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64" w:rsidRPr="00481543" w:rsidRDefault="00590C64" w:rsidP="00590C64">
      <w:pPr>
        <w:spacing w:line="360" w:lineRule="auto"/>
        <w:jc w:val="center"/>
        <w:rPr>
          <w:b/>
          <w:caps/>
          <w:sz w:val="28"/>
          <w:szCs w:val="28"/>
        </w:rPr>
      </w:pPr>
    </w:p>
    <w:p w:rsidR="00590C64" w:rsidRPr="00481543" w:rsidRDefault="00590C64" w:rsidP="00590C64">
      <w:pPr>
        <w:spacing w:line="360" w:lineRule="auto"/>
        <w:jc w:val="center"/>
        <w:rPr>
          <w:b/>
          <w:caps/>
          <w:sz w:val="28"/>
          <w:szCs w:val="28"/>
        </w:rPr>
      </w:pPr>
      <w:r w:rsidRPr="00481543">
        <w:rPr>
          <w:b/>
          <w:caps/>
          <w:sz w:val="28"/>
          <w:szCs w:val="28"/>
        </w:rPr>
        <w:t xml:space="preserve">Техническое задание </w:t>
      </w:r>
    </w:p>
    <w:p w:rsidR="00590C64" w:rsidRPr="00DF71F7" w:rsidRDefault="00590C64" w:rsidP="001836F3">
      <w:pPr>
        <w:jc w:val="center"/>
        <w:rPr>
          <w:lang w:val="ru-RU"/>
        </w:rPr>
      </w:pPr>
      <w:proofErr w:type="gramStart"/>
      <w:r w:rsidRPr="00DF71F7">
        <w:rPr>
          <w:lang w:val="ru-RU"/>
        </w:rPr>
        <w:t>на</w:t>
      </w:r>
      <w:proofErr w:type="gramEnd"/>
      <w:r w:rsidRPr="00DF71F7">
        <w:rPr>
          <w:lang w:val="ru-RU"/>
        </w:rPr>
        <w:t xml:space="preserve"> оказание услуг по обязательному страхованию гражданской ответственности владельца транспортных средств (ОСАГО)</w:t>
      </w:r>
    </w:p>
    <w:p w:rsidR="008E4F47" w:rsidRPr="00DF71F7" w:rsidRDefault="008E4F47" w:rsidP="003D781D">
      <w:pPr>
        <w:jc w:val="both"/>
        <w:rPr>
          <w:noProof/>
          <w:lang w:val="ru-RU"/>
        </w:rPr>
      </w:pPr>
    </w:p>
    <w:p w:rsidR="00590C64" w:rsidRPr="00DF71F7" w:rsidRDefault="00120A91" w:rsidP="00C20DA8">
      <w:pPr>
        <w:numPr>
          <w:ilvl w:val="0"/>
          <w:numId w:val="16"/>
        </w:numPr>
        <w:spacing w:line="276" w:lineRule="auto"/>
        <w:ind w:left="0" w:firstLine="709"/>
        <w:jc w:val="both"/>
        <w:rPr>
          <w:lang w:val="ru-RU"/>
        </w:rPr>
      </w:pPr>
      <w:r w:rsidRPr="00DF71F7">
        <w:rPr>
          <w:b/>
          <w:color w:val="000000"/>
          <w:lang w:val="ru-RU"/>
        </w:rPr>
        <w:t>Объект страхования:</w:t>
      </w:r>
      <w:r w:rsidRPr="00DF71F7">
        <w:rPr>
          <w:lang w:val="ru-RU"/>
        </w:rPr>
        <w:t xml:space="preserve"> </w:t>
      </w:r>
      <w:r w:rsidRPr="00DF71F7">
        <w:rPr>
          <w:color w:val="000000"/>
          <w:lang w:val="ru-RU"/>
        </w:rPr>
        <w:t>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здоровья или имуществу потерпевших при использовании транспортного средства на территории РФ.</w:t>
      </w:r>
    </w:p>
    <w:p w:rsidR="003D781D" w:rsidRPr="00DF71F7" w:rsidRDefault="00590C64" w:rsidP="00C20DA8">
      <w:pPr>
        <w:tabs>
          <w:tab w:val="left" w:pos="-3261"/>
        </w:tabs>
        <w:autoSpaceDE w:val="0"/>
        <w:spacing w:line="276" w:lineRule="auto"/>
        <w:ind w:firstLine="709"/>
        <w:jc w:val="both"/>
        <w:rPr>
          <w:lang w:val="ru-RU"/>
        </w:rPr>
      </w:pPr>
      <w:r w:rsidRPr="00DF71F7">
        <w:rPr>
          <w:b/>
          <w:bCs/>
          <w:lang w:val="ru-RU"/>
        </w:rPr>
        <w:t xml:space="preserve">2. </w:t>
      </w:r>
      <w:r w:rsidR="003D781D" w:rsidRPr="00DF71F7">
        <w:rPr>
          <w:b/>
          <w:bCs/>
          <w:lang w:val="ru-RU"/>
        </w:rPr>
        <w:t>Объект закупки</w:t>
      </w:r>
      <w:r w:rsidRPr="00DF71F7">
        <w:rPr>
          <w:b/>
          <w:bCs/>
          <w:lang w:val="ru-RU"/>
        </w:rPr>
        <w:t xml:space="preserve">: </w:t>
      </w:r>
      <w:r w:rsidRPr="00DF71F7">
        <w:rPr>
          <w:lang w:val="ru-RU"/>
        </w:rPr>
        <w:t xml:space="preserve">оказание услуг по обязательному страхованию гражданской ответственности владельца транспортных средств (ОСАГО) </w:t>
      </w:r>
    </w:p>
    <w:p w:rsidR="00590C64" w:rsidRPr="00DF71F7" w:rsidRDefault="00590C64" w:rsidP="00C20DA8">
      <w:pPr>
        <w:tabs>
          <w:tab w:val="left" w:pos="-3261"/>
        </w:tabs>
        <w:autoSpaceDE w:val="0"/>
        <w:spacing w:line="276" w:lineRule="auto"/>
        <w:ind w:firstLine="709"/>
        <w:jc w:val="both"/>
        <w:rPr>
          <w:b/>
          <w:lang w:val="ru-RU"/>
        </w:rPr>
      </w:pPr>
      <w:r w:rsidRPr="00DF71F7">
        <w:rPr>
          <w:b/>
          <w:lang w:val="ru-RU" w:eastAsia="ru-RU"/>
        </w:rPr>
        <w:t xml:space="preserve">3. </w:t>
      </w:r>
      <w:r w:rsidRPr="00DF71F7">
        <w:rPr>
          <w:b/>
          <w:lang w:val="ru-RU"/>
        </w:rPr>
        <w:t>Характеристики оказываемых услуг.</w:t>
      </w:r>
    </w:p>
    <w:p w:rsidR="00590C64" w:rsidRPr="00DF71F7" w:rsidRDefault="00590C64" w:rsidP="00C20DA8">
      <w:pPr>
        <w:pStyle w:val="2"/>
        <w:spacing w:line="276" w:lineRule="auto"/>
        <w:ind w:left="0" w:firstLine="709"/>
        <w:jc w:val="both"/>
        <w:rPr>
          <w:lang w:val="ru-RU" w:eastAsia="ru-RU"/>
        </w:rPr>
      </w:pPr>
      <w:bookmarkStart w:id="0" w:name="_%D0%A7%D0%90%D0%A1%D0%A2%D0%AC_III__%D0"/>
      <w:bookmarkEnd w:id="0"/>
      <w:r w:rsidRPr="00DF71F7">
        <w:rPr>
          <w:b/>
          <w:lang w:val="ru-RU"/>
        </w:rPr>
        <w:t>3.1.</w:t>
      </w:r>
      <w:r w:rsidRPr="00DF71F7">
        <w:rPr>
          <w:lang w:val="ru-RU"/>
        </w:rPr>
        <w:t xml:space="preserve"> Услуги по осуществлению обязательного страхования гражданской ответственности владельца транспортных средств должны оказываться Страховщиком в соответствии с </w:t>
      </w:r>
      <w:r w:rsidRPr="00DF71F7">
        <w:rPr>
          <w:lang w:val="ru-RU" w:eastAsia="ru-RU"/>
        </w:rPr>
        <w:t xml:space="preserve">действующим </w:t>
      </w:r>
      <w:r w:rsidRPr="00DF71F7">
        <w:rPr>
          <w:bCs/>
          <w:lang w:val="ru-RU" w:eastAsia="ru-RU"/>
        </w:rPr>
        <w:t xml:space="preserve">на территории </w:t>
      </w:r>
      <w:r w:rsidRPr="00DF71F7">
        <w:rPr>
          <w:lang w:val="ru-RU" w:eastAsia="ru-RU"/>
        </w:rPr>
        <w:t>Российской Федерации</w:t>
      </w:r>
      <w:r w:rsidRPr="00DF71F7">
        <w:rPr>
          <w:bCs/>
          <w:lang w:val="ru-RU" w:eastAsia="ru-RU"/>
        </w:rPr>
        <w:t xml:space="preserve"> </w:t>
      </w:r>
      <w:r w:rsidRPr="00DF71F7">
        <w:rPr>
          <w:lang w:val="ru-RU" w:eastAsia="ru-RU"/>
        </w:rPr>
        <w:t>стандартам, утвержденным на данный вид услуги, требованиям законодательства Российской Федерации, в частности:</w:t>
      </w:r>
    </w:p>
    <w:p w:rsidR="007B0D74" w:rsidRPr="00DF71F7" w:rsidRDefault="007B0D74" w:rsidP="007B0D74">
      <w:pPr>
        <w:ind w:firstLine="709"/>
        <w:jc w:val="both"/>
        <w:rPr>
          <w:lang w:val="ru-RU" w:eastAsia="ru-RU"/>
        </w:rPr>
      </w:pPr>
      <w:r w:rsidRPr="00DF71F7">
        <w:rPr>
          <w:b/>
          <w:lang w:val="ru-RU" w:eastAsia="ru-RU"/>
        </w:rPr>
        <w:t xml:space="preserve">- </w:t>
      </w:r>
      <w:r w:rsidRPr="00DF71F7">
        <w:rPr>
          <w:lang w:val="ru-RU" w:eastAsia="ru-RU"/>
        </w:rPr>
        <w:t>Гражданским кодексом Российской Федерации;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Федеральным законом от 25.04.2002 № 40-ФЗ «Об обязательном страховании гражданской ответственности владельцев транспортных средств»;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Федеральным законом от 27.11.1992 № 4015-1 «Об организации страхового дела в Российской Федерации»;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Положением Банка России от 19.09.2014 № 431-П «О правилах обязательного страхования гражданской ответственности владельцев транспортных средств»;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Положение Банка России от 04.03.2021 № 755-П «О единой методике определения размера расходов на восстановительный ремонт в отношении поврежденного транспортного средства».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Положением Банка России от 19.09.2014 № 433-П «О правилах проведения независимой технической экспертизы транспортного средства»;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Указанием Банка России от 8 декабря 2021 г. № 6007-У «О страховых тарифах по обязательному страхованию гражданской ответственности владельцев транспортных средств»;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Указанием Банка России от 28.07.2022 № 6209-У «О внесении изменений в приложения 1 и 2 к Указанию Банка России от 8 декабря 2021 года № 6007-У "О страховых тарифах по обязательному страхованию гражданской ответственности владельцев транспортных средств»;</w:t>
      </w:r>
    </w:p>
    <w:p w:rsidR="007B0D74" w:rsidRPr="007B0D74" w:rsidRDefault="007B0D74" w:rsidP="007B0D74">
      <w:pPr>
        <w:ind w:firstLine="709"/>
        <w:jc w:val="both"/>
        <w:rPr>
          <w:lang w:val="ru-RU" w:eastAsia="ru-RU"/>
        </w:rPr>
      </w:pPr>
      <w:r w:rsidRPr="007B0D74">
        <w:rPr>
          <w:lang w:val="ru-RU" w:eastAsia="ru-RU"/>
        </w:rPr>
        <w:t>-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20A91" w:rsidRPr="00DF71F7" w:rsidRDefault="00120A91" w:rsidP="00C20DA8">
      <w:pPr>
        <w:tabs>
          <w:tab w:val="num" w:pos="252"/>
        </w:tabs>
        <w:spacing w:line="276" w:lineRule="auto"/>
        <w:ind w:firstLine="851"/>
        <w:jc w:val="both"/>
        <w:rPr>
          <w:b/>
          <w:lang w:val="ru-RU"/>
        </w:rPr>
      </w:pPr>
      <w:r w:rsidRPr="00DF71F7">
        <w:rPr>
          <w:b/>
          <w:lang w:val="ru-RU"/>
        </w:rPr>
        <w:t>Условия оказания услуг:</w:t>
      </w:r>
    </w:p>
    <w:p w:rsidR="00120A91" w:rsidRPr="00DF71F7" w:rsidRDefault="00120A91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lang w:val="ru-RU"/>
        </w:rPr>
        <w:t xml:space="preserve"> Страховщик обязан выдать Страхователю (по каждому транспортному средству):</w:t>
      </w:r>
    </w:p>
    <w:p w:rsidR="00120A91" w:rsidRPr="00DF71F7" w:rsidRDefault="00120A91" w:rsidP="00C20DA8">
      <w:pPr>
        <w:spacing w:line="276" w:lineRule="auto"/>
        <w:jc w:val="both"/>
        <w:rPr>
          <w:lang w:val="ru-RU"/>
        </w:rPr>
      </w:pPr>
      <w:r w:rsidRPr="00DF71F7">
        <w:rPr>
          <w:color w:val="000000"/>
          <w:lang w:val="ru-RU"/>
        </w:rPr>
        <w:t>–</w:t>
      </w:r>
      <w:r w:rsidRPr="00DF71F7">
        <w:rPr>
          <w:lang w:val="ru-RU"/>
        </w:rPr>
        <w:t xml:space="preserve"> полис обязательного страхования;</w:t>
      </w:r>
    </w:p>
    <w:p w:rsidR="00120A91" w:rsidRPr="00DF71F7" w:rsidRDefault="00120A91" w:rsidP="00C20DA8">
      <w:pPr>
        <w:spacing w:line="276" w:lineRule="auto"/>
        <w:jc w:val="both"/>
        <w:rPr>
          <w:lang w:val="ru-RU"/>
        </w:rPr>
      </w:pPr>
      <w:r w:rsidRPr="00DF71F7">
        <w:rPr>
          <w:color w:val="000000"/>
          <w:lang w:val="ru-RU"/>
        </w:rPr>
        <w:t>–</w:t>
      </w:r>
      <w:r w:rsidRPr="00DF71F7">
        <w:rPr>
          <w:lang w:val="ru-RU"/>
        </w:rPr>
        <w:t xml:space="preserve"> перечень представителей Страховщика в субъектах РФ</w:t>
      </w:r>
    </w:p>
    <w:p w:rsidR="00120A91" w:rsidRPr="00DF71F7" w:rsidRDefault="00120A91" w:rsidP="00C20DA8">
      <w:pPr>
        <w:spacing w:line="276" w:lineRule="auto"/>
        <w:jc w:val="both"/>
        <w:rPr>
          <w:lang w:val="ru-RU"/>
        </w:rPr>
      </w:pPr>
      <w:r w:rsidRPr="00DF71F7">
        <w:rPr>
          <w:color w:val="000000"/>
          <w:lang w:val="ru-RU"/>
        </w:rPr>
        <w:t>–</w:t>
      </w:r>
      <w:r w:rsidRPr="00DF71F7">
        <w:rPr>
          <w:lang w:val="ru-RU"/>
        </w:rPr>
        <w:t xml:space="preserve"> текст Правил обязательного страхования гражданской ответственности владельцев транспортных средств;</w:t>
      </w:r>
    </w:p>
    <w:p w:rsidR="00120A91" w:rsidRPr="00DF71F7" w:rsidRDefault="00120A91" w:rsidP="00C20DA8">
      <w:pPr>
        <w:spacing w:line="276" w:lineRule="auto"/>
        <w:jc w:val="both"/>
        <w:rPr>
          <w:lang w:val="ru-RU"/>
        </w:rPr>
      </w:pPr>
      <w:r w:rsidRPr="00DF71F7">
        <w:rPr>
          <w:color w:val="000000"/>
          <w:lang w:val="ru-RU"/>
        </w:rPr>
        <w:t>–</w:t>
      </w:r>
      <w:r w:rsidRPr="00DF71F7">
        <w:rPr>
          <w:lang w:val="ru-RU"/>
        </w:rPr>
        <w:t xml:space="preserve"> два бланка извещения о дорожно-транспортном происшествии.</w:t>
      </w:r>
    </w:p>
    <w:p w:rsidR="00120A91" w:rsidRPr="00DF71F7" w:rsidRDefault="00120A91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lang w:val="ru-RU"/>
        </w:rPr>
        <w:t xml:space="preserve"> При утрате Страхователем полиса обязательного страхования Страховщик обязан оформить Ст</w:t>
      </w:r>
      <w:r w:rsidR="00DA118A" w:rsidRPr="00DF71F7">
        <w:rPr>
          <w:lang w:val="ru-RU"/>
        </w:rPr>
        <w:t xml:space="preserve">рахователю дубликат бесплатно. </w:t>
      </w:r>
    </w:p>
    <w:p w:rsidR="00120A91" w:rsidRPr="00DF71F7" w:rsidRDefault="00120A91" w:rsidP="00C20DA8">
      <w:pPr>
        <w:widowControl w:val="0"/>
        <w:spacing w:line="276" w:lineRule="auto"/>
        <w:ind w:firstLine="851"/>
        <w:jc w:val="both"/>
        <w:rPr>
          <w:lang w:val="ru-RU"/>
        </w:rPr>
      </w:pPr>
      <w:r w:rsidRPr="00DF71F7">
        <w:rPr>
          <w:lang w:val="ru-RU"/>
        </w:rPr>
        <w:t xml:space="preserve"> Страховщик обязан обеспечить бесплатную эвакуацию транспортных средств Страхователя неограниченное количество раз при наступлении страхового случая, один раз по каждому страховому случаю от места дорожно-транспортного происшествия до места хранения транспорта.</w:t>
      </w:r>
    </w:p>
    <w:p w:rsidR="00120A91" w:rsidRPr="00DF71F7" w:rsidRDefault="00120A91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lang w:val="ru-RU"/>
        </w:rPr>
        <w:lastRenderedPageBreak/>
        <w:t>Страховщик обязан выделить представителя для оказания Страхователю юридической помощи, связанной с предоставлением документации, необходимой для осуществления страховой выплаты и сопровождения страховых случаев.</w:t>
      </w:r>
    </w:p>
    <w:p w:rsidR="00120A91" w:rsidRPr="00DF71F7" w:rsidRDefault="00120A91" w:rsidP="00C20DA8">
      <w:pPr>
        <w:spacing w:line="276" w:lineRule="auto"/>
        <w:ind w:firstLine="851"/>
        <w:jc w:val="both"/>
        <w:rPr>
          <w:lang w:val="ru-RU"/>
        </w:rPr>
      </w:pPr>
      <w:r w:rsidRPr="00DF71F7">
        <w:rPr>
          <w:color w:val="000000"/>
          <w:lang w:val="ru-RU"/>
        </w:rPr>
        <w:t>Страховщик обязан обеспечить бесплатную доставку страховых полисов, а также других документов сотрудником Страховщика по адресу Страхователя.</w:t>
      </w:r>
      <w:r w:rsidRPr="00DF71F7">
        <w:rPr>
          <w:lang w:val="ru-RU"/>
        </w:rPr>
        <w:t xml:space="preserve"> </w:t>
      </w:r>
    </w:p>
    <w:p w:rsidR="00120A91" w:rsidRPr="00DF71F7" w:rsidRDefault="00120A91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lang w:val="ru-RU"/>
        </w:rPr>
        <w:t>Страховщик обязан обеспечить организацию независимой экспертизы поврежденного имущества на основании документов, предусмотренных Правилами страхования.</w:t>
      </w:r>
    </w:p>
    <w:p w:rsidR="00120A91" w:rsidRPr="00DF71F7" w:rsidRDefault="00120A91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lang w:val="ru-RU"/>
        </w:rPr>
        <w:t>Иные условия: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r w:rsidRPr="00DF71F7">
        <w:rPr>
          <w:b/>
          <w:lang w:val="ru-RU"/>
        </w:rPr>
        <w:t>Лица, допущенные к управлению транспортным средством,</w:t>
      </w:r>
      <w:r w:rsidRPr="00DF71F7">
        <w:rPr>
          <w:lang w:val="ru-RU"/>
        </w:rPr>
        <w:t xml:space="preserve"> – без ограничений (для юридических лиц).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r w:rsidRPr="00DF71F7">
        <w:rPr>
          <w:b/>
          <w:lang w:val="ru-RU"/>
        </w:rPr>
        <w:t>Территория преимущественного использования транспортного средства</w:t>
      </w:r>
      <w:r w:rsidRPr="00DF71F7">
        <w:rPr>
          <w:lang w:val="ru-RU"/>
        </w:rPr>
        <w:t xml:space="preserve"> (</w:t>
      </w:r>
      <w:r w:rsidRPr="00DF71F7">
        <w:rPr>
          <w:rFonts w:eastAsia="Calibri"/>
          <w:lang w:val="ru-RU" w:eastAsia="en-US"/>
        </w:rPr>
        <w:t xml:space="preserve">место регистрации транспортного средства) 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r w:rsidRPr="00DF71F7">
        <w:rPr>
          <w:b/>
          <w:lang w:val="ru-RU"/>
        </w:rPr>
        <w:t>Территория страхового покрытия</w:t>
      </w:r>
      <w:r w:rsidRPr="00DF71F7">
        <w:rPr>
          <w:lang w:val="ru-RU"/>
        </w:rPr>
        <w:t xml:space="preserve"> – Российская Федерация.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r w:rsidRPr="00DF71F7">
        <w:rPr>
          <w:b/>
          <w:lang w:val="ru-RU"/>
        </w:rPr>
        <w:t>Срок выдачи полиса и документы, необходимые для его выдачи –</w:t>
      </w:r>
      <w:r w:rsidRPr="00DF71F7">
        <w:rPr>
          <w:lang w:val="ru-RU"/>
        </w:rPr>
        <w:t xml:space="preserve"> полис обязательного страхования выдается Страхователю не позднее рабочего дня, следующего за днем поступления следующих документов, необходимых для заключения договора обязательного страхования, на </w:t>
      </w:r>
      <w:proofErr w:type="gramStart"/>
      <w:r w:rsidRPr="00DF71F7">
        <w:rPr>
          <w:lang w:val="ru-RU"/>
        </w:rPr>
        <w:t>конкретн</w:t>
      </w:r>
      <w:r w:rsidR="003D781D" w:rsidRPr="00DF71F7">
        <w:rPr>
          <w:lang w:val="ru-RU"/>
        </w:rPr>
        <w:t xml:space="preserve">ое </w:t>
      </w:r>
      <w:r w:rsidRPr="00DF71F7">
        <w:rPr>
          <w:lang w:val="ru-RU"/>
        </w:rPr>
        <w:t xml:space="preserve"> </w:t>
      </w:r>
      <w:r w:rsidR="003D781D" w:rsidRPr="00DF71F7">
        <w:rPr>
          <w:lang w:val="ru-RU"/>
        </w:rPr>
        <w:t>транспортное</w:t>
      </w:r>
      <w:proofErr w:type="gramEnd"/>
      <w:r w:rsidR="003D781D" w:rsidRPr="00DF71F7">
        <w:rPr>
          <w:lang w:val="ru-RU"/>
        </w:rPr>
        <w:t xml:space="preserve"> средство</w:t>
      </w:r>
      <w:r w:rsidRPr="00DF71F7">
        <w:rPr>
          <w:lang w:val="ru-RU"/>
        </w:rPr>
        <w:t>: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proofErr w:type="gramStart"/>
      <w:r w:rsidRPr="00DF71F7">
        <w:rPr>
          <w:lang w:val="ru-RU"/>
        </w:rPr>
        <w:t>а</w:t>
      </w:r>
      <w:proofErr w:type="gramEnd"/>
      <w:r w:rsidRPr="00DF71F7">
        <w:rPr>
          <w:lang w:val="ru-RU"/>
        </w:rPr>
        <w:t>) заявление о заключении договора обязательного страхования;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proofErr w:type="gramStart"/>
      <w:r w:rsidRPr="00DF71F7">
        <w:rPr>
          <w:lang w:val="ru-RU"/>
        </w:rPr>
        <w:t>б</w:t>
      </w:r>
      <w:proofErr w:type="gramEnd"/>
      <w:r w:rsidRPr="00DF71F7">
        <w:rPr>
          <w:lang w:val="ru-RU"/>
        </w:rPr>
        <w:t>) свидетельство о государственной регистрации юридического лица;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proofErr w:type="gramStart"/>
      <w:r w:rsidRPr="00DF71F7">
        <w:rPr>
          <w:lang w:val="ru-RU"/>
        </w:rPr>
        <w:t>в</w:t>
      </w:r>
      <w:proofErr w:type="gramEnd"/>
      <w:r w:rsidRPr="00DF71F7">
        <w:rPr>
          <w:lang w:val="ru-RU"/>
        </w:rPr>
        <w:t>) документ о регистрации транспортного средства, выданный органом, осуществляющим регистрацию транспортного средства (паспорт транспортного средства, свидетельство о регистрации транспортного средства, технический паспорт или технический талон либо аналогичные документы);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proofErr w:type="gramStart"/>
      <w:r w:rsidRPr="00DF71F7">
        <w:rPr>
          <w:lang w:val="ru-RU"/>
        </w:rPr>
        <w:t>г</w:t>
      </w:r>
      <w:proofErr w:type="gramEnd"/>
      <w:r w:rsidRPr="00DF71F7">
        <w:rPr>
          <w:lang w:val="ru-RU"/>
        </w:rPr>
        <w:t>) диагностическая карта, содержащая сведения о соответствии транспортного средства обязательным требованиям безопасности транспортных средств.</w:t>
      </w:r>
    </w:p>
    <w:p w:rsidR="00120A91" w:rsidRPr="00DF71F7" w:rsidRDefault="00120A91" w:rsidP="00C20DA8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ru-RU"/>
        </w:rPr>
      </w:pPr>
      <w:r w:rsidRPr="00DF71F7">
        <w:rPr>
          <w:lang w:val="ru-RU"/>
        </w:rPr>
        <w:t>По соглашению сторон Страхователь вправе представить копии документов, необходимых для заключения договора обязательного страхования, либо представить их Страховщику в форме электронных документов. Заявление о заключении договора обязательного страхования, представляемое в форме электронного документа, подписывается и оформляется с соблюдением предусмотренных Законом «Об электронной подписи» условий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120A91" w:rsidRPr="00DF71F7" w:rsidRDefault="00120A91" w:rsidP="00C20DA8">
      <w:pPr>
        <w:autoSpaceDE w:val="0"/>
        <w:autoSpaceDN w:val="0"/>
        <w:adjustRightInd w:val="0"/>
        <w:spacing w:line="276" w:lineRule="auto"/>
        <w:ind w:firstLine="851"/>
        <w:jc w:val="both"/>
        <w:rPr>
          <w:lang w:val="ru-RU"/>
        </w:rPr>
      </w:pPr>
      <w:r w:rsidRPr="00DF71F7">
        <w:rPr>
          <w:lang w:val="ru-RU"/>
        </w:rPr>
        <w:t>Заключение договора обязательного страхования без внесения сведений о страховании в автоматизированную информационную систему обязательного страхования, созданную в соответствии со статьей 30 Закона от 25.04.2002 № 40-ФЗ «Об обязательном страховании гражданской ответственности владельцев транспортных средств»,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допускается.</w:t>
      </w:r>
    </w:p>
    <w:p w:rsidR="00120A91" w:rsidRPr="00DF71F7" w:rsidRDefault="00120A91" w:rsidP="00C20DA8">
      <w:pPr>
        <w:pStyle w:val="af"/>
        <w:spacing w:line="276" w:lineRule="auto"/>
        <w:rPr>
          <w:lang w:val="ru-RU"/>
        </w:rPr>
      </w:pPr>
      <w:r w:rsidRPr="00DF71F7">
        <w:rPr>
          <w:b/>
          <w:lang w:val="ru-RU"/>
        </w:rPr>
        <w:t>Время действия страховки</w:t>
      </w:r>
      <w:r w:rsidRPr="00DF71F7">
        <w:rPr>
          <w:lang w:val="ru-RU"/>
        </w:rPr>
        <w:t>: круглосуточно.</w:t>
      </w:r>
    </w:p>
    <w:p w:rsidR="00120A91" w:rsidRPr="00DF71F7" w:rsidRDefault="00120A91" w:rsidP="00C20DA8">
      <w:pPr>
        <w:tabs>
          <w:tab w:val="left" w:pos="4420"/>
        </w:tabs>
        <w:spacing w:line="276" w:lineRule="auto"/>
        <w:jc w:val="both"/>
        <w:rPr>
          <w:lang w:val="ru-RU"/>
        </w:rPr>
      </w:pPr>
      <w:r w:rsidRPr="00DF71F7">
        <w:rPr>
          <w:b/>
          <w:lang w:val="ru-RU"/>
        </w:rPr>
        <w:t xml:space="preserve"> Срок оказания услуг:</w:t>
      </w:r>
      <w:r w:rsidRPr="00DF71F7">
        <w:rPr>
          <w:lang w:val="ru-RU"/>
        </w:rPr>
        <w:t xml:space="preserve"> один календарный год с даты выдачи Страхователю страхового полиса согласно периодам, указанным в Техническом задании, в отношении каждого </w:t>
      </w:r>
      <w:r w:rsidR="003D781D" w:rsidRPr="00DF71F7">
        <w:rPr>
          <w:lang w:val="ru-RU"/>
        </w:rPr>
        <w:t>транспортного средства</w:t>
      </w:r>
      <w:r w:rsidRPr="00DF71F7">
        <w:rPr>
          <w:lang w:val="ru-RU"/>
        </w:rPr>
        <w:t xml:space="preserve"> в отдельности (</w:t>
      </w:r>
      <w:r w:rsidR="003D781D" w:rsidRPr="00DF71F7">
        <w:rPr>
          <w:lang w:val="ru-RU"/>
        </w:rPr>
        <w:t xml:space="preserve">Приложение №1 </w:t>
      </w:r>
      <w:proofErr w:type="gramStart"/>
      <w:r w:rsidR="003D781D" w:rsidRPr="00DF71F7">
        <w:rPr>
          <w:lang w:val="ru-RU"/>
        </w:rPr>
        <w:t xml:space="preserve">к </w:t>
      </w:r>
      <w:r w:rsidRPr="00DF71F7">
        <w:rPr>
          <w:lang w:val="ru-RU"/>
        </w:rPr>
        <w:t xml:space="preserve"> настояще</w:t>
      </w:r>
      <w:r w:rsidR="003D781D" w:rsidRPr="00DF71F7">
        <w:rPr>
          <w:lang w:val="ru-RU"/>
        </w:rPr>
        <w:t>му</w:t>
      </w:r>
      <w:proofErr w:type="gramEnd"/>
      <w:r w:rsidR="003D781D" w:rsidRPr="00DF71F7">
        <w:rPr>
          <w:lang w:val="ru-RU"/>
        </w:rPr>
        <w:t xml:space="preserve"> </w:t>
      </w:r>
      <w:r w:rsidRPr="00DF71F7">
        <w:rPr>
          <w:lang w:val="ru-RU"/>
        </w:rPr>
        <w:t xml:space="preserve"> Техническо</w:t>
      </w:r>
      <w:r w:rsidR="003D781D" w:rsidRPr="00DF71F7">
        <w:rPr>
          <w:lang w:val="ru-RU"/>
        </w:rPr>
        <w:t xml:space="preserve">му </w:t>
      </w:r>
      <w:r w:rsidRPr="00DF71F7">
        <w:rPr>
          <w:lang w:val="ru-RU"/>
        </w:rPr>
        <w:t>задани</w:t>
      </w:r>
      <w:r w:rsidR="003D781D" w:rsidRPr="00DF71F7">
        <w:rPr>
          <w:lang w:val="ru-RU"/>
        </w:rPr>
        <w:t>ю</w:t>
      </w:r>
      <w:r w:rsidRPr="00DF71F7">
        <w:rPr>
          <w:lang w:val="ru-RU"/>
        </w:rPr>
        <w:t>).</w:t>
      </w:r>
    </w:p>
    <w:p w:rsidR="00120A91" w:rsidRPr="00DF71F7" w:rsidRDefault="00120A91" w:rsidP="00C20DA8">
      <w:pPr>
        <w:spacing w:line="276" w:lineRule="auto"/>
        <w:jc w:val="both"/>
        <w:rPr>
          <w:b/>
          <w:lang w:val="ru-RU"/>
        </w:rPr>
      </w:pPr>
      <w:r w:rsidRPr="00DF71F7">
        <w:rPr>
          <w:b/>
          <w:lang w:val="ru-RU"/>
        </w:rPr>
        <w:t>Требования к сроку и объему предоставления гарантий качества услуг:</w:t>
      </w:r>
    </w:p>
    <w:p w:rsidR="00120A91" w:rsidRPr="00DF71F7" w:rsidRDefault="00120A91" w:rsidP="00C20DA8">
      <w:pPr>
        <w:spacing w:line="276" w:lineRule="auto"/>
        <w:jc w:val="both"/>
        <w:rPr>
          <w:lang w:val="ru-RU"/>
        </w:rPr>
      </w:pPr>
      <w:r w:rsidRPr="00DF71F7">
        <w:rPr>
          <w:lang w:val="ru-RU"/>
        </w:rPr>
        <w:t xml:space="preserve">При наступлении страхового случая Страховщик обязан возместить Страхователю страховую сумму в размере в установленном законодательством порядке или по согласованию со Страхователем и на </w:t>
      </w:r>
      <w:r w:rsidRPr="00DF71F7">
        <w:rPr>
          <w:lang w:val="ru-RU"/>
        </w:rPr>
        <w:lastRenderedPageBreak/>
        <w:t xml:space="preserve">условиях, предусмотренных </w:t>
      </w:r>
      <w:r w:rsidR="003D781D" w:rsidRPr="00DF71F7">
        <w:rPr>
          <w:lang w:val="ru-RU"/>
        </w:rPr>
        <w:t>договором</w:t>
      </w:r>
      <w:r w:rsidRPr="00DF71F7">
        <w:rPr>
          <w:lang w:val="ru-RU"/>
        </w:rPr>
        <w:t>, организовать ремонт транспортного средства Страхователя, пострадавшего в дорожно-транспортном происшествии, и оплатить его завершенный ремонт в счет страховой выплаты.</w:t>
      </w:r>
    </w:p>
    <w:p w:rsidR="00120A91" w:rsidRPr="00DF71F7" w:rsidRDefault="00120A91" w:rsidP="00C20DA8">
      <w:pPr>
        <w:spacing w:line="276" w:lineRule="auto"/>
        <w:ind w:firstLine="708"/>
        <w:jc w:val="both"/>
        <w:rPr>
          <w:lang w:val="ru-RU" w:eastAsia="ru-RU"/>
        </w:rPr>
      </w:pP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3.2.</w:t>
      </w:r>
      <w:r w:rsidRPr="00DF71F7">
        <w:rPr>
          <w:lang w:val="ru-RU"/>
        </w:rPr>
        <w:t xml:space="preserve"> Наличие персонального менеджера по страхованию с полномочиями решения любых вопросов по заключению контрактов по страхованию гражданской ответственности владельца транспортных средств и контроля над своевременностью и полнотой оказываемых услуг.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3.3.</w:t>
      </w:r>
      <w:r w:rsidRPr="00DF71F7">
        <w:rPr>
          <w:lang w:val="ru-RU"/>
        </w:rPr>
        <w:t xml:space="preserve"> Предоставление консультационной и юридической поддержки по вопросам, связанным со страховыми случаями; 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3.4.</w:t>
      </w:r>
      <w:r w:rsidRPr="00DF71F7">
        <w:rPr>
          <w:lang w:val="ru-RU"/>
        </w:rPr>
        <w:t xml:space="preserve"> Возможность привлечения организации, проводящей независимую экспертизу по ДТП.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3.6.</w:t>
      </w:r>
      <w:r w:rsidRPr="00DF71F7">
        <w:rPr>
          <w:lang w:val="ru-RU"/>
        </w:rPr>
        <w:t xml:space="preserve"> Страховщик обязан: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proofErr w:type="gramStart"/>
      <w:r w:rsidRPr="00DF71F7">
        <w:rPr>
          <w:lang w:val="ru-RU"/>
        </w:rPr>
        <w:t>иметь</w:t>
      </w:r>
      <w:proofErr w:type="gramEnd"/>
      <w:r w:rsidRPr="00DF71F7">
        <w:rPr>
          <w:lang w:val="ru-RU"/>
        </w:rPr>
        <w:t xml:space="preserve"> действующую лицензию на страхование автотранспортных средств, подлежащих обязательному страхованию автогражданской ответственности (ОСАГО);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proofErr w:type="gramStart"/>
      <w:r w:rsidRPr="00DF71F7">
        <w:rPr>
          <w:lang w:val="ru-RU"/>
        </w:rPr>
        <w:t>иметь</w:t>
      </w:r>
      <w:proofErr w:type="gramEnd"/>
      <w:r w:rsidRPr="00DF71F7">
        <w:rPr>
          <w:lang w:val="ru-RU"/>
        </w:rPr>
        <w:t xml:space="preserve"> свидетельство о членстве в Российском Союзе автостраховщиков (РСА); 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proofErr w:type="gramStart"/>
      <w:r w:rsidRPr="00DF71F7">
        <w:rPr>
          <w:lang w:val="ru-RU"/>
        </w:rPr>
        <w:t>иметь</w:t>
      </w:r>
      <w:proofErr w:type="gramEnd"/>
      <w:r w:rsidRPr="00DF71F7">
        <w:rPr>
          <w:lang w:val="ru-RU"/>
        </w:rPr>
        <w:t xml:space="preserve"> доступ к автоматизированной информационной системе обязательного страхования.</w:t>
      </w:r>
    </w:p>
    <w:p w:rsidR="00590C64" w:rsidRPr="00DF71F7" w:rsidRDefault="00590C64" w:rsidP="00C20D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lang w:val="ru-RU"/>
        </w:rPr>
      </w:pPr>
      <w:r w:rsidRPr="00DF71F7">
        <w:rPr>
          <w:b/>
          <w:lang w:val="ru-RU"/>
        </w:rPr>
        <w:t>4.</w:t>
      </w:r>
      <w:r w:rsidRPr="00DF71F7">
        <w:rPr>
          <w:lang w:val="ru-RU"/>
        </w:rPr>
        <w:t xml:space="preserve"> </w:t>
      </w:r>
      <w:r w:rsidRPr="00DF71F7">
        <w:rPr>
          <w:b/>
          <w:lang w:val="ru-RU"/>
        </w:rPr>
        <w:t>Объем услуг.</w:t>
      </w:r>
    </w:p>
    <w:p w:rsidR="00590C64" w:rsidRPr="00DF71F7" w:rsidRDefault="00590C64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4.1.</w:t>
      </w:r>
      <w:r w:rsidRPr="00DF71F7">
        <w:rPr>
          <w:lang w:val="ru-RU"/>
        </w:rPr>
        <w:t xml:space="preserve"> В соответствии с Приложением № 1 к настоящему </w:t>
      </w:r>
      <w:r w:rsidR="003D781D" w:rsidRPr="00DF71F7">
        <w:rPr>
          <w:lang w:val="ru-RU"/>
        </w:rPr>
        <w:t>Т</w:t>
      </w:r>
      <w:r w:rsidRPr="00DF71F7">
        <w:rPr>
          <w:lang w:val="ru-RU"/>
        </w:rPr>
        <w:t>ехническому заданию.</w:t>
      </w:r>
    </w:p>
    <w:p w:rsidR="00590C64" w:rsidRPr="00DF71F7" w:rsidRDefault="00590C64" w:rsidP="00C20DA8">
      <w:pPr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4.2.</w:t>
      </w:r>
      <w:r w:rsidRPr="00DF71F7">
        <w:rPr>
          <w:lang w:val="ru-RU"/>
        </w:rPr>
        <w:t xml:space="preserve"> Срок на осмотр поврежденного имущества и организацию его независимой экспертизы (оценки) должен составлять не более 5 (пяти) рабочих дней со дня получения от потерпевшего заявления о страховом возмещении и документов, предусмотренных Правилами ОСАГО.</w:t>
      </w:r>
    </w:p>
    <w:p w:rsidR="00590C64" w:rsidRPr="00DF71F7" w:rsidRDefault="00590C64" w:rsidP="00C20DA8">
      <w:pPr>
        <w:pStyle w:val="af5"/>
        <w:tabs>
          <w:tab w:val="left" w:pos="284"/>
        </w:tabs>
        <w:spacing w:line="276" w:lineRule="auto"/>
        <w:ind w:firstLine="709"/>
        <w:jc w:val="both"/>
        <w:rPr>
          <w:b/>
          <w:lang w:val="ru-RU"/>
        </w:rPr>
      </w:pPr>
      <w:r w:rsidRPr="00DF71F7">
        <w:rPr>
          <w:b/>
          <w:lang w:val="ru-RU"/>
        </w:rPr>
        <w:t>5</w:t>
      </w:r>
      <w:r w:rsidRPr="00DF71F7">
        <w:rPr>
          <w:lang w:val="ru-RU"/>
        </w:rPr>
        <w:t>.</w:t>
      </w:r>
      <w:r w:rsidRPr="00DF71F7">
        <w:rPr>
          <w:b/>
          <w:lang w:val="ru-RU"/>
        </w:rPr>
        <w:t xml:space="preserve"> </w:t>
      </w:r>
      <w:r w:rsidRPr="00DF71F7">
        <w:rPr>
          <w:lang w:val="ru-RU"/>
        </w:rPr>
        <w:t xml:space="preserve"> </w:t>
      </w:r>
      <w:r w:rsidRPr="00DF71F7">
        <w:rPr>
          <w:b/>
          <w:lang w:val="ru-RU"/>
        </w:rPr>
        <w:t>Стоимость оказания услуг.</w:t>
      </w:r>
    </w:p>
    <w:p w:rsidR="00590C64" w:rsidRPr="00DF71F7" w:rsidRDefault="00590C64" w:rsidP="00C20DA8">
      <w:pPr>
        <w:pStyle w:val="af5"/>
        <w:tabs>
          <w:tab w:val="left" w:pos="284"/>
        </w:tabs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5.1</w:t>
      </w:r>
      <w:r w:rsidRPr="00DF71F7">
        <w:rPr>
          <w:lang w:val="ru-RU"/>
        </w:rPr>
        <w:t>. Стоимость оказания услуг должна рассчитываться участником закупки в соответствии со «Страховыми тарифами по обязательному страхованию гражданской ответственности владельцев транспортных средств, их структурой указанием Банка России от 28.07.2020 № 5515-У «О страховых тарифах по обязательному страхованию гражданской ответственности владельцев транспортных средств» (вместе с «Требованиями к структуре страховых тарифов», «Порядком применения страховых тарифов страховщиками при определении страховой премии по договору обязательного страхования»), постановлением Правительства РФ от 13.01.2014 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 а также настоящим техническим заданием,</w:t>
      </w:r>
      <w:r w:rsidRPr="00DF71F7">
        <w:rPr>
          <w:bCs/>
          <w:lang w:val="ru-RU"/>
        </w:rPr>
        <w:t xml:space="preserve"> </w:t>
      </w:r>
      <w:r w:rsidRPr="00DF71F7">
        <w:rPr>
          <w:lang w:val="ru-RU"/>
        </w:rPr>
        <w:t>при этом страховая премия в отношении каждого автотранспортного средства определяется по формуле, указанной в Приложении № 1 к настоящему Техническому заданию.</w:t>
      </w:r>
    </w:p>
    <w:p w:rsidR="003D781D" w:rsidRPr="00DF71F7" w:rsidRDefault="00590C64" w:rsidP="00C20DA8">
      <w:pPr>
        <w:pStyle w:val="af5"/>
        <w:tabs>
          <w:tab w:val="left" w:pos="284"/>
        </w:tabs>
        <w:spacing w:line="276" w:lineRule="auto"/>
        <w:ind w:firstLine="709"/>
        <w:jc w:val="both"/>
        <w:rPr>
          <w:lang w:val="ru-RU"/>
        </w:rPr>
      </w:pPr>
      <w:r w:rsidRPr="00DF71F7">
        <w:rPr>
          <w:b/>
          <w:lang w:val="ru-RU"/>
        </w:rPr>
        <w:t>5.2.</w:t>
      </w:r>
      <w:r w:rsidRPr="00DF71F7">
        <w:rPr>
          <w:lang w:val="ru-RU"/>
        </w:rPr>
        <w:t xml:space="preserve"> Стоимость оказания услуг </w:t>
      </w:r>
      <w:r w:rsidRPr="00DF71F7">
        <w:rPr>
          <w:spacing w:val="-4"/>
          <w:lang w:val="ru-RU"/>
        </w:rPr>
        <w:t>включает в себя,</w:t>
      </w:r>
      <w:r w:rsidRPr="00DF71F7">
        <w:rPr>
          <w:lang w:val="ru-RU"/>
        </w:rPr>
        <w:t xml:space="preserve"> в том числе, расходы на страхование и другие обязательные платежи, влияющие на стоимость контракта, в </w:t>
      </w:r>
      <w:proofErr w:type="spellStart"/>
      <w:r w:rsidRPr="00DF71F7">
        <w:rPr>
          <w:lang w:val="ru-RU"/>
        </w:rPr>
        <w:t>т.ч</w:t>
      </w:r>
      <w:proofErr w:type="spellEnd"/>
      <w:r w:rsidRPr="00DF71F7">
        <w:rPr>
          <w:lang w:val="ru-RU"/>
        </w:rPr>
        <w:t>. НДС (если предусмотрен для участника закупки).</w:t>
      </w:r>
    </w:p>
    <w:p w:rsidR="003D781D" w:rsidRDefault="003D781D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55FF8" w:rsidRDefault="00B55FF8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55FF8" w:rsidRDefault="00B55FF8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55FF8" w:rsidRDefault="00B55FF8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55FF8" w:rsidRDefault="00B55FF8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55FF8" w:rsidRDefault="00B55FF8" w:rsidP="00590C64">
      <w:pPr>
        <w:pStyle w:val="af5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D781D" w:rsidRDefault="003D781D" w:rsidP="007856F9">
      <w:pPr>
        <w:pStyle w:val="af5"/>
        <w:tabs>
          <w:tab w:val="left" w:pos="284"/>
        </w:tabs>
        <w:spacing w:line="360" w:lineRule="auto"/>
        <w:jc w:val="both"/>
        <w:rPr>
          <w:sz w:val="28"/>
          <w:szCs w:val="28"/>
          <w:lang w:val="ru-RU"/>
        </w:rPr>
      </w:pPr>
    </w:p>
    <w:p w:rsidR="003D781D" w:rsidRDefault="003D781D" w:rsidP="003D781D">
      <w:pPr>
        <w:pStyle w:val="af5"/>
        <w:tabs>
          <w:tab w:val="left" w:pos="284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№1</w:t>
      </w:r>
    </w:p>
    <w:p w:rsidR="003D781D" w:rsidRDefault="003D781D" w:rsidP="003D781D">
      <w:pPr>
        <w:pStyle w:val="af5"/>
        <w:tabs>
          <w:tab w:val="left" w:pos="284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Техническому заданию</w:t>
      </w:r>
    </w:p>
    <w:p w:rsidR="003D781D" w:rsidRDefault="003D781D" w:rsidP="003D781D">
      <w:pPr>
        <w:pStyle w:val="af5"/>
        <w:tabs>
          <w:tab w:val="left" w:pos="284"/>
        </w:tabs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3D781D" w:rsidRPr="00086C0D" w:rsidRDefault="003D781D" w:rsidP="00B55FF8">
      <w:pPr>
        <w:pStyle w:val="af5"/>
        <w:tabs>
          <w:tab w:val="left" w:pos="284"/>
        </w:tabs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 транспортных средств</w:t>
      </w:r>
    </w:p>
    <w:p w:rsidR="007856F9" w:rsidRDefault="007856F9" w:rsidP="007856F9">
      <w:pPr>
        <w:jc w:val="center"/>
        <w:rPr>
          <w:b/>
        </w:rPr>
      </w:pPr>
    </w:p>
    <w:p w:rsidR="007856F9" w:rsidRPr="007F0708" w:rsidRDefault="007856F9" w:rsidP="007856F9">
      <w:pPr>
        <w:jc w:val="center"/>
        <w:rPr>
          <w:b/>
        </w:rPr>
      </w:pPr>
    </w:p>
    <w:tbl>
      <w:tblPr>
        <w:tblStyle w:val="af7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653"/>
        <w:gridCol w:w="2608"/>
        <w:gridCol w:w="2263"/>
        <w:gridCol w:w="1701"/>
        <w:gridCol w:w="1842"/>
        <w:gridCol w:w="1418"/>
      </w:tblGrid>
      <w:tr w:rsidR="00B55FF8" w:rsidRPr="001071B7" w:rsidTr="00B55FF8">
        <w:trPr>
          <w:trHeight w:val="964"/>
        </w:trPr>
        <w:tc>
          <w:tcPr>
            <w:tcW w:w="653" w:type="dxa"/>
          </w:tcPr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r w:rsidRPr="001071B7">
              <w:rPr>
                <w:rFonts w:ascii="Times New Roman" w:hAnsi="Times New Roman"/>
              </w:rPr>
              <w:t>№</w:t>
            </w:r>
          </w:p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071B7">
              <w:rPr>
                <w:rFonts w:ascii="Times New Roman" w:hAnsi="Times New Roman"/>
              </w:rPr>
              <w:t>п.п</w:t>
            </w:r>
            <w:proofErr w:type="spellEnd"/>
          </w:p>
        </w:tc>
        <w:tc>
          <w:tcPr>
            <w:tcW w:w="2608" w:type="dxa"/>
          </w:tcPr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r w:rsidRPr="001071B7">
              <w:rPr>
                <w:rFonts w:ascii="Times New Roman" w:hAnsi="Times New Roman"/>
              </w:rPr>
              <w:t xml:space="preserve">Тип транспортного </w:t>
            </w:r>
            <w:proofErr w:type="spellStart"/>
            <w:r w:rsidRPr="001071B7">
              <w:rPr>
                <w:rFonts w:ascii="Times New Roman" w:hAnsi="Times New Roman"/>
              </w:rPr>
              <w:t>средства</w:t>
            </w:r>
            <w:proofErr w:type="spellEnd"/>
          </w:p>
        </w:tc>
        <w:tc>
          <w:tcPr>
            <w:tcW w:w="2263" w:type="dxa"/>
          </w:tcPr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r w:rsidRPr="001071B7">
              <w:rPr>
                <w:rFonts w:ascii="Times New Roman" w:hAnsi="Times New Roman"/>
              </w:rPr>
              <w:t>Марка ТС</w:t>
            </w:r>
          </w:p>
        </w:tc>
        <w:tc>
          <w:tcPr>
            <w:tcW w:w="1701" w:type="dxa"/>
          </w:tcPr>
          <w:p w:rsidR="00B55FF8" w:rsidRPr="00B55FF8" w:rsidRDefault="00B55FF8" w:rsidP="00B55F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Категория ТС</w:t>
            </w:r>
          </w:p>
        </w:tc>
        <w:tc>
          <w:tcPr>
            <w:tcW w:w="1842" w:type="dxa"/>
          </w:tcPr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071B7">
              <w:rPr>
                <w:rFonts w:ascii="Times New Roman" w:hAnsi="Times New Roman"/>
              </w:rPr>
              <w:t>Гос</w:t>
            </w:r>
            <w:proofErr w:type="spellEnd"/>
            <w:r w:rsidRPr="001071B7">
              <w:rPr>
                <w:rFonts w:ascii="Times New Roman" w:hAnsi="Times New Roman"/>
              </w:rPr>
              <w:t>. номер</w:t>
            </w:r>
          </w:p>
        </w:tc>
        <w:tc>
          <w:tcPr>
            <w:tcW w:w="1418" w:type="dxa"/>
          </w:tcPr>
          <w:p w:rsidR="00B55FF8" w:rsidRPr="001071B7" w:rsidRDefault="00B55FF8" w:rsidP="00B55FF8">
            <w:pPr>
              <w:jc w:val="center"/>
              <w:rPr>
                <w:rFonts w:ascii="Times New Roman" w:hAnsi="Times New Roman"/>
              </w:rPr>
            </w:pPr>
            <w:r w:rsidRPr="001071B7">
              <w:rPr>
                <w:rFonts w:ascii="Times New Roman" w:hAnsi="Times New Roman"/>
              </w:rPr>
              <w:t xml:space="preserve">Год  </w:t>
            </w:r>
            <w:proofErr w:type="spellStart"/>
            <w:r w:rsidRPr="001071B7">
              <w:rPr>
                <w:rFonts w:ascii="Times New Roman" w:hAnsi="Times New Roman"/>
              </w:rPr>
              <w:t>выпуска</w:t>
            </w:r>
            <w:proofErr w:type="spellEnd"/>
          </w:p>
        </w:tc>
      </w:tr>
      <w:tr w:rsidR="00B55FF8" w:rsidRPr="001071B7" w:rsidTr="00B55FF8">
        <w:trPr>
          <w:trHeight w:val="327"/>
        </w:trPr>
        <w:tc>
          <w:tcPr>
            <w:tcW w:w="653" w:type="dxa"/>
          </w:tcPr>
          <w:p w:rsidR="00B55FF8" w:rsidRPr="00B55FF8" w:rsidRDefault="00B55FF8" w:rsidP="00B55FF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08" w:type="dxa"/>
          </w:tcPr>
          <w:p w:rsidR="00B55FF8" w:rsidRPr="001071B7" w:rsidRDefault="00B55FF8" w:rsidP="00B55FF8">
            <w:pPr>
              <w:rPr>
                <w:rFonts w:ascii="Times New Roman" w:hAnsi="Times New Roman"/>
              </w:rPr>
            </w:pPr>
            <w:r w:rsidRPr="001071B7">
              <w:rPr>
                <w:rFonts w:ascii="Times New Roman" w:hAnsi="Times New Roman"/>
              </w:rPr>
              <w:t xml:space="preserve">Автобус </w:t>
            </w:r>
            <w:proofErr w:type="spellStart"/>
            <w:r w:rsidRPr="001071B7">
              <w:rPr>
                <w:rFonts w:ascii="Times New Roman" w:hAnsi="Times New Roman"/>
              </w:rPr>
              <w:t>пассажирский</w:t>
            </w:r>
            <w:proofErr w:type="spellEnd"/>
          </w:p>
        </w:tc>
        <w:tc>
          <w:tcPr>
            <w:tcW w:w="2263" w:type="dxa"/>
          </w:tcPr>
          <w:p w:rsidR="00B55FF8" w:rsidRPr="00836C57" w:rsidRDefault="00836C57" w:rsidP="00B55F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ПАЗ 3204</w:t>
            </w:r>
          </w:p>
        </w:tc>
        <w:tc>
          <w:tcPr>
            <w:tcW w:w="1701" w:type="dxa"/>
          </w:tcPr>
          <w:p w:rsidR="00B55FF8" w:rsidRPr="00B55FF8" w:rsidRDefault="00B55FF8" w:rsidP="00836C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842" w:type="dxa"/>
          </w:tcPr>
          <w:p w:rsidR="00B55FF8" w:rsidRPr="001071B7" w:rsidRDefault="00836C57" w:rsidP="00B55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Е259НВ</w:t>
            </w:r>
            <w:r w:rsidR="00B55FF8" w:rsidRPr="001071B7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418" w:type="dxa"/>
          </w:tcPr>
          <w:p w:rsidR="00B55FF8" w:rsidRPr="00836C57" w:rsidRDefault="00B55FF8" w:rsidP="00836C57">
            <w:pPr>
              <w:rPr>
                <w:rFonts w:ascii="Times New Roman" w:hAnsi="Times New Roman"/>
                <w:lang w:val="ru-RU"/>
              </w:rPr>
            </w:pPr>
            <w:r w:rsidRPr="001071B7">
              <w:rPr>
                <w:rFonts w:ascii="Times New Roman" w:hAnsi="Times New Roman"/>
              </w:rPr>
              <w:t>20</w:t>
            </w:r>
            <w:r w:rsidR="00836C57">
              <w:rPr>
                <w:rFonts w:ascii="Times New Roman" w:hAnsi="Times New Roman"/>
                <w:lang w:val="ru-RU"/>
              </w:rPr>
              <w:t>18</w:t>
            </w:r>
          </w:p>
        </w:tc>
      </w:tr>
      <w:tr w:rsidR="00836C57" w:rsidRPr="001071B7" w:rsidTr="00B55FF8">
        <w:trPr>
          <w:trHeight w:val="327"/>
        </w:trPr>
        <w:tc>
          <w:tcPr>
            <w:tcW w:w="653" w:type="dxa"/>
          </w:tcPr>
          <w:p w:rsidR="00836C57" w:rsidRPr="00B55FF8" w:rsidRDefault="00836C57" w:rsidP="00836C5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08" w:type="dxa"/>
          </w:tcPr>
          <w:p w:rsidR="00836C57" w:rsidRPr="0039537F" w:rsidRDefault="00836C57" w:rsidP="00836C57">
            <w:r w:rsidRPr="0039537F">
              <w:t xml:space="preserve">Автобус </w:t>
            </w:r>
            <w:proofErr w:type="spellStart"/>
            <w:r w:rsidRPr="0039537F">
              <w:t>пассажирский</w:t>
            </w:r>
            <w:proofErr w:type="spellEnd"/>
          </w:p>
        </w:tc>
        <w:tc>
          <w:tcPr>
            <w:tcW w:w="2263" w:type="dxa"/>
          </w:tcPr>
          <w:p w:rsidR="00836C57" w:rsidRPr="0039537F" w:rsidRDefault="00836C57" w:rsidP="00836C57">
            <w:r w:rsidRPr="0039537F">
              <w:t>ПАЗ 3204</w:t>
            </w:r>
            <w:r>
              <w:t xml:space="preserve"> 05-04 </w:t>
            </w:r>
          </w:p>
        </w:tc>
        <w:tc>
          <w:tcPr>
            <w:tcW w:w="1701" w:type="dxa"/>
          </w:tcPr>
          <w:p w:rsidR="00836C57" w:rsidRPr="0039537F" w:rsidRDefault="00836C57" w:rsidP="00836C57">
            <w:pPr>
              <w:jc w:val="center"/>
            </w:pPr>
            <w:r w:rsidRPr="0039537F">
              <w:t>D</w:t>
            </w:r>
          </w:p>
        </w:tc>
        <w:tc>
          <w:tcPr>
            <w:tcW w:w="1842" w:type="dxa"/>
          </w:tcPr>
          <w:p w:rsidR="00836C57" w:rsidRDefault="00836C57" w:rsidP="00836C57">
            <w:r>
              <w:t>Е665Н</w:t>
            </w:r>
            <w:r>
              <w:rPr>
                <w:lang w:val="ru-RU"/>
              </w:rPr>
              <w:t>А</w:t>
            </w:r>
            <w:r w:rsidRPr="0039537F">
              <w:t xml:space="preserve"> 15</w:t>
            </w:r>
          </w:p>
        </w:tc>
        <w:tc>
          <w:tcPr>
            <w:tcW w:w="1418" w:type="dxa"/>
          </w:tcPr>
          <w:p w:rsidR="00836C57" w:rsidRPr="001071B7" w:rsidRDefault="00836C57" w:rsidP="00836C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</w:tr>
    </w:tbl>
    <w:p w:rsidR="00590C64" w:rsidRPr="00481543" w:rsidRDefault="00590C64" w:rsidP="007856F9">
      <w:pPr>
        <w:spacing w:line="360" w:lineRule="auto"/>
        <w:ind w:left="-567" w:right="-710"/>
        <w:jc w:val="right"/>
        <w:rPr>
          <w:sz w:val="28"/>
          <w:szCs w:val="28"/>
        </w:rPr>
      </w:pPr>
      <w:bookmarkStart w:id="1" w:name="_GoBack"/>
      <w:bookmarkEnd w:id="1"/>
    </w:p>
    <w:sectPr w:rsidR="00590C64" w:rsidRPr="00481543" w:rsidSect="007856F9">
      <w:footerReference w:type="default" r:id="rId8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E9" w:rsidRDefault="00DB41E9" w:rsidP="00590C64">
      <w:r>
        <w:separator/>
      </w:r>
    </w:p>
  </w:endnote>
  <w:endnote w:type="continuationSeparator" w:id="0">
    <w:p w:rsidR="00DB41E9" w:rsidRDefault="00DB41E9" w:rsidP="0059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64" w:rsidRDefault="00590C64">
    <w:pPr>
      <w:pStyle w:val="af"/>
    </w:pPr>
  </w:p>
  <w:p w:rsidR="00590C64" w:rsidRDefault="00590C6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E9" w:rsidRDefault="00DB41E9" w:rsidP="00590C64">
      <w:r>
        <w:separator/>
      </w:r>
    </w:p>
  </w:footnote>
  <w:footnote w:type="continuationSeparator" w:id="0">
    <w:p w:rsidR="00DB41E9" w:rsidRDefault="00DB41E9" w:rsidP="0059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7.25pt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C702CC"/>
    <w:multiLevelType w:val="multilevel"/>
    <w:tmpl w:val="C598DEA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4277F89"/>
    <w:multiLevelType w:val="hybridMultilevel"/>
    <w:tmpl w:val="10061C36"/>
    <w:lvl w:ilvl="0" w:tplc="839EB492">
      <w:start w:val="2"/>
      <w:numFmt w:val="decimal"/>
      <w:lvlText w:val="%1."/>
      <w:lvlJc w:val="left"/>
      <w:pPr>
        <w:ind w:left="720" w:hanging="360"/>
      </w:pPr>
      <w:rPr>
        <w:b/>
        <w:color w:val="000000"/>
        <w:sz w:val="21"/>
      </w:rPr>
    </w:lvl>
    <w:lvl w:ilvl="1" w:tplc="D776448E">
      <w:start w:val="1"/>
      <w:numFmt w:val="lowerLetter"/>
      <w:lvlText w:val="%2."/>
      <w:lvlJc w:val="left"/>
      <w:pPr>
        <w:ind w:left="1440" w:hanging="360"/>
      </w:pPr>
    </w:lvl>
    <w:lvl w:ilvl="2" w:tplc="69F0AF14">
      <w:start w:val="1"/>
      <w:numFmt w:val="lowerRoman"/>
      <w:lvlText w:val="%3."/>
      <w:lvlJc w:val="right"/>
      <w:pPr>
        <w:ind w:left="2160" w:hanging="180"/>
      </w:pPr>
    </w:lvl>
    <w:lvl w:ilvl="3" w:tplc="0A48D0F2">
      <w:start w:val="1"/>
      <w:numFmt w:val="decimal"/>
      <w:lvlText w:val="%4."/>
      <w:lvlJc w:val="left"/>
      <w:pPr>
        <w:ind w:left="2880" w:hanging="360"/>
      </w:pPr>
    </w:lvl>
    <w:lvl w:ilvl="4" w:tplc="83FE391E">
      <w:start w:val="1"/>
      <w:numFmt w:val="lowerLetter"/>
      <w:lvlText w:val="%5."/>
      <w:lvlJc w:val="left"/>
      <w:pPr>
        <w:ind w:left="3600" w:hanging="360"/>
      </w:pPr>
    </w:lvl>
    <w:lvl w:ilvl="5" w:tplc="96D02228">
      <w:start w:val="1"/>
      <w:numFmt w:val="lowerRoman"/>
      <w:lvlText w:val="%6."/>
      <w:lvlJc w:val="right"/>
      <w:pPr>
        <w:ind w:left="4320" w:hanging="180"/>
      </w:pPr>
    </w:lvl>
    <w:lvl w:ilvl="6" w:tplc="B96E39D6">
      <w:start w:val="1"/>
      <w:numFmt w:val="decimal"/>
      <w:lvlText w:val="%7."/>
      <w:lvlJc w:val="left"/>
      <w:pPr>
        <w:ind w:left="5040" w:hanging="360"/>
      </w:pPr>
    </w:lvl>
    <w:lvl w:ilvl="7" w:tplc="0FE88B32">
      <w:start w:val="1"/>
      <w:numFmt w:val="lowerLetter"/>
      <w:lvlText w:val="%8."/>
      <w:lvlJc w:val="left"/>
      <w:pPr>
        <w:ind w:left="5760" w:hanging="360"/>
      </w:pPr>
    </w:lvl>
    <w:lvl w:ilvl="8" w:tplc="6DD868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0BB4"/>
    <w:multiLevelType w:val="hybridMultilevel"/>
    <w:tmpl w:val="174ACD0A"/>
    <w:lvl w:ilvl="0" w:tplc="22D0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6ABD2" w:tentative="1">
      <w:start w:val="1"/>
      <w:numFmt w:val="lowerLetter"/>
      <w:lvlText w:val="%2."/>
      <w:lvlJc w:val="left"/>
      <w:pPr>
        <w:ind w:left="1440" w:hanging="360"/>
      </w:pPr>
    </w:lvl>
    <w:lvl w:ilvl="2" w:tplc="166ED97C" w:tentative="1">
      <w:start w:val="1"/>
      <w:numFmt w:val="lowerRoman"/>
      <w:lvlText w:val="%3."/>
      <w:lvlJc w:val="right"/>
      <w:pPr>
        <w:ind w:left="2160" w:hanging="180"/>
      </w:pPr>
    </w:lvl>
    <w:lvl w:ilvl="3" w:tplc="115E800E" w:tentative="1">
      <w:start w:val="1"/>
      <w:numFmt w:val="decimal"/>
      <w:lvlText w:val="%4."/>
      <w:lvlJc w:val="left"/>
      <w:pPr>
        <w:ind w:left="2880" w:hanging="360"/>
      </w:pPr>
    </w:lvl>
    <w:lvl w:ilvl="4" w:tplc="2C10A5D8" w:tentative="1">
      <w:start w:val="1"/>
      <w:numFmt w:val="lowerLetter"/>
      <w:lvlText w:val="%5."/>
      <w:lvlJc w:val="left"/>
      <w:pPr>
        <w:ind w:left="3600" w:hanging="360"/>
      </w:pPr>
    </w:lvl>
    <w:lvl w:ilvl="5" w:tplc="E8B05F30" w:tentative="1">
      <w:start w:val="1"/>
      <w:numFmt w:val="lowerRoman"/>
      <w:lvlText w:val="%6."/>
      <w:lvlJc w:val="right"/>
      <w:pPr>
        <w:ind w:left="4320" w:hanging="180"/>
      </w:pPr>
    </w:lvl>
    <w:lvl w:ilvl="6" w:tplc="07B06FF6" w:tentative="1">
      <w:start w:val="1"/>
      <w:numFmt w:val="decimal"/>
      <w:lvlText w:val="%7."/>
      <w:lvlJc w:val="left"/>
      <w:pPr>
        <w:ind w:left="5040" w:hanging="360"/>
      </w:pPr>
    </w:lvl>
    <w:lvl w:ilvl="7" w:tplc="BE9AAFFA" w:tentative="1">
      <w:start w:val="1"/>
      <w:numFmt w:val="lowerLetter"/>
      <w:lvlText w:val="%8."/>
      <w:lvlJc w:val="left"/>
      <w:pPr>
        <w:ind w:left="5760" w:hanging="360"/>
      </w:pPr>
    </w:lvl>
    <w:lvl w:ilvl="8" w:tplc="9FF05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F195F"/>
    <w:multiLevelType w:val="hybridMultilevel"/>
    <w:tmpl w:val="F3EC54F2"/>
    <w:lvl w:ilvl="0" w:tplc="821E51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C9054F"/>
    <w:multiLevelType w:val="hybridMultilevel"/>
    <w:tmpl w:val="83AA7D14"/>
    <w:lvl w:ilvl="0" w:tplc="5ADC3EA2">
      <w:start w:val="1"/>
      <w:numFmt w:val="decimal"/>
      <w:lvlText w:val="%1."/>
      <w:lvlJc w:val="left"/>
      <w:pPr>
        <w:ind w:left="862" w:hanging="360"/>
      </w:pPr>
    </w:lvl>
    <w:lvl w:ilvl="1" w:tplc="5C50E612" w:tentative="1">
      <w:start w:val="1"/>
      <w:numFmt w:val="lowerLetter"/>
      <w:lvlText w:val="%2."/>
      <w:lvlJc w:val="left"/>
      <w:pPr>
        <w:ind w:left="1582" w:hanging="360"/>
      </w:pPr>
    </w:lvl>
    <w:lvl w:ilvl="2" w:tplc="DCECD0A6" w:tentative="1">
      <w:start w:val="1"/>
      <w:numFmt w:val="lowerRoman"/>
      <w:lvlText w:val="%3."/>
      <w:lvlJc w:val="right"/>
      <w:pPr>
        <w:ind w:left="2302" w:hanging="180"/>
      </w:pPr>
    </w:lvl>
    <w:lvl w:ilvl="3" w:tplc="F8102D2C" w:tentative="1">
      <w:start w:val="1"/>
      <w:numFmt w:val="decimal"/>
      <w:lvlText w:val="%4."/>
      <w:lvlJc w:val="left"/>
      <w:pPr>
        <w:ind w:left="3022" w:hanging="360"/>
      </w:pPr>
    </w:lvl>
    <w:lvl w:ilvl="4" w:tplc="63146342" w:tentative="1">
      <w:start w:val="1"/>
      <w:numFmt w:val="lowerLetter"/>
      <w:lvlText w:val="%5."/>
      <w:lvlJc w:val="left"/>
      <w:pPr>
        <w:ind w:left="3742" w:hanging="360"/>
      </w:pPr>
    </w:lvl>
    <w:lvl w:ilvl="5" w:tplc="5AB8D9EC" w:tentative="1">
      <w:start w:val="1"/>
      <w:numFmt w:val="lowerRoman"/>
      <w:lvlText w:val="%6."/>
      <w:lvlJc w:val="right"/>
      <w:pPr>
        <w:ind w:left="4462" w:hanging="180"/>
      </w:pPr>
    </w:lvl>
    <w:lvl w:ilvl="6" w:tplc="DB7A58E6" w:tentative="1">
      <w:start w:val="1"/>
      <w:numFmt w:val="decimal"/>
      <w:lvlText w:val="%7."/>
      <w:lvlJc w:val="left"/>
      <w:pPr>
        <w:ind w:left="5182" w:hanging="360"/>
      </w:pPr>
    </w:lvl>
    <w:lvl w:ilvl="7" w:tplc="D848CF36" w:tentative="1">
      <w:start w:val="1"/>
      <w:numFmt w:val="lowerLetter"/>
      <w:lvlText w:val="%8."/>
      <w:lvlJc w:val="left"/>
      <w:pPr>
        <w:ind w:left="5902" w:hanging="360"/>
      </w:pPr>
    </w:lvl>
    <w:lvl w:ilvl="8" w:tplc="DD50085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42767CC"/>
    <w:multiLevelType w:val="hybridMultilevel"/>
    <w:tmpl w:val="A02061C6"/>
    <w:lvl w:ilvl="0" w:tplc="529EFB2C">
      <w:start w:val="1"/>
      <w:numFmt w:val="decimal"/>
      <w:lvlText w:val="%1)"/>
      <w:lvlJc w:val="left"/>
      <w:pPr>
        <w:ind w:left="505" w:hanging="360"/>
      </w:pPr>
    </w:lvl>
    <w:lvl w:ilvl="1" w:tplc="74B4C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632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4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6A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00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88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E1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EB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007B2"/>
    <w:multiLevelType w:val="hybridMultilevel"/>
    <w:tmpl w:val="BF9E904A"/>
    <w:lvl w:ilvl="0" w:tplc="F57655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6CE97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0EC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0C32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C029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20D3F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B229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82D9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FE6B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914B0C"/>
    <w:multiLevelType w:val="hybridMultilevel"/>
    <w:tmpl w:val="49E6506C"/>
    <w:lvl w:ilvl="0" w:tplc="83DC2192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4C2F56"/>
    <w:multiLevelType w:val="hybridMultilevel"/>
    <w:tmpl w:val="BBEE0D44"/>
    <w:lvl w:ilvl="0" w:tplc="262E1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2A34D0" w:tentative="1">
      <w:start w:val="1"/>
      <w:numFmt w:val="lowerLetter"/>
      <w:lvlText w:val="%2."/>
      <w:lvlJc w:val="left"/>
      <w:pPr>
        <w:ind w:left="1364" w:hanging="360"/>
      </w:pPr>
    </w:lvl>
    <w:lvl w:ilvl="2" w:tplc="77B82888" w:tentative="1">
      <w:start w:val="1"/>
      <w:numFmt w:val="lowerRoman"/>
      <w:lvlText w:val="%3."/>
      <w:lvlJc w:val="right"/>
      <w:pPr>
        <w:ind w:left="2084" w:hanging="180"/>
      </w:pPr>
    </w:lvl>
    <w:lvl w:ilvl="3" w:tplc="2FD67A40" w:tentative="1">
      <w:start w:val="1"/>
      <w:numFmt w:val="decimal"/>
      <w:lvlText w:val="%4."/>
      <w:lvlJc w:val="left"/>
      <w:pPr>
        <w:ind w:left="2804" w:hanging="360"/>
      </w:pPr>
    </w:lvl>
    <w:lvl w:ilvl="4" w:tplc="7B7E0366" w:tentative="1">
      <w:start w:val="1"/>
      <w:numFmt w:val="lowerLetter"/>
      <w:lvlText w:val="%5."/>
      <w:lvlJc w:val="left"/>
      <w:pPr>
        <w:ind w:left="3524" w:hanging="360"/>
      </w:pPr>
    </w:lvl>
    <w:lvl w:ilvl="5" w:tplc="A8600DB4" w:tentative="1">
      <w:start w:val="1"/>
      <w:numFmt w:val="lowerRoman"/>
      <w:lvlText w:val="%6."/>
      <w:lvlJc w:val="right"/>
      <w:pPr>
        <w:ind w:left="4244" w:hanging="180"/>
      </w:pPr>
    </w:lvl>
    <w:lvl w:ilvl="6" w:tplc="FD44DA8A" w:tentative="1">
      <w:start w:val="1"/>
      <w:numFmt w:val="decimal"/>
      <w:lvlText w:val="%7."/>
      <w:lvlJc w:val="left"/>
      <w:pPr>
        <w:ind w:left="4964" w:hanging="360"/>
      </w:pPr>
    </w:lvl>
    <w:lvl w:ilvl="7" w:tplc="8EB40324" w:tentative="1">
      <w:start w:val="1"/>
      <w:numFmt w:val="lowerLetter"/>
      <w:lvlText w:val="%8."/>
      <w:lvlJc w:val="left"/>
      <w:pPr>
        <w:ind w:left="5684" w:hanging="360"/>
      </w:pPr>
    </w:lvl>
    <w:lvl w:ilvl="8" w:tplc="CF36FD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700A3D"/>
    <w:multiLevelType w:val="multilevel"/>
    <w:tmpl w:val="A2C02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6783376"/>
    <w:multiLevelType w:val="hybridMultilevel"/>
    <w:tmpl w:val="CB52C5A0"/>
    <w:lvl w:ilvl="0" w:tplc="2E922190">
      <w:start w:val="1"/>
      <w:numFmt w:val="decimal"/>
      <w:lvlText w:val="%1."/>
      <w:lvlJc w:val="left"/>
      <w:pPr>
        <w:ind w:left="720" w:hanging="360"/>
      </w:pPr>
    </w:lvl>
    <w:lvl w:ilvl="1" w:tplc="D3A05290">
      <w:start w:val="1"/>
      <w:numFmt w:val="lowerLetter"/>
      <w:lvlText w:val="%2."/>
      <w:lvlJc w:val="left"/>
      <w:pPr>
        <w:ind w:left="1440" w:hanging="360"/>
      </w:pPr>
    </w:lvl>
    <w:lvl w:ilvl="2" w:tplc="C3065EC6">
      <w:start w:val="1"/>
      <w:numFmt w:val="lowerRoman"/>
      <w:lvlText w:val="%3."/>
      <w:lvlJc w:val="right"/>
      <w:pPr>
        <w:ind w:left="2160" w:hanging="180"/>
      </w:pPr>
    </w:lvl>
    <w:lvl w:ilvl="3" w:tplc="60C49D5C">
      <w:start w:val="1"/>
      <w:numFmt w:val="decimal"/>
      <w:lvlText w:val="%4."/>
      <w:lvlJc w:val="left"/>
      <w:pPr>
        <w:ind w:left="2880" w:hanging="360"/>
      </w:pPr>
    </w:lvl>
    <w:lvl w:ilvl="4" w:tplc="4A44755E">
      <w:start w:val="1"/>
      <w:numFmt w:val="lowerLetter"/>
      <w:lvlText w:val="%5."/>
      <w:lvlJc w:val="left"/>
      <w:pPr>
        <w:ind w:left="3600" w:hanging="360"/>
      </w:pPr>
    </w:lvl>
    <w:lvl w:ilvl="5" w:tplc="22628C10">
      <w:start w:val="1"/>
      <w:numFmt w:val="lowerRoman"/>
      <w:lvlText w:val="%6."/>
      <w:lvlJc w:val="right"/>
      <w:pPr>
        <w:ind w:left="4320" w:hanging="180"/>
      </w:pPr>
    </w:lvl>
    <w:lvl w:ilvl="6" w:tplc="D5D048B4">
      <w:start w:val="1"/>
      <w:numFmt w:val="decimal"/>
      <w:lvlText w:val="%7."/>
      <w:lvlJc w:val="left"/>
      <w:pPr>
        <w:ind w:left="5040" w:hanging="360"/>
      </w:pPr>
    </w:lvl>
    <w:lvl w:ilvl="7" w:tplc="ACA02C6C">
      <w:start w:val="1"/>
      <w:numFmt w:val="lowerLetter"/>
      <w:lvlText w:val="%8."/>
      <w:lvlJc w:val="left"/>
      <w:pPr>
        <w:ind w:left="5760" w:hanging="360"/>
      </w:pPr>
    </w:lvl>
    <w:lvl w:ilvl="8" w:tplc="8C24E3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9FF"/>
    <w:multiLevelType w:val="multilevel"/>
    <w:tmpl w:val="85B60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70D12"/>
    <w:rsid w:val="00086C0D"/>
    <w:rsid w:val="001027A5"/>
    <w:rsid w:val="00120A91"/>
    <w:rsid w:val="001357DF"/>
    <w:rsid w:val="001836F3"/>
    <w:rsid w:val="003D781D"/>
    <w:rsid w:val="00472181"/>
    <w:rsid w:val="004F25DC"/>
    <w:rsid w:val="00590C64"/>
    <w:rsid w:val="005B092D"/>
    <w:rsid w:val="0060025F"/>
    <w:rsid w:val="006D7345"/>
    <w:rsid w:val="007856F9"/>
    <w:rsid w:val="007B0D74"/>
    <w:rsid w:val="00836C57"/>
    <w:rsid w:val="008E4F47"/>
    <w:rsid w:val="008E5B7F"/>
    <w:rsid w:val="0092444F"/>
    <w:rsid w:val="00947C6C"/>
    <w:rsid w:val="00A05107"/>
    <w:rsid w:val="00AA2BC9"/>
    <w:rsid w:val="00B55FF8"/>
    <w:rsid w:val="00BB1375"/>
    <w:rsid w:val="00C20DA8"/>
    <w:rsid w:val="00C26C87"/>
    <w:rsid w:val="00C41DE6"/>
    <w:rsid w:val="00C435AE"/>
    <w:rsid w:val="00C74566"/>
    <w:rsid w:val="00D9104F"/>
    <w:rsid w:val="00DA118A"/>
    <w:rsid w:val="00DA435E"/>
    <w:rsid w:val="00DB41E9"/>
    <w:rsid w:val="00DF71F7"/>
    <w:rsid w:val="00E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BAB64924-4E04-4176-B65D-077133E8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E"/>
    <w:pPr>
      <w:suppressAutoHyphens/>
    </w:pPr>
    <w:rPr>
      <w:sz w:val="24"/>
      <w:szCs w:val="24"/>
      <w:lang w:val="uk-UA" w:eastAsia="ar-SA"/>
    </w:rPr>
  </w:style>
  <w:style w:type="paragraph" w:styleId="5">
    <w:name w:val="heading 5"/>
    <w:basedOn w:val="a"/>
    <w:next w:val="a"/>
    <w:qFormat/>
    <w:rsid w:val="0023149E"/>
    <w:pPr>
      <w:keepNext/>
      <w:widowControl w:val="0"/>
      <w:shd w:val="clear" w:color="auto" w:fill="FFFFFF"/>
      <w:tabs>
        <w:tab w:val="num" w:pos="1008"/>
      </w:tabs>
      <w:autoSpaceDE w:val="0"/>
      <w:ind w:left="1008" w:hanging="1008"/>
      <w:outlineLvl w:val="4"/>
    </w:pPr>
    <w:rPr>
      <w:b/>
      <w:bCs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3149E"/>
    <w:rPr>
      <w:b w:val="0"/>
      <w:i w:val="0"/>
    </w:rPr>
  </w:style>
  <w:style w:type="character" w:customStyle="1" w:styleId="1">
    <w:name w:val="Основной шрифт абзаца1"/>
    <w:rsid w:val="0023149E"/>
  </w:style>
  <w:style w:type="character" w:customStyle="1" w:styleId="a3">
    <w:name w:val="Название Знак"/>
    <w:rsid w:val="0023149E"/>
    <w:rPr>
      <w:b/>
      <w:sz w:val="24"/>
    </w:rPr>
  </w:style>
  <w:style w:type="character" w:customStyle="1" w:styleId="50">
    <w:name w:val="Заголовок 5 Знак"/>
    <w:rsid w:val="0023149E"/>
    <w:rPr>
      <w:b/>
      <w:bCs/>
      <w:spacing w:val="-4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rsid w:val="002314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3149E"/>
    <w:pPr>
      <w:spacing w:after="120"/>
    </w:pPr>
  </w:style>
  <w:style w:type="paragraph" w:styleId="a6">
    <w:name w:val="List"/>
    <w:basedOn w:val="a5"/>
    <w:rsid w:val="0023149E"/>
    <w:rPr>
      <w:rFonts w:ascii="Arial" w:hAnsi="Arial" w:cs="Mangal"/>
    </w:rPr>
  </w:style>
  <w:style w:type="paragraph" w:customStyle="1" w:styleId="10">
    <w:name w:val="Название1"/>
    <w:basedOn w:val="a"/>
    <w:rsid w:val="0023149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23149E"/>
    <w:pPr>
      <w:suppressLineNumbers/>
    </w:pPr>
    <w:rPr>
      <w:rFonts w:ascii="Arial" w:hAnsi="Arial" w:cs="Mangal"/>
    </w:rPr>
  </w:style>
  <w:style w:type="paragraph" w:customStyle="1" w:styleId="a7">
    <w:name w:val="Знак"/>
    <w:basedOn w:val="a"/>
    <w:rsid w:val="0023149E"/>
    <w:pPr>
      <w:spacing w:after="160" w:line="240" w:lineRule="exact"/>
    </w:pPr>
    <w:rPr>
      <w:sz w:val="20"/>
      <w:szCs w:val="20"/>
    </w:rPr>
  </w:style>
  <w:style w:type="paragraph" w:customStyle="1" w:styleId="Normal1">
    <w:name w:val="Normal1"/>
    <w:rsid w:val="0023149E"/>
    <w:pPr>
      <w:widowControl w:val="0"/>
      <w:suppressAutoHyphens/>
      <w:snapToGrid w:val="0"/>
      <w:spacing w:line="300" w:lineRule="auto"/>
      <w:ind w:left="400"/>
    </w:pPr>
    <w:rPr>
      <w:rFonts w:eastAsia="Arial"/>
      <w:sz w:val="22"/>
      <w:lang w:val="uk-UA" w:eastAsia="ar-SA"/>
    </w:rPr>
  </w:style>
  <w:style w:type="paragraph" w:styleId="a8">
    <w:name w:val="Title"/>
    <w:basedOn w:val="a"/>
    <w:next w:val="a9"/>
    <w:qFormat/>
    <w:rsid w:val="0023149E"/>
    <w:pPr>
      <w:jc w:val="center"/>
    </w:pPr>
    <w:rPr>
      <w:b/>
      <w:szCs w:val="20"/>
    </w:rPr>
  </w:style>
  <w:style w:type="paragraph" w:styleId="a9">
    <w:name w:val="Subtitle"/>
    <w:basedOn w:val="a4"/>
    <w:next w:val="a5"/>
    <w:qFormat/>
    <w:rsid w:val="0023149E"/>
    <w:pPr>
      <w:jc w:val="center"/>
    </w:pPr>
    <w:rPr>
      <w:i/>
      <w:iCs/>
    </w:rPr>
  </w:style>
  <w:style w:type="paragraph" w:styleId="aa">
    <w:name w:val="List Paragraph"/>
    <w:basedOn w:val="a"/>
    <w:uiPriority w:val="34"/>
    <w:qFormat/>
    <w:rsid w:val="0023149E"/>
    <w:pPr>
      <w:ind w:left="720"/>
    </w:pPr>
  </w:style>
  <w:style w:type="paragraph" w:customStyle="1" w:styleId="ab">
    <w:name w:val="Содержимое таблицы"/>
    <w:basedOn w:val="a"/>
    <w:rsid w:val="0023149E"/>
    <w:pPr>
      <w:suppressLineNumbers/>
    </w:pPr>
  </w:style>
  <w:style w:type="paragraph" w:customStyle="1" w:styleId="ac">
    <w:name w:val="Заголовок таблицы"/>
    <w:basedOn w:val="ab"/>
    <w:rsid w:val="0023149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2F06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F06DF"/>
    <w:rPr>
      <w:sz w:val="24"/>
      <w:szCs w:val="24"/>
      <w:lang w:eastAsia="ar-SA"/>
    </w:rPr>
  </w:style>
  <w:style w:type="paragraph" w:styleId="af">
    <w:name w:val="footer"/>
    <w:basedOn w:val="a"/>
    <w:link w:val="af0"/>
    <w:unhideWhenUsed/>
    <w:rsid w:val="002F06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rsid w:val="002F06DF"/>
    <w:rPr>
      <w:sz w:val="24"/>
      <w:szCs w:val="24"/>
      <w:lang w:eastAsia="ar-SA"/>
    </w:rPr>
  </w:style>
  <w:style w:type="character" w:styleId="af1">
    <w:name w:val="Strong"/>
    <w:qFormat/>
    <w:rsid w:val="00C24FE1"/>
    <w:rPr>
      <w:b/>
      <w:bCs/>
    </w:rPr>
  </w:style>
  <w:style w:type="paragraph" w:customStyle="1" w:styleId="Default">
    <w:name w:val="Default"/>
    <w:rsid w:val="006668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E2B47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E2B47"/>
    <w:rPr>
      <w:rFonts w:ascii="Tahoma" w:hAnsi="Tahoma" w:cs="Tahoma"/>
      <w:sz w:val="16"/>
      <w:szCs w:val="16"/>
      <w:lang w:eastAsia="ar-SA"/>
    </w:rPr>
  </w:style>
  <w:style w:type="paragraph" w:styleId="af4">
    <w:name w:val="Normal (Web)"/>
    <w:basedOn w:val="a"/>
    <w:rsid w:val="00872C9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872C97"/>
    <w:rPr>
      <w:rFonts w:ascii="Arial" w:hAnsi="Arial" w:cs="Arial"/>
      <w:b/>
      <w:bCs/>
      <w:spacing w:val="-10"/>
      <w:sz w:val="32"/>
      <w:szCs w:val="32"/>
    </w:rPr>
  </w:style>
  <w:style w:type="character" w:customStyle="1" w:styleId="FontStyle15">
    <w:name w:val="Font Style15"/>
    <w:rsid w:val="00872C97"/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872C97"/>
    <w:pPr>
      <w:widowControl w:val="0"/>
      <w:autoSpaceDE w:val="0"/>
      <w:spacing w:line="276" w:lineRule="exact"/>
      <w:jc w:val="both"/>
    </w:pPr>
    <w:rPr>
      <w:rFonts w:ascii="Arial" w:hAnsi="Arial" w:cs="Arial"/>
    </w:rPr>
  </w:style>
  <w:style w:type="paragraph" w:customStyle="1" w:styleId="af5">
    <w:name w:val="Базовый"/>
    <w:rsid w:val="00503A6C"/>
    <w:pPr>
      <w:tabs>
        <w:tab w:val="left" w:pos="709"/>
      </w:tabs>
      <w:suppressAutoHyphens/>
      <w:spacing w:line="100" w:lineRule="atLeast"/>
    </w:pPr>
    <w:rPr>
      <w:sz w:val="24"/>
      <w:szCs w:val="24"/>
      <w:lang w:val="uk-UA" w:eastAsia="uk-UA"/>
    </w:rPr>
  </w:style>
  <w:style w:type="paragraph" w:styleId="3">
    <w:name w:val="Body Text 3"/>
    <w:basedOn w:val="a"/>
    <w:link w:val="30"/>
    <w:uiPriority w:val="99"/>
    <w:semiHidden/>
    <w:unhideWhenUsed/>
    <w:rsid w:val="0006664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066648"/>
    <w:rPr>
      <w:sz w:val="16"/>
      <w:szCs w:val="16"/>
      <w:lang w:eastAsia="ar-SA"/>
    </w:rPr>
  </w:style>
  <w:style w:type="character" w:styleId="af6">
    <w:name w:val="Hyperlink"/>
    <w:uiPriority w:val="99"/>
    <w:rsid w:val="00F32D5F"/>
    <w:rPr>
      <w:color w:val="0000FF"/>
      <w:u w:val="single"/>
    </w:rPr>
  </w:style>
  <w:style w:type="table" w:styleId="af7">
    <w:name w:val="Table Grid"/>
    <w:basedOn w:val="a1"/>
    <w:uiPriority w:val="39"/>
    <w:rsid w:val="00F32D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F32D5F"/>
    <w:rPr>
      <w:color w:val="800080"/>
      <w:u w:val="single"/>
    </w:rPr>
  </w:style>
  <w:style w:type="paragraph" w:customStyle="1" w:styleId="xl65">
    <w:name w:val="xl65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32D5F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F32D5F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F32D5F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F3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F32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F32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F32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F32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F32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F32D5F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F40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6743A3"/>
    <w:rPr>
      <w:sz w:val="20"/>
      <w:szCs w:val="20"/>
      <w:lang w:val="x-none"/>
    </w:rPr>
  </w:style>
  <w:style w:type="character" w:customStyle="1" w:styleId="afa">
    <w:name w:val="Текст сноски Знак"/>
    <w:link w:val="af9"/>
    <w:uiPriority w:val="99"/>
    <w:semiHidden/>
    <w:rsid w:val="006743A3"/>
    <w:rPr>
      <w:lang w:eastAsia="ar-SA"/>
    </w:rPr>
  </w:style>
  <w:style w:type="character" w:styleId="afb">
    <w:name w:val="footnote reference"/>
    <w:uiPriority w:val="99"/>
    <w:semiHidden/>
    <w:unhideWhenUsed/>
    <w:rsid w:val="006743A3"/>
    <w:rPr>
      <w:vertAlign w:val="superscript"/>
    </w:rPr>
  </w:style>
  <w:style w:type="paragraph" w:customStyle="1" w:styleId="12">
    <w:name w:val="Обычный1"/>
    <w:rsid w:val="00B57DAB"/>
    <w:pPr>
      <w:widowControl w:val="0"/>
      <w:suppressAutoHyphens/>
      <w:spacing w:line="300" w:lineRule="auto"/>
      <w:ind w:firstLine="720"/>
      <w:jc w:val="both"/>
    </w:pPr>
    <w:rPr>
      <w:sz w:val="22"/>
      <w:lang w:val="uk-UA" w:eastAsia="ar-SA"/>
    </w:rPr>
  </w:style>
  <w:style w:type="paragraph" w:customStyle="1" w:styleId="13">
    <w:name w:val="Абзац списка1"/>
    <w:basedOn w:val="a"/>
    <w:rsid w:val="001F40EE"/>
    <w:pPr>
      <w:suppressAutoHyphens w:val="0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rsid w:val="001F40EE"/>
  </w:style>
  <w:style w:type="paragraph" w:customStyle="1" w:styleId="2">
    <w:name w:val="Абзац списка2"/>
    <w:basedOn w:val="a"/>
    <w:rsid w:val="00652BB7"/>
    <w:pPr>
      <w:suppressAutoHyphens w:val="0"/>
      <w:ind w:left="720"/>
      <w:contextualSpacing/>
    </w:pPr>
    <w:rPr>
      <w:lang w:eastAsia="en-US"/>
    </w:rPr>
  </w:style>
  <w:style w:type="character" w:customStyle="1" w:styleId="afc">
    <w:name w:val="Основной текст_"/>
    <w:link w:val="31"/>
    <w:rsid w:val="0046490C"/>
    <w:rPr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c"/>
    <w:rsid w:val="0046490C"/>
    <w:pPr>
      <w:widowControl w:val="0"/>
      <w:shd w:val="clear" w:color="auto" w:fill="FFFFFF"/>
      <w:suppressAutoHyphens w:val="0"/>
      <w:spacing w:line="250" w:lineRule="exact"/>
      <w:jc w:val="center"/>
    </w:pPr>
    <w:rPr>
      <w:spacing w:val="1"/>
      <w:sz w:val="20"/>
      <w:szCs w:val="20"/>
      <w:lang w:val="x-none" w:eastAsia="x-none"/>
    </w:rPr>
  </w:style>
  <w:style w:type="character" w:customStyle="1" w:styleId="0pt">
    <w:name w:val="Основной текст + Полужирный;Интервал 0 pt"/>
    <w:rsid w:val="0046490C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styleId="afd">
    <w:name w:val="annotation text"/>
    <w:basedOn w:val="a"/>
    <w:link w:val="afe"/>
    <w:uiPriority w:val="99"/>
    <w:semiHidden/>
    <w:unhideWhenUsed/>
    <w:rsid w:val="003D781D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D781D"/>
    <w:rPr>
      <w:lang w:val="uk-UA" w:eastAsia="ar-SA"/>
    </w:rPr>
  </w:style>
  <w:style w:type="paragraph" w:styleId="aff">
    <w:name w:val="annotation subject"/>
    <w:basedOn w:val="afd"/>
    <w:next w:val="afd"/>
    <w:link w:val="aff0"/>
    <w:rsid w:val="003D781D"/>
    <w:pPr>
      <w:suppressAutoHyphens w:val="0"/>
      <w:jc w:val="both"/>
    </w:pPr>
    <w:rPr>
      <w:b/>
      <w:bCs/>
      <w:lang w:val="ru-RU" w:eastAsia="ru-RU"/>
    </w:rPr>
  </w:style>
  <w:style w:type="character" w:customStyle="1" w:styleId="aff0">
    <w:name w:val="Тема примечания Знак"/>
    <w:link w:val="aff"/>
    <w:rsid w:val="003D781D"/>
    <w:rPr>
      <w:b/>
      <w:bCs/>
      <w:lang w:val="uk-UA" w:eastAsia="ar-SA"/>
    </w:rPr>
  </w:style>
  <w:style w:type="paragraph" w:styleId="aff1">
    <w:name w:val="Plain Text"/>
    <w:basedOn w:val="a"/>
    <w:link w:val="aff2"/>
    <w:rsid w:val="003D781D"/>
    <w:pPr>
      <w:suppressAutoHyphens w:val="0"/>
      <w:jc w:val="both"/>
    </w:pPr>
    <w:rPr>
      <w:rFonts w:ascii="Consolas" w:hAnsi="Consolas"/>
      <w:sz w:val="21"/>
      <w:szCs w:val="21"/>
      <w:lang w:val="ru-RU" w:eastAsia="ru-RU"/>
    </w:rPr>
  </w:style>
  <w:style w:type="character" w:customStyle="1" w:styleId="aff2">
    <w:name w:val="Текст Знак"/>
    <w:link w:val="aff1"/>
    <w:rsid w:val="003D78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F572-C81C-48C7-8CF8-B5D9043B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1</vt:lpstr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1</dc:title>
  <dc:subject/>
  <dc:creator>*</dc:creator>
  <cp:keywords/>
  <cp:lastModifiedBy>Изотов Александр Владимирович</cp:lastModifiedBy>
  <cp:revision>2</cp:revision>
  <cp:lastPrinted>2026-05-19T07:18:00Z</cp:lastPrinted>
  <dcterms:created xsi:type="dcterms:W3CDTF">2026-05-19T07:18:00Z</dcterms:created>
  <dcterms:modified xsi:type="dcterms:W3CDTF">2026-05-19T07:18:00Z</dcterms:modified>
</cp:coreProperties>
</file>