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C6" w:rsidRDefault="00A74FC9">
      <w:pPr>
        <w:widowControl w:val="0"/>
        <w:shd w:val="clear" w:color="auto" w:fill="FFFFFF"/>
        <w:jc w:val="center"/>
        <w:rPr>
          <w:b/>
          <w:sz w:val="20"/>
          <w:szCs w:val="20"/>
        </w:rPr>
      </w:pPr>
      <w:r>
        <w:rPr>
          <w:b/>
          <w:sz w:val="20"/>
          <w:szCs w:val="20"/>
        </w:rPr>
        <w:t>ГОСУДАРСТВЕННЫЙ КОНТРАКТ №_____</w:t>
      </w:r>
    </w:p>
    <w:p w:rsidR="005349C6" w:rsidRPr="00255FDA" w:rsidRDefault="00A74FC9" w:rsidP="00255FDA">
      <w:pPr>
        <w:widowControl w:val="0"/>
        <w:shd w:val="clear" w:color="auto" w:fill="FFFFFF"/>
        <w:jc w:val="center"/>
        <w:rPr>
          <w:sz w:val="20"/>
          <w:szCs w:val="20"/>
        </w:rPr>
      </w:pPr>
      <w:r>
        <w:rPr>
          <w:sz w:val="20"/>
          <w:szCs w:val="20"/>
        </w:rPr>
        <w:t xml:space="preserve">на оказание </w:t>
      </w:r>
      <w:r w:rsidR="005D07A1">
        <w:rPr>
          <w:sz w:val="20"/>
          <w:szCs w:val="20"/>
        </w:rPr>
        <w:t>услуг по ремонту канализационного колодца</w:t>
      </w:r>
    </w:p>
    <w:p w:rsidR="005349C6" w:rsidRDefault="00A74FC9">
      <w:pPr>
        <w:shd w:val="clear" w:color="auto" w:fill="FFFFFF"/>
        <w:jc w:val="center"/>
        <w:rPr>
          <w:sz w:val="18"/>
          <w:szCs w:val="18"/>
        </w:rPr>
      </w:pPr>
      <w:r>
        <w:rPr>
          <w:sz w:val="18"/>
          <w:szCs w:val="18"/>
        </w:rPr>
        <w:t>(ИКЗ 2611</w:t>
      </w:r>
      <w:r w:rsidR="005D07A1">
        <w:rPr>
          <w:sz w:val="18"/>
          <w:szCs w:val="18"/>
        </w:rPr>
        <w:t>30808227013080100100180000000244</w:t>
      </w:r>
      <w:r>
        <w:rPr>
          <w:sz w:val="18"/>
          <w:szCs w:val="18"/>
        </w:rPr>
        <w:t>)</w:t>
      </w:r>
    </w:p>
    <w:p w:rsidR="005349C6" w:rsidRDefault="005349C6">
      <w:pPr>
        <w:widowControl w:val="0"/>
        <w:shd w:val="clear" w:color="auto" w:fill="FFFFFF"/>
        <w:jc w:val="center"/>
        <w:rPr>
          <w:b/>
          <w:sz w:val="20"/>
          <w:szCs w:val="20"/>
        </w:rPr>
      </w:pPr>
    </w:p>
    <w:p w:rsidR="005349C6" w:rsidRDefault="00A74FC9">
      <w:pPr>
        <w:widowControl w:val="0"/>
        <w:rPr>
          <w:sz w:val="20"/>
          <w:szCs w:val="20"/>
        </w:rPr>
      </w:pPr>
      <w:r>
        <w:rPr>
          <w:sz w:val="20"/>
          <w:szCs w:val="20"/>
        </w:rPr>
        <w:t>р.п. Явас, Республики Мордовия</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 _________ 2026 г.</w:t>
      </w:r>
    </w:p>
    <w:p w:rsidR="005349C6" w:rsidRDefault="005349C6">
      <w:pPr>
        <w:widowControl w:val="0"/>
        <w:rPr>
          <w:sz w:val="20"/>
          <w:szCs w:val="20"/>
        </w:rPr>
      </w:pPr>
    </w:p>
    <w:p w:rsidR="005349C6" w:rsidRDefault="005349C6">
      <w:pPr>
        <w:widowControl w:val="0"/>
        <w:shd w:val="clear" w:color="auto" w:fill="FFFFFF"/>
        <w:tabs>
          <w:tab w:val="left" w:pos="6535"/>
        </w:tabs>
        <w:ind w:firstLine="694"/>
        <w:jc w:val="both"/>
        <w:rPr>
          <w:sz w:val="20"/>
          <w:szCs w:val="20"/>
        </w:rPr>
      </w:pPr>
    </w:p>
    <w:p w:rsidR="005349C6" w:rsidRDefault="00A74FC9">
      <w:pPr>
        <w:ind w:firstLine="709"/>
        <w:jc w:val="both"/>
        <w:rPr>
          <w:sz w:val="20"/>
          <w:szCs w:val="20"/>
        </w:rPr>
      </w:pPr>
      <w:proofErr w:type="gramStart"/>
      <w:r>
        <w:rPr>
          <w:sz w:val="20"/>
          <w:szCs w:val="20"/>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Мордовия» (далее  - ФКУ БМТиВС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w:t>
      </w:r>
      <w:r w:rsidR="007E5E1E">
        <w:rPr>
          <w:sz w:val="20"/>
          <w:szCs w:val="20"/>
        </w:rPr>
        <w:t>врио</w:t>
      </w:r>
      <w:r>
        <w:rPr>
          <w:sz w:val="20"/>
          <w:szCs w:val="20"/>
        </w:rPr>
        <w:t xml:space="preserve">начальника </w:t>
      </w:r>
      <w:r w:rsidR="007E5E1E">
        <w:rPr>
          <w:sz w:val="20"/>
          <w:szCs w:val="20"/>
        </w:rPr>
        <w:t>Брындина Василия Викторовча</w:t>
      </w:r>
      <w:r>
        <w:rPr>
          <w:sz w:val="20"/>
          <w:szCs w:val="20"/>
        </w:rPr>
        <w:t xml:space="preserve">, действующего   на основании </w:t>
      </w:r>
      <w:r w:rsidR="007E5E1E">
        <w:rPr>
          <w:sz w:val="20"/>
          <w:szCs w:val="20"/>
        </w:rPr>
        <w:t xml:space="preserve">приказа УФСИН России по Республике Мордовия от 17.06.2026 № 57-к и </w:t>
      </w:r>
      <w:r>
        <w:rPr>
          <w:sz w:val="20"/>
          <w:szCs w:val="20"/>
        </w:rPr>
        <w:t>Устава, с</w:t>
      </w:r>
      <w:proofErr w:type="gramEnd"/>
      <w:r>
        <w:rPr>
          <w:sz w:val="20"/>
          <w:szCs w:val="20"/>
        </w:rPr>
        <w:t xml:space="preserve"> одной стороны и _________ (далее</w:t>
      </w:r>
      <w:r>
        <w:rPr>
          <w:b/>
          <w:sz w:val="20"/>
          <w:szCs w:val="20"/>
        </w:rPr>
        <w:t xml:space="preserve"> –</w:t>
      </w:r>
      <w:r>
        <w:rPr>
          <w:sz w:val="20"/>
          <w:szCs w:val="20"/>
        </w:rPr>
        <w:t xml:space="preserve"> ______), именуемое  в дальнейшем «Подрядчик», в лице  ________________,действующего на основании  ________, а вместе именуемые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28.11.2025 N 426-ФЗ</w:t>
      </w:r>
      <w:proofErr w:type="gramStart"/>
      <w:r>
        <w:rPr>
          <w:sz w:val="20"/>
          <w:szCs w:val="20"/>
        </w:rPr>
        <w:t>«О</w:t>
      </w:r>
      <w:proofErr w:type="gramEnd"/>
      <w:r>
        <w:rPr>
          <w:sz w:val="20"/>
          <w:szCs w:val="20"/>
        </w:rPr>
        <w:t xml:space="preserve"> федеральном бюджете на 2026 год  и на плановый период 2027 и 2028 годов», заключили настоящий государственный контракт   (далее – Контракт)                                      о нижеследующем:</w:t>
      </w:r>
    </w:p>
    <w:p w:rsidR="005349C6" w:rsidRDefault="005349C6">
      <w:pPr>
        <w:ind w:firstLine="709"/>
        <w:jc w:val="both"/>
        <w:rPr>
          <w:b/>
          <w:sz w:val="20"/>
          <w:szCs w:val="20"/>
        </w:rPr>
      </w:pPr>
    </w:p>
    <w:p w:rsidR="005349C6" w:rsidRDefault="00A74FC9">
      <w:pPr>
        <w:widowControl w:val="0"/>
        <w:numPr>
          <w:ilvl w:val="0"/>
          <w:numId w:val="3"/>
        </w:numPr>
        <w:shd w:val="clear" w:color="auto" w:fill="FFFFFF"/>
        <w:tabs>
          <w:tab w:val="left" w:pos="180"/>
        </w:tabs>
        <w:spacing w:line="235" w:lineRule="auto"/>
        <w:jc w:val="center"/>
        <w:rPr>
          <w:b/>
          <w:sz w:val="20"/>
          <w:szCs w:val="20"/>
        </w:rPr>
      </w:pPr>
      <w:r>
        <w:rPr>
          <w:b/>
          <w:sz w:val="20"/>
          <w:szCs w:val="20"/>
        </w:rPr>
        <w:t>Предмет Контракта</w:t>
      </w:r>
    </w:p>
    <w:p w:rsidR="005349C6" w:rsidRDefault="005349C6">
      <w:pPr>
        <w:widowControl w:val="0"/>
        <w:shd w:val="clear" w:color="auto" w:fill="FFFFFF"/>
        <w:tabs>
          <w:tab w:val="left" w:pos="180"/>
        </w:tabs>
        <w:spacing w:line="235" w:lineRule="auto"/>
        <w:ind w:left="720"/>
        <w:rPr>
          <w:sz w:val="20"/>
          <w:szCs w:val="20"/>
        </w:rPr>
      </w:pPr>
    </w:p>
    <w:p w:rsidR="005349C6" w:rsidRDefault="00A74FC9">
      <w:pPr>
        <w:spacing w:line="235" w:lineRule="auto"/>
        <w:ind w:left="-142" w:firstLine="851"/>
        <w:jc w:val="both"/>
        <w:rPr>
          <w:sz w:val="20"/>
          <w:szCs w:val="20"/>
        </w:rPr>
      </w:pPr>
      <w:r>
        <w:rPr>
          <w:sz w:val="20"/>
          <w:szCs w:val="20"/>
        </w:rPr>
        <w:t xml:space="preserve">1.1. Подрядчик обязуется по заданию Государственного заказчика, выполнить работы по </w:t>
      </w:r>
      <w:r w:rsidR="00255FDA">
        <w:rPr>
          <w:sz w:val="20"/>
          <w:szCs w:val="20"/>
        </w:rPr>
        <w:t xml:space="preserve">ремонту </w:t>
      </w:r>
      <w:r w:rsidR="00AE2FC6">
        <w:rPr>
          <w:sz w:val="20"/>
          <w:szCs w:val="20"/>
        </w:rPr>
        <w:t>канализационного колодца</w:t>
      </w:r>
      <w:r w:rsidR="007F4104">
        <w:rPr>
          <w:rFonts w:eastAsia="Calibri"/>
          <w:sz w:val="20"/>
          <w:szCs w:val="20"/>
          <w:lang w:eastAsia="en-US" w:bidi="ru-RU"/>
        </w:rPr>
        <w:t xml:space="preserve">, </w:t>
      </w:r>
      <w:r>
        <w:rPr>
          <w:sz w:val="20"/>
          <w:szCs w:val="20"/>
        </w:rPr>
        <w:t>(далее по тексту – объект), по адресу:</w:t>
      </w:r>
      <w:r>
        <w:rPr>
          <w:rFonts w:eastAsia="Calibri"/>
          <w:sz w:val="20"/>
          <w:szCs w:val="20"/>
          <w:lang w:eastAsia="en-US" w:bidi="ru-RU"/>
        </w:rPr>
        <w:t xml:space="preserve"> Республика Мордовия, Зубово-Полянский рай</w:t>
      </w:r>
      <w:r w:rsidR="00AE2FC6">
        <w:rPr>
          <w:rFonts w:eastAsia="Calibri"/>
          <w:sz w:val="20"/>
          <w:szCs w:val="20"/>
          <w:lang w:eastAsia="en-US" w:bidi="ru-RU"/>
        </w:rPr>
        <w:t xml:space="preserve">он, р.п. Явас, ул. Косарева, д. 3»А», </w:t>
      </w:r>
      <w:r>
        <w:rPr>
          <w:sz w:val="20"/>
          <w:szCs w:val="20"/>
        </w:rPr>
        <w:t>в срок и на условиях, предусмотренных Контрактом, а Государственный заказчик обязуется принять и оплатить выполненные работы.</w:t>
      </w:r>
    </w:p>
    <w:p w:rsidR="005349C6" w:rsidRDefault="00A74FC9">
      <w:pPr>
        <w:spacing w:line="235" w:lineRule="auto"/>
        <w:ind w:left="-142" w:firstLine="851"/>
        <w:jc w:val="both"/>
        <w:rPr>
          <w:sz w:val="20"/>
          <w:szCs w:val="20"/>
        </w:rPr>
      </w:pPr>
      <w:r>
        <w:rPr>
          <w:sz w:val="20"/>
          <w:szCs w:val="20"/>
        </w:rPr>
        <w:t xml:space="preserve">1.2. </w:t>
      </w:r>
      <w:proofErr w:type="gramStart"/>
      <w:r>
        <w:rPr>
          <w:sz w:val="20"/>
          <w:szCs w:val="20"/>
        </w:rPr>
        <w:t>Работы должны</w:t>
      </w:r>
      <w:r w:rsidR="00AE2FC6">
        <w:rPr>
          <w:sz w:val="20"/>
          <w:szCs w:val="20"/>
        </w:rPr>
        <w:t xml:space="preserve"> быть выполнены в соответствии с техническим заданием</w:t>
      </w:r>
      <w:r>
        <w:rPr>
          <w:sz w:val="20"/>
          <w:szCs w:val="20"/>
        </w:rPr>
        <w:t xml:space="preserve"> по  </w:t>
      </w:r>
      <w:r w:rsidR="00AE2FC6">
        <w:rPr>
          <w:sz w:val="20"/>
          <w:szCs w:val="20"/>
        </w:rPr>
        <w:t xml:space="preserve">ремонтуканализационного колодца </w:t>
      </w:r>
      <w:r>
        <w:rPr>
          <w:sz w:val="20"/>
          <w:szCs w:val="20"/>
        </w:rPr>
        <w:t>(Приложение № 1к Контракту) и локальной сметой (приложение № 2 к Контракту), являющимися неотъемлемой частью настоящего Контракта.</w:t>
      </w:r>
      <w:proofErr w:type="gramEnd"/>
    </w:p>
    <w:p w:rsidR="005349C6" w:rsidRDefault="005349C6">
      <w:pPr>
        <w:spacing w:line="235" w:lineRule="auto"/>
        <w:ind w:firstLine="709"/>
        <w:jc w:val="center"/>
        <w:rPr>
          <w:b/>
          <w:bCs/>
          <w:sz w:val="20"/>
          <w:szCs w:val="20"/>
        </w:rPr>
      </w:pPr>
    </w:p>
    <w:p w:rsidR="005349C6" w:rsidRDefault="00A74FC9">
      <w:pPr>
        <w:spacing w:line="235" w:lineRule="auto"/>
        <w:ind w:firstLine="709"/>
        <w:jc w:val="center"/>
        <w:rPr>
          <w:b/>
          <w:bCs/>
          <w:sz w:val="20"/>
          <w:szCs w:val="20"/>
        </w:rPr>
      </w:pPr>
      <w:r>
        <w:rPr>
          <w:b/>
          <w:bCs/>
          <w:sz w:val="20"/>
          <w:szCs w:val="20"/>
        </w:rPr>
        <w:t>2. Сроки и порядок выполнения работ</w:t>
      </w:r>
    </w:p>
    <w:p w:rsidR="005349C6" w:rsidRDefault="005349C6">
      <w:pPr>
        <w:spacing w:line="235" w:lineRule="auto"/>
        <w:ind w:firstLine="709"/>
        <w:jc w:val="center"/>
        <w:rPr>
          <w:b/>
          <w:bCs/>
          <w:sz w:val="20"/>
          <w:szCs w:val="20"/>
        </w:rPr>
      </w:pPr>
    </w:p>
    <w:p w:rsidR="005349C6" w:rsidRDefault="00A74FC9">
      <w:pPr>
        <w:ind w:firstLine="709"/>
        <w:jc w:val="both"/>
        <w:rPr>
          <w:bCs/>
          <w:sz w:val="20"/>
          <w:szCs w:val="20"/>
        </w:rPr>
      </w:pPr>
      <w:r>
        <w:rPr>
          <w:bCs/>
          <w:sz w:val="20"/>
          <w:szCs w:val="20"/>
        </w:rPr>
        <w:t>2.1. Срок выполнения работ в соответствии  технического задания (Приложение № 1) и локальной смете (Приложение №2) к настоящему Контракту.</w:t>
      </w:r>
    </w:p>
    <w:p w:rsidR="005349C6" w:rsidRDefault="00A74FC9">
      <w:pPr>
        <w:spacing w:line="235" w:lineRule="auto"/>
        <w:ind w:firstLine="709"/>
        <w:jc w:val="both"/>
        <w:rPr>
          <w:sz w:val="20"/>
          <w:szCs w:val="20"/>
        </w:rPr>
      </w:pPr>
      <w:r>
        <w:rPr>
          <w:sz w:val="20"/>
          <w:szCs w:val="20"/>
        </w:rPr>
        <w:t>2.2. Подрядчик ежедневно ведет общий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Государственного заказчика и Подрядчика.</w:t>
      </w:r>
    </w:p>
    <w:p w:rsidR="005349C6" w:rsidRDefault="00A74FC9">
      <w:pPr>
        <w:spacing w:line="235" w:lineRule="auto"/>
        <w:ind w:firstLine="709"/>
        <w:jc w:val="both"/>
        <w:rPr>
          <w:sz w:val="20"/>
          <w:szCs w:val="20"/>
        </w:rPr>
      </w:pPr>
      <w:r>
        <w:rPr>
          <w:sz w:val="20"/>
          <w:szCs w:val="20"/>
        </w:rPr>
        <w:t>Государственный заказчик вправе включать в указанный журнал свои комментарии относительно качества и порядка выполнения работ Подрядчиком. Подрядчик в согласованный срок обязан принять меры к устранению недостатков, указанных Государственным заказчиком.</w:t>
      </w:r>
    </w:p>
    <w:p w:rsidR="005349C6" w:rsidRDefault="00A74FC9">
      <w:pPr>
        <w:spacing w:line="235" w:lineRule="auto"/>
        <w:ind w:firstLine="709"/>
        <w:jc w:val="both"/>
        <w:rPr>
          <w:sz w:val="20"/>
          <w:szCs w:val="20"/>
        </w:rPr>
      </w:pPr>
      <w:r>
        <w:rPr>
          <w:sz w:val="20"/>
          <w:szCs w:val="20"/>
        </w:rPr>
        <w:t xml:space="preserve">2.3. В случае если Контракт, по независящим от Сторон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w:t>
      </w:r>
      <w:proofErr w:type="gramStart"/>
      <w:r>
        <w:rPr>
          <w:sz w:val="20"/>
          <w:szCs w:val="20"/>
        </w:rPr>
        <w:t>в</w:t>
      </w:r>
      <w:proofErr w:type="gramEnd"/>
      <w:r>
        <w:rPr>
          <w:sz w:val="20"/>
          <w:szCs w:val="20"/>
        </w:rPr>
        <w:t xml:space="preserve"> установленный пунктом 2.1. Контракта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Государственным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изменение срока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предоставления Подрядчиком обеспечения исполнения Контракта.</w:t>
      </w:r>
    </w:p>
    <w:p w:rsidR="005349C6" w:rsidRDefault="00A74FC9">
      <w:pPr>
        <w:spacing w:line="235" w:lineRule="auto"/>
        <w:ind w:firstLine="709"/>
        <w:jc w:val="both"/>
        <w:rPr>
          <w:sz w:val="20"/>
          <w:szCs w:val="20"/>
        </w:rPr>
      </w:pPr>
      <w:r>
        <w:rPr>
          <w:sz w:val="20"/>
          <w:szCs w:val="20"/>
        </w:rPr>
        <w:t>2.4. Подрядчик письменно за 48 часов до начала приемки извещает Государственного заказчика о готовности отдельных ответственных конструкций и скрытых работ. Готовность подтверждается актом промежуточной приемки ответственных конструкций и актом освидетельствования скрытых работ.</w:t>
      </w:r>
    </w:p>
    <w:p w:rsidR="005349C6" w:rsidRDefault="00A74FC9">
      <w:pPr>
        <w:spacing w:line="235" w:lineRule="auto"/>
        <w:ind w:firstLine="709"/>
        <w:jc w:val="both"/>
        <w:rPr>
          <w:sz w:val="20"/>
          <w:szCs w:val="20"/>
        </w:rPr>
      </w:pPr>
      <w:r>
        <w:rPr>
          <w:sz w:val="20"/>
          <w:szCs w:val="20"/>
        </w:rPr>
        <w:t>2.5. В случае обнаружения Государственным заказчиком  недостатков в выполненных работах или некачественно выполненных работ Сторонами в течение 5 (пяти)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Подрядчик обязан в согласованный Сторонами срок своими силами и без увеличения цены Контракта переделать работы для устранения обнаруженных недостатков в выполненных работах и обеспечения их надлежащего качества.</w:t>
      </w:r>
    </w:p>
    <w:p w:rsidR="005349C6" w:rsidRDefault="00A74FC9">
      <w:pPr>
        <w:spacing w:line="235" w:lineRule="auto"/>
        <w:ind w:firstLine="709"/>
        <w:jc w:val="both"/>
        <w:rPr>
          <w:sz w:val="20"/>
          <w:szCs w:val="20"/>
        </w:rPr>
      </w:pPr>
      <w:r>
        <w:rPr>
          <w:sz w:val="20"/>
          <w:szCs w:val="20"/>
        </w:rPr>
        <w:t>В случае отказа Подрядчика подписать двусторонний акт или в случае уклонения от его подписания акт составляется в отсутствие Подрядчика. При этом Государственный заказчик вправе для выявления недостатков выполненных работ, исправления некачественно выполненных Подрядчиком работ привлечь экспертную организацию с последующей оплатой понесенных расходов за счет Подрядчика.</w:t>
      </w:r>
    </w:p>
    <w:p w:rsidR="005349C6" w:rsidRDefault="00A74FC9">
      <w:pPr>
        <w:spacing w:line="235" w:lineRule="auto"/>
        <w:ind w:firstLine="709"/>
        <w:jc w:val="both"/>
        <w:rPr>
          <w:sz w:val="20"/>
          <w:szCs w:val="20"/>
        </w:rPr>
      </w:pPr>
      <w:r>
        <w:rPr>
          <w:sz w:val="20"/>
          <w:szCs w:val="20"/>
        </w:rPr>
        <w:t xml:space="preserve">2.6. Государственный заказчик назначает приказом ответственного представителя при проведении капитального ремонта, который от его имени совместно с Подрядчиком осуществляет приемку выполненных </w:t>
      </w:r>
      <w:r>
        <w:rPr>
          <w:sz w:val="20"/>
          <w:szCs w:val="20"/>
        </w:rPr>
        <w:lastRenderedPageBreak/>
        <w:t xml:space="preserve">работ, строительный </w:t>
      </w:r>
      <w:proofErr w:type="gramStart"/>
      <w:r>
        <w:rPr>
          <w:sz w:val="20"/>
          <w:szCs w:val="20"/>
        </w:rPr>
        <w:t>контроль за</w:t>
      </w:r>
      <w:proofErr w:type="gramEnd"/>
      <w:r>
        <w:rPr>
          <w:sz w:val="20"/>
          <w:szCs w:val="20"/>
        </w:rPr>
        <w:t xml:space="preserve"> выполнением работ по настоящему Контракту и их качеством, а также производит проверку соответствия используемых Подрядчиком материалов и оборудования условиям Контракта и технической документации. </w:t>
      </w:r>
    </w:p>
    <w:p w:rsidR="005349C6" w:rsidRDefault="00A74FC9">
      <w:pPr>
        <w:spacing w:line="235" w:lineRule="auto"/>
        <w:ind w:firstLine="709"/>
        <w:jc w:val="both"/>
        <w:rPr>
          <w:sz w:val="20"/>
          <w:szCs w:val="20"/>
        </w:rPr>
      </w:pPr>
      <w:r>
        <w:rPr>
          <w:sz w:val="20"/>
          <w:szCs w:val="20"/>
        </w:rPr>
        <w:t xml:space="preserve">Ответственный представитель Государственного заказчика имеет право беспрепятственно присутствовать при проведении любых видов работ при соблюдении правил техники безопасности в любое время суток в течение всего периода проведения капитального ремонта.    </w:t>
      </w:r>
    </w:p>
    <w:p w:rsidR="005349C6" w:rsidRDefault="005349C6">
      <w:pPr>
        <w:spacing w:line="235" w:lineRule="auto"/>
        <w:ind w:firstLine="709"/>
        <w:jc w:val="center"/>
        <w:rPr>
          <w:b/>
          <w:bCs/>
          <w:sz w:val="20"/>
          <w:szCs w:val="20"/>
        </w:rPr>
      </w:pPr>
    </w:p>
    <w:p w:rsidR="005349C6" w:rsidRDefault="00A74FC9">
      <w:pPr>
        <w:spacing w:line="235" w:lineRule="auto"/>
        <w:ind w:firstLine="709"/>
        <w:jc w:val="center"/>
        <w:rPr>
          <w:b/>
          <w:bCs/>
          <w:sz w:val="20"/>
          <w:szCs w:val="20"/>
        </w:rPr>
      </w:pPr>
      <w:r>
        <w:rPr>
          <w:b/>
          <w:bCs/>
          <w:sz w:val="20"/>
          <w:szCs w:val="20"/>
        </w:rPr>
        <w:t>3. Цена Контракта, порядок приемки и расчетов</w:t>
      </w:r>
    </w:p>
    <w:p w:rsidR="005349C6" w:rsidRDefault="005349C6">
      <w:pPr>
        <w:spacing w:line="235" w:lineRule="auto"/>
        <w:ind w:firstLine="709"/>
        <w:jc w:val="center"/>
        <w:rPr>
          <w:b/>
          <w:bCs/>
          <w:sz w:val="20"/>
          <w:szCs w:val="20"/>
        </w:rPr>
      </w:pPr>
    </w:p>
    <w:p w:rsidR="005349C6" w:rsidRDefault="00A74FC9">
      <w:pPr>
        <w:shd w:val="clear" w:color="auto" w:fill="FFFFFF"/>
        <w:spacing w:line="235" w:lineRule="auto"/>
        <w:ind w:firstLine="709"/>
        <w:jc w:val="both"/>
        <w:rPr>
          <w:bCs/>
          <w:sz w:val="20"/>
          <w:szCs w:val="20"/>
        </w:rPr>
      </w:pPr>
      <w:r>
        <w:rPr>
          <w:bCs/>
          <w:sz w:val="20"/>
          <w:szCs w:val="20"/>
        </w:rPr>
        <w:t>3.1. Цена Контракта составляет</w:t>
      </w:r>
      <w:r>
        <w:rPr>
          <w:bCs/>
          <w:color w:val="0D0D0D"/>
          <w:sz w:val="20"/>
          <w:szCs w:val="20"/>
        </w:rPr>
        <w:t>_______ (__________) рублей ___ копеек</w:t>
      </w:r>
      <w:proofErr w:type="gramStart"/>
      <w:r>
        <w:rPr>
          <w:bCs/>
          <w:color w:val="0D0D0D"/>
          <w:sz w:val="20"/>
          <w:szCs w:val="20"/>
        </w:rPr>
        <w:t>,</w:t>
      </w:r>
      <w:r>
        <w:rPr>
          <w:bCs/>
          <w:i/>
          <w:color w:val="0D0D0D"/>
          <w:sz w:val="20"/>
          <w:szCs w:val="20"/>
        </w:rPr>
        <w:t>(</w:t>
      </w:r>
      <w:proofErr w:type="gramEnd"/>
      <w:r>
        <w:rPr>
          <w:bCs/>
          <w:i/>
          <w:color w:val="0D0D0D"/>
          <w:sz w:val="20"/>
          <w:szCs w:val="20"/>
        </w:rPr>
        <w:t>с НДС, или</w:t>
      </w:r>
      <w:r>
        <w:rPr>
          <w:bCs/>
          <w:i/>
          <w:sz w:val="20"/>
          <w:szCs w:val="20"/>
        </w:rPr>
        <w:t xml:space="preserve">НДС не облагается) </w:t>
      </w:r>
      <w:r>
        <w:rPr>
          <w:bCs/>
          <w:sz w:val="20"/>
          <w:szCs w:val="20"/>
        </w:rPr>
        <w:t>(далее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пункта 3.3, 3.4, 10.2 настоящего Контракта.</w:t>
      </w:r>
    </w:p>
    <w:p w:rsidR="005349C6" w:rsidRDefault="00A74FC9">
      <w:pPr>
        <w:ind w:firstLine="360"/>
        <w:jc w:val="both"/>
        <w:rPr>
          <w:sz w:val="20"/>
          <w:szCs w:val="20"/>
          <w:shd w:val="clear" w:color="auto" w:fill="FFFFFF"/>
        </w:rPr>
      </w:pPr>
      <w:r>
        <w:rPr>
          <w:sz w:val="18"/>
          <w:szCs w:val="18"/>
        </w:rPr>
        <w:t xml:space="preserve">       3.2..</w:t>
      </w:r>
      <w:r>
        <w:rPr>
          <w:b/>
          <w:sz w:val="18"/>
          <w:szCs w:val="18"/>
        </w:rPr>
        <w:t>Источник фи</w:t>
      </w:r>
      <w:r>
        <w:rPr>
          <w:b/>
          <w:sz w:val="18"/>
          <w:szCs w:val="18"/>
          <w:shd w:val="clear" w:color="auto" w:fill="FFFFFF"/>
        </w:rPr>
        <w:t>нансирования Контракта - федеральный бюджет</w:t>
      </w:r>
      <w:r w:rsidR="00AE2FC6">
        <w:rPr>
          <w:sz w:val="18"/>
          <w:szCs w:val="18"/>
          <w:shd w:val="clear" w:color="auto" w:fill="FFFFFF"/>
        </w:rPr>
        <w:t>. И</w:t>
      </w:r>
      <w:r>
        <w:rPr>
          <w:sz w:val="18"/>
          <w:szCs w:val="18"/>
          <w:shd w:val="clear" w:color="auto" w:fill="FFFFFF"/>
        </w:rPr>
        <w:t xml:space="preserve">сполнения контракта осуществляется </w:t>
      </w:r>
      <w:r>
        <w:rPr>
          <w:b/>
          <w:sz w:val="18"/>
          <w:szCs w:val="18"/>
          <w:shd w:val="clear" w:color="auto" w:fill="FFFFFF"/>
        </w:rPr>
        <w:t xml:space="preserve">за счет </w:t>
      </w:r>
      <w:r w:rsidR="00AE2FC6">
        <w:rPr>
          <w:b/>
          <w:sz w:val="18"/>
          <w:szCs w:val="18"/>
          <w:shd w:val="clear" w:color="auto" w:fill="FFFFFF"/>
        </w:rPr>
        <w:t>дополнительного бюджетного  финансирования</w:t>
      </w:r>
      <w:r>
        <w:rPr>
          <w:sz w:val="18"/>
          <w:szCs w:val="18"/>
          <w:shd w:val="clear" w:color="auto" w:fill="FFFFFF"/>
        </w:rPr>
        <w:t xml:space="preserve"> в пределах утвержденных и доведенных лимитов бюджетных обязательств на 2026 год согласно </w:t>
      </w:r>
      <w:r>
        <w:rPr>
          <w:b/>
          <w:sz w:val="18"/>
          <w:szCs w:val="18"/>
          <w:shd w:val="clear" w:color="auto" w:fill="FFFFFF"/>
        </w:rPr>
        <w:t>КБК 3200305424069004924</w:t>
      </w:r>
      <w:r w:rsidR="00AE2FC6">
        <w:rPr>
          <w:b/>
          <w:sz w:val="18"/>
          <w:szCs w:val="18"/>
          <w:shd w:val="clear" w:color="auto" w:fill="FFFFFF"/>
        </w:rPr>
        <w:t>4</w:t>
      </w:r>
      <w:r>
        <w:rPr>
          <w:sz w:val="20"/>
          <w:szCs w:val="20"/>
          <w:shd w:val="clear" w:color="auto" w:fill="FFFFFF"/>
        </w:rPr>
        <w:t>.</w:t>
      </w:r>
    </w:p>
    <w:p w:rsidR="005349C6" w:rsidRDefault="00A74FC9">
      <w:pPr>
        <w:shd w:val="clear" w:color="auto" w:fill="FFFFFF"/>
        <w:spacing w:line="235" w:lineRule="auto"/>
        <w:ind w:firstLine="709"/>
        <w:jc w:val="both"/>
        <w:rPr>
          <w:bCs/>
          <w:sz w:val="20"/>
          <w:szCs w:val="20"/>
        </w:rPr>
      </w:pPr>
      <w:r>
        <w:rPr>
          <w:bCs/>
          <w:sz w:val="20"/>
          <w:szCs w:val="20"/>
        </w:rPr>
        <w:t>Цена настоящего Контракта включает в себя все расходы, связанные с выполнением работ в соответствии с условиями Контракта, в том числе:</w:t>
      </w:r>
    </w:p>
    <w:p w:rsidR="005349C6" w:rsidRDefault="00A74FC9">
      <w:pPr>
        <w:pStyle w:val="a4"/>
        <w:ind w:right="28" w:firstLine="709"/>
        <w:jc w:val="both"/>
        <w:rPr>
          <w:rFonts w:ascii="Times New Roman" w:hAnsi="Times New Roman"/>
        </w:rPr>
      </w:pPr>
      <w:r>
        <w:rPr>
          <w:rFonts w:ascii="Times New Roman" w:hAnsi="Times New Roman"/>
        </w:rPr>
        <w:t>- строительно-монтажные работы;</w:t>
      </w:r>
    </w:p>
    <w:p w:rsidR="005349C6" w:rsidRDefault="00A74FC9">
      <w:pPr>
        <w:shd w:val="clear" w:color="auto" w:fill="FFFFFF"/>
        <w:spacing w:line="235" w:lineRule="auto"/>
        <w:ind w:firstLine="709"/>
        <w:jc w:val="both"/>
        <w:rPr>
          <w:bCs/>
          <w:sz w:val="20"/>
          <w:szCs w:val="20"/>
        </w:rPr>
      </w:pPr>
      <w:r>
        <w:rPr>
          <w:sz w:val="20"/>
          <w:szCs w:val="20"/>
        </w:rPr>
        <w:t>- затраты, связанные с обеспечением выполнения работ по Контракту рабочими, включая заработную плату, транспортные и командировочные расходы, питание</w:t>
      </w:r>
      <w:r>
        <w:t xml:space="preserve">, </w:t>
      </w:r>
      <w:r>
        <w:rPr>
          <w:sz w:val="20"/>
          <w:szCs w:val="20"/>
        </w:rPr>
        <w:t>проживание</w:t>
      </w:r>
      <w:r>
        <w:t xml:space="preserve">, </w:t>
      </w:r>
      <w:r>
        <w:rPr>
          <w:bCs/>
          <w:sz w:val="20"/>
          <w:szCs w:val="20"/>
        </w:rPr>
        <w:t>стоимость материалов и оборудования, используемых для выполнения работ</w:t>
      </w:r>
      <w:r>
        <w:t>;</w:t>
      </w:r>
    </w:p>
    <w:p w:rsidR="005349C6" w:rsidRDefault="00A74FC9">
      <w:pPr>
        <w:shd w:val="clear" w:color="auto" w:fill="FFFFFF"/>
        <w:spacing w:line="235" w:lineRule="auto"/>
        <w:ind w:firstLine="709"/>
        <w:jc w:val="both"/>
        <w:rPr>
          <w:bCs/>
          <w:sz w:val="20"/>
          <w:szCs w:val="20"/>
        </w:rPr>
      </w:pPr>
      <w:r>
        <w:rPr>
          <w:bCs/>
          <w:sz w:val="20"/>
          <w:szCs w:val="20"/>
        </w:rPr>
        <w:t>- стоимость доставки материалов и оборудования до места выполнения работ, их погрузки и разгрузки, хранения, охраны;</w:t>
      </w:r>
    </w:p>
    <w:p w:rsidR="005349C6" w:rsidRDefault="00A74FC9">
      <w:pPr>
        <w:shd w:val="clear" w:color="auto" w:fill="FFFFFF"/>
        <w:spacing w:line="235" w:lineRule="auto"/>
        <w:ind w:firstLine="709"/>
        <w:jc w:val="both"/>
        <w:rPr>
          <w:bCs/>
          <w:sz w:val="20"/>
          <w:szCs w:val="20"/>
        </w:rPr>
      </w:pPr>
      <w:r>
        <w:rPr>
          <w:bCs/>
          <w:sz w:val="20"/>
          <w:szCs w:val="20"/>
        </w:rPr>
        <w:t>- 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w:t>
      </w:r>
    </w:p>
    <w:p w:rsidR="005349C6" w:rsidRDefault="00A74FC9">
      <w:pPr>
        <w:shd w:val="clear" w:color="auto" w:fill="FFFFFF"/>
        <w:spacing w:line="235" w:lineRule="auto"/>
        <w:ind w:firstLine="709"/>
        <w:jc w:val="both"/>
        <w:rPr>
          <w:bCs/>
          <w:sz w:val="20"/>
          <w:szCs w:val="20"/>
        </w:rPr>
      </w:pPr>
      <w:r>
        <w:t>-</w:t>
      </w:r>
      <w:r>
        <w:rPr>
          <w:bCs/>
          <w:sz w:val="20"/>
          <w:szCs w:val="20"/>
        </w:rPr>
        <w:t xml:space="preserve"> расходы по вывозу мусора, неиспользованных материалов и оборудования;</w:t>
      </w:r>
    </w:p>
    <w:p w:rsidR="005349C6" w:rsidRDefault="00A74FC9">
      <w:pPr>
        <w:pStyle w:val="a4"/>
        <w:ind w:right="28" w:firstLine="709"/>
        <w:jc w:val="both"/>
        <w:rPr>
          <w:rFonts w:ascii="Times New Roman" w:hAnsi="Times New Roman"/>
        </w:rPr>
      </w:pPr>
      <w:r>
        <w:rPr>
          <w:rFonts w:ascii="Times New Roman" w:hAnsi="Times New Roman"/>
        </w:rPr>
        <w:t>- расходы на уплату всех налогов и сборов;</w:t>
      </w:r>
    </w:p>
    <w:p w:rsidR="005349C6" w:rsidRDefault="00A74FC9">
      <w:pPr>
        <w:pStyle w:val="a4"/>
        <w:ind w:right="28" w:firstLine="709"/>
        <w:jc w:val="both"/>
        <w:rPr>
          <w:rFonts w:ascii="Times New Roman" w:hAnsi="Times New Roman"/>
        </w:rPr>
      </w:pPr>
      <w:r>
        <w:rPr>
          <w:rFonts w:ascii="Times New Roman" w:hAnsi="Times New Roman"/>
        </w:rPr>
        <w:t>-затраты на использование строительной техники, накладные расходы и сметную прибыль;</w:t>
      </w:r>
    </w:p>
    <w:p w:rsidR="005349C6" w:rsidRDefault="00A74FC9">
      <w:pPr>
        <w:pStyle w:val="a4"/>
        <w:ind w:right="28" w:firstLine="709"/>
        <w:jc w:val="both"/>
        <w:rPr>
          <w:rFonts w:ascii="Times New Roman" w:hAnsi="Times New Roman"/>
        </w:rPr>
      </w:pPr>
      <w:r>
        <w:rPr>
          <w:rFonts w:ascii="Times New Roman" w:hAnsi="Times New Roman"/>
        </w:rPr>
        <w:t>- компенсацию издержек Подрядчика и причитающееся ему вознаграждение;</w:t>
      </w:r>
    </w:p>
    <w:p w:rsidR="005349C6" w:rsidRDefault="00A74FC9">
      <w:pPr>
        <w:pStyle w:val="a4"/>
        <w:ind w:right="28" w:firstLine="709"/>
        <w:jc w:val="both"/>
        <w:rPr>
          <w:rFonts w:ascii="Times New Roman" w:hAnsi="Times New Roman"/>
        </w:rPr>
      </w:pPr>
      <w:r>
        <w:rPr>
          <w:rFonts w:ascii="Times New Roman" w:hAnsi="Times New Roman"/>
        </w:rPr>
        <w:t>-иные расходы Подрядчика, необходимые для выполнения установленных работ по Контракту.</w:t>
      </w:r>
    </w:p>
    <w:p w:rsidR="005349C6" w:rsidRDefault="00A74FC9">
      <w:pPr>
        <w:spacing w:line="220" w:lineRule="auto"/>
        <w:ind w:firstLine="708"/>
        <w:jc w:val="both"/>
        <w:rPr>
          <w:color w:val="000000"/>
          <w:sz w:val="20"/>
          <w:szCs w:val="20"/>
        </w:rPr>
      </w:pPr>
      <w:r>
        <w:rPr>
          <w:color w:val="000000"/>
          <w:sz w:val="20"/>
          <w:szCs w:val="20"/>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w:t>
      </w:r>
      <w:proofErr w:type="gramStart"/>
      <w:r>
        <w:rPr>
          <w:color w:val="000000"/>
          <w:sz w:val="20"/>
          <w:szCs w:val="20"/>
        </w:rPr>
        <w:t>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rPr>
          <w:color w:val="000000"/>
          <w:sz w:val="20"/>
          <w:szCs w:val="20"/>
        </w:rPr>
        <w:t xml:space="preserve"> подлежат уплате в бюджеты бюджетной системы Российской Федерации Государственным заказчиком</w:t>
      </w:r>
    </w:p>
    <w:p w:rsidR="005349C6" w:rsidRDefault="00A74FC9">
      <w:pPr>
        <w:spacing w:line="235" w:lineRule="auto"/>
        <w:ind w:firstLine="709"/>
        <w:jc w:val="both"/>
        <w:rPr>
          <w:sz w:val="20"/>
          <w:szCs w:val="20"/>
        </w:rPr>
      </w:pPr>
      <w:r>
        <w:rPr>
          <w:sz w:val="20"/>
          <w:szCs w:val="20"/>
        </w:rPr>
        <w:t>3.3. Цена государственного контракта может быть снижена по соглашению сторон без изменения предусмотренных контрактом объема выполнения работ и иных условий исполнения государственного контракта.</w:t>
      </w:r>
    </w:p>
    <w:p w:rsidR="005349C6" w:rsidRDefault="00A74FC9">
      <w:pPr>
        <w:spacing w:line="235" w:lineRule="auto"/>
        <w:ind w:firstLine="709"/>
        <w:jc w:val="both"/>
        <w:rPr>
          <w:sz w:val="20"/>
          <w:szCs w:val="20"/>
        </w:rPr>
      </w:pPr>
      <w:r>
        <w:rPr>
          <w:sz w:val="20"/>
          <w:szCs w:val="20"/>
        </w:rPr>
        <w:t>3.4. По предложению Государственного Заказчика предусмотренный Контрактом объем и (или) виды выполняемых работ могут быть изменены путем подписания Сторонами дополнительного соглашения к Контракту. При этом допускается изменение с учетом положений бюджетного законодательства Российской Федерации Цены контракта не более чем на 10% (десять процентов) Цены контракта.</w:t>
      </w:r>
    </w:p>
    <w:p w:rsidR="005349C6" w:rsidRDefault="00A74FC9">
      <w:pPr>
        <w:shd w:val="clear" w:color="auto" w:fill="FFFFFF"/>
        <w:tabs>
          <w:tab w:val="left" w:pos="567"/>
        </w:tabs>
        <w:ind w:firstLine="567"/>
        <w:jc w:val="both"/>
      </w:pPr>
      <w:r>
        <w:rPr>
          <w:sz w:val="20"/>
          <w:szCs w:val="20"/>
        </w:rPr>
        <w:t>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 на расчетный счет Подрядчика, в течение 7 (семи) рабочих дней с даты подписания заказчиком актов приема-передачи результата выполненных работ</w:t>
      </w:r>
      <w:r w:rsidR="008A4228">
        <w:rPr>
          <w:sz w:val="20"/>
          <w:szCs w:val="20"/>
        </w:rPr>
        <w:t xml:space="preserve">, </w:t>
      </w:r>
      <w:r w:rsidR="00255FDA">
        <w:rPr>
          <w:b/>
          <w:bCs/>
          <w:i/>
          <w:iCs/>
          <w:sz w:val="18"/>
          <w:szCs w:val="18"/>
        </w:rPr>
        <w:t xml:space="preserve">при наличии предельного объема финансирования на счете Государственного заказчика. </w:t>
      </w:r>
      <w:hyperlink r:id="rId8">
        <w:r w:rsidR="00255FDA">
          <w:rPr>
            <w:rStyle w:val="a9"/>
            <w:b/>
            <w:bCs/>
            <w:i/>
            <w:iCs/>
            <w:sz w:val="16"/>
            <w:szCs w:val="16"/>
          </w:rPr>
          <w:t>Датой поставки считается отметка в товарной накладной уполномоченным лицом.</w:t>
        </w:r>
      </w:hyperlink>
    </w:p>
    <w:p w:rsidR="005349C6" w:rsidRDefault="00A74FC9">
      <w:pPr>
        <w:spacing w:line="235" w:lineRule="auto"/>
        <w:ind w:firstLine="709"/>
        <w:jc w:val="both"/>
        <w:rPr>
          <w:sz w:val="20"/>
          <w:szCs w:val="20"/>
        </w:rPr>
      </w:pPr>
      <w:r>
        <w:rPr>
          <w:sz w:val="20"/>
          <w:szCs w:val="20"/>
        </w:rPr>
        <w:t xml:space="preserve">Оплата производится в пределах цены Контракта и годового лимита финансирования,  при наличии денежных средств, выделенных в пределах доведенных лимитов </w:t>
      </w:r>
    </w:p>
    <w:p w:rsidR="005349C6" w:rsidRDefault="00A74FC9">
      <w:pPr>
        <w:spacing w:line="235" w:lineRule="auto"/>
        <w:ind w:firstLine="709"/>
        <w:jc w:val="both"/>
        <w:rPr>
          <w:sz w:val="20"/>
          <w:szCs w:val="20"/>
        </w:rPr>
      </w:pPr>
      <w:r>
        <w:rPr>
          <w:sz w:val="20"/>
          <w:szCs w:val="20"/>
        </w:rPr>
        <w:t>3.6.Аванс по Контракту не предусмотрен.</w:t>
      </w:r>
    </w:p>
    <w:p w:rsidR="005349C6" w:rsidRDefault="00A74FC9">
      <w:pPr>
        <w:spacing w:line="235" w:lineRule="auto"/>
        <w:ind w:firstLine="709"/>
        <w:jc w:val="both"/>
        <w:rPr>
          <w:iCs/>
          <w:sz w:val="20"/>
          <w:szCs w:val="20"/>
        </w:rPr>
      </w:pPr>
      <w:r>
        <w:rPr>
          <w:sz w:val="20"/>
          <w:szCs w:val="20"/>
        </w:rPr>
        <w:t>3.7.</w:t>
      </w:r>
      <w:r>
        <w:rPr>
          <w:iCs/>
          <w:sz w:val="20"/>
          <w:szCs w:val="20"/>
        </w:rPr>
        <w:t>При предоставлении актов выполненных работ</w:t>
      </w:r>
      <w:r>
        <w:rPr>
          <w:sz w:val="20"/>
          <w:szCs w:val="20"/>
        </w:rPr>
        <w:t xml:space="preserve"> формы</w:t>
      </w:r>
      <w:r>
        <w:rPr>
          <w:iCs/>
          <w:sz w:val="20"/>
          <w:szCs w:val="20"/>
        </w:rPr>
        <w:t xml:space="preserve"> КС-2, </w:t>
      </w:r>
      <w:r>
        <w:rPr>
          <w:sz w:val="20"/>
          <w:szCs w:val="20"/>
        </w:rPr>
        <w:t>Подрядчик</w:t>
      </w:r>
      <w:r>
        <w:rPr>
          <w:iCs/>
          <w:sz w:val="20"/>
          <w:szCs w:val="20"/>
        </w:rPr>
        <w:t xml:space="preserve"> предоставляет счет (счет-фактуру) на приобретенные материалы, учтенные в графе «Шифр и номер позиции норматива» актов выполненных работ</w:t>
      </w:r>
      <w:r>
        <w:rPr>
          <w:sz w:val="20"/>
          <w:szCs w:val="20"/>
        </w:rPr>
        <w:t xml:space="preserve"> формы</w:t>
      </w:r>
      <w:r>
        <w:rPr>
          <w:iCs/>
          <w:sz w:val="20"/>
          <w:szCs w:val="20"/>
        </w:rPr>
        <w:t xml:space="preserve"> КС-2 как «Цена поставщика» или «Прайс-лист».</w:t>
      </w:r>
    </w:p>
    <w:p w:rsidR="005349C6" w:rsidRDefault="00A74FC9">
      <w:pPr>
        <w:spacing w:line="235" w:lineRule="auto"/>
        <w:ind w:firstLine="709"/>
        <w:jc w:val="both"/>
        <w:rPr>
          <w:sz w:val="20"/>
          <w:szCs w:val="20"/>
        </w:rPr>
      </w:pPr>
      <w:r>
        <w:rPr>
          <w:sz w:val="20"/>
          <w:szCs w:val="20"/>
        </w:rPr>
        <w:t>3.8.Оплата результата выполненных работ Подрядчику осуществляется Государственным заказчиком из денежных средств федерального бюджета на цели, указанные в пункте 1.1. настоящего Контракта.</w:t>
      </w:r>
    </w:p>
    <w:p w:rsidR="005349C6" w:rsidRDefault="00A74FC9">
      <w:pPr>
        <w:spacing w:line="235" w:lineRule="auto"/>
        <w:ind w:firstLine="709"/>
        <w:jc w:val="both"/>
        <w:rPr>
          <w:b/>
          <w:sz w:val="20"/>
          <w:szCs w:val="20"/>
        </w:rPr>
      </w:pPr>
      <w:r>
        <w:rPr>
          <w:iCs/>
          <w:sz w:val="20"/>
          <w:szCs w:val="20"/>
        </w:rPr>
        <w:t>3.9.Обязательства по оплате результата выполненных работ считаются исполненными</w:t>
      </w:r>
      <w:r>
        <w:rPr>
          <w:sz w:val="20"/>
          <w:szCs w:val="20"/>
        </w:rPr>
        <w:t xml:space="preserve"> в день списания денежных средств со счетов Государственного заказчика.</w:t>
      </w:r>
    </w:p>
    <w:p w:rsidR="005349C6" w:rsidRDefault="00A74FC9">
      <w:pPr>
        <w:spacing w:line="235" w:lineRule="auto"/>
        <w:ind w:firstLine="709"/>
        <w:jc w:val="both"/>
        <w:rPr>
          <w:bCs/>
          <w:sz w:val="20"/>
          <w:szCs w:val="20"/>
        </w:rPr>
      </w:pPr>
      <w:r>
        <w:rPr>
          <w:bCs/>
          <w:sz w:val="20"/>
          <w:szCs w:val="20"/>
        </w:rPr>
        <w:t xml:space="preserve">3.10.Работы, выполненные </w:t>
      </w:r>
      <w:r>
        <w:rPr>
          <w:sz w:val="20"/>
          <w:szCs w:val="20"/>
        </w:rPr>
        <w:t>Подрядчиком</w:t>
      </w:r>
      <w:r>
        <w:rPr>
          <w:bCs/>
          <w:sz w:val="20"/>
          <w:szCs w:val="20"/>
        </w:rPr>
        <w:t xml:space="preserve"> с отклонениями от </w:t>
      </w:r>
      <w:r>
        <w:rPr>
          <w:sz w:val="20"/>
          <w:szCs w:val="20"/>
        </w:rPr>
        <w:t>требований СП, ГОСТ и других нормативно-технических документов</w:t>
      </w:r>
      <w:r>
        <w:rPr>
          <w:bCs/>
          <w:sz w:val="20"/>
          <w:szCs w:val="20"/>
        </w:rPr>
        <w:t xml:space="preserve">, оформляются актом и не подлежат оплате «Государственным заказчиком» до устранения </w:t>
      </w:r>
      <w:r>
        <w:rPr>
          <w:sz w:val="20"/>
          <w:szCs w:val="20"/>
        </w:rPr>
        <w:t>Подрядчиком</w:t>
      </w:r>
      <w:r>
        <w:rPr>
          <w:bCs/>
          <w:sz w:val="20"/>
          <w:szCs w:val="20"/>
        </w:rPr>
        <w:t xml:space="preserve"> обнаруженных недостатков своими силами и за собственный счет.</w:t>
      </w:r>
    </w:p>
    <w:p w:rsidR="005349C6" w:rsidRDefault="00A74FC9">
      <w:pPr>
        <w:spacing w:line="235" w:lineRule="auto"/>
        <w:ind w:firstLine="709"/>
        <w:jc w:val="both"/>
        <w:rPr>
          <w:bCs/>
          <w:sz w:val="20"/>
          <w:szCs w:val="20"/>
        </w:rPr>
      </w:pPr>
      <w:r>
        <w:rPr>
          <w:bCs/>
          <w:sz w:val="20"/>
          <w:szCs w:val="20"/>
        </w:rPr>
        <w:t>3.11. Работы, не оформленные в установленном порядке, оплате не подлежат.</w:t>
      </w:r>
    </w:p>
    <w:p w:rsidR="005349C6" w:rsidRDefault="00A74FC9">
      <w:pPr>
        <w:spacing w:line="235" w:lineRule="auto"/>
        <w:ind w:firstLine="709"/>
        <w:jc w:val="both"/>
        <w:rPr>
          <w:bCs/>
          <w:sz w:val="20"/>
          <w:szCs w:val="20"/>
        </w:rPr>
      </w:pPr>
      <w:r>
        <w:rPr>
          <w:bCs/>
          <w:sz w:val="20"/>
          <w:szCs w:val="20"/>
        </w:rPr>
        <w:lastRenderedPageBreak/>
        <w:t xml:space="preserve">3.12.Государственный заказчик вправе приостановить оформление расчета, если при приемке результата выполненных работ законченного капитальным ремонтом объекта обнаружены недостатки и дефекты в работах, о чем сделана соответствующая запись в актах приемки объекта, расчет в указанных случаях производится после устранения </w:t>
      </w:r>
      <w:r>
        <w:rPr>
          <w:sz w:val="20"/>
          <w:szCs w:val="20"/>
        </w:rPr>
        <w:t>Подрядчиком</w:t>
      </w:r>
      <w:r>
        <w:rPr>
          <w:bCs/>
          <w:sz w:val="20"/>
          <w:szCs w:val="20"/>
        </w:rPr>
        <w:t xml:space="preserve"> указанных недостатков и дефектов. </w:t>
      </w:r>
    </w:p>
    <w:p w:rsidR="005349C6" w:rsidRDefault="00A74FC9">
      <w:pPr>
        <w:spacing w:line="235" w:lineRule="auto"/>
        <w:ind w:firstLine="708"/>
        <w:jc w:val="both"/>
        <w:rPr>
          <w:sz w:val="20"/>
          <w:szCs w:val="20"/>
        </w:rPr>
      </w:pPr>
      <w:r>
        <w:rPr>
          <w:sz w:val="20"/>
          <w:szCs w:val="20"/>
        </w:rPr>
        <w:t>3.13. По соглашению Сторон допускается выполнение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заключенных контрактов.</w:t>
      </w:r>
    </w:p>
    <w:p w:rsidR="005349C6" w:rsidRDefault="00A74FC9">
      <w:pPr>
        <w:spacing w:line="230" w:lineRule="auto"/>
        <w:ind w:firstLine="708"/>
        <w:jc w:val="both"/>
        <w:rPr>
          <w:sz w:val="20"/>
          <w:szCs w:val="20"/>
        </w:rPr>
      </w:pPr>
      <w:r>
        <w:rPr>
          <w:sz w:val="20"/>
          <w:szCs w:val="20"/>
        </w:rPr>
        <w:t xml:space="preserve">3.14. Количеством </w:t>
      </w:r>
      <w:proofErr w:type="gramStart"/>
      <w:r>
        <w:rPr>
          <w:sz w:val="20"/>
          <w:szCs w:val="20"/>
        </w:rPr>
        <w:t>выполняемых</w:t>
      </w:r>
      <w:proofErr w:type="gramEnd"/>
      <w:r>
        <w:rPr>
          <w:sz w:val="20"/>
          <w:szCs w:val="20"/>
        </w:rPr>
        <w:t xml:space="preserve"> в соответствии с п.1.1. Контракта работ является одна условная единица.</w:t>
      </w:r>
    </w:p>
    <w:p w:rsidR="005349C6" w:rsidRDefault="005349C6">
      <w:pPr>
        <w:spacing w:line="230" w:lineRule="auto"/>
        <w:ind w:firstLine="708"/>
        <w:jc w:val="both"/>
        <w:rPr>
          <w:sz w:val="20"/>
          <w:szCs w:val="20"/>
        </w:rPr>
      </w:pPr>
    </w:p>
    <w:p w:rsidR="005349C6" w:rsidRDefault="00A74FC9">
      <w:pPr>
        <w:widowControl w:val="0"/>
        <w:shd w:val="clear" w:color="auto" w:fill="FFFFFF"/>
        <w:spacing w:line="235" w:lineRule="auto"/>
        <w:jc w:val="center"/>
        <w:rPr>
          <w:b/>
          <w:bCs/>
          <w:sz w:val="20"/>
          <w:szCs w:val="20"/>
        </w:rPr>
      </w:pPr>
      <w:r>
        <w:rPr>
          <w:b/>
          <w:bCs/>
          <w:sz w:val="20"/>
          <w:szCs w:val="20"/>
        </w:rPr>
        <w:t>4. Обеспечение  ремонта материалами и оборудованием</w:t>
      </w:r>
    </w:p>
    <w:p w:rsidR="005349C6" w:rsidRDefault="005349C6">
      <w:pPr>
        <w:widowControl w:val="0"/>
        <w:shd w:val="clear" w:color="auto" w:fill="FFFFFF"/>
        <w:spacing w:line="235" w:lineRule="auto"/>
        <w:jc w:val="center"/>
        <w:rPr>
          <w:b/>
          <w:bCs/>
          <w:sz w:val="20"/>
          <w:szCs w:val="20"/>
        </w:rPr>
      </w:pPr>
    </w:p>
    <w:p w:rsidR="005349C6" w:rsidRDefault="00A74FC9">
      <w:pPr>
        <w:spacing w:line="235" w:lineRule="auto"/>
        <w:ind w:firstLine="709"/>
        <w:jc w:val="both"/>
        <w:rPr>
          <w:sz w:val="20"/>
          <w:szCs w:val="20"/>
        </w:rPr>
      </w:pPr>
      <w:r>
        <w:rPr>
          <w:sz w:val="20"/>
          <w:szCs w:val="20"/>
        </w:rPr>
        <w:t>4.1. Подрядчик принимает на себя обязательство по обеспечению объекта строительными материалами, изделиями и конструкциями, а так же комплектующими надлежащего качества, в соответствии с Техническим заданием (Приложение№ 1 к контракту). Подрядчик согласовывает с Государственным Заказчиком качество и цветовую гамму применяемых материалов. Подрядчик при производстве работ вправе использовать материалы, эквивалентные или обладающие улучшенными характеристиками по согласованию с Государственным Заказчиком.</w:t>
      </w:r>
    </w:p>
    <w:p w:rsidR="005349C6" w:rsidRDefault="00A74FC9">
      <w:pPr>
        <w:spacing w:line="235" w:lineRule="auto"/>
        <w:ind w:firstLine="709"/>
        <w:jc w:val="both"/>
        <w:rPr>
          <w:sz w:val="20"/>
          <w:szCs w:val="20"/>
        </w:rPr>
      </w:pPr>
      <w:r>
        <w:rPr>
          <w:sz w:val="20"/>
          <w:szCs w:val="20"/>
        </w:rPr>
        <w:t>4.2. Подрядчик обязуется обеспечить приемку, разгрузку, складирование и сохранность строительных материалов, изделий, конструкций, комплектующих собственными силами и за свой счёт.</w:t>
      </w:r>
    </w:p>
    <w:p w:rsidR="005349C6" w:rsidRDefault="00A74FC9">
      <w:pPr>
        <w:spacing w:line="235" w:lineRule="auto"/>
        <w:ind w:firstLine="709"/>
        <w:jc w:val="both"/>
        <w:rPr>
          <w:sz w:val="20"/>
          <w:szCs w:val="20"/>
        </w:rPr>
      </w:pPr>
      <w:r>
        <w:rPr>
          <w:sz w:val="20"/>
          <w:szCs w:val="20"/>
        </w:rPr>
        <w:t>4.3. Все поставляемые строительные материалы, изделия и конструкции должны быть новыми, иметь сертификаты, паспорта и иные документы, подтверждающие соответствие их качества требованиям к данным видам материалов, изделий, конструкций в соответствии с законодательством Российской Федерации.</w:t>
      </w:r>
    </w:p>
    <w:p w:rsidR="005349C6" w:rsidRDefault="00A74FC9">
      <w:pPr>
        <w:spacing w:line="235" w:lineRule="auto"/>
        <w:ind w:firstLine="709"/>
        <w:jc w:val="both"/>
        <w:rPr>
          <w:sz w:val="20"/>
          <w:szCs w:val="20"/>
        </w:rPr>
      </w:pPr>
      <w:r>
        <w:rPr>
          <w:sz w:val="20"/>
          <w:szCs w:val="20"/>
        </w:rPr>
        <w:t xml:space="preserve">Копии указанных документов должны быть представлены Государственному  Заказчику вместе с актами сдачи-приемки выполненных работ (формы КС-2), фиксирующими выполнение работ с использованием таких строительных материалов, изделий и конструкций, а в случае поступления запроса от Государственного Заказчика, в течение 3 (Трех) календарных дней с момента поступления запроса, но не позднее 10 (Десяти) календарных дней с момента выполнения работ с использованием соответствующих строительных материалов, изделий и конструкций. </w:t>
      </w:r>
    </w:p>
    <w:p w:rsidR="005349C6" w:rsidRDefault="00A74FC9">
      <w:pPr>
        <w:spacing w:line="235" w:lineRule="auto"/>
        <w:ind w:firstLine="709"/>
        <w:jc w:val="both"/>
        <w:rPr>
          <w:sz w:val="20"/>
          <w:szCs w:val="20"/>
        </w:rPr>
      </w:pPr>
      <w:r>
        <w:rPr>
          <w:sz w:val="20"/>
          <w:szCs w:val="20"/>
        </w:rPr>
        <w:t>4.4. Подрядчик  несет ответственность за ненадлежащее качество предоставленных им строительных материалов, изделий и конструкций и комплектующих, а также представленных строительных материалов, изделий, конструкций и комплектующих, обременённых правами третьих лиц.</w:t>
      </w:r>
    </w:p>
    <w:p w:rsidR="005349C6" w:rsidRDefault="005349C6">
      <w:pPr>
        <w:spacing w:line="235" w:lineRule="auto"/>
        <w:jc w:val="center"/>
        <w:rPr>
          <w:b/>
          <w:bCs/>
          <w:sz w:val="20"/>
          <w:szCs w:val="20"/>
        </w:rPr>
      </w:pPr>
    </w:p>
    <w:p w:rsidR="005349C6" w:rsidRDefault="00A74FC9">
      <w:pPr>
        <w:spacing w:line="235" w:lineRule="auto"/>
        <w:jc w:val="center"/>
        <w:rPr>
          <w:b/>
          <w:bCs/>
          <w:sz w:val="20"/>
          <w:szCs w:val="20"/>
        </w:rPr>
      </w:pPr>
      <w:r>
        <w:rPr>
          <w:b/>
          <w:bCs/>
          <w:sz w:val="20"/>
          <w:szCs w:val="20"/>
        </w:rPr>
        <w:t>5. Права и обязанности Сторон</w:t>
      </w:r>
    </w:p>
    <w:p w:rsidR="005349C6" w:rsidRDefault="005349C6">
      <w:pPr>
        <w:spacing w:line="235" w:lineRule="auto"/>
        <w:ind w:firstLine="709"/>
        <w:jc w:val="both"/>
        <w:rPr>
          <w:sz w:val="20"/>
          <w:szCs w:val="20"/>
        </w:rPr>
      </w:pPr>
    </w:p>
    <w:p w:rsidR="005349C6" w:rsidRDefault="00A74FC9">
      <w:pPr>
        <w:spacing w:line="235" w:lineRule="auto"/>
        <w:ind w:firstLine="709"/>
        <w:jc w:val="both"/>
        <w:rPr>
          <w:sz w:val="20"/>
          <w:szCs w:val="20"/>
        </w:rPr>
      </w:pPr>
      <w:r>
        <w:rPr>
          <w:sz w:val="20"/>
          <w:szCs w:val="20"/>
        </w:rPr>
        <w:t>5.1.</w:t>
      </w:r>
      <w:r>
        <w:rPr>
          <w:sz w:val="20"/>
          <w:szCs w:val="20"/>
          <w:u w:val="single"/>
        </w:rPr>
        <w:t> Государственный Заказчик обязан:</w:t>
      </w:r>
    </w:p>
    <w:p w:rsidR="005349C6" w:rsidRDefault="00A74FC9">
      <w:pPr>
        <w:spacing w:line="235" w:lineRule="auto"/>
        <w:ind w:firstLine="709"/>
        <w:jc w:val="both"/>
        <w:rPr>
          <w:sz w:val="20"/>
          <w:szCs w:val="20"/>
        </w:rPr>
      </w:pPr>
      <w:r>
        <w:rPr>
          <w:sz w:val="20"/>
          <w:szCs w:val="20"/>
        </w:rPr>
        <w:t xml:space="preserve">5.1.1. Участвовать в освидетельствовании скрытых работ и подписывать акты на скрытые работы. </w:t>
      </w:r>
    </w:p>
    <w:p w:rsidR="005349C6" w:rsidRDefault="00A74FC9">
      <w:pPr>
        <w:spacing w:line="235" w:lineRule="auto"/>
        <w:ind w:firstLine="709"/>
        <w:jc w:val="both"/>
        <w:rPr>
          <w:sz w:val="20"/>
          <w:szCs w:val="20"/>
        </w:rPr>
      </w:pPr>
      <w:r>
        <w:rPr>
          <w:sz w:val="20"/>
          <w:szCs w:val="20"/>
        </w:rPr>
        <w:t xml:space="preserve">5.1.2. Осуществлять контроль за ходом выполняемых работ, соблюдением сроков их выполнения в соответствии с условиями настоящего контракта и требованиями нормативных документов в области капитального ремонта. </w:t>
      </w:r>
    </w:p>
    <w:p w:rsidR="005349C6" w:rsidRDefault="00A74FC9">
      <w:pPr>
        <w:spacing w:line="235" w:lineRule="auto"/>
        <w:ind w:firstLine="709"/>
        <w:jc w:val="both"/>
        <w:rPr>
          <w:sz w:val="20"/>
          <w:szCs w:val="20"/>
        </w:rPr>
      </w:pPr>
      <w:r>
        <w:rPr>
          <w:sz w:val="20"/>
          <w:szCs w:val="20"/>
        </w:rPr>
        <w:t>5.1.3. Оплатить фактически выполненные Подрядчиком работы на условиях настоящего контракта.</w:t>
      </w:r>
    </w:p>
    <w:p w:rsidR="005349C6" w:rsidRDefault="00A74FC9">
      <w:pPr>
        <w:spacing w:line="235" w:lineRule="auto"/>
        <w:ind w:firstLine="709"/>
        <w:jc w:val="both"/>
        <w:rPr>
          <w:sz w:val="20"/>
          <w:szCs w:val="20"/>
        </w:rPr>
      </w:pPr>
      <w:r>
        <w:rPr>
          <w:sz w:val="20"/>
          <w:szCs w:val="20"/>
        </w:rPr>
        <w:t>5.1.4. По письменному сообщению Подрядчика о готовности Объекта к сдаче в эксплуатацию после проведенного капитального ремонта организовать совместно с Подрядчиком приемку законченного капитальным ремонтом Объекта в эксплуатацию в соответствии с порядком, установленным  законодательством Российской Федерации.</w:t>
      </w:r>
    </w:p>
    <w:p w:rsidR="005349C6" w:rsidRDefault="00A74FC9">
      <w:pPr>
        <w:ind w:firstLine="708"/>
        <w:jc w:val="both"/>
        <w:rPr>
          <w:sz w:val="20"/>
          <w:szCs w:val="20"/>
        </w:rPr>
      </w:pPr>
      <w:r>
        <w:rPr>
          <w:sz w:val="20"/>
          <w:szCs w:val="20"/>
        </w:rPr>
        <w:t>5.1.5.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Результатом положительной экспертизы является подписание Государственным заказчиком акта исполнения обязательств по Контракту без замечаний.</w:t>
      </w:r>
    </w:p>
    <w:p w:rsidR="005349C6" w:rsidRDefault="00A74FC9">
      <w:pPr>
        <w:shd w:val="clear" w:color="auto" w:fill="FFFFFF"/>
        <w:tabs>
          <w:tab w:val="left" w:pos="1054"/>
        </w:tabs>
        <w:ind w:firstLine="567"/>
        <w:jc w:val="both"/>
        <w:rPr>
          <w:sz w:val="20"/>
          <w:szCs w:val="20"/>
        </w:rPr>
      </w:pPr>
      <w:r>
        <w:rPr>
          <w:sz w:val="20"/>
          <w:szCs w:val="20"/>
        </w:rPr>
        <w:t>5.1.6. Направить Подрядчику требование об уплате неустоек (штрафов, пеней) в случае просрочки исполнения Подрядчиком обязательств, предусмотренных Контрактом, а также иных случаях неисполнения или ненадлежащего исполнения обязательств, предусмотренных Контрактом.</w:t>
      </w:r>
    </w:p>
    <w:p w:rsidR="005349C6" w:rsidRDefault="00A74FC9">
      <w:pPr>
        <w:ind w:firstLine="540"/>
        <w:jc w:val="both"/>
        <w:rPr>
          <w:sz w:val="20"/>
          <w:szCs w:val="20"/>
          <w:shd w:val="clear" w:color="auto" w:fill="FFFFFF"/>
        </w:rPr>
      </w:pPr>
      <w:r>
        <w:rPr>
          <w:sz w:val="20"/>
          <w:szCs w:val="20"/>
        </w:rPr>
        <w:t xml:space="preserve">5.1.7. Направить в уполномоченный на осуществление контроля в сфере закупок федеральный орган исполнительной власти сведения о </w:t>
      </w:r>
      <w:r w:rsidR="007E5E1E">
        <w:rPr>
          <w:sz w:val="20"/>
          <w:szCs w:val="20"/>
        </w:rPr>
        <w:t>Подрядчике</w:t>
      </w:r>
      <w:r>
        <w:rPr>
          <w:sz w:val="20"/>
          <w:szCs w:val="20"/>
        </w:rPr>
        <w:t xml:space="preserve">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7E5E1E">
        <w:rPr>
          <w:sz w:val="20"/>
          <w:szCs w:val="20"/>
        </w:rPr>
        <w:t>Подрядчиком</w:t>
      </w:r>
      <w:r>
        <w:rPr>
          <w:sz w:val="20"/>
          <w:szCs w:val="20"/>
        </w:rPr>
        <w:t>условий Контракта (Федеральный закон от 11.06.2022 № 160-ФЗ «О внесении изменений в статью3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
    <w:p w:rsidR="005349C6" w:rsidRDefault="00A74FC9">
      <w:pPr>
        <w:spacing w:line="235" w:lineRule="auto"/>
        <w:ind w:firstLine="709"/>
        <w:jc w:val="both"/>
        <w:rPr>
          <w:sz w:val="20"/>
          <w:szCs w:val="20"/>
          <w:u w:val="single"/>
        </w:rPr>
      </w:pPr>
      <w:r>
        <w:rPr>
          <w:sz w:val="20"/>
          <w:szCs w:val="20"/>
          <w:u w:val="single"/>
        </w:rPr>
        <w:t>5.2. Государственный Заказчик вправе:</w:t>
      </w:r>
    </w:p>
    <w:p w:rsidR="005349C6" w:rsidRDefault="00A74FC9">
      <w:pPr>
        <w:spacing w:line="235" w:lineRule="auto"/>
        <w:ind w:firstLine="709"/>
        <w:jc w:val="both"/>
        <w:rPr>
          <w:sz w:val="20"/>
          <w:szCs w:val="20"/>
        </w:rPr>
      </w:pPr>
      <w:r>
        <w:rPr>
          <w:sz w:val="20"/>
          <w:szCs w:val="20"/>
        </w:rPr>
        <w:lastRenderedPageBreak/>
        <w:t>5.2.1. Требовать от Подрядчика надлежащего исполнения его обязательств, установленных настоящим Контрактом.</w:t>
      </w:r>
    </w:p>
    <w:p w:rsidR="005349C6" w:rsidRDefault="00A74FC9">
      <w:pPr>
        <w:spacing w:line="235" w:lineRule="auto"/>
        <w:ind w:firstLine="709"/>
        <w:jc w:val="both"/>
        <w:rPr>
          <w:sz w:val="20"/>
          <w:szCs w:val="20"/>
        </w:rPr>
      </w:pPr>
      <w:r>
        <w:rPr>
          <w:sz w:val="20"/>
          <w:szCs w:val="20"/>
        </w:rPr>
        <w:t>5.2.2. При выявлении недостатков выполненной работы требовать от Подрядчика безвозмездного устранения выявленных недостатков в установленный срок.</w:t>
      </w:r>
    </w:p>
    <w:p w:rsidR="005349C6" w:rsidRDefault="00A74FC9">
      <w:pPr>
        <w:spacing w:line="235" w:lineRule="auto"/>
        <w:ind w:firstLine="709"/>
        <w:jc w:val="both"/>
        <w:rPr>
          <w:b/>
          <w:sz w:val="20"/>
          <w:szCs w:val="20"/>
        </w:rPr>
      </w:pPr>
      <w:r>
        <w:rPr>
          <w:sz w:val="20"/>
          <w:szCs w:val="20"/>
        </w:rPr>
        <w:t>5.2.3. Требовать от Подрядчика предоставления надлежащим образом оформленной исполнительной документации и документов, подтверждающих качество применяемых материалов.</w:t>
      </w:r>
    </w:p>
    <w:p w:rsidR="005349C6" w:rsidRDefault="00A74FC9">
      <w:pPr>
        <w:spacing w:line="235" w:lineRule="auto"/>
        <w:ind w:firstLine="709"/>
        <w:jc w:val="both"/>
        <w:rPr>
          <w:sz w:val="20"/>
          <w:szCs w:val="20"/>
        </w:rPr>
      </w:pPr>
      <w:r>
        <w:rPr>
          <w:sz w:val="20"/>
          <w:szCs w:val="20"/>
        </w:rPr>
        <w:t>5.2.4. В любое время проверять ход и качество выполняемых работ без вмешательства в оперативно-хозяйственную деятельность Подрядчика.</w:t>
      </w:r>
    </w:p>
    <w:p w:rsidR="005349C6" w:rsidRDefault="00A74FC9">
      <w:pPr>
        <w:spacing w:line="235" w:lineRule="auto"/>
        <w:ind w:firstLine="709"/>
        <w:jc w:val="both"/>
        <w:rPr>
          <w:sz w:val="20"/>
          <w:szCs w:val="20"/>
        </w:rPr>
      </w:pPr>
      <w:r>
        <w:rPr>
          <w:sz w:val="20"/>
          <w:szCs w:val="20"/>
        </w:rPr>
        <w:t>5.2.5. Запрашивать у Подрядчика информацию о ходе и состоянии выполняемых работ.</w:t>
      </w:r>
    </w:p>
    <w:p w:rsidR="005349C6" w:rsidRDefault="00A74FC9">
      <w:pPr>
        <w:spacing w:line="235" w:lineRule="auto"/>
        <w:ind w:firstLine="709"/>
        <w:jc w:val="both"/>
        <w:rPr>
          <w:sz w:val="20"/>
          <w:szCs w:val="20"/>
        </w:rPr>
      </w:pPr>
      <w:r>
        <w:rPr>
          <w:sz w:val="20"/>
          <w:szCs w:val="20"/>
        </w:rPr>
        <w:t>5.2.6. Самостоятельно и по письменному запросу Подрядчика давать разъяснения и согласования, необходимые для выполнения работ.</w:t>
      </w:r>
    </w:p>
    <w:p w:rsidR="005349C6" w:rsidRDefault="00A74FC9">
      <w:pPr>
        <w:spacing w:line="235" w:lineRule="auto"/>
        <w:ind w:firstLine="709"/>
        <w:jc w:val="both"/>
        <w:rPr>
          <w:sz w:val="20"/>
          <w:szCs w:val="20"/>
        </w:rPr>
      </w:pPr>
      <w:r>
        <w:rPr>
          <w:sz w:val="20"/>
          <w:szCs w:val="20"/>
        </w:rPr>
        <w:t>5.2.7. Задержать приемку результата работ, выполненных с отклонением от СП, ГОСТ или иных обязательных требований.</w:t>
      </w:r>
    </w:p>
    <w:p w:rsidR="005349C6" w:rsidRDefault="00A74FC9">
      <w:pPr>
        <w:spacing w:line="235" w:lineRule="auto"/>
        <w:ind w:firstLine="709"/>
        <w:jc w:val="both"/>
        <w:rPr>
          <w:sz w:val="20"/>
          <w:szCs w:val="20"/>
        </w:rPr>
      </w:pPr>
      <w:r>
        <w:rPr>
          <w:sz w:val="20"/>
          <w:szCs w:val="20"/>
        </w:rPr>
        <w:t xml:space="preserve">5.2.8. Приостановить оформление расчета, если при приемке результата выполненных работ законченного капитальным ремонтом объекта обнаружены недостатки и дефекты в работах, о чем сделана соответствующая запись в актах приемки объекта, расчет в указанных случаях производится после устранения Подрядчиком указанных недостатков и дефектов. </w:t>
      </w:r>
    </w:p>
    <w:p w:rsidR="005349C6" w:rsidRDefault="00A74FC9">
      <w:pPr>
        <w:spacing w:line="235" w:lineRule="auto"/>
        <w:ind w:firstLine="709"/>
        <w:jc w:val="both"/>
        <w:rPr>
          <w:sz w:val="20"/>
          <w:szCs w:val="20"/>
        </w:rPr>
      </w:pPr>
      <w:r>
        <w:rPr>
          <w:sz w:val="20"/>
          <w:szCs w:val="20"/>
        </w:rPr>
        <w:t xml:space="preserve">5.2.9. В целях проверки соответствия выполненных работ Подрядчиком условиям контракта и предусмотренной на данные работы нормативной и технической документации Государственный заказчик вправе провести экспертизу выполненных работ с привлечением экспертов, экспертных организаций. </w:t>
      </w:r>
    </w:p>
    <w:p w:rsidR="005349C6" w:rsidRDefault="00A74FC9">
      <w:pPr>
        <w:spacing w:line="235" w:lineRule="auto"/>
        <w:ind w:firstLine="709"/>
        <w:jc w:val="both"/>
        <w:rPr>
          <w:sz w:val="20"/>
          <w:szCs w:val="20"/>
        </w:rPr>
      </w:pPr>
      <w:r>
        <w:rPr>
          <w:sz w:val="20"/>
          <w:szCs w:val="20"/>
        </w:rPr>
        <w:t>5.2.10. 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немедленно заявить об этом Подрядчику в письменной форме, установив срок их устранения.</w:t>
      </w:r>
    </w:p>
    <w:p w:rsidR="005349C6" w:rsidRDefault="00A74FC9">
      <w:pPr>
        <w:ind w:firstLine="567"/>
        <w:jc w:val="both"/>
        <w:rPr>
          <w:sz w:val="20"/>
          <w:szCs w:val="20"/>
        </w:rPr>
      </w:pPr>
      <w:r>
        <w:rPr>
          <w:sz w:val="20"/>
          <w:szCs w:val="20"/>
        </w:rPr>
        <w:t xml:space="preserve">   5.2.11.</w:t>
      </w:r>
      <w:r>
        <w:rPr>
          <w:rFonts w:eastAsia="Calibri"/>
          <w:sz w:val="20"/>
          <w:szCs w:val="20"/>
        </w:rPr>
        <w:t xml:space="preserve"> Удерживать суммы неисполненных Подрядчиком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Подрядчику (подрядчику, исполнителю).</w:t>
      </w:r>
    </w:p>
    <w:p w:rsidR="005349C6" w:rsidRDefault="00A74FC9">
      <w:pPr>
        <w:pStyle w:val="a6"/>
        <w:ind w:firstLine="567"/>
        <w:jc w:val="both"/>
        <w:rPr>
          <w:rFonts w:ascii="Times New Roman" w:hAnsi="Times New Roman"/>
          <w:b/>
          <w:sz w:val="20"/>
          <w:szCs w:val="20"/>
        </w:rPr>
      </w:pPr>
      <w:r>
        <w:rPr>
          <w:rFonts w:ascii="Times New Roman" w:hAnsi="Times New Roman"/>
          <w:sz w:val="20"/>
          <w:szCs w:val="20"/>
        </w:rPr>
        <w:t xml:space="preserve">  5.2.12.Осуществлять иные права, предусмотренные действующим законодательством </w:t>
      </w:r>
      <w:r w:rsidR="00212D4E">
        <w:rPr>
          <w:rFonts w:ascii="Times New Roman" w:hAnsi="Times New Roman"/>
          <w:sz w:val="20"/>
          <w:szCs w:val="20"/>
        </w:rPr>
        <w:t>Российской</w:t>
      </w:r>
      <w:r>
        <w:rPr>
          <w:rFonts w:ascii="Times New Roman" w:hAnsi="Times New Roman"/>
          <w:sz w:val="20"/>
          <w:szCs w:val="20"/>
        </w:rPr>
        <w:t xml:space="preserve"> Федерации и Контрактом</w:t>
      </w:r>
      <w:r>
        <w:rPr>
          <w:rFonts w:ascii="Times New Roman" w:hAnsi="Times New Roman"/>
          <w:b/>
          <w:sz w:val="20"/>
          <w:szCs w:val="20"/>
        </w:rPr>
        <w:t>.</w:t>
      </w:r>
    </w:p>
    <w:p w:rsidR="005349C6" w:rsidRDefault="00A74FC9">
      <w:pPr>
        <w:spacing w:line="235" w:lineRule="auto"/>
        <w:ind w:firstLine="709"/>
        <w:jc w:val="both"/>
        <w:rPr>
          <w:sz w:val="20"/>
          <w:szCs w:val="20"/>
          <w:u w:val="single"/>
        </w:rPr>
      </w:pPr>
      <w:r>
        <w:rPr>
          <w:sz w:val="20"/>
          <w:szCs w:val="20"/>
          <w:u w:val="single"/>
        </w:rPr>
        <w:t>5.3. Подрядчик обязан:</w:t>
      </w:r>
    </w:p>
    <w:p w:rsidR="005349C6" w:rsidRDefault="00A74FC9">
      <w:pPr>
        <w:spacing w:line="235" w:lineRule="auto"/>
        <w:ind w:firstLine="709"/>
        <w:jc w:val="both"/>
        <w:rPr>
          <w:b/>
          <w:sz w:val="20"/>
          <w:szCs w:val="20"/>
        </w:rPr>
      </w:pPr>
      <w:r>
        <w:rPr>
          <w:sz w:val="20"/>
          <w:szCs w:val="20"/>
        </w:rPr>
        <w:t>5.3.1. Приступить к выполнению работы и завершить в срок, установленный пунктом 2.1. настоящего Контракта.</w:t>
      </w:r>
    </w:p>
    <w:p w:rsidR="005349C6" w:rsidRDefault="00A74FC9">
      <w:pPr>
        <w:spacing w:line="235" w:lineRule="auto"/>
        <w:ind w:firstLine="709"/>
        <w:jc w:val="both"/>
        <w:rPr>
          <w:sz w:val="20"/>
          <w:szCs w:val="20"/>
        </w:rPr>
      </w:pPr>
      <w:r>
        <w:rPr>
          <w:sz w:val="20"/>
          <w:szCs w:val="20"/>
        </w:rPr>
        <w:t>5.3.2. </w:t>
      </w:r>
      <w:proofErr w:type="gramStart"/>
      <w:r>
        <w:rPr>
          <w:sz w:val="20"/>
          <w:szCs w:val="20"/>
        </w:rPr>
        <w:t>Качественно выполнить работы предусмотренные Контрактом в объеме и в сроки, предусмотренные настоящим Контрактом, локальным сметным расчётом (Приложение к контракту), техническим заданием (Приложение №1 к Контракту), календарным графиком (Приложение № 2 к настоящему Контракту) и действующими СП, ГОСТ и предъявить результат выполненных работ в полной строительной готовности с комплектом исполнительной технической документации  Государственному Заказчику.</w:t>
      </w:r>
      <w:proofErr w:type="gramEnd"/>
    </w:p>
    <w:p w:rsidR="005349C6" w:rsidRDefault="00A74FC9">
      <w:pPr>
        <w:spacing w:line="235" w:lineRule="auto"/>
        <w:ind w:firstLine="709"/>
        <w:jc w:val="both"/>
        <w:rPr>
          <w:sz w:val="20"/>
          <w:szCs w:val="20"/>
        </w:rPr>
      </w:pPr>
      <w:r>
        <w:rPr>
          <w:sz w:val="20"/>
          <w:szCs w:val="20"/>
        </w:rPr>
        <w:t>5.3.3.</w:t>
      </w:r>
      <w:r>
        <w:rPr>
          <w:rFonts w:ascii="Arial" w:hAnsi="Arial" w:cs="Arial"/>
          <w:sz w:val="20"/>
          <w:szCs w:val="20"/>
        </w:rPr>
        <w:t> </w:t>
      </w:r>
      <w:r>
        <w:rPr>
          <w:sz w:val="20"/>
          <w:szCs w:val="20"/>
        </w:rPr>
        <w:t>При привлечении к выполнению работ субподрядчиков, также контролировать  должное качество выполнение ремонтных работ.</w:t>
      </w:r>
    </w:p>
    <w:p w:rsidR="005349C6" w:rsidRDefault="00A74FC9">
      <w:pPr>
        <w:spacing w:line="235" w:lineRule="auto"/>
        <w:ind w:firstLine="709"/>
        <w:jc w:val="both"/>
        <w:rPr>
          <w:sz w:val="20"/>
          <w:szCs w:val="20"/>
        </w:rPr>
      </w:pPr>
      <w:r>
        <w:rPr>
          <w:sz w:val="20"/>
          <w:szCs w:val="20"/>
        </w:rPr>
        <w:t>5.3.4. Информировать «Государственного заказчика» о привлекаемых им к выполнению работ субподрядчиках с предоставлением сведений о предмете договора субподряда и реквизитах субподрядчиков.</w:t>
      </w:r>
    </w:p>
    <w:p w:rsidR="005349C6" w:rsidRDefault="00A74FC9">
      <w:pPr>
        <w:spacing w:line="235" w:lineRule="auto"/>
        <w:ind w:firstLine="709"/>
        <w:jc w:val="both"/>
        <w:rPr>
          <w:sz w:val="20"/>
          <w:szCs w:val="20"/>
        </w:rPr>
      </w:pPr>
      <w:r>
        <w:rPr>
          <w:sz w:val="20"/>
          <w:szCs w:val="20"/>
        </w:rPr>
        <w:t>5.3.5. Немедленно письменно известить Государственного Заказчика и до получения от него указаний приостановить работы при обнаружении:</w:t>
      </w:r>
    </w:p>
    <w:p w:rsidR="005349C6" w:rsidRDefault="00A74FC9">
      <w:pPr>
        <w:spacing w:line="235" w:lineRule="auto"/>
        <w:ind w:firstLine="709"/>
        <w:jc w:val="both"/>
        <w:rPr>
          <w:sz w:val="20"/>
          <w:szCs w:val="20"/>
        </w:rPr>
      </w:pPr>
      <w:r>
        <w:rPr>
          <w:sz w:val="20"/>
          <w:szCs w:val="20"/>
        </w:rPr>
        <w:t>- возможных неблагоприятных для Государственного Заказчика последствий выполнения его указаний о способе исполнения работ;</w:t>
      </w:r>
    </w:p>
    <w:p w:rsidR="005349C6" w:rsidRDefault="00A74FC9">
      <w:pPr>
        <w:spacing w:line="235" w:lineRule="auto"/>
        <w:ind w:firstLine="709"/>
        <w:jc w:val="both"/>
        <w:rPr>
          <w:sz w:val="20"/>
          <w:szCs w:val="20"/>
        </w:rPr>
      </w:pPr>
      <w:r>
        <w:rPr>
          <w:sz w:val="20"/>
          <w:szCs w:val="20"/>
        </w:rPr>
        <w:t>- иных не зависящих от Генподрядчика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5349C6" w:rsidRDefault="00A74FC9">
      <w:pPr>
        <w:spacing w:line="235" w:lineRule="auto"/>
        <w:ind w:firstLine="709"/>
        <w:jc w:val="both"/>
        <w:rPr>
          <w:sz w:val="20"/>
          <w:szCs w:val="20"/>
          <w:u w:val="single"/>
        </w:rPr>
      </w:pPr>
      <w:r>
        <w:rPr>
          <w:sz w:val="20"/>
          <w:szCs w:val="20"/>
        </w:rPr>
        <w:t>5.3.6. Исполнять полученные в ходе выполнения работ указания Государственного Заказчика, в рамках исполнения Контракта, а также в срок, установленный предписанием Государственного Заказчика, устранять обнаруженные им недостатки в выполненной работе или иные отступления от условий настоящего Контракта.</w:t>
      </w:r>
    </w:p>
    <w:p w:rsidR="005349C6" w:rsidRDefault="00A74FC9">
      <w:pPr>
        <w:spacing w:line="235" w:lineRule="auto"/>
        <w:ind w:firstLine="709"/>
        <w:jc w:val="both"/>
        <w:rPr>
          <w:sz w:val="20"/>
          <w:szCs w:val="20"/>
        </w:rPr>
      </w:pPr>
      <w:r>
        <w:rPr>
          <w:sz w:val="20"/>
          <w:szCs w:val="20"/>
        </w:rPr>
        <w:t>5.3.7. Обеспечивать Государственному Заказчику возможность контроля и надзора за ходом выполнения работ, соответствия качества используемых материалов и оборудования требованиям настоящего Контракта, в том числе беспрепятственного допуска его представителей к месту выполнения работ, предоставления по его требованию отчетов о ходе выполнения работ, исполнительной документации.</w:t>
      </w:r>
    </w:p>
    <w:p w:rsidR="005349C6" w:rsidRDefault="00A74FC9">
      <w:pPr>
        <w:spacing w:line="235" w:lineRule="auto"/>
        <w:ind w:firstLine="709"/>
        <w:jc w:val="both"/>
        <w:rPr>
          <w:sz w:val="20"/>
          <w:szCs w:val="20"/>
        </w:rPr>
      </w:pPr>
      <w:r>
        <w:rPr>
          <w:sz w:val="20"/>
          <w:szCs w:val="20"/>
        </w:rPr>
        <w:t>5.3.8. За свой счет устранить выявленные недостатки в сроки, установленные Государственным Заказчиком, а если срок не установлен, то в течение 10 (Десяти) дней с момента получения письменного извещения (требования) Заказчика об устранении недостатков.</w:t>
      </w:r>
    </w:p>
    <w:p w:rsidR="005349C6" w:rsidRDefault="00A74FC9">
      <w:pPr>
        <w:spacing w:line="235" w:lineRule="auto"/>
        <w:ind w:firstLine="709"/>
        <w:jc w:val="both"/>
        <w:rPr>
          <w:sz w:val="20"/>
          <w:szCs w:val="20"/>
        </w:rPr>
      </w:pPr>
      <w:r>
        <w:rPr>
          <w:sz w:val="20"/>
          <w:szCs w:val="20"/>
        </w:rPr>
        <w:t>5.3.9. Соблюдать порядок ведения работ на объекте.</w:t>
      </w:r>
    </w:p>
    <w:p w:rsidR="005349C6" w:rsidRDefault="00A74FC9">
      <w:pPr>
        <w:spacing w:line="235" w:lineRule="auto"/>
        <w:ind w:firstLine="709"/>
        <w:jc w:val="both"/>
        <w:rPr>
          <w:sz w:val="20"/>
          <w:szCs w:val="20"/>
          <w:u w:val="single"/>
        </w:rPr>
      </w:pPr>
      <w:r>
        <w:rPr>
          <w:sz w:val="20"/>
          <w:szCs w:val="20"/>
          <w:u w:val="single"/>
        </w:rPr>
        <w:t>5.3.10. Обеспечить:</w:t>
      </w:r>
    </w:p>
    <w:p w:rsidR="005349C6" w:rsidRDefault="00A74FC9">
      <w:pPr>
        <w:spacing w:line="235" w:lineRule="auto"/>
        <w:ind w:firstLine="709"/>
        <w:jc w:val="both"/>
        <w:rPr>
          <w:sz w:val="20"/>
          <w:szCs w:val="20"/>
        </w:rPr>
      </w:pPr>
      <w:r>
        <w:rPr>
          <w:sz w:val="20"/>
          <w:szCs w:val="20"/>
        </w:rPr>
        <w:t>- выполнение работ по настоящему Контракту и оформление первичной исполнительной документации в полном соответствии с проектно-сметной документацией, строительными нормами и правилами;</w:t>
      </w:r>
    </w:p>
    <w:p w:rsidR="005349C6" w:rsidRDefault="00A74FC9">
      <w:pPr>
        <w:spacing w:line="235" w:lineRule="auto"/>
        <w:ind w:firstLine="709"/>
        <w:jc w:val="both"/>
        <w:rPr>
          <w:sz w:val="20"/>
          <w:szCs w:val="20"/>
        </w:rPr>
      </w:pPr>
      <w:r>
        <w:rPr>
          <w:sz w:val="20"/>
          <w:szCs w:val="20"/>
        </w:rPr>
        <w:t>- устранение недостатков и дефектов, выявленных при сдаче-приемке работ за свой счет;</w:t>
      </w:r>
    </w:p>
    <w:p w:rsidR="005349C6" w:rsidRDefault="00A74FC9">
      <w:pPr>
        <w:spacing w:line="235" w:lineRule="auto"/>
        <w:ind w:firstLine="709"/>
        <w:jc w:val="both"/>
        <w:rPr>
          <w:sz w:val="20"/>
          <w:szCs w:val="20"/>
        </w:rPr>
      </w:pPr>
      <w:r>
        <w:rPr>
          <w:sz w:val="20"/>
          <w:szCs w:val="20"/>
        </w:rPr>
        <w:t>- бесперебойное функционирование инженерных систем при нормальной эксплуатации Объекта;</w:t>
      </w:r>
    </w:p>
    <w:p w:rsidR="005349C6" w:rsidRDefault="00A74FC9">
      <w:pPr>
        <w:spacing w:line="235" w:lineRule="auto"/>
        <w:ind w:firstLine="709"/>
        <w:jc w:val="both"/>
        <w:rPr>
          <w:sz w:val="20"/>
          <w:szCs w:val="20"/>
        </w:rPr>
      </w:pPr>
      <w:r>
        <w:rPr>
          <w:sz w:val="20"/>
          <w:szCs w:val="20"/>
        </w:rPr>
        <w:t xml:space="preserve">- допуск уполномоченных представителей Государственного Заказчика для осуществления ими </w:t>
      </w:r>
      <w:proofErr w:type="gramStart"/>
      <w:r>
        <w:rPr>
          <w:sz w:val="20"/>
          <w:szCs w:val="20"/>
        </w:rPr>
        <w:t>контроля за</w:t>
      </w:r>
      <w:proofErr w:type="gramEnd"/>
      <w:r>
        <w:rPr>
          <w:sz w:val="20"/>
          <w:szCs w:val="20"/>
        </w:rPr>
        <w:t xml:space="preserve"> исполнением Контракта.</w:t>
      </w:r>
    </w:p>
    <w:p w:rsidR="005349C6" w:rsidRDefault="00A74FC9">
      <w:pPr>
        <w:spacing w:line="235" w:lineRule="auto"/>
        <w:ind w:firstLine="709"/>
        <w:jc w:val="both"/>
        <w:rPr>
          <w:sz w:val="20"/>
          <w:szCs w:val="20"/>
        </w:rPr>
      </w:pPr>
      <w:r>
        <w:rPr>
          <w:sz w:val="20"/>
          <w:szCs w:val="20"/>
        </w:rPr>
        <w:t>5.3.11. Организовать собственными силами и средствами на территории объекта помещения, необходимые для хранения материалов и выполнения работ по настоящему Контракту.</w:t>
      </w:r>
    </w:p>
    <w:p w:rsidR="005349C6" w:rsidRDefault="00A74FC9">
      <w:pPr>
        <w:spacing w:line="235" w:lineRule="auto"/>
        <w:ind w:firstLine="709"/>
        <w:jc w:val="both"/>
        <w:rPr>
          <w:sz w:val="20"/>
          <w:szCs w:val="20"/>
        </w:rPr>
      </w:pPr>
      <w:r>
        <w:rPr>
          <w:sz w:val="20"/>
          <w:szCs w:val="20"/>
        </w:rPr>
        <w:lastRenderedPageBreak/>
        <w:t>5.3.12. Обеспечить выполнение на ремонтируемом объекте необходимых мероприятий, по охране труда и технике безопасности, охране окружающей среды, временное освещение в период выполнения работ в соответствии с требованиями СП, ГОСТ.</w:t>
      </w:r>
    </w:p>
    <w:p w:rsidR="005349C6" w:rsidRDefault="00A74FC9">
      <w:pPr>
        <w:spacing w:line="235" w:lineRule="auto"/>
        <w:ind w:firstLine="709"/>
        <w:jc w:val="both"/>
        <w:rPr>
          <w:sz w:val="20"/>
          <w:szCs w:val="20"/>
        </w:rPr>
      </w:pPr>
      <w:r>
        <w:rPr>
          <w:sz w:val="20"/>
          <w:szCs w:val="20"/>
        </w:rPr>
        <w:t xml:space="preserve">5.3.13. Письменно известить Государственного Заказчика о готовности отдельных ответственных конструкций и скрытых работ за 48 часов до начала приемки соответствующих работ. </w:t>
      </w:r>
    </w:p>
    <w:p w:rsidR="005349C6" w:rsidRDefault="00A74FC9">
      <w:pPr>
        <w:spacing w:line="235" w:lineRule="auto"/>
        <w:ind w:firstLine="709"/>
        <w:jc w:val="both"/>
        <w:rPr>
          <w:sz w:val="20"/>
          <w:szCs w:val="20"/>
        </w:rPr>
      </w:pPr>
      <w:r>
        <w:rPr>
          <w:sz w:val="20"/>
          <w:szCs w:val="20"/>
        </w:rPr>
        <w:t>Подрядчик приступает к выполнению последующих работ только после приемки Государственным Заказчиком скрытых работ и составления актов их освидетельствования. Если закрытие работ выполнено без подтверждения Государственного Заказчика, в случае, когда он не был информирован об этом, или информирован с опозданием, по требованию Государственного Заказчика Подрядчик обязан за свой счет вскрыть любую часть скрытых работ, а затем восстановить ее за свой счет.</w:t>
      </w:r>
    </w:p>
    <w:p w:rsidR="005349C6" w:rsidRDefault="00A74FC9">
      <w:pPr>
        <w:spacing w:line="235" w:lineRule="auto"/>
        <w:ind w:firstLine="709"/>
        <w:jc w:val="both"/>
        <w:rPr>
          <w:sz w:val="20"/>
          <w:szCs w:val="20"/>
        </w:rPr>
      </w:pPr>
      <w:r>
        <w:rPr>
          <w:sz w:val="20"/>
          <w:szCs w:val="20"/>
        </w:rPr>
        <w:t xml:space="preserve">В случае неявки представителя Государственного Заказчика для приемки ответственных конструкций и скрытых работ в указанный Подрядчиком срок, Подрядчик составляет односторонний акт, в котором обязательно расписывается представитель Подрядчика, ответственный за производство работ. Вскрытие работ по требованию Государственного заказчика производится за счет Государственного заказчика. Данные условия действуют, если скрытые работы не содержат замечаний. </w:t>
      </w:r>
    </w:p>
    <w:p w:rsidR="005349C6" w:rsidRDefault="00A74FC9">
      <w:pPr>
        <w:spacing w:line="235" w:lineRule="auto"/>
        <w:ind w:firstLine="709"/>
        <w:jc w:val="both"/>
        <w:rPr>
          <w:sz w:val="20"/>
          <w:szCs w:val="20"/>
        </w:rPr>
      </w:pPr>
      <w:r>
        <w:rPr>
          <w:sz w:val="20"/>
          <w:szCs w:val="20"/>
        </w:rPr>
        <w:t>5.3.14. Обеспечить содержание и уборку площадки и прилегающей непосредственно к ней территории с соблюдением норм технической безопасности, пожарной и производственной санитарии, а так же чистоту выезжающего строительного транспорта.</w:t>
      </w:r>
    </w:p>
    <w:p w:rsidR="005349C6" w:rsidRDefault="00A74FC9">
      <w:pPr>
        <w:spacing w:line="235" w:lineRule="auto"/>
        <w:ind w:firstLine="709"/>
        <w:jc w:val="both"/>
        <w:rPr>
          <w:sz w:val="20"/>
          <w:szCs w:val="20"/>
        </w:rPr>
      </w:pPr>
      <w:r>
        <w:rPr>
          <w:sz w:val="20"/>
          <w:szCs w:val="20"/>
        </w:rPr>
        <w:t>5.3.15. Обеспечить выполнение работ и размещение строительных материалов, оборудования и механизмов в пределах ремонтируемого здания, нести административную и материальную ответственность за сохранность.</w:t>
      </w:r>
    </w:p>
    <w:p w:rsidR="005349C6" w:rsidRDefault="00A74FC9">
      <w:pPr>
        <w:spacing w:line="235" w:lineRule="auto"/>
        <w:ind w:firstLine="709"/>
        <w:jc w:val="both"/>
        <w:rPr>
          <w:sz w:val="20"/>
          <w:szCs w:val="20"/>
        </w:rPr>
      </w:pPr>
      <w:r>
        <w:rPr>
          <w:sz w:val="20"/>
          <w:szCs w:val="20"/>
        </w:rPr>
        <w:t>5.3.16. Вывезти в течение 7 (Семи) календарных дней, после полного завершения работ по настоящему Контракту, за пределы режимного объекта принадлежащие Подрядчику строительные машины, оборудование, транспортные средства, инвентарь, инструменты, строительные материалы, другое имущество, а также строительный мусор.</w:t>
      </w:r>
    </w:p>
    <w:p w:rsidR="005349C6" w:rsidRDefault="00A74FC9">
      <w:pPr>
        <w:spacing w:line="235" w:lineRule="auto"/>
        <w:ind w:firstLine="709"/>
        <w:jc w:val="both"/>
        <w:rPr>
          <w:sz w:val="20"/>
          <w:szCs w:val="20"/>
        </w:rPr>
      </w:pPr>
      <w:r>
        <w:rPr>
          <w:sz w:val="20"/>
          <w:szCs w:val="20"/>
        </w:rPr>
        <w:t>5.3.17. Письменно уведомить Государственного Заказчика об окончании выполнения работ по ремонту объекта.</w:t>
      </w:r>
    </w:p>
    <w:p w:rsidR="005349C6" w:rsidRDefault="00A74FC9">
      <w:pPr>
        <w:spacing w:line="235" w:lineRule="auto"/>
        <w:ind w:firstLine="709"/>
        <w:jc w:val="both"/>
        <w:rPr>
          <w:sz w:val="20"/>
          <w:szCs w:val="20"/>
        </w:rPr>
      </w:pPr>
      <w:r>
        <w:rPr>
          <w:sz w:val="20"/>
          <w:szCs w:val="20"/>
        </w:rPr>
        <w:t>5.3.18. Передать по окончании выполнения работ Государственному Заказчику схемы расположения инженерных сетей, в период проведения работ и сохраняемых до его окончания, и исполнительную документацию о выполненных работах.</w:t>
      </w:r>
    </w:p>
    <w:p w:rsidR="005349C6" w:rsidRDefault="00A74FC9">
      <w:pPr>
        <w:spacing w:line="235" w:lineRule="auto"/>
        <w:ind w:firstLine="709"/>
        <w:jc w:val="both"/>
        <w:rPr>
          <w:sz w:val="20"/>
          <w:szCs w:val="20"/>
        </w:rPr>
      </w:pPr>
      <w:r>
        <w:rPr>
          <w:sz w:val="20"/>
          <w:szCs w:val="20"/>
        </w:rPr>
        <w:t>5.3.19. Выполнить в полном объеме все свои обязанности, предусмотренные условиями настоящего Контракта.</w:t>
      </w:r>
    </w:p>
    <w:p w:rsidR="005349C6" w:rsidRDefault="00A74FC9">
      <w:pPr>
        <w:spacing w:line="235" w:lineRule="auto"/>
        <w:ind w:firstLine="709"/>
        <w:jc w:val="both"/>
        <w:rPr>
          <w:sz w:val="20"/>
          <w:szCs w:val="20"/>
        </w:rPr>
      </w:pPr>
      <w:r>
        <w:rPr>
          <w:sz w:val="20"/>
          <w:szCs w:val="20"/>
        </w:rPr>
        <w:t>5.3.20. Нести затраты по временному инженерному обеспечению объекта до передачи проложенных инженерных сетей эксплуатирующей организации с подписанием акта технической приемки.</w:t>
      </w:r>
    </w:p>
    <w:p w:rsidR="005349C6" w:rsidRDefault="00A74FC9">
      <w:pPr>
        <w:spacing w:line="235" w:lineRule="auto"/>
        <w:ind w:firstLine="709"/>
        <w:jc w:val="both"/>
        <w:rPr>
          <w:sz w:val="20"/>
          <w:szCs w:val="20"/>
        </w:rPr>
      </w:pPr>
      <w:r>
        <w:rPr>
          <w:sz w:val="20"/>
          <w:szCs w:val="20"/>
        </w:rPr>
        <w:t>5.3.21. При проведении проверок по целевому использованию бюджетных сре</w:t>
      </w:r>
      <w:proofErr w:type="gramStart"/>
      <w:r>
        <w:rPr>
          <w:sz w:val="20"/>
          <w:szCs w:val="20"/>
        </w:rPr>
        <w:t>дств пр</w:t>
      </w:r>
      <w:proofErr w:type="gramEnd"/>
      <w:r>
        <w:rPr>
          <w:sz w:val="20"/>
          <w:szCs w:val="20"/>
        </w:rPr>
        <w:t>едоставлять все необходимые документы и информацию по выполнению работ на Объекте в течение 1 (Одного) рабочего дня по первому требованию.</w:t>
      </w:r>
    </w:p>
    <w:p w:rsidR="005349C6" w:rsidRDefault="00A74FC9">
      <w:pPr>
        <w:spacing w:line="235" w:lineRule="auto"/>
        <w:ind w:firstLine="709"/>
        <w:jc w:val="both"/>
        <w:rPr>
          <w:sz w:val="20"/>
          <w:szCs w:val="20"/>
        </w:rPr>
      </w:pPr>
      <w:r>
        <w:rPr>
          <w:sz w:val="20"/>
          <w:szCs w:val="20"/>
        </w:rPr>
        <w:t xml:space="preserve">5.3.22. Осуществлять </w:t>
      </w:r>
      <w:proofErr w:type="gramStart"/>
      <w:r>
        <w:rPr>
          <w:sz w:val="20"/>
          <w:szCs w:val="20"/>
        </w:rPr>
        <w:t>контроль за</w:t>
      </w:r>
      <w:proofErr w:type="gramEnd"/>
      <w:r>
        <w:rPr>
          <w:sz w:val="20"/>
          <w:szCs w:val="20"/>
        </w:rPr>
        <w:t xml:space="preserve"> выполнением работ, которые оказывают влияние на безопасность объекта и в соответствии с технологией ремонта контроль за выполнением которых не может быть проведен после выполнения других работ, а также за безопасностью участков сетей инженерно-технического обеспечения.</w:t>
      </w:r>
    </w:p>
    <w:p w:rsidR="005349C6" w:rsidRDefault="00A74FC9">
      <w:pPr>
        <w:spacing w:line="235" w:lineRule="auto"/>
        <w:ind w:firstLine="709"/>
        <w:jc w:val="both"/>
        <w:rPr>
          <w:sz w:val="20"/>
          <w:szCs w:val="20"/>
        </w:rPr>
      </w:pPr>
      <w:r>
        <w:rPr>
          <w:color w:val="000000"/>
          <w:sz w:val="20"/>
          <w:szCs w:val="20"/>
        </w:rPr>
        <w:t>5.3.23. </w:t>
      </w:r>
      <w:r>
        <w:rPr>
          <w:sz w:val="20"/>
          <w:szCs w:val="20"/>
        </w:rPr>
        <w:t>Подрядчик</w:t>
      </w:r>
      <w:r>
        <w:rPr>
          <w:color w:val="000000"/>
          <w:sz w:val="20"/>
          <w:szCs w:val="20"/>
        </w:rPr>
        <w:t>,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выполнения работы, предусмотренные Контрактом.</w:t>
      </w:r>
    </w:p>
    <w:p w:rsidR="005349C6" w:rsidRDefault="00A74FC9">
      <w:pPr>
        <w:spacing w:line="235" w:lineRule="auto"/>
        <w:ind w:firstLine="709"/>
        <w:jc w:val="both"/>
        <w:rPr>
          <w:sz w:val="20"/>
          <w:szCs w:val="20"/>
        </w:rPr>
      </w:pPr>
      <w:r>
        <w:rPr>
          <w:sz w:val="20"/>
          <w:szCs w:val="20"/>
        </w:rPr>
        <w:t>5.3.24. Нести ответственность перед «Государственным заказчиком» за неисполнение и/или ненадлежащее выполнение работ по настоящему Контракту привлеченными субподрядчиками, за координацию их деятельности и соблюдение ими сроков выполнения работ. Нести ответственность в полном объеме перед субподрядчиками и иными третьими лицами, привлеченными Подрядчиком для выполнения настоящего Контракта. Субподрядчики и иные третьи лица, привлеченные Подрядчиком для выполнения настоящего Контракта, лишаются права обращаться с претензиями и исками к «Государственному заказчику».</w:t>
      </w:r>
    </w:p>
    <w:p w:rsidR="005349C6" w:rsidRDefault="00A74FC9">
      <w:pPr>
        <w:spacing w:line="235" w:lineRule="auto"/>
        <w:ind w:firstLine="709"/>
        <w:jc w:val="both"/>
        <w:rPr>
          <w:sz w:val="20"/>
          <w:szCs w:val="20"/>
          <w:u w:val="single"/>
        </w:rPr>
      </w:pPr>
      <w:r>
        <w:rPr>
          <w:sz w:val="20"/>
          <w:szCs w:val="20"/>
          <w:u w:val="single"/>
        </w:rPr>
        <w:t xml:space="preserve">5.4. Подрядчик вправе: </w:t>
      </w:r>
    </w:p>
    <w:p w:rsidR="005349C6" w:rsidRDefault="00A74FC9">
      <w:pPr>
        <w:spacing w:line="235" w:lineRule="auto"/>
        <w:ind w:firstLine="709"/>
        <w:jc w:val="both"/>
        <w:rPr>
          <w:sz w:val="20"/>
          <w:szCs w:val="20"/>
        </w:rPr>
      </w:pPr>
      <w:r>
        <w:rPr>
          <w:sz w:val="20"/>
          <w:szCs w:val="20"/>
        </w:rPr>
        <w:t>5.4.1. Требовать оплату в случае полного исполнения обязательств по настоящему Контракту.</w:t>
      </w:r>
    </w:p>
    <w:p w:rsidR="005349C6" w:rsidRDefault="00A74FC9">
      <w:pPr>
        <w:spacing w:line="235" w:lineRule="auto"/>
        <w:ind w:firstLine="709"/>
        <w:jc w:val="both"/>
        <w:rPr>
          <w:sz w:val="20"/>
          <w:szCs w:val="20"/>
        </w:rPr>
      </w:pPr>
      <w:r>
        <w:rPr>
          <w:sz w:val="20"/>
          <w:szCs w:val="20"/>
        </w:rPr>
        <w:t>5.4.2. Сдать результат выполненной работы досрочно с письменного согласия Государственного Заказчика. Досрочное выполнение работ не влечет обязанности Государственного Заказчика по досрочной оплате принятых работ.</w:t>
      </w:r>
    </w:p>
    <w:p w:rsidR="005349C6" w:rsidRDefault="00A74FC9">
      <w:pPr>
        <w:spacing w:line="235" w:lineRule="auto"/>
        <w:ind w:firstLine="709"/>
        <w:jc w:val="both"/>
        <w:rPr>
          <w:sz w:val="20"/>
          <w:szCs w:val="20"/>
        </w:rPr>
      </w:pPr>
      <w:r>
        <w:rPr>
          <w:sz w:val="20"/>
          <w:szCs w:val="20"/>
        </w:rPr>
        <w:t>5.4.3. Привлекать Субподрядчиков к выполнению работ, предусмотренных в настоящем Контракте.</w:t>
      </w:r>
    </w:p>
    <w:p w:rsidR="005349C6" w:rsidRDefault="00A74FC9">
      <w:pPr>
        <w:spacing w:line="235" w:lineRule="auto"/>
        <w:ind w:firstLine="709"/>
        <w:jc w:val="both"/>
        <w:rPr>
          <w:sz w:val="20"/>
          <w:szCs w:val="20"/>
        </w:rPr>
      </w:pPr>
      <w:r>
        <w:rPr>
          <w:sz w:val="20"/>
          <w:szCs w:val="20"/>
        </w:rPr>
        <w:t>В случае привлечения «Генподрядчиком» к выполнению работ по настоящему Контракту субподрядчиков, привлеченные субподрядчики должны соответствовать требованиям, установленным в настоящем Контракте и требованиям законодательства.</w:t>
      </w:r>
    </w:p>
    <w:p w:rsidR="005349C6" w:rsidRDefault="005349C6">
      <w:pPr>
        <w:spacing w:line="235" w:lineRule="auto"/>
        <w:ind w:firstLine="709"/>
        <w:jc w:val="both"/>
        <w:rPr>
          <w:sz w:val="20"/>
          <w:szCs w:val="20"/>
        </w:rPr>
      </w:pPr>
    </w:p>
    <w:p w:rsidR="005349C6" w:rsidRDefault="00A74FC9">
      <w:pPr>
        <w:spacing w:line="235" w:lineRule="auto"/>
        <w:jc w:val="center"/>
        <w:rPr>
          <w:b/>
          <w:bCs/>
          <w:sz w:val="20"/>
          <w:szCs w:val="20"/>
        </w:rPr>
      </w:pPr>
      <w:r>
        <w:rPr>
          <w:b/>
          <w:bCs/>
          <w:sz w:val="20"/>
          <w:szCs w:val="20"/>
        </w:rPr>
        <w:t>6. Порядок сдачи и приемки выполненных работ</w:t>
      </w:r>
    </w:p>
    <w:p w:rsidR="005349C6" w:rsidRDefault="005349C6">
      <w:pPr>
        <w:spacing w:line="235" w:lineRule="auto"/>
        <w:jc w:val="center"/>
        <w:rPr>
          <w:sz w:val="20"/>
          <w:szCs w:val="20"/>
        </w:rPr>
      </w:pPr>
    </w:p>
    <w:p w:rsidR="005349C6" w:rsidRDefault="00A74FC9">
      <w:pPr>
        <w:spacing w:line="235" w:lineRule="auto"/>
        <w:ind w:firstLine="709"/>
        <w:jc w:val="both"/>
        <w:rPr>
          <w:sz w:val="20"/>
          <w:szCs w:val="20"/>
        </w:rPr>
      </w:pPr>
      <w:r>
        <w:rPr>
          <w:sz w:val="20"/>
          <w:szCs w:val="20"/>
        </w:rPr>
        <w:t>6.1. Приемка выполненных работ осуществляется в следующем порядке:</w:t>
      </w:r>
    </w:p>
    <w:p w:rsidR="005349C6" w:rsidRDefault="00A74FC9">
      <w:pPr>
        <w:spacing w:line="235" w:lineRule="auto"/>
        <w:ind w:firstLine="709"/>
        <w:jc w:val="both"/>
        <w:rPr>
          <w:sz w:val="20"/>
          <w:szCs w:val="20"/>
        </w:rPr>
      </w:pPr>
      <w:r>
        <w:rPr>
          <w:sz w:val="20"/>
          <w:szCs w:val="20"/>
        </w:rPr>
        <w:t>6.1.1.</w:t>
      </w:r>
      <w:r>
        <w:rPr>
          <w:sz w:val="20"/>
          <w:szCs w:val="20"/>
        </w:rPr>
        <w:tab/>
      </w:r>
      <w:proofErr w:type="gramStart"/>
      <w:r>
        <w:rPr>
          <w:sz w:val="20"/>
          <w:szCs w:val="20"/>
        </w:rPr>
        <w:t xml:space="preserve">По завершению выполнения работ Подрядчик письменно уведомляет Государственного Заказчика о завершении этапа работ по Контракту и представляет ему подписанные со своей стороны комплект документации, подтверждающий соответствие используемых материалов, комплектующих и произведенных </w:t>
      </w:r>
      <w:r>
        <w:rPr>
          <w:sz w:val="20"/>
          <w:szCs w:val="20"/>
        </w:rPr>
        <w:lastRenderedPageBreak/>
        <w:t>работ требованиям Контракта (сертификатов качества и товарных накладных, актов освидетельствования скрытых работ, исполнительных схем, актов проверки и испытания оборудования и др.), в том числе Акт о приемке выполненных работ</w:t>
      </w:r>
      <w:proofErr w:type="gramEnd"/>
      <w:r>
        <w:rPr>
          <w:sz w:val="20"/>
          <w:szCs w:val="20"/>
        </w:rPr>
        <w:t xml:space="preserve"> по форме КС-2 в 2 (двух) экземплярах, Справку о стоимости выполненных работ по форме КС-3 в 2 (двух) экземплярах. </w:t>
      </w:r>
    </w:p>
    <w:p w:rsidR="005349C6" w:rsidRDefault="00A74FC9">
      <w:pPr>
        <w:spacing w:line="235" w:lineRule="auto"/>
        <w:ind w:firstLine="709"/>
        <w:jc w:val="both"/>
        <w:rPr>
          <w:sz w:val="20"/>
          <w:szCs w:val="20"/>
        </w:rPr>
      </w:pPr>
      <w:r>
        <w:rPr>
          <w:sz w:val="20"/>
          <w:szCs w:val="20"/>
        </w:rPr>
        <w:t>6.1.2.</w:t>
      </w:r>
      <w:r>
        <w:rPr>
          <w:sz w:val="20"/>
          <w:szCs w:val="20"/>
        </w:rPr>
        <w:tab/>
        <w:t>Государственный Заказчик в течение 10 (Десяти) рабочих дней после получения уведомления Подрядчика и документов, указанных в пункте 6.1.1., организует приемку работ по Контракту. Ответственный представитель «Государственного заказчика» выезжает на Объект, совместно с представителем Подрядчика, обсчитывает объемы фактически выполненных работ за текущий период, выполненных в соответствии со сметной документацией. Объемы выполненных работ отражаются в актах выполненных работ формы КС-2, стоимость выполненных работ – в справках о стоимости выполненных работ формы КС-3.</w:t>
      </w:r>
    </w:p>
    <w:p w:rsidR="005349C6" w:rsidRDefault="00A74FC9">
      <w:pPr>
        <w:spacing w:line="235" w:lineRule="auto"/>
        <w:ind w:firstLine="709"/>
        <w:jc w:val="both"/>
        <w:rPr>
          <w:sz w:val="20"/>
          <w:szCs w:val="20"/>
        </w:rPr>
      </w:pPr>
      <w:r>
        <w:rPr>
          <w:sz w:val="20"/>
          <w:szCs w:val="20"/>
        </w:rPr>
        <w:t>6.1.3.</w:t>
      </w:r>
      <w:r>
        <w:rPr>
          <w:sz w:val="20"/>
          <w:szCs w:val="20"/>
        </w:rPr>
        <w:tab/>
        <w:t xml:space="preserve">При отсутствии замечаний к работам и представленным документам Государственный Заказчик подписывает в течение 10 (Десяти) рабочих дней Акт о приемке выполненных работ по форме КС- 2, Справку о стоимости выполненных работ по форме       КС-3. </w:t>
      </w:r>
    </w:p>
    <w:p w:rsidR="005349C6" w:rsidRDefault="00A74FC9">
      <w:pPr>
        <w:spacing w:line="235" w:lineRule="auto"/>
        <w:ind w:firstLine="709"/>
        <w:jc w:val="both"/>
        <w:rPr>
          <w:sz w:val="20"/>
          <w:szCs w:val="20"/>
        </w:rPr>
      </w:pPr>
      <w:r>
        <w:rPr>
          <w:sz w:val="20"/>
          <w:szCs w:val="20"/>
        </w:rPr>
        <w:t xml:space="preserve">Работа считается принятой после подписания Государственным Заказчиком Акта о приемке выполненных работ по форме КС-2, Справки о стоимости выполненных работ по форме КС-3. </w:t>
      </w:r>
    </w:p>
    <w:p w:rsidR="005349C6" w:rsidRDefault="00A74FC9">
      <w:pPr>
        <w:spacing w:line="235" w:lineRule="auto"/>
        <w:ind w:firstLine="709"/>
        <w:jc w:val="both"/>
        <w:rPr>
          <w:sz w:val="20"/>
          <w:szCs w:val="20"/>
        </w:rPr>
      </w:pPr>
      <w:r>
        <w:rPr>
          <w:sz w:val="20"/>
          <w:szCs w:val="20"/>
        </w:rPr>
        <w:t>6.1.4.</w:t>
      </w:r>
      <w:r>
        <w:rPr>
          <w:sz w:val="20"/>
          <w:szCs w:val="20"/>
        </w:rPr>
        <w:tab/>
        <w:t>При наличии у Государственного Заказчика замечаний к качеству выполненных работ, объему выполненных работ, срокам выполнения работ либо оформлению и составлению отчетных документов, Государственный Заказчик в течение 5 (пяти) рабочих дней, направляет мотивированный отказ от приемки результатов выполненных работ (далее - Отказ) с перечнем выявленных недостатков и устанавливает срок их устранения.</w:t>
      </w:r>
    </w:p>
    <w:p w:rsidR="005349C6" w:rsidRDefault="00A74FC9">
      <w:pPr>
        <w:spacing w:line="235" w:lineRule="auto"/>
        <w:ind w:firstLine="709"/>
        <w:jc w:val="both"/>
        <w:rPr>
          <w:sz w:val="20"/>
          <w:szCs w:val="20"/>
        </w:rPr>
      </w:pPr>
      <w:r>
        <w:rPr>
          <w:sz w:val="20"/>
          <w:szCs w:val="20"/>
        </w:rPr>
        <w:t>6.1.5.</w:t>
      </w:r>
      <w:r>
        <w:rPr>
          <w:sz w:val="20"/>
          <w:szCs w:val="20"/>
        </w:rPr>
        <w:tab/>
        <w:t>Подрядчик обязан в срок, установленный в Отказе, устранить указанные замечания и недостатки за свой счет.</w:t>
      </w:r>
    </w:p>
    <w:p w:rsidR="005349C6" w:rsidRDefault="00A74FC9">
      <w:pPr>
        <w:spacing w:line="235" w:lineRule="auto"/>
        <w:ind w:firstLine="709"/>
        <w:jc w:val="both"/>
        <w:rPr>
          <w:sz w:val="20"/>
          <w:szCs w:val="20"/>
        </w:rPr>
      </w:pPr>
      <w:r>
        <w:rPr>
          <w:sz w:val="20"/>
          <w:szCs w:val="20"/>
        </w:rPr>
        <w:t>6.1.6.</w:t>
      </w:r>
      <w:r>
        <w:rPr>
          <w:sz w:val="20"/>
          <w:szCs w:val="20"/>
        </w:rPr>
        <w:tab/>
        <w:t>В случае несогласия с указанными в Отказе недостатками, Подрядчик в течение 3 (Трех) рабочих дней со дня получения Отказа, обязан предоставить Государственному Заказчику мотивированное разъяснение в отношении Отказа.</w:t>
      </w:r>
    </w:p>
    <w:p w:rsidR="005349C6" w:rsidRDefault="00A74FC9">
      <w:pPr>
        <w:spacing w:line="235" w:lineRule="auto"/>
        <w:ind w:firstLine="709"/>
        <w:jc w:val="both"/>
        <w:rPr>
          <w:sz w:val="20"/>
          <w:szCs w:val="20"/>
        </w:rPr>
      </w:pPr>
      <w:r>
        <w:rPr>
          <w:sz w:val="20"/>
          <w:szCs w:val="20"/>
        </w:rPr>
        <w:t>Приемка работ после устранения недостатков, указанных в Отказе, осуществляется в соответствии с пунктами 6.1.1 – 6.1.3  Контракта.</w:t>
      </w:r>
    </w:p>
    <w:p w:rsidR="005349C6" w:rsidRDefault="00A74FC9">
      <w:pPr>
        <w:spacing w:line="235" w:lineRule="auto"/>
        <w:ind w:firstLine="709"/>
        <w:jc w:val="both"/>
        <w:rPr>
          <w:sz w:val="20"/>
          <w:szCs w:val="20"/>
        </w:rPr>
      </w:pPr>
      <w:r>
        <w:rPr>
          <w:sz w:val="20"/>
          <w:szCs w:val="20"/>
        </w:rPr>
        <w:t>6.1.7.</w:t>
      </w:r>
      <w:r>
        <w:rPr>
          <w:sz w:val="20"/>
          <w:szCs w:val="20"/>
        </w:rPr>
        <w:tab/>
        <w:t>Для проверки соответствия качества выполненных Подрядчиком работ, требованиям, установленным Контрактом, Государственный Заказчик вправе привлекать независимых экспертов.</w:t>
      </w:r>
    </w:p>
    <w:p w:rsidR="005349C6" w:rsidRDefault="00A74FC9">
      <w:pPr>
        <w:spacing w:line="235" w:lineRule="auto"/>
        <w:ind w:firstLine="709"/>
        <w:jc w:val="both"/>
        <w:rPr>
          <w:sz w:val="20"/>
          <w:szCs w:val="20"/>
        </w:rPr>
      </w:pPr>
      <w:r>
        <w:rPr>
          <w:sz w:val="20"/>
          <w:szCs w:val="20"/>
        </w:rPr>
        <w:t>6.1.8.</w:t>
      </w:r>
      <w:r>
        <w:rPr>
          <w:sz w:val="20"/>
          <w:szCs w:val="20"/>
        </w:rPr>
        <w:tab/>
        <w:t>В случае установления независимыми экспертами несоответствия выполненных работ требованиям Контракта и приложений к нему, расходы, понесенные Государственным Заказчиком в связи с проверкой и убытки, компенсируются за счет Подрядчика</w:t>
      </w:r>
    </w:p>
    <w:p w:rsidR="005349C6" w:rsidRDefault="00A74FC9">
      <w:pPr>
        <w:spacing w:line="235" w:lineRule="auto"/>
        <w:ind w:firstLine="709"/>
        <w:jc w:val="both"/>
        <w:rPr>
          <w:sz w:val="20"/>
          <w:szCs w:val="20"/>
        </w:rPr>
      </w:pPr>
      <w:r>
        <w:rPr>
          <w:sz w:val="20"/>
          <w:szCs w:val="20"/>
        </w:rPr>
        <w:t xml:space="preserve">6.2.В случае если Государственный заказчик по истечении 10 (Десяти) рабочих дней с момента представления документов, указанных в п. 6.1.1. настоящего Контракта не дал мотивированного отказа, данные документы считаются оформленными должным образом, работы принятыми.  </w:t>
      </w:r>
    </w:p>
    <w:p w:rsidR="005349C6" w:rsidRDefault="00A74FC9">
      <w:pPr>
        <w:spacing w:line="235" w:lineRule="auto"/>
        <w:ind w:firstLine="709"/>
        <w:jc w:val="both"/>
        <w:rPr>
          <w:sz w:val="20"/>
          <w:szCs w:val="20"/>
        </w:rPr>
      </w:pPr>
      <w:r>
        <w:rPr>
          <w:sz w:val="20"/>
          <w:szCs w:val="20"/>
        </w:rPr>
        <w:t>6.3. При сдаче работы Государственному заказчику Подрядчик обязан сообщить о требованиях, которые необходимо соблюдать для эффективной и безопасной эксплуатации объекта, а также о возможных для самого Государственного заказчика и других лиц последствиях несоблюдения соответствующих требований.</w:t>
      </w:r>
    </w:p>
    <w:p w:rsidR="005349C6" w:rsidRDefault="00A74FC9">
      <w:pPr>
        <w:spacing w:line="235" w:lineRule="auto"/>
        <w:ind w:firstLine="709"/>
        <w:jc w:val="both"/>
        <w:rPr>
          <w:sz w:val="20"/>
          <w:szCs w:val="20"/>
        </w:rPr>
      </w:pPr>
      <w:r>
        <w:rPr>
          <w:sz w:val="20"/>
          <w:szCs w:val="20"/>
        </w:rPr>
        <w:t>6.4. Риск случайной гибели или случайного повреждения результата выполненной работы, предусмотренной настоящим Контрактом, до приемки конечного результата выполненной работы Государственным заказчиком несет Генподрядчик.</w:t>
      </w:r>
    </w:p>
    <w:p w:rsidR="005349C6" w:rsidRDefault="005349C6">
      <w:pPr>
        <w:spacing w:line="235" w:lineRule="auto"/>
        <w:ind w:firstLine="709"/>
        <w:jc w:val="both"/>
        <w:rPr>
          <w:sz w:val="20"/>
          <w:szCs w:val="20"/>
        </w:rPr>
      </w:pPr>
    </w:p>
    <w:p w:rsidR="005349C6" w:rsidRDefault="00A74FC9">
      <w:pPr>
        <w:spacing w:line="235" w:lineRule="auto"/>
        <w:jc w:val="center"/>
        <w:rPr>
          <w:b/>
          <w:sz w:val="20"/>
          <w:szCs w:val="20"/>
        </w:rPr>
      </w:pPr>
      <w:r>
        <w:rPr>
          <w:b/>
          <w:sz w:val="20"/>
          <w:szCs w:val="20"/>
        </w:rPr>
        <w:t>7. Гарантии качества</w:t>
      </w:r>
    </w:p>
    <w:p w:rsidR="005349C6" w:rsidRDefault="005349C6">
      <w:pPr>
        <w:spacing w:line="235" w:lineRule="auto"/>
        <w:jc w:val="center"/>
        <w:rPr>
          <w:sz w:val="20"/>
          <w:szCs w:val="20"/>
        </w:rPr>
      </w:pPr>
    </w:p>
    <w:p w:rsidR="005349C6" w:rsidRDefault="00A74FC9">
      <w:pPr>
        <w:spacing w:line="235" w:lineRule="auto"/>
        <w:ind w:firstLine="709"/>
        <w:jc w:val="both"/>
        <w:rPr>
          <w:sz w:val="20"/>
          <w:szCs w:val="20"/>
        </w:rPr>
      </w:pPr>
      <w:r>
        <w:rPr>
          <w:sz w:val="20"/>
          <w:szCs w:val="20"/>
        </w:rPr>
        <w:t>7.1.  Подрядчик гарантирует:</w:t>
      </w:r>
    </w:p>
    <w:p w:rsidR="005349C6" w:rsidRDefault="00A74FC9">
      <w:pPr>
        <w:spacing w:line="235" w:lineRule="auto"/>
        <w:ind w:firstLine="709"/>
        <w:jc w:val="both"/>
        <w:rPr>
          <w:sz w:val="20"/>
          <w:szCs w:val="20"/>
        </w:rPr>
      </w:pPr>
      <w:r>
        <w:rPr>
          <w:sz w:val="20"/>
          <w:szCs w:val="20"/>
        </w:rPr>
        <w:t>- качество выполнения работ в соответствии с условиями настоящего Контракта, действующими нормами и правилами;</w:t>
      </w:r>
    </w:p>
    <w:p w:rsidR="005349C6" w:rsidRDefault="00A74FC9">
      <w:pPr>
        <w:spacing w:line="235" w:lineRule="auto"/>
        <w:ind w:firstLine="709"/>
        <w:jc w:val="both"/>
        <w:rPr>
          <w:sz w:val="20"/>
          <w:szCs w:val="20"/>
        </w:rPr>
      </w:pPr>
      <w:r>
        <w:rPr>
          <w:sz w:val="20"/>
          <w:szCs w:val="20"/>
        </w:rPr>
        <w:t>- своевременное устранение недостатков и дефектов, выявленных при приемке работ и в период гарантийного срока, возможности эксплуатации объекта на протяжении гарантийного срока;</w:t>
      </w:r>
    </w:p>
    <w:p w:rsidR="005349C6" w:rsidRDefault="00A74FC9">
      <w:pPr>
        <w:spacing w:line="235" w:lineRule="auto"/>
        <w:ind w:firstLine="709"/>
        <w:jc w:val="both"/>
        <w:rPr>
          <w:sz w:val="20"/>
          <w:szCs w:val="20"/>
        </w:rPr>
      </w:pPr>
      <w:r>
        <w:rPr>
          <w:sz w:val="20"/>
          <w:szCs w:val="20"/>
        </w:rPr>
        <w:t>7.2. </w:t>
      </w:r>
      <w:proofErr w:type="gramStart"/>
      <w:r>
        <w:rPr>
          <w:sz w:val="20"/>
          <w:szCs w:val="20"/>
        </w:rPr>
        <w:t>Гарантийный срок на результат выполненных работ по настоящему Контракту, применяемые материалы и оборудование, инженерные системы составляет 12 месяцев  с момента подписания акта о приемке выполненных работ по форме КС-2, при условии соблюдения Государственным заказчиком инструкции Подрядчика по эксплуатации объекта, а также соблюдения инструкций по эксплуатации заводов-изготовителей на используемые Подрядчиком при выполнении работ оборудование и материалы.</w:t>
      </w:r>
      <w:proofErr w:type="gramEnd"/>
    </w:p>
    <w:p w:rsidR="005349C6" w:rsidRDefault="00A74FC9">
      <w:pPr>
        <w:spacing w:line="235" w:lineRule="auto"/>
        <w:ind w:firstLine="709"/>
        <w:jc w:val="both"/>
        <w:rPr>
          <w:sz w:val="20"/>
          <w:szCs w:val="20"/>
        </w:rPr>
      </w:pPr>
      <w:r>
        <w:rPr>
          <w:sz w:val="20"/>
          <w:szCs w:val="20"/>
        </w:rPr>
        <w:t>7.3.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5349C6" w:rsidRDefault="00A74FC9">
      <w:pPr>
        <w:spacing w:line="235" w:lineRule="auto"/>
        <w:ind w:firstLine="709"/>
        <w:jc w:val="both"/>
        <w:rPr>
          <w:sz w:val="20"/>
          <w:szCs w:val="20"/>
        </w:rPr>
      </w:pPr>
      <w:r>
        <w:rPr>
          <w:sz w:val="20"/>
          <w:szCs w:val="20"/>
        </w:rPr>
        <w:t xml:space="preserve">7.4. </w:t>
      </w:r>
      <w:proofErr w:type="gramStart"/>
      <w:r>
        <w:rPr>
          <w:sz w:val="20"/>
          <w:szCs w:val="20"/>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неправильным выполнением инструкций по его эксплуатации, выданных </w:t>
      </w:r>
      <w:r w:rsidR="00212D4E">
        <w:rPr>
          <w:sz w:val="20"/>
          <w:szCs w:val="20"/>
        </w:rPr>
        <w:t>Подрядчиком</w:t>
      </w:r>
      <w:r>
        <w:rPr>
          <w:sz w:val="20"/>
          <w:szCs w:val="20"/>
        </w:rPr>
        <w:t>, разработанных самим Государственным заказчиком или привлеченными им третьими лицами, ненадлежащего ремонта Объекта, произведенного самим Государственным заказчиком или привлеченными им третьими лицами.</w:t>
      </w:r>
      <w:proofErr w:type="gramEnd"/>
    </w:p>
    <w:p w:rsidR="005349C6" w:rsidRDefault="00A74FC9">
      <w:pPr>
        <w:spacing w:line="235" w:lineRule="auto"/>
        <w:ind w:firstLine="709"/>
        <w:jc w:val="both"/>
        <w:rPr>
          <w:sz w:val="20"/>
          <w:szCs w:val="20"/>
        </w:rPr>
      </w:pPr>
      <w:r>
        <w:rPr>
          <w:sz w:val="20"/>
          <w:szCs w:val="20"/>
        </w:rPr>
        <w:t>7.5.При обнаружении в течение гарантийного срока указанных в пункте 7.4. настоящего Контракта недостатков Государственный заказчик должен заявить о них Подрядчику в разумный срок.</w:t>
      </w:r>
    </w:p>
    <w:p w:rsidR="005349C6" w:rsidRDefault="00A74FC9">
      <w:pPr>
        <w:spacing w:line="235" w:lineRule="auto"/>
        <w:ind w:firstLine="709"/>
        <w:jc w:val="both"/>
        <w:rPr>
          <w:sz w:val="20"/>
          <w:szCs w:val="20"/>
        </w:rPr>
      </w:pPr>
      <w:r>
        <w:rPr>
          <w:sz w:val="20"/>
          <w:szCs w:val="20"/>
        </w:rPr>
        <w:t>В течение 5 (Пяти) дней после получения уведомления об обнаруженных недостатках выполненных работ Подрядчиком Стороны составляют акт, в котором фиксируются обнаруженные недостатки.</w:t>
      </w:r>
    </w:p>
    <w:p w:rsidR="005349C6" w:rsidRDefault="00A74FC9">
      <w:pPr>
        <w:spacing w:line="235" w:lineRule="auto"/>
        <w:ind w:firstLine="709"/>
        <w:jc w:val="both"/>
        <w:rPr>
          <w:sz w:val="20"/>
          <w:szCs w:val="20"/>
        </w:rPr>
      </w:pPr>
      <w:r>
        <w:rPr>
          <w:sz w:val="20"/>
          <w:szCs w:val="20"/>
        </w:rPr>
        <w:lastRenderedPageBreak/>
        <w:t xml:space="preserve">Для составления соответствующего акта Стороны вправе привлечь экспертную организацию – независимого эксперта в данной области на основании Контрактов, заключенных в соответствии с </w:t>
      </w:r>
      <w:r>
        <w:rPr>
          <w:bCs/>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0"/>
          <w:szCs w:val="20"/>
        </w:rPr>
        <w:t xml:space="preserve">. Экспертиза может быть назначена по требованию любой из Сторон.     </w:t>
      </w:r>
    </w:p>
    <w:p w:rsidR="005349C6" w:rsidRDefault="00A74FC9">
      <w:pPr>
        <w:spacing w:line="235" w:lineRule="auto"/>
        <w:ind w:firstLine="709"/>
        <w:jc w:val="both"/>
        <w:rPr>
          <w:sz w:val="20"/>
          <w:szCs w:val="20"/>
        </w:rPr>
      </w:pPr>
      <w:r>
        <w:rPr>
          <w:sz w:val="20"/>
          <w:szCs w:val="20"/>
        </w:rPr>
        <w:t>В случае уклонения Подрядчика в течение 10 (Десяти) дней от составления указанного в настоящем пункте акта «Государственный заказчик» вправе составить соответствующий акт самостоятельно с привлечением экспертной организации – независимого эксперта в данной области.</w:t>
      </w:r>
    </w:p>
    <w:p w:rsidR="005349C6" w:rsidRDefault="00A74FC9">
      <w:pPr>
        <w:spacing w:line="235" w:lineRule="auto"/>
        <w:ind w:firstLine="709"/>
        <w:jc w:val="both"/>
        <w:rPr>
          <w:sz w:val="20"/>
          <w:szCs w:val="20"/>
        </w:rPr>
      </w:pPr>
      <w:r>
        <w:rPr>
          <w:sz w:val="20"/>
          <w:szCs w:val="20"/>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Подрядчика настоящего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5349C6" w:rsidRDefault="00A74FC9">
      <w:pPr>
        <w:spacing w:line="235" w:lineRule="auto"/>
        <w:ind w:firstLine="709"/>
        <w:jc w:val="both"/>
        <w:rPr>
          <w:sz w:val="20"/>
          <w:szCs w:val="20"/>
        </w:rPr>
      </w:pPr>
      <w:r>
        <w:rPr>
          <w:sz w:val="20"/>
          <w:szCs w:val="20"/>
        </w:rPr>
        <w:t>7.6. В случае обнаружения дефектов и недостатков, указанных в пункте 7.4. Контракта, Подрядчик обязан устранить соответствующие недостатки в срок, указанный в акте, в котором фиксируются данные недостатки. При этом «Государственный заказчик» вправе потребовать от Подрядчика безвозмездного устранения указанных в акте недостатков и дефектов в разумный срок, указанный в акте.</w:t>
      </w:r>
    </w:p>
    <w:p w:rsidR="005349C6" w:rsidRDefault="00A74FC9">
      <w:pPr>
        <w:spacing w:line="235" w:lineRule="auto"/>
        <w:ind w:firstLine="709"/>
        <w:jc w:val="both"/>
        <w:rPr>
          <w:sz w:val="20"/>
          <w:szCs w:val="20"/>
        </w:rPr>
      </w:pPr>
      <w:proofErr w:type="gramStart"/>
      <w:r>
        <w:rPr>
          <w:sz w:val="20"/>
          <w:szCs w:val="20"/>
        </w:rPr>
        <w:t>В случае получения письменного отказа Подрядчика от устранения недостатков и дефектов, указанных выше, или в случае, если в течение 10 (десяти) дней со дня подписания указанного акта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Государственный заказчик вправе привлечь для устранения дефектов и недостатков другую организацию с возмещением</w:t>
      </w:r>
      <w:proofErr w:type="gramEnd"/>
      <w:r>
        <w:rPr>
          <w:sz w:val="20"/>
          <w:szCs w:val="20"/>
        </w:rPr>
        <w:t xml:space="preserve"> своих расходов за счет Подрядчика.     </w:t>
      </w:r>
    </w:p>
    <w:p w:rsidR="005349C6" w:rsidRDefault="005349C6">
      <w:pPr>
        <w:spacing w:line="235" w:lineRule="auto"/>
        <w:jc w:val="center"/>
        <w:rPr>
          <w:b/>
          <w:bCs/>
          <w:sz w:val="20"/>
          <w:szCs w:val="20"/>
        </w:rPr>
      </w:pPr>
    </w:p>
    <w:p w:rsidR="005349C6" w:rsidRDefault="00A74FC9">
      <w:pPr>
        <w:spacing w:line="235" w:lineRule="auto"/>
        <w:jc w:val="center"/>
        <w:rPr>
          <w:b/>
          <w:bCs/>
          <w:sz w:val="20"/>
          <w:szCs w:val="20"/>
        </w:rPr>
      </w:pPr>
      <w:r>
        <w:rPr>
          <w:b/>
          <w:bCs/>
          <w:sz w:val="20"/>
          <w:szCs w:val="20"/>
        </w:rPr>
        <w:t>8. Имущественная ответственность Сторон и иные последствия нарушения обязательств</w:t>
      </w:r>
    </w:p>
    <w:p w:rsidR="005349C6" w:rsidRDefault="005349C6">
      <w:pPr>
        <w:spacing w:line="235" w:lineRule="auto"/>
        <w:jc w:val="center"/>
        <w:rPr>
          <w:b/>
          <w:bCs/>
          <w:sz w:val="20"/>
          <w:szCs w:val="20"/>
        </w:rPr>
      </w:pPr>
    </w:p>
    <w:p w:rsidR="005349C6" w:rsidRDefault="00A74FC9">
      <w:pPr>
        <w:ind w:firstLine="709"/>
        <w:jc w:val="both"/>
        <w:rPr>
          <w:rFonts w:eastAsia="Calibri"/>
          <w:bCs/>
          <w:sz w:val="20"/>
          <w:szCs w:val="20"/>
        </w:rPr>
      </w:pPr>
      <w:r>
        <w:rPr>
          <w:rFonts w:eastAsia="Calibri"/>
          <w:bCs/>
          <w:sz w:val="20"/>
          <w:szCs w:val="20"/>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5349C6" w:rsidRDefault="00A74FC9">
      <w:pPr>
        <w:ind w:firstLine="709"/>
        <w:jc w:val="both"/>
        <w:rPr>
          <w:rFonts w:eastAsia="Calibri"/>
          <w:bCs/>
          <w:sz w:val="20"/>
          <w:szCs w:val="20"/>
        </w:rPr>
      </w:pPr>
      <w:r>
        <w:rPr>
          <w:rFonts w:eastAsia="Calibri"/>
          <w:bCs/>
          <w:sz w:val="20"/>
          <w:szCs w:val="20"/>
        </w:rPr>
        <w:t>8.2.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349C6" w:rsidRDefault="00A74FC9">
      <w:pPr>
        <w:ind w:firstLine="709"/>
        <w:jc w:val="both"/>
        <w:rPr>
          <w:rFonts w:eastAsia="Calibri"/>
          <w:bCs/>
          <w:sz w:val="20"/>
          <w:szCs w:val="20"/>
        </w:rPr>
      </w:pPr>
      <w:r>
        <w:rPr>
          <w:rFonts w:eastAsia="Calibri"/>
          <w:bCs/>
          <w:sz w:val="20"/>
          <w:szCs w:val="20"/>
        </w:rPr>
        <w:t xml:space="preserve">8.2.1. </w:t>
      </w:r>
      <w:proofErr w:type="gramStart"/>
      <w:r>
        <w:rPr>
          <w:rFonts w:eastAsia="Calibri"/>
          <w:bCs/>
          <w:sz w:val="20"/>
          <w:szCs w:val="2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w:t>
      </w:r>
      <w:proofErr w:type="gramEnd"/>
      <w:r>
        <w:rPr>
          <w:rFonts w:eastAsia="Calibri"/>
          <w:bCs/>
          <w:sz w:val="20"/>
          <w:szCs w:val="20"/>
        </w:rPr>
        <w:t xml:space="preserve"> фактически исполненныхПодрядчиком.</w:t>
      </w:r>
    </w:p>
    <w:p w:rsidR="005349C6" w:rsidRDefault="00A74FC9">
      <w:pPr>
        <w:ind w:firstLine="708"/>
        <w:jc w:val="both"/>
        <w:rPr>
          <w:rFonts w:eastAsia="Calibri"/>
          <w:bCs/>
          <w:sz w:val="20"/>
          <w:szCs w:val="20"/>
        </w:rPr>
      </w:pPr>
      <w:r>
        <w:rPr>
          <w:rFonts w:eastAsia="Calibri"/>
          <w:bCs/>
          <w:sz w:val="20"/>
          <w:szCs w:val="20"/>
        </w:rPr>
        <w:t xml:space="preserve">8.2.2. 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Подрядчиком обязательств, предусмотренных Контрактом, Подрядчик уплачивает  Заказчику штраф. </w:t>
      </w:r>
      <w:proofErr w:type="gramStart"/>
      <w:r>
        <w:rPr>
          <w:rFonts w:eastAsia="Calibri"/>
          <w:bCs/>
          <w:sz w:val="20"/>
          <w:szCs w:val="20"/>
        </w:rPr>
        <w:t>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30.08.2017 № 1042, (далее – Правила</w:t>
      </w:r>
      <w:r>
        <w:rPr>
          <w:sz w:val="20"/>
          <w:szCs w:val="20"/>
        </w:rPr>
        <w:t xml:space="preserve"> определения размера штрафа</w:t>
      </w:r>
      <w:r>
        <w:rPr>
          <w:rFonts w:eastAsia="Calibri"/>
          <w:bCs/>
          <w:sz w:val="20"/>
          <w:szCs w:val="20"/>
        </w:rPr>
        <w:t>) и составляет  10 (десять)  процентов цены соответствующего отдельного этапа исполнения Контракта, за исключением случаев, если законодательством</w:t>
      </w:r>
      <w:proofErr w:type="gramEnd"/>
      <w:r>
        <w:rPr>
          <w:rFonts w:eastAsia="Calibri"/>
          <w:bCs/>
          <w:sz w:val="20"/>
          <w:szCs w:val="20"/>
        </w:rPr>
        <w:t xml:space="preserve"> Российской Федерации установлен иной порядок начисления штрафов.</w:t>
      </w:r>
    </w:p>
    <w:p w:rsidR="005349C6" w:rsidRDefault="00A74FC9">
      <w:pPr>
        <w:ind w:firstLine="708"/>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5349C6" w:rsidRDefault="00A74FC9">
      <w:pPr>
        <w:ind w:firstLine="709"/>
        <w:jc w:val="both"/>
        <w:rPr>
          <w:rFonts w:eastAsia="Calibri"/>
          <w:bCs/>
          <w:sz w:val="20"/>
          <w:szCs w:val="20"/>
        </w:rPr>
      </w:pPr>
      <w:r>
        <w:rPr>
          <w:rFonts w:eastAsia="Calibri"/>
          <w:bCs/>
          <w:sz w:val="20"/>
          <w:szCs w:val="20"/>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5349C6" w:rsidRDefault="00A74FC9">
      <w:pPr>
        <w:ind w:firstLine="709"/>
        <w:jc w:val="both"/>
        <w:rPr>
          <w:rFonts w:eastAsia="Calibri"/>
          <w:bCs/>
          <w:sz w:val="20"/>
          <w:szCs w:val="20"/>
        </w:rPr>
      </w:pPr>
      <w:r>
        <w:rPr>
          <w:rFonts w:eastAsia="Calibri"/>
          <w:bCs/>
          <w:sz w:val="20"/>
          <w:szCs w:val="20"/>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5349C6" w:rsidRDefault="00A74FC9">
      <w:pPr>
        <w:ind w:firstLine="709"/>
        <w:jc w:val="both"/>
        <w:rPr>
          <w:rFonts w:eastAsia="Calibri"/>
          <w:bCs/>
          <w:sz w:val="20"/>
          <w:szCs w:val="20"/>
        </w:rPr>
      </w:pPr>
      <w:r>
        <w:rPr>
          <w:rFonts w:eastAsia="Calibri"/>
          <w:bCs/>
          <w:sz w:val="20"/>
          <w:szCs w:val="20"/>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5349C6" w:rsidRDefault="00A74FC9">
      <w:pPr>
        <w:ind w:firstLine="709"/>
        <w:jc w:val="both"/>
        <w:rPr>
          <w:rFonts w:eastAsia="Calibri"/>
          <w:bCs/>
          <w:sz w:val="20"/>
          <w:szCs w:val="20"/>
        </w:rPr>
      </w:pPr>
      <w:r>
        <w:rPr>
          <w:rFonts w:eastAsia="Calibri"/>
          <w:bCs/>
          <w:sz w:val="20"/>
          <w:szCs w:val="20"/>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5349C6" w:rsidRDefault="00A74FC9">
      <w:pPr>
        <w:ind w:firstLine="709"/>
        <w:jc w:val="both"/>
        <w:rPr>
          <w:rFonts w:eastAsia="Calibri"/>
          <w:bCs/>
          <w:sz w:val="20"/>
          <w:szCs w:val="20"/>
        </w:rPr>
      </w:pPr>
      <w:r>
        <w:rPr>
          <w:rFonts w:eastAsia="Calibri"/>
          <w:bCs/>
          <w:sz w:val="20"/>
          <w:szCs w:val="20"/>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5349C6" w:rsidRDefault="00A74FC9">
      <w:pPr>
        <w:ind w:firstLine="709"/>
        <w:jc w:val="both"/>
        <w:rPr>
          <w:rFonts w:eastAsia="Calibri"/>
          <w:bCs/>
          <w:sz w:val="20"/>
          <w:szCs w:val="20"/>
        </w:rPr>
      </w:pPr>
      <w:r>
        <w:rPr>
          <w:rFonts w:eastAsia="Calibri"/>
          <w:bCs/>
          <w:sz w:val="20"/>
          <w:szCs w:val="20"/>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5349C6" w:rsidRDefault="00A74FC9">
      <w:pPr>
        <w:ind w:firstLine="709"/>
        <w:jc w:val="both"/>
        <w:rPr>
          <w:rFonts w:eastAsia="Calibri"/>
          <w:bCs/>
          <w:sz w:val="20"/>
          <w:szCs w:val="20"/>
        </w:rPr>
      </w:pPr>
      <w:r>
        <w:rPr>
          <w:rFonts w:eastAsia="Calibri"/>
          <w:bCs/>
          <w:sz w:val="20"/>
          <w:szCs w:val="20"/>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5349C6" w:rsidRDefault="00A74FC9">
      <w:pPr>
        <w:ind w:firstLine="709"/>
        <w:jc w:val="both"/>
        <w:rPr>
          <w:rFonts w:eastAsia="Calibri"/>
          <w:bCs/>
          <w:sz w:val="20"/>
          <w:szCs w:val="20"/>
        </w:rPr>
      </w:pPr>
      <w:r>
        <w:rPr>
          <w:rFonts w:eastAsia="Calibri"/>
          <w:bCs/>
          <w:sz w:val="20"/>
          <w:szCs w:val="20"/>
        </w:rPr>
        <w:lastRenderedPageBreak/>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5349C6" w:rsidRDefault="00A74FC9">
      <w:pPr>
        <w:ind w:firstLine="709"/>
        <w:jc w:val="both"/>
        <w:rPr>
          <w:rFonts w:eastAsia="Calibri"/>
          <w:bCs/>
          <w:sz w:val="20"/>
          <w:szCs w:val="20"/>
        </w:rPr>
      </w:pPr>
      <w:r>
        <w:rPr>
          <w:rFonts w:eastAsia="Calibri"/>
          <w:bCs/>
          <w:sz w:val="20"/>
          <w:szCs w:val="20"/>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5349C6" w:rsidRDefault="00A74FC9">
      <w:pPr>
        <w:ind w:firstLine="709"/>
        <w:jc w:val="both"/>
        <w:rPr>
          <w:rFonts w:eastAsia="Calibri"/>
          <w:sz w:val="20"/>
          <w:szCs w:val="20"/>
        </w:rPr>
      </w:pPr>
      <w:r>
        <w:rPr>
          <w:rFonts w:eastAsia="Calibri"/>
          <w:bCs/>
          <w:sz w:val="20"/>
          <w:szCs w:val="20"/>
        </w:rPr>
        <w:t xml:space="preserve">8.2.3. </w:t>
      </w:r>
      <w:proofErr w:type="gramStart"/>
      <w:r>
        <w:rPr>
          <w:rFonts w:eastAsia="Calibri"/>
          <w:sz w:val="20"/>
          <w:szCs w:val="20"/>
        </w:rPr>
        <w:t xml:space="preserve">За каждый факт неисполнения или ненадлежащего исполнения </w:t>
      </w:r>
      <w:r>
        <w:rPr>
          <w:rFonts w:eastAsia="Calibri"/>
          <w:bCs/>
          <w:sz w:val="20"/>
          <w:szCs w:val="20"/>
        </w:rPr>
        <w:t>Подрядчиком</w:t>
      </w:r>
      <w:r>
        <w:rPr>
          <w:rFonts w:eastAsia="Calibri"/>
          <w:sz w:val="20"/>
          <w:szCs w:val="20"/>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9">
        <w:r>
          <w:rPr>
            <w:rStyle w:val="a9"/>
            <w:rFonts w:eastAsia="Calibri"/>
            <w:sz w:val="20"/>
            <w:szCs w:val="20"/>
          </w:rPr>
          <w:t>законом</w:t>
        </w:r>
      </w:hyperlink>
      <w:r>
        <w:rPr>
          <w:rFonts w:eastAsia="Calibri"/>
          <w:sz w:val="20"/>
          <w:szCs w:val="20"/>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w:t>
      </w:r>
      <w:r>
        <w:rPr>
          <w:rFonts w:eastAsia="Calibri"/>
          <w:bCs/>
          <w:sz w:val="20"/>
          <w:szCs w:val="20"/>
        </w:rPr>
        <w:t xml:space="preserve">Подрядчик </w:t>
      </w:r>
      <w:r>
        <w:rPr>
          <w:rFonts w:eastAsia="Calibri"/>
          <w:sz w:val="20"/>
          <w:szCs w:val="20"/>
        </w:rPr>
        <w:t>выплачивает Государственному заказчику штраф в размере 1000 (одна тысяча) рублей 00 копеек&lt;**&gt;.</w:t>
      </w:r>
      <w:proofErr w:type="gramEnd"/>
    </w:p>
    <w:p w:rsidR="005349C6" w:rsidRDefault="00A74FC9">
      <w:pPr>
        <w:ind w:firstLine="709"/>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5349C6" w:rsidRDefault="00A74FC9">
      <w:pPr>
        <w:ind w:firstLine="709"/>
        <w:jc w:val="both"/>
        <w:rPr>
          <w:rFonts w:eastAsia="Calibri"/>
          <w:sz w:val="20"/>
          <w:szCs w:val="20"/>
        </w:rPr>
      </w:pPr>
      <w:r>
        <w:rPr>
          <w:rFonts w:eastAsia="Calibri"/>
          <w:sz w:val="20"/>
          <w:szCs w:val="20"/>
        </w:rPr>
        <w:t>а) в случае, если цена Контракта не превышает начальную (максимальную) цену контракта:</w:t>
      </w:r>
    </w:p>
    <w:p w:rsidR="005349C6" w:rsidRDefault="00A74FC9">
      <w:pPr>
        <w:ind w:firstLine="709"/>
        <w:jc w:val="both"/>
        <w:rPr>
          <w:rFonts w:eastAsia="Calibri"/>
          <w:sz w:val="20"/>
          <w:szCs w:val="20"/>
        </w:rPr>
      </w:pPr>
      <w:r>
        <w:rPr>
          <w:rFonts w:eastAsia="Calibri"/>
          <w:sz w:val="20"/>
          <w:szCs w:val="20"/>
        </w:rPr>
        <w:t>10 процентов начальной (максимальной) цены контракта, если цена Контракта не превышает 3 млн. рублей;</w:t>
      </w:r>
    </w:p>
    <w:p w:rsidR="005349C6" w:rsidRDefault="00A74FC9">
      <w:pPr>
        <w:ind w:firstLine="709"/>
        <w:jc w:val="both"/>
        <w:rPr>
          <w:rFonts w:eastAsia="Calibri"/>
          <w:sz w:val="20"/>
          <w:szCs w:val="20"/>
        </w:rPr>
      </w:pPr>
      <w:r>
        <w:rPr>
          <w:rFonts w:eastAsia="Calibri"/>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5349C6" w:rsidRDefault="00A74FC9">
      <w:pPr>
        <w:ind w:firstLine="709"/>
        <w:jc w:val="both"/>
        <w:rPr>
          <w:rFonts w:eastAsia="Calibri"/>
          <w:sz w:val="20"/>
          <w:szCs w:val="20"/>
        </w:rPr>
      </w:pPr>
      <w:r>
        <w:rPr>
          <w:rFonts w:eastAsia="Calibri"/>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5349C6" w:rsidRDefault="00A74FC9">
      <w:pPr>
        <w:ind w:firstLine="709"/>
        <w:jc w:val="both"/>
        <w:rPr>
          <w:rFonts w:eastAsia="Calibri"/>
          <w:sz w:val="20"/>
          <w:szCs w:val="20"/>
        </w:rPr>
      </w:pPr>
      <w:r>
        <w:rPr>
          <w:rFonts w:eastAsia="Calibri"/>
          <w:sz w:val="20"/>
          <w:szCs w:val="20"/>
        </w:rPr>
        <w:t>б) в случае, если цена Контракта превышает начальную (максимальную) цену контракта:</w:t>
      </w:r>
    </w:p>
    <w:p w:rsidR="005349C6" w:rsidRDefault="00A74FC9">
      <w:pPr>
        <w:ind w:firstLine="709"/>
        <w:jc w:val="both"/>
        <w:rPr>
          <w:rFonts w:eastAsia="Calibri"/>
          <w:sz w:val="20"/>
          <w:szCs w:val="20"/>
        </w:rPr>
      </w:pPr>
      <w:r>
        <w:rPr>
          <w:rFonts w:eastAsia="Calibri"/>
          <w:sz w:val="20"/>
          <w:szCs w:val="20"/>
        </w:rPr>
        <w:t>10 процентов цены Контракта, если цена Контракта не превышает 3 млн. рублей;</w:t>
      </w:r>
    </w:p>
    <w:p w:rsidR="005349C6" w:rsidRDefault="00A74FC9">
      <w:pPr>
        <w:ind w:firstLine="709"/>
        <w:jc w:val="both"/>
        <w:rPr>
          <w:rFonts w:eastAsia="Calibri"/>
          <w:sz w:val="20"/>
          <w:szCs w:val="20"/>
        </w:rPr>
      </w:pPr>
      <w:r>
        <w:rPr>
          <w:rFonts w:eastAsia="Calibri"/>
          <w:sz w:val="20"/>
          <w:szCs w:val="20"/>
        </w:rPr>
        <w:t>5 процентов цены Контракта, если цена Контракта составляет от 3 млн. рублей до 50 млн. рублей (включительно);</w:t>
      </w:r>
    </w:p>
    <w:p w:rsidR="005349C6" w:rsidRDefault="00A74FC9">
      <w:pPr>
        <w:ind w:firstLine="709"/>
        <w:jc w:val="both"/>
        <w:rPr>
          <w:rFonts w:eastAsia="Calibri"/>
          <w:bCs/>
          <w:sz w:val="20"/>
          <w:szCs w:val="20"/>
        </w:rPr>
      </w:pPr>
      <w:r>
        <w:rPr>
          <w:rFonts w:eastAsia="Calibri"/>
          <w:sz w:val="20"/>
          <w:szCs w:val="20"/>
        </w:rPr>
        <w:t>1 процент цены Контракта, если цена Контракта составляет от 50 млн. рублей до 100 млн. рублей (включительно).</w:t>
      </w:r>
    </w:p>
    <w:p w:rsidR="005349C6" w:rsidRDefault="00A74FC9">
      <w:pPr>
        <w:ind w:firstLine="709"/>
        <w:jc w:val="both"/>
        <w:rPr>
          <w:rFonts w:eastAsia="Calibri"/>
          <w:sz w:val="20"/>
          <w:szCs w:val="20"/>
        </w:rPr>
      </w:pPr>
      <w:r>
        <w:rPr>
          <w:rFonts w:eastAsia="Calibri"/>
          <w:bCs/>
          <w:sz w:val="20"/>
          <w:szCs w:val="20"/>
        </w:rPr>
        <w:t xml:space="preserve">8.2.4. </w:t>
      </w:r>
      <w:r>
        <w:rPr>
          <w:rFonts w:eastAsia="Calibri"/>
          <w:sz w:val="20"/>
          <w:szCs w:val="20"/>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в размере 1000 (одна тысяча) рублей 00 копеек &lt;**&gt;.</w:t>
      </w:r>
    </w:p>
    <w:p w:rsidR="005349C6" w:rsidRDefault="00A74FC9">
      <w:pPr>
        <w:ind w:firstLine="709"/>
        <w:jc w:val="both"/>
        <w:rPr>
          <w:rFonts w:eastAsia="Calibri"/>
          <w:sz w:val="20"/>
          <w:szCs w:val="20"/>
        </w:rPr>
      </w:pPr>
      <w:r>
        <w:rPr>
          <w:rFonts w:eastAsia="Calibri"/>
          <w:sz w:val="20"/>
          <w:szCs w:val="20"/>
        </w:rPr>
        <w:t>&lt;***&gt;.</w:t>
      </w:r>
    </w:p>
    <w:p w:rsidR="005349C6" w:rsidRDefault="00A74FC9">
      <w:pPr>
        <w:ind w:firstLine="709"/>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5349C6" w:rsidRDefault="00A74FC9">
      <w:pPr>
        <w:ind w:firstLine="709"/>
        <w:jc w:val="both"/>
        <w:rPr>
          <w:rFonts w:eastAsia="Calibri"/>
          <w:sz w:val="20"/>
          <w:szCs w:val="20"/>
        </w:rPr>
      </w:pPr>
      <w:r>
        <w:rPr>
          <w:rFonts w:eastAsia="Calibri"/>
          <w:sz w:val="20"/>
          <w:szCs w:val="20"/>
        </w:rPr>
        <w:t>а) 1 000 рублей, если цена Контракта не превышает 3 млн. рублей;</w:t>
      </w:r>
    </w:p>
    <w:p w:rsidR="005349C6" w:rsidRDefault="00A74FC9">
      <w:pPr>
        <w:ind w:firstLine="709"/>
        <w:jc w:val="both"/>
        <w:rPr>
          <w:rFonts w:eastAsia="Calibri"/>
          <w:sz w:val="20"/>
          <w:szCs w:val="20"/>
        </w:rPr>
      </w:pPr>
      <w:r>
        <w:rPr>
          <w:rFonts w:eastAsia="Calibri"/>
          <w:sz w:val="20"/>
          <w:szCs w:val="20"/>
        </w:rPr>
        <w:t>б) 5 000 рублей, если цена Контракта составляет от 3 млн. рублей до 50 млн. рублей (включительно);</w:t>
      </w:r>
    </w:p>
    <w:p w:rsidR="005349C6" w:rsidRDefault="00A74FC9">
      <w:pPr>
        <w:ind w:firstLine="709"/>
        <w:jc w:val="both"/>
        <w:rPr>
          <w:rFonts w:eastAsia="Calibri"/>
          <w:sz w:val="20"/>
          <w:szCs w:val="20"/>
        </w:rPr>
      </w:pPr>
      <w:r>
        <w:rPr>
          <w:rFonts w:eastAsia="Calibri"/>
          <w:sz w:val="20"/>
          <w:szCs w:val="20"/>
        </w:rPr>
        <w:t>в) 10 000 рублей, если цена Контракта составляет от 50 млн. рублей до 100 млн. рублей (включительно);</w:t>
      </w:r>
    </w:p>
    <w:p w:rsidR="005349C6" w:rsidRDefault="00A74FC9">
      <w:pPr>
        <w:ind w:firstLine="709"/>
        <w:jc w:val="both"/>
        <w:rPr>
          <w:rFonts w:eastAsia="Calibri"/>
          <w:sz w:val="20"/>
          <w:szCs w:val="20"/>
        </w:rPr>
      </w:pPr>
      <w:r>
        <w:rPr>
          <w:rFonts w:eastAsia="Calibri"/>
          <w:sz w:val="20"/>
          <w:szCs w:val="20"/>
        </w:rPr>
        <w:t>г) 100 000 рублей, если цена Контракта превышает 100 млн. рублей.</w:t>
      </w:r>
    </w:p>
    <w:p w:rsidR="005349C6" w:rsidRDefault="00A74FC9">
      <w:pPr>
        <w:ind w:firstLine="709"/>
        <w:jc w:val="both"/>
        <w:rPr>
          <w:rFonts w:eastAsia="Calibri"/>
          <w:bCs/>
          <w:sz w:val="20"/>
          <w:szCs w:val="20"/>
        </w:rPr>
      </w:pPr>
      <w:r>
        <w:rPr>
          <w:rFonts w:eastAsia="Calibri"/>
          <w:bCs/>
          <w:sz w:val="20"/>
          <w:szCs w:val="20"/>
        </w:rPr>
        <w:t>8.3.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349C6" w:rsidRDefault="00A74FC9">
      <w:pPr>
        <w:ind w:firstLine="709"/>
        <w:jc w:val="both"/>
        <w:rPr>
          <w:rFonts w:eastAsia="Calibri"/>
          <w:bCs/>
          <w:sz w:val="20"/>
          <w:szCs w:val="20"/>
        </w:rPr>
      </w:pPr>
      <w:r>
        <w:rPr>
          <w:rFonts w:eastAsia="Calibri"/>
          <w:bCs/>
          <w:sz w:val="20"/>
          <w:szCs w:val="20"/>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неустоек (штрафов, пеней):</w:t>
      </w:r>
    </w:p>
    <w:p w:rsidR="005349C6" w:rsidRDefault="00A74FC9">
      <w:pPr>
        <w:ind w:firstLine="709"/>
        <w:jc w:val="both"/>
        <w:rPr>
          <w:rFonts w:eastAsia="Calibri"/>
          <w:bCs/>
          <w:sz w:val="20"/>
          <w:szCs w:val="20"/>
        </w:rPr>
      </w:pPr>
      <w:r>
        <w:rPr>
          <w:rFonts w:eastAsia="Calibri"/>
          <w:bCs/>
          <w:sz w:val="20"/>
          <w:szCs w:val="20"/>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49C6" w:rsidRDefault="00A74FC9">
      <w:pPr>
        <w:ind w:firstLine="709"/>
        <w:jc w:val="both"/>
        <w:rPr>
          <w:rFonts w:eastAsia="Calibri"/>
          <w:sz w:val="20"/>
          <w:szCs w:val="20"/>
        </w:rPr>
      </w:pPr>
      <w:r>
        <w:rPr>
          <w:rFonts w:eastAsia="Calibri"/>
          <w:bCs/>
          <w:sz w:val="20"/>
          <w:szCs w:val="20"/>
        </w:rPr>
        <w:t xml:space="preserve">8.4.2. </w:t>
      </w:r>
      <w:r>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eastAsia="Calibri"/>
          <w:bCs/>
          <w:sz w:val="20"/>
          <w:szCs w:val="20"/>
        </w:rPr>
        <w:t>Подрядчик</w:t>
      </w:r>
      <w:r>
        <w:rPr>
          <w:sz w:val="20"/>
          <w:szCs w:val="20"/>
        </w:rPr>
        <w:t xml:space="preserve"> вправе взыскать с Государственного заказчика штраф в размере </w:t>
      </w:r>
      <w:r>
        <w:rPr>
          <w:rFonts w:eastAsia="Calibri"/>
          <w:sz w:val="20"/>
          <w:szCs w:val="20"/>
        </w:rPr>
        <w:t>1000 (одна тысяча) рублей 00 копеек &lt;**&gt;.&lt;****&gt;.</w:t>
      </w:r>
    </w:p>
    <w:p w:rsidR="005349C6" w:rsidRDefault="00A74FC9">
      <w:pPr>
        <w:ind w:firstLine="709"/>
        <w:jc w:val="both"/>
        <w:rPr>
          <w:rFonts w:eastAsia="Calibri"/>
          <w:sz w:val="20"/>
          <w:szCs w:val="20"/>
        </w:rPr>
      </w:pPr>
      <w:r>
        <w:rPr>
          <w:rFonts w:eastAsia="Calibri"/>
          <w:sz w:val="20"/>
          <w:szCs w:val="20"/>
        </w:rPr>
        <w:t xml:space="preserve">&lt;****&gt;Размер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5349C6" w:rsidRDefault="00A74FC9">
      <w:pPr>
        <w:ind w:firstLine="709"/>
        <w:jc w:val="both"/>
        <w:rPr>
          <w:rFonts w:eastAsia="Calibri"/>
          <w:sz w:val="20"/>
          <w:szCs w:val="20"/>
        </w:rPr>
      </w:pPr>
      <w:r>
        <w:rPr>
          <w:rFonts w:eastAsia="Calibri"/>
          <w:sz w:val="20"/>
          <w:szCs w:val="20"/>
        </w:rPr>
        <w:t xml:space="preserve">а) 1 000 рублей, если цена Контракта не превышает 3 млн. рублей (включительно); </w:t>
      </w:r>
    </w:p>
    <w:p w:rsidR="005349C6" w:rsidRDefault="00A74FC9">
      <w:pPr>
        <w:ind w:firstLine="709"/>
        <w:jc w:val="both"/>
        <w:rPr>
          <w:rFonts w:eastAsia="Calibri"/>
          <w:sz w:val="20"/>
          <w:szCs w:val="20"/>
        </w:rPr>
      </w:pPr>
      <w:r>
        <w:rPr>
          <w:rFonts w:eastAsia="Calibri"/>
          <w:sz w:val="20"/>
          <w:szCs w:val="20"/>
        </w:rPr>
        <w:t xml:space="preserve">б) 5 000 рублей, если цена Контракта составляет от 3 млн. рублей до 50 млн. рублей (включительно); </w:t>
      </w:r>
    </w:p>
    <w:p w:rsidR="005349C6" w:rsidRDefault="00A74FC9">
      <w:pPr>
        <w:ind w:firstLine="709"/>
        <w:jc w:val="both"/>
        <w:rPr>
          <w:rFonts w:eastAsia="Calibri"/>
          <w:sz w:val="20"/>
          <w:szCs w:val="20"/>
        </w:rPr>
      </w:pPr>
      <w:r>
        <w:rPr>
          <w:rFonts w:eastAsia="Calibri"/>
          <w:sz w:val="20"/>
          <w:szCs w:val="20"/>
        </w:rPr>
        <w:t xml:space="preserve">в) 10 000 рублей, если цена Контракта составляет от 50 млн. рублей до 100 млн. рублей (включительно); </w:t>
      </w:r>
    </w:p>
    <w:p w:rsidR="005349C6" w:rsidRDefault="00A74FC9">
      <w:pPr>
        <w:ind w:firstLine="709"/>
        <w:jc w:val="both"/>
        <w:rPr>
          <w:rFonts w:eastAsia="Calibri"/>
          <w:bCs/>
          <w:sz w:val="20"/>
          <w:szCs w:val="20"/>
        </w:rPr>
      </w:pPr>
      <w:r>
        <w:rPr>
          <w:rFonts w:eastAsia="Calibri"/>
          <w:sz w:val="20"/>
          <w:szCs w:val="20"/>
        </w:rPr>
        <w:t>г) 100 000 рублей, если цена Контракта превышает 100 млн. рублей.</w:t>
      </w:r>
    </w:p>
    <w:p w:rsidR="005349C6" w:rsidRDefault="00A74FC9">
      <w:pPr>
        <w:spacing w:before="240"/>
        <w:ind w:firstLine="709"/>
        <w:jc w:val="both"/>
        <w:rPr>
          <w:rFonts w:eastAsia="Calibri"/>
          <w:bCs/>
          <w:sz w:val="20"/>
          <w:szCs w:val="20"/>
        </w:rPr>
      </w:pPr>
      <w:r>
        <w:rPr>
          <w:rFonts w:eastAsia="Calibri"/>
          <w:bCs/>
          <w:sz w:val="20"/>
          <w:szCs w:val="20"/>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349C6" w:rsidRDefault="00A74FC9">
      <w:pPr>
        <w:ind w:firstLine="709"/>
        <w:jc w:val="both"/>
        <w:rPr>
          <w:rFonts w:eastAsia="Calibri"/>
          <w:bCs/>
          <w:sz w:val="20"/>
          <w:szCs w:val="20"/>
        </w:rPr>
      </w:pPr>
      <w:r>
        <w:rPr>
          <w:rFonts w:eastAsia="Calibri"/>
          <w:bCs/>
          <w:sz w:val="20"/>
          <w:szCs w:val="20"/>
        </w:rPr>
        <w:t>8.6. Применение неустойки (штрафа, пени) не освобождает Стороны от исполнения обязательств по настоящему Контракту.</w:t>
      </w:r>
    </w:p>
    <w:p w:rsidR="005349C6" w:rsidRDefault="00A74FC9">
      <w:pPr>
        <w:ind w:firstLine="709"/>
        <w:jc w:val="both"/>
        <w:rPr>
          <w:rFonts w:eastAsia="Calibri"/>
          <w:bCs/>
          <w:sz w:val="20"/>
          <w:szCs w:val="20"/>
        </w:rPr>
      </w:pPr>
      <w:r>
        <w:rPr>
          <w:rFonts w:eastAsia="Calibri"/>
          <w:bCs/>
          <w:sz w:val="20"/>
          <w:szCs w:val="20"/>
        </w:rPr>
        <w:lastRenderedPageBreak/>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49C6" w:rsidRDefault="00A74FC9">
      <w:pPr>
        <w:ind w:firstLine="709"/>
        <w:jc w:val="both"/>
        <w:rPr>
          <w:rFonts w:eastAsia="Calibri"/>
          <w:bCs/>
          <w:sz w:val="20"/>
          <w:szCs w:val="20"/>
        </w:rPr>
      </w:pPr>
      <w:r>
        <w:rPr>
          <w:rFonts w:eastAsia="Calibri"/>
          <w:bCs/>
          <w:sz w:val="20"/>
          <w:szCs w:val="20"/>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5349C6" w:rsidRDefault="00A74FC9">
      <w:pPr>
        <w:shd w:val="clear" w:color="auto" w:fill="FFFFFF"/>
        <w:jc w:val="both"/>
        <w:rPr>
          <w:b/>
          <w:sz w:val="20"/>
          <w:szCs w:val="20"/>
        </w:rPr>
      </w:pPr>
      <w:r>
        <w:rPr>
          <w:bCs/>
          <w:sz w:val="20"/>
          <w:szCs w:val="20"/>
        </w:rPr>
        <w:t xml:space="preserve">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w:t>
      </w:r>
      <w:proofErr w:type="gramStart"/>
      <w:r>
        <w:rPr>
          <w:bCs/>
          <w:sz w:val="20"/>
          <w:szCs w:val="20"/>
        </w:rPr>
        <w:t>ущерба</w:t>
      </w:r>
      <w:proofErr w:type="gramEnd"/>
      <w:r>
        <w:rPr>
          <w:bCs/>
          <w:sz w:val="20"/>
          <w:szCs w:val="20"/>
        </w:rPr>
        <w:t xml:space="preserve">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20"/>
          <w:szCs w:val="20"/>
        </w:rPr>
        <w:t>.</w:t>
      </w:r>
    </w:p>
    <w:p w:rsidR="005349C6" w:rsidRDefault="005349C6">
      <w:pPr>
        <w:spacing w:line="235" w:lineRule="auto"/>
        <w:jc w:val="center"/>
        <w:rPr>
          <w:b/>
          <w:sz w:val="20"/>
          <w:szCs w:val="20"/>
        </w:rPr>
      </w:pPr>
    </w:p>
    <w:p w:rsidR="005349C6" w:rsidRDefault="00A74FC9">
      <w:pPr>
        <w:spacing w:line="235" w:lineRule="auto"/>
        <w:jc w:val="center"/>
        <w:rPr>
          <w:b/>
          <w:sz w:val="20"/>
          <w:szCs w:val="20"/>
        </w:rPr>
      </w:pPr>
      <w:r>
        <w:rPr>
          <w:b/>
          <w:sz w:val="20"/>
          <w:szCs w:val="20"/>
        </w:rPr>
        <w:t>9. Форс-мажор</w:t>
      </w:r>
    </w:p>
    <w:p w:rsidR="005349C6" w:rsidRDefault="005349C6">
      <w:pPr>
        <w:spacing w:line="235" w:lineRule="auto"/>
        <w:jc w:val="center"/>
        <w:rPr>
          <w:sz w:val="20"/>
          <w:szCs w:val="20"/>
        </w:rPr>
      </w:pPr>
    </w:p>
    <w:p w:rsidR="005349C6" w:rsidRDefault="00A74FC9">
      <w:pPr>
        <w:spacing w:line="235" w:lineRule="auto"/>
        <w:ind w:firstLine="709"/>
        <w:jc w:val="both"/>
        <w:rPr>
          <w:sz w:val="20"/>
          <w:szCs w:val="20"/>
        </w:rPr>
      </w:pPr>
      <w:r>
        <w:rPr>
          <w:sz w:val="20"/>
          <w:szCs w:val="20"/>
        </w:rPr>
        <w:t>9.1. </w:t>
      </w:r>
      <w:proofErr w:type="gramStart"/>
      <w:r>
        <w:rPr>
          <w:sz w:val="20"/>
          <w:szCs w:val="20"/>
        </w:rPr>
        <w:t>Сторона освобождается от ответственности за частичное или полное неисполнения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5349C6" w:rsidRDefault="00A74FC9">
      <w:pPr>
        <w:spacing w:line="235" w:lineRule="auto"/>
        <w:ind w:firstLine="709"/>
        <w:jc w:val="both"/>
        <w:rPr>
          <w:sz w:val="20"/>
          <w:szCs w:val="20"/>
        </w:rPr>
      </w:pPr>
      <w:r>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349C6" w:rsidRDefault="00A74FC9">
      <w:pPr>
        <w:spacing w:line="235" w:lineRule="auto"/>
        <w:ind w:firstLine="709"/>
        <w:jc w:val="both"/>
        <w:rPr>
          <w:sz w:val="20"/>
          <w:szCs w:val="20"/>
        </w:rPr>
      </w:pPr>
      <w:r>
        <w:rPr>
          <w:sz w:val="20"/>
          <w:szCs w:val="20"/>
        </w:rPr>
        <w:t xml:space="preserve">9.2. При наступлении обязательств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sz w:val="20"/>
          <w:szCs w:val="20"/>
        </w:rPr>
        <w:t>в</w:t>
      </w:r>
      <w:proofErr w:type="gramEnd"/>
      <w:r>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обстоятельств по Контракту и срок исполнения обязательств.</w:t>
      </w:r>
    </w:p>
    <w:p w:rsidR="005349C6" w:rsidRDefault="00A74FC9">
      <w:pPr>
        <w:spacing w:line="235" w:lineRule="auto"/>
        <w:ind w:firstLine="709"/>
        <w:jc w:val="both"/>
        <w:rPr>
          <w:sz w:val="20"/>
          <w:szCs w:val="20"/>
        </w:rPr>
      </w:pPr>
      <w:r>
        <w:rPr>
          <w:sz w:val="20"/>
          <w:szCs w:val="20"/>
        </w:rPr>
        <w:t>9.3. По прекращении указанных обстоятель</w:t>
      </w:r>
      <w:proofErr w:type="gramStart"/>
      <w:r>
        <w:rPr>
          <w:sz w:val="20"/>
          <w:szCs w:val="20"/>
        </w:rPr>
        <w:t>ств Ст</w:t>
      </w:r>
      <w:proofErr w:type="gramEnd"/>
      <w:r>
        <w:rPr>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 своевременным извещением.</w:t>
      </w:r>
    </w:p>
    <w:p w:rsidR="005349C6" w:rsidRDefault="00A74FC9">
      <w:pPr>
        <w:spacing w:line="235" w:lineRule="auto"/>
        <w:ind w:firstLine="709"/>
        <w:jc w:val="both"/>
        <w:rPr>
          <w:sz w:val="20"/>
          <w:szCs w:val="20"/>
        </w:rPr>
      </w:pPr>
      <w:r>
        <w:rPr>
          <w:sz w:val="20"/>
          <w:szCs w:val="20"/>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349C6" w:rsidRDefault="00A74FC9">
      <w:pPr>
        <w:spacing w:line="235" w:lineRule="auto"/>
        <w:ind w:firstLine="709"/>
        <w:jc w:val="both"/>
        <w:rPr>
          <w:sz w:val="20"/>
          <w:szCs w:val="20"/>
        </w:rPr>
      </w:pPr>
      <w:r>
        <w:rPr>
          <w:sz w:val="20"/>
          <w:szCs w:val="20"/>
        </w:rPr>
        <w:t>9.5. В случае наступления форс-мажорных обстоятель</w:t>
      </w:r>
      <w:proofErr w:type="gramStart"/>
      <w:r>
        <w:rPr>
          <w:sz w:val="20"/>
          <w:szCs w:val="20"/>
        </w:rPr>
        <w:t>ств ср</w:t>
      </w:r>
      <w:proofErr w:type="gramEnd"/>
      <w:r>
        <w:rPr>
          <w:sz w:val="20"/>
          <w:szCs w:val="20"/>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349C6" w:rsidRDefault="00A74FC9">
      <w:pPr>
        <w:spacing w:line="235" w:lineRule="auto"/>
        <w:ind w:firstLine="709"/>
        <w:jc w:val="both"/>
        <w:rPr>
          <w:sz w:val="20"/>
          <w:szCs w:val="20"/>
        </w:rPr>
      </w:pPr>
      <w:r>
        <w:rPr>
          <w:sz w:val="20"/>
          <w:szCs w:val="20"/>
        </w:rPr>
        <w:t>9.6. Если форс-мажорные обстоятельства и их последствия продолжают действовать более 3 (трех)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достижении соответствующей договоренности.</w:t>
      </w:r>
    </w:p>
    <w:p w:rsidR="005349C6" w:rsidRDefault="005349C6">
      <w:pPr>
        <w:spacing w:line="235" w:lineRule="auto"/>
        <w:ind w:firstLine="709"/>
        <w:jc w:val="both"/>
        <w:rPr>
          <w:sz w:val="20"/>
          <w:szCs w:val="20"/>
        </w:rPr>
      </w:pPr>
    </w:p>
    <w:p w:rsidR="005349C6" w:rsidRDefault="00A74FC9">
      <w:pPr>
        <w:spacing w:line="235" w:lineRule="auto"/>
        <w:jc w:val="center"/>
        <w:rPr>
          <w:sz w:val="20"/>
          <w:szCs w:val="20"/>
        </w:rPr>
      </w:pPr>
      <w:r>
        <w:rPr>
          <w:b/>
          <w:sz w:val="20"/>
          <w:szCs w:val="20"/>
        </w:rPr>
        <w:t>10. Изменение, расторжение Контракта</w:t>
      </w:r>
    </w:p>
    <w:p w:rsidR="005349C6" w:rsidRDefault="005349C6">
      <w:pPr>
        <w:spacing w:line="235" w:lineRule="auto"/>
        <w:jc w:val="center"/>
        <w:rPr>
          <w:sz w:val="20"/>
          <w:szCs w:val="20"/>
        </w:rPr>
      </w:pPr>
    </w:p>
    <w:p w:rsidR="005349C6" w:rsidRDefault="00A74FC9">
      <w:pPr>
        <w:widowControl w:val="0"/>
        <w:shd w:val="clear" w:color="auto" w:fill="FFFFFF"/>
        <w:tabs>
          <w:tab w:val="left" w:pos="0"/>
        </w:tabs>
        <w:spacing w:line="235" w:lineRule="auto"/>
        <w:jc w:val="both"/>
        <w:rPr>
          <w:sz w:val="20"/>
          <w:szCs w:val="20"/>
        </w:rPr>
      </w:pPr>
      <w:r>
        <w:rPr>
          <w:sz w:val="20"/>
          <w:szCs w:val="20"/>
        </w:rPr>
        <w:tab/>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349C6" w:rsidRDefault="00A74FC9">
      <w:pPr>
        <w:widowControl w:val="0"/>
        <w:shd w:val="clear" w:color="auto" w:fill="FFFFFF"/>
        <w:tabs>
          <w:tab w:val="left" w:pos="0"/>
        </w:tabs>
        <w:spacing w:line="235" w:lineRule="auto"/>
        <w:jc w:val="both"/>
        <w:rPr>
          <w:sz w:val="20"/>
          <w:szCs w:val="20"/>
        </w:rPr>
      </w:pPr>
      <w:r>
        <w:rPr>
          <w:sz w:val="20"/>
          <w:szCs w:val="20"/>
        </w:rPr>
        <w:tab/>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349C6" w:rsidRDefault="00A74FC9">
      <w:pPr>
        <w:ind w:right="-1" w:firstLine="567"/>
        <w:jc w:val="both"/>
        <w:rPr>
          <w:bCs/>
          <w:sz w:val="20"/>
          <w:szCs w:val="20"/>
        </w:rPr>
      </w:pPr>
      <w:r>
        <w:rPr>
          <w:bCs/>
          <w:sz w:val="20"/>
          <w:szCs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349C6" w:rsidRDefault="00A74FC9">
      <w:pPr>
        <w:ind w:right="-1" w:firstLine="567"/>
        <w:jc w:val="both"/>
        <w:rPr>
          <w:sz w:val="20"/>
          <w:szCs w:val="20"/>
        </w:rPr>
      </w:pPr>
      <w:r>
        <w:rPr>
          <w:bCs/>
          <w:sz w:val="20"/>
          <w:szCs w:val="20"/>
        </w:rPr>
        <w:t>б) п</w:t>
      </w:r>
      <w:r>
        <w:rPr>
          <w:sz w:val="20"/>
          <w:szCs w:val="20"/>
        </w:rPr>
        <w:t>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r>
        <w:rPr>
          <w:bCs/>
          <w:sz w:val="20"/>
          <w:szCs w:val="20"/>
        </w:rPr>
        <w:t>;</w:t>
      </w:r>
    </w:p>
    <w:p w:rsidR="005349C6" w:rsidRDefault="00A74FC9">
      <w:pPr>
        <w:ind w:right="-1" w:firstLine="567"/>
        <w:jc w:val="both"/>
        <w:rPr>
          <w:bCs/>
          <w:sz w:val="20"/>
          <w:szCs w:val="20"/>
        </w:rPr>
      </w:pPr>
      <w:r>
        <w:rPr>
          <w:bCs/>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Сокращение количества товара, объема работ или услуг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w:t>
      </w:r>
    </w:p>
    <w:p w:rsidR="005349C6" w:rsidRDefault="00A74FC9">
      <w:pPr>
        <w:ind w:right="-1" w:firstLine="567"/>
        <w:jc w:val="both"/>
        <w:rPr>
          <w:bCs/>
          <w:sz w:val="20"/>
          <w:szCs w:val="20"/>
        </w:rPr>
      </w:pPr>
      <w:proofErr w:type="gramStart"/>
      <w:r>
        <w:rPr>
          <w:bCs/>
          <w:sz w:val="20"/>
          <w:szCs w:val="20"/>
        </w:rPr>
        <w:t xml:space="preserve">г)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w:t>
      </w:r>
      <w:r>
        <w:rPr>
          <w:bCs/>
          <w:sz w:val="20"/>
          <w:szCs w:val="20"/>
        </w:rPr>
        <w:lastRenderedPageBreak/>
        <w:t>Российской Федерации, возникли независящие от сторон контракта обстоятельства, влекущие невозможность его исполнения, в том числе</w:t>
      </w:r>
      <w:proofErr w:type="gramEnd"/>
      <w:r>
        <w:rPr>
          <w:bCs/>
          <w:sz w:val="20"/>
          <w:szCs w:val="20"/>
        </w:rPr>
        <w:t xml:space="preserve"> необходимость внесения изменений в проектную документацию. </w:t>
      </w:r>
      <w:proofErr w:type="gramStart"/>
      <w:r>
        <w:rPr>
          <w:bCs/>
          <w:sz w:val="20"/>
          <w:szCs w:val="20"/>
        </w:rPr>
        <w:t>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Pr>
          <w:bCs/>
          <w:sz w:val="20"/>
          <w:szCs w:val="20"/>
        </w:rPr>
        <w:t xml:space="preserve">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5349C6" w:rsidRDefault="00A74FC9">
      <w:pPr>
        <w:ind w:right="-1" w:firstLine="567"/>
        <w:jc w:val="both"/>
        <w:rPr>
          <w:bCs/>
          <w:sz w:val="20"/>
          <w:szCs w:val="20"/>
        </w:rPr>
      </w:pPr>
      <w:proofErr w:type="gramStart"/>
      <w:r>
        <w:rPr>
          <w:bCs/>
          <w:sz w:val="20"/>
          <w:szCs w:val="20"/>
        </w:rPr>
        <w:t>д)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w:t>
      </w:r>
      <w:proofErr w:type="gramEnd"/>
      <w:r>
        <w:rPr>
          <w:bCs/>
          <w:sz w:val="20"/>
          <w:szCs w:val="20"/>
        </w:rPr>
        <w:t xml:space="preserve">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5349C6" w:rsidRDefault="00A74FC9">
      <w:pPr>
        <w:widowControl w:val="0"/>
        <w:shd w:val="clear" w:color="auto" w:fill="FFFFFF"/>
        <w:tabs>
          <w:tab w:val="left" w:pos="0"/>
        </w:tabs>
        <w:spacing w:line="235" w:lineRule="auto"/>
        <w:jc w:val="both"/>
        <w:rPr>
          <w:sz w:val="20"/>
          <w:szCs w:val="20"/>
        </w:rPr>
      </w:pPr>
      <w:r>
        <w:rPr>
          <w:sz w:val="20"/>
          <w:szCs w:val="20"/>
        </w:rPr>
        <w:tab/>
        <w:t>10.3. Все изменения к Контракту действительны, если они оформлены в виде дополнительного соглашения к Контракту и подписаны Сторонами.</w:t>
      </w:r>
    </w:p>
    <w:p w:rsidR="005349C6" w:rsidRDefault="00A74FC9">
      <w:pPr>
        <w:widowControl w:val="0"/>
        <w:shd w:val="clear" w:color="auto" w:fill="FFFFFF"/>
        <w:tabs>
          <w:tab w:val="left" w:pos="0"/>
        </w:tabs>
        <w:spacing w:line="235" w:lineRule="auto"/>
        <w:jc w:val="both"/>
        <w:rPr>
          <w:sz w:val="20"/>
          <w:szCs w:val="20"/>
        </w:rPr>
      </w:pPr>
      <w:r>
        <w:rPr>
          <w:sz w:val="20"/>
          <w:szCs w:val="20"/>
        </w:rPr>
        <w:tab/>
        <w:t xml:space="preserve">10.4. </w:t>
      </w:r>
      <w:proofErr w:type="gramStart"/>
      <w:r>
        <w:rPr>
          <w:sz w:val="20"/>
          <w:szCs w:val="20"/>
        </w:rPr>
        <w:t>Контракт</w:t>
      </w:r>
      <w:proofErr w:type="gramEnd"/>
      <w:r>
        <w:rPr>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5349C6" w:rsidRDefault="00A74FC9">
      <w:pPr>
        <w:widowControl w:val="0"/>
        <w:shd w:val="clear" w:color="auto" w:fill="FFFFFF"/>
        <w:tabs>
          <w:tab w:val="left" w:pos="0"/>
        </w:tabs>
        <w:spacing w:line="235" w:lineRule="auto"/>
        <w:jc w:val="both"/>
        <w:rPr>
          <w:sz w:val="20"/>
          <w:szCs w:val="20"/>
        </w:rPr>
      </w:pPr>
      <w:r>
        <w:rPr>
          <w:sz w:val="20"/>
          <w:szCs w:val="20"/>
        </w:rPr>
        <w:tab/>
        <w:t>10.4.1. По соглашению Сторон;</w:t>
      </w:r>
    </w:p>
    <w:p w:rsidR="005349C6" w:rsidRDefault="00A74FC9">
      <w:pPr>
        <w:widowControl w:val="0"/>
        <w:shd w:val="clear" w:color="auto" w:fill="FFFFFF"/>
        <w:tabs>
          <w:tab w:val="left" w:pos="0"/>
        </w:tabs>
        <w:spacing w:line="235" w:lineRule="auto"/>
        <w:jc w:val="both"/>
        <w:rPr>
          <w:sz w:val="20"/>
          <w:szCs w:val="20"/>
        </w:rPr>
      </w:pPr>
      <w:r>
        <w:rPr>
          <w:sz w:val="20"/>
          <w:szCs w:val="20"/>
        </w:rPr>
        <w:tab/>
        <w:t>10.4.2. По решению суда;</w:t>
      </w:r>
    </w:p>
    <w:p w:rsidR="005349C6" w:rsidRDefault="00A74FC9">
      <w:pPr>
        <w:widowControl w:val="0"/>
        <w:shd w:val="clear" w:color="auto" w:fill="FFFFFF"/>
        <w:tabs>
          <w:tab w:val="left" w:pos="0"/>
        </w:tabs>
        <w:spacing w:line="235" w:lineRule="auto"/>
        <w:jc w:val="both"/>
        <w:rPr>
          <w:sz w:val="20"/>
          <w:szCs w:val="20"/>
        </w:rPr>
      </w:pPr>
      <w:r>
        <w:rPr>
          <w:sz w:val="20"/>
          <w:szCs w:val="20"/>
        </w:rPr>
        <w:tab/>
        <w:t>10.4.3. В случае одностороннего отказа Стороны от исполнения Контракта в соответствии с гражданским законодательством, в том числе:</w:t>
      </w:r>
    </w:p>
    <w:p w:rsidR="005349C6" w:rsidRDefault="00A74FC9">
      <w:pPr>
        <w:widowControl w:val="0"/>
        <w:shd w:val="clear" w:color="auto" w:fill="FFFFFF"/>
        <w:tabs>
          <w:tab w:val="left" w:pos="0"/>
        </w:tabs>
        <w:spacing w:line="235" w:lineRule="auto"/>
        <w:jc w:val="both"/>
        <w:rPr>
          <w:sz w:val="20"/>
          <w:szCs w:val="20"/>
        </w:rPr>
      </w:pPr>
      <w:r>
        <w:rPr>
          <w:sz w:val="20"/>
          <w:szCs w:val="20"/>
        </w:rPr>
        <w:tab/>
        <w:t>- отступление Подрядчика, исполнителя в работе, услуге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 (пункт 3 статьи 723 ГК РФ).</w:t>
      </w:r>
    </w:p>
    <w:p w:rsidR="005349C6" w:rsidRDefault="00A74FC9">
      <w:pPr>
        <w:widowControl w:val="0"/>
        <w:shd w:val="clear" w:color="auto" w:fill="FFFFFF"/>
        <w:tabs>
          <w:tab w:val="left" w:pos="0"/>
        </w:tabs>
        <w:spacing w:line="235" w:lineRule="auto"/>
        <w:jc w:val="both"/>
        <w:rPr>
          <w:sz w:val="20"/>
          <w:szCs w:val="20"/>
        </w:rPr>
      </w:pPr>
      <w:r>
        <w:rPr>
          <w:sz w:val="20"/>
          <w:szCs w:val="20"/>
        </w:rPr>
        <w:tab/>
        <w:t>10.5.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49C6" w:rsidRDefault="00A74FC9">
      <w:pPr>
        <w:widowControl w:val="0"/>
        <w:shd w:val="clear" w:color="auto" w:fill="FFFFFF"/>
        <w:tabs>
          <w:tab w:val="left" w:pos="0"/>
        </w:tabs>
        <w:spacing w:line="235" w:lineRule="auto"/>
        <w:jc w:val="both"/>
        <w:rPr>
          <w:sz w:val="20"/>
          <w:szCs w:val="20"/>
        </w:rPr>
      </w:pPr>
      <w:r>
        <w:rPr>
          <w:sz w:val="20"/>
          <w:szCs w:val="20"/>
        </w:rPr>
        <w:tab/>
        <w:t>10.6.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49C6" w:rsidRDefault="00A74FC9">
      <w:pPr>
        <w:widowControl w:val="0"/>
        <w:shd w:val="clear" w:color="auto" w:fill="FFFFFF"/>
        <w:tabs>
          <w:tab w:val="left" w:pos="0"/>
        </w:tabs>
        <w:spacing w:line="235" w:lineRule="auto"/>
        <w:jc w:val="both"/>
        <w:rPr>
          <w:sz w:val="20"/>
          <w:szCs w:val="20"/>
        </w:rPr>
      </w:pPr>
      <w:r>
        <w:rPr>
          <w:sz w:val="20"/>
          <w:szCs w:val="20"/>
        </w:rPr>
        <w:tab/>
        <w:t>10.7. В случае расторжения Контракта по любым основаниям «Государственный заказчик» обязан оплатить Подрядчику стоимость объема работ надлежащего качества и соответствующего требованиям «Государственного заказчика», фактически выполненных на момент расторжения Контракта.</w:t>
      </w:r>
    </w:p>
    <w:p w:rsidR="005349C6" w:rsidRDefault="00A74FC9">
      <w:pPr>
        <w:widowControl w:val="0"/>
        <w:shd w:val="clear" w:color="auto" w:fill="FFFFFF"/>
        <w:tabs>
          <w:tab w:val="left" w:pos="0"/>
        </w:tabs>
        <w:spacing w:line="235" w:lineRule="auto"/>
        <w:jc w:val="both"/>
        <w:rPr>
          <w:sz w:val="20"/>
          <w:szCs w:val="20"/>
        </w:rPr>
      </w:pPr>
      <w:r>
        <w:rPr>
          <w:sz w:val="20"/>
          <w:szCs w:val="20"/>
        </w:rPr>
        <w:tab/>
        <w:t xml:space="preserve">10.8. Если в результате </w:t>
      </w:r>
      <w:proofErr w:type="gramStart"/>
      <w:r>
        <w:rPr>
          <w:sz w:val="20"/>
          <w:szCs w:val="20"/>
        </w:rPr>
        <w:t>издания акта органа государственной власти Российской Федерации</w:t>
      </w:r>
      <w:proofErr w:type="gramEnd"/>
      <w:r>
        <w:rPr>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349C6" w:rsidRDefault="00A74FC9">
      <w:pPr>
        <w:widowControl w:val="0"/>
        <w:shd w:val="clear" w:color="auto" w:fill="FFFFFF"/>
        <w:tabs>
          <w:tab w:val="left" w:pos="0"/>
        </w:tabs>
        <w:spacing w:line="235" w:lineRule="auto"/>
        <w:jc w:val="both"/>
        <w:rPr>
          <w:sz w:val="20"/>
          <w:szCs w:val="20"/>
        </w:rPr>
      </w:pPr>
      <w:r>
        <w:rPr>
          <w:sz w:val="20"/>
          <w:szCs w:val="20"/>
        </w:rPr>
        <w:tab/>
        <w:t>10.9. В 2020 году по соглашению сторон допускается изменение условий исполнения государственного контракта в соответствии с требованиями части 65 статьи 112 Закона № 44-ФЗ.</w:t>
      </w:r>
    </w:p>
    <w:p w:rsidR="005349C6" w:rsidRDefault="005349C6">
      <w:pPr>
        <w:spacing w:line="235" w:lineRule="auto"/>
        <w:rPr>
          <w:b/>
          <w:sz w:val="20"/>
          <w:szCs w:val="20"/>
        </w:rPr>
      </w:pPr>
    </w:p>
    <w:p w:rsidR="005349C6" w:rsidRDefault="00A74FC9">
      <w:pPr>
        <w:spacing w:line="235" w:lineRule="auto"/>
        <w:jc w:val="center"/>
        <w:rPr>
          <w:b/>
          <w:sz w:val="20"/>
          <w:szCs w:val="20"/>
        </w:rPr>
      </w:pPr>
      <w:r>
        <w:rPr>
          <w:b/>
          <w:sz w:val="20"/>
          <w:szCs w:val="20"/>
        </w:rPr>
        <w:t>11. Порядок разрешения споров</w:t>
      </w:r>
    </w:p>
    <w:p w:rsidR="005349C6" w:rsidRDefault="00A74FC9">
      <w:pPr>
        <w:spacing w:line="235" w:lineRule="auto"/>
        <w:ind w:firstLine="709"/>
        <w:jc w:val="both"/>
        <w:rPr>
          <w:sz w:val="20"/>
          <w:szCs w:val="20"/>
        </w:rPr>
      </w:pPr>
      <w:r>
        <w:rPr>
          <w:sz w:val="20"/>
          <w:szCs w:val="20"/>
        </w:rPr>
        <w:t>11.1. Все споры,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Мордовия.</w:t>
      </w:r>
    </w:p>
    <w:p w:rsidR="005349C6" w:rsidRDefault="00A74FC9">
      <w:pPr>
        <w:spacing w:line="235" w:lineRule="auto"/>
        <w:ind w:firstLine="709"/>
        <w:jc w:val="both"/>
        <w:rPr>
          <w:sz w:val="20"/>
          <w:szCs w:val="20"/>
        </w:rPr>
      </w:pPr>
      <w:r>
        <w:rPr>
          <w:sz w:val="20"/>
          <w:szCs w:val="20"/>
        </w:rPr>
        <w:t>11.2. Досудебный порядок урегулирования споров, предусматривающий направление претензии контрагенту, является обязательным.</w:t>
      </w:r>
    </w:p>
    <w:p w:rsidR="005349C6" w:rsidRDefault="00A74FC9">
      <w:pPr>
        <w:spacing w:line="235" w:lineRule="auto"/>
        <w:ind w:firstLine="709"/>
        <w:jc w:val="both"/>
        <w:rPr>
          <w:sz w:val="20"/>
          <w:szCs w:val="20"/>
        </w:rPr>
      </w:pPr>
      <w:r>
        <w:rPr>
          <w:sz w:val="20"/>
          <w:szCs w:val="20"/>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5349C6" w:rsidRDefault="005349C6">
      <w:pPr>
        <w:spacing w:line="235" w:lineRule="auto"/>
        <w:jc w:val="center"/>
        <w:rPr>
          <w:b/>
          <w:sz w:val="20"/>
          <w:szCs w:val="20"/>
        </w:rPr>
      </w:pPr>
    </w:p>
    <w:p w:rsidR="005349C6" w:rsidRDefault="00A74FC9">
      <w:pPr>
        <w:spacing w:line="235" w:lineRule="auto"/>
        <w:jc w:val="center"/>
        <w:rPr>
          <w:b/>
          <w:sz w:val="20"/>
          <w:szCs w:val="20"/>
        </w:rPr>
      </w:pPr>
      <w:r>
        <w:rPr>
          <w:b/>
          <w:sz w:val="20"/>
          <w:szCs w:val="20"/>
        </w:rPr>
        <w:t>12. Прочие условия</w:t>
      </w:r>
    </w:p>
    <w:p w:rsidR="005349C6" w:rsidRDefault="00A74FC9">
      <w:pPr>
        <w:spacing w:line="235" w:lineRule="auto"/>
        <w:ind w:firstLine="709"/>
        <w:jc w:val="both"/>
        <w:rPr>
          <w:sz w:val="20"/>
          <w:szCs w:val="20"/>
        </w:rPr>
      </w:pPr>
      <w:r>
        <w:rPr>
          <w:sz w:val="20"/>
          <w:szCs w:val="20"/>
        </w:rPr>
        <w:t>12.1. Контракт составлен в двух подлинных экземплярах, имеющих одинаковую юридическую силу, по одному для каждой из Сторон.</w:t>
      </w:r>
    </w:p>
    <w:p w:rsidR="005349C6" w:rsidRDefault="00A74FC9">
      <w:pPr>
        <w:spacing w:line="235" w:lineRule="auto"/>
        <w:ind w:firstLine="709"/>
        <w:jc w:val="both"/>
        <w:rPr>
          <w:sz w:val="20"/>
          <w:szCs w:val="20"/>
        </w:rPr>
      </w:pPr>
      <w:r>
        <w:rPr>
          <w:sz w:val="20"/>
          <w:szCs w:val="20"/>
        </w:rPr>
        <w:t>12.2. В случае изменения юридических адресов и/или банковских реквизитов Сторона обязана сообщить об этом другой Стороне в течение 3 (трёх) рабочих дней в письменной форме с последующим заключением дополнительного соглашения.</w:t>
      </w:r>
    </w:p>
    <w:p w:rsidR="005349C6" w:rsidRDefault="00A74FC9">
      <w:pPr>
        <w:spacing w:line="235" w:lineRule="auto"/>
        <w:ind w:firstLine="709"/>
        <w:jc w:val="both"/>
        <w:rPr>
          <w:sz w:val="20"/>
          <w:szCs w:val="20"/>
        </w:rPr>
      </w:pPr>
      <w:r>
        <w:rPr>
          <w:sz w:val="20"/>
          <w:szCs w:val="20"/>
        </w:rPr>
        <w:lastRenderedPageBreak/>
        <w:t>12.3. При исполнении Контракта не допускается перемена Подрядчиком,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349C6" w:rsidRDefault="00A74FC9">
      <w:pPr>
        <w:widowControl w:val="0"/>
        <w:ind w:firstLine="709"/>
        <w:jc w:val="both"/>
        <w:rPr>
          <w:kern w:val="2"/>
          <w:sz w:val="20"/>
          <w:szCs w:val="20"/>
        </w:rPr>
      </w:pPr>
      <w:r>
        <w:rPr>
          <w:kern w:val="2"/>
          <w:sz w:val="20"/>
          <w:szCs w:val="20"/>
        </w:rPr>
        <w:t>12.4. В вопросах, не урегулированных настоящим Контрактом, стороны руководствуются действующим законодательством.</w:t>
      </w:r>
    </w:p>
    <w:p w:rsidR="005349C6" w:rsidRDefault="005349C6">
      <w:pPr>
        <w:widowControl w:val="0"/>
        <w:ind w:firstLine="709"/>
        <w:jc w:val="both"/>
        <w:rPr>
          <w:kern w:val="2"/>
          <w:sz w:val="20"/>
          <w:szCs w:val="20"/>
        </w:rPr>
      </w:pPr>
    </w:p>
    <w:p w:rsidR="005349C6" w:rsidRDefault="00A74FC9">
      <w:pPr>
        <w:spacing w:line="235" w:lineRule="auto"/>
        <w:ind w:firstLine="709"/>
        <w:jc w:val="center"/>
        <w:rPr>
          <w:b/>
          <w:sz w:val="20"/>
          <w:szCs w:val="20"/>
        </w:rPr>
      </w:pPr>
      <w:r>
        <w:rPr>
          <w:b/>
          <w:sz w:val="20"/>
          <w:szCs w:val="20"/>
        </w:rPr>
        <w:t xml:space="preserve">13. Срок действия Контракта </w:t>
      </w:r>
    </w:p>
    <w:p w:rsidR="005349C6" w:rsidRDefault="00A74FC9">
      <w:pPr>
        <w:widowControl w:val="0"/>
        <w:shd w:val="clear" w:color="auto" w:fill="FFFFFF"/>
        <w:tabs>
          <w:tab w:val="left" w:pos="0"/>
          <w:tab w:val="left" w:pos="180"/>
        </w:tabs>
        <w:ind w:firstLine="709"/>
        <w:jc w:val="both"/>
        <w:rPr>
          <w:sz w:val="20"/>
          <w:szCs w:val="20"/>
        </w:rPr>
      </w:pPr>
      <w:r>
        <w:rPr>
          <w:sz w:val="20"/>
          <w:szCs w:val="20"/>
        </w:rPr>
        <w:t xml:space="preserve">13.1. Срок действия Контракта, в том числе срок исполнения обязательств Государственным заказчиком - с момента подписания его обеими Сторонами по 31декабря 2026 г., </w:t>
      </w:r>
      <w:r>
        <w:rPr>
          <w:spacing w:val="-14"/>
          <w:sz w:val="20"/>
          <w:szCs w:val="20"/>
        </w:rPr>
        <w:t>а в части  гарантийных обязательств Подрядчика  - до полного их исполнения</w:t>
      </w:r>
      <w:r>
        <w:rPr>
          <w:sz w:val="20"/>
          <w:szCs w:val="20"/>
        </w:rPr>
        <w:t>.</w:t>
      </w:r>
    </w:p>
    <w:p w:rsidR="005349C6" w:rsidRDefault="005349C6">
      <w:pPr>
        <w:widowControl w:val="0"/>
        <w:shd w:val="clear" w:color="auto" w:fill="FFFFFF"/>
        <w:tabs>
          <w:tab w:val="left" w:pos="0"/>
          <w:tab w:val="left" w:pos="180"/>
        </w:tabs>
        <w:ind w:firstLine="709"/>
        <w:jc w:val="both"/>
        <w:rPr>
          <w:sz w:val="20"/>
          <w:szCs w:val="20"/>
        </w:rPr>
      </w:pPr>
    </w:p>
    <w:p w:rsidR="005349C6" w:rsidRDefault="00A74FC9">
      <w:pPr>
        <w:spacing w:line="235" w:lineRule="auto"/>
        <w:ind w:firstLine="709"/>
        <w:jc w:val="center"/>
        <w:rPr>
          <w:b/>
          <w:sz w:val="20"/>
          <w:szCs w:val="20"/>
        </w:rPr>
      </w:pPr>
      <w:r>
        <w:rPr>
          <w:b/>
          <w:sz w:val="20"/>
          <w:szCs w:val="20"/>
        </w:rPr>
        <w:t>14. Юридические адреса и банковские реквизиты Сторон</w:t>
      </w:r>
    </w:p>
    <w:tbl>
      <w:tblPr>
        <w:tblW w:w="10065" w:type="dxa"/>
        <w:tblInd w:w="221" w:type="dxa"/>
        <w:tblLayout w:type="fixed"/>
        <w:tblLook w:val="04A0"/>
      </w:tblPr>
      <w:tblGrid>
        <w:gridCol w:w="4966"/>
        <w:gridCol w:w="5099"/>
      </w:tblGrid>
      <w:tr w:rsidR="005349C6">
        <w:tc>
          <w:tcPr>
            <w:tcW w:w="4966" w:type="dxa"/>
            <w:tcBorders>
              <w:top w:val="single" w:sz="4" w:space="0" w:color="000000"/>
              <w:left w:val="single" w:sz="4" w:space="0" w:color="000000"/>
              <w:bottom w:val="single" w:sz="4" w:space="0" w:color="000000"/>
              <w:right w:val="single" w:sz="4" w:space="0" w:color="000000"/>
            </w:tcBorders>
          </w:tcPr>
          <w:p w:rsidR="005349C6" w:rsidRDefault="00A74FC9">
            <w:pPr>
              <w:pStyle w:val="af"/>
              <w:jc w:val="center"/>
              <w:rPr>
                <w:rFonts w:ascii="PT Astra Serif" w:hAnsi="PT Astra Serif"/>
                <w:b/>
                <w:sz w:val="18"/>
                <w:szCs w:val="18"/>
              </w:rPr>
            </w:pPr>
            <w:r>
              <w:rPr>
                <w:rFonts w:ascii="PT Astra Serif" w:hAnsi="PT Astra Serif"/>
                <w:b/>
                <w:sz w:val="18"/>
                <w:szCs w:val="18"/>
              </w:rPr>
              <w:t>Государственный заказчик</w:t>
            </w:r>
          </w:p>
        </w:tc>
        <w:tc>
          <w:tcPr>
            <w:tcW w:w="5098" w:type="dxa"/>
            <w:tcBorders>
              <w:top w:val="single" w:sz="4" w:space="0" w:color="000000"/>
              <w:left w:val="single" w:sz="4" w:space="0" w:color="000000"/>
              <w:bottom w:val="single" w:sz="4" w:space="0" w:color="000000"/>
              <w:right w:val="single" w:sz="4" w:space="0" w:color="000000"/>
            </w:tcBorders>
          </w:tcPr>
          <w:p w:rsidR="005349C6" w:rsidRDefault="00A74FC9">
            <w:pPr>
              <w:pStyle w:val="af"/>
              <w:jc w:val="center"/>
              <w:rPr>
                <w:rFonts w:ascii="PT Astra Serif" w:hAnsi="PT Astra Serif"/>
                <w:b/>
                <w:sz w:val="18"/>
                <w:szCs w:val="18"/>
              </w:rPr>
            </w:pPr>
            <w:r>
              <w:rPr>
                <w:rFonts w:ascii="PT Astra Serif" w:hAnsi="PT Astra Serif"/>
                <w:b/>
                <w:sz w:val="18"/>
                <w:szCs w:val="18"/>
              </w:rPr>
              <w:t>Подрядчик:</w:t>
            </w:r>
          </w:p>
        </w:tc>
      </w:tr>
      <w:tr w:rsidR="005349C6">
        <w:tc>
          <w:tcPr>
            <w:tcW w:w="4966" w:type="dxa"/>
            <w:tcBorders>
              <w:top w:val="single" w:sz="4" w:space="0" w:color="000000"/>
              <w:left w:val="single" w:sz="4" w:space="0" w:color="000000"/>
              <w:bottom w:val="single" w:sz="4" w:space="0" w:color="000000"/>
              <w:right w:val="single" w:sz="4" w:space="0" w:color="000000"/>
            </w:tcBorders>
          </w:tcPr>
          <w:p w:rsidR="005349C6" w:rsidRDefault="00A74FC9">
            <w:pPr>
              <w:pStyle w:val="af"/>
              <w:rPr>
                <w:rFonts w:ascii="PT Astra Serif" w:hAnsi="PT Astra Serif"/>
                <w:b/>
                <w:sz w:val="18"/>
                <w:szCs w:val="18"/>
              </w:rPr>
            </w:pPr>
            <w:r>
              <w:rPr>
                <w:rFonts w:ascii="PT Astra Serif" w:hAnsi="PT Astra Serif"/>
                <w:b/>
                <w:sz w:val="18"/>
                <w:szCs w:val="18"/>
              </w:rPr>
              <w:t>ФКУ БМТ и ВС УФСИН России по Республике Мордовия</w:t>
            </w:r>
          </w:p>
          <w:p w:rsidR="008A4228" w:rsidRDefault="008A4228" w:rsidP="008A4228">
            <w:pPr>
              <w:ind w:left="34" w:hanging="34"/>
              <w:rPr>
                <w:sz w:val="18"/>
                <w:szCs w:val="18"/>
              </w:rPr>
            </w:pPr>
            <w:r>
              <w:rPr>
                <w:b/>
                <w:sz w:val="18"/>
                <w:szCs w:val="18"/>
              </w:rPr>
              <w:t>Юридический адрес:</w:t>
            </w:r>
            <w:r>
              <w:rPr>
                <w:sz w:val="18"/>
                <w:szCs w:val="18"/>
              </w:rPr>
              <w:t xml:space="preserve">431160, Республика Мордовия,  Зубово-Полянский р-он, р.п. Явас, ул. </w:t>
            </w:r>
            <w:proofErr w:type="gramStart"/>
            <w:r>
              <w:rPr>
                <w:sz w:val="18"/>
                <w:szCs w:val="18"/>
              </w:rPr>
              <w:t>Комсомольская</w:t>
            </w:r>
            <w:proofErr w:type="gramEnd"/>
            <w:r>
              <w:rPr>
                <w:sz w:val="18"/>
                <w:szCs w:val="18"/>
              </w:rPr>
              <w:t>, 25</w:t>
            </w:r>
          </w:p>
          <w:p w:rsidR="008A4228" w:rsidRDefault="008A4228" w:rsidP="008A4228">
            <w:pPr>
              <w:ind w:left="34" w:hanging="34"/>
            </w:pPr>
            <w:r>
              <w:rPr>
                <w:sz w:val="18"/>
                <w:szCs w:val="18"/>
              </w:rPr>
              <w:t xml:space="preserve">тел. (83457) 2-25-25, эл. почта: </w:t>
            </w:r>
            <w:hyperlink r:id="rId10">
              <w:r>
                <w:rPr>
                  <w:rStyle w:val="a9"/>
                  <w:sz w:val="18"/>
                  <w:szCs w:val="18"/>
                </w:rPr>
                <w:t>bazaois@mail.ru</w:t>
              </w:r>
            </w:hyperlink>
          </w:p>
          <w:p w:rsidR="008A4228" w:rsidRDefault="008A4228" w:rsidP="008A4228">
            <w:pPr>
              <w:ind w:left="34" w:hanging="34"/>
              <w:rPr>
                <w:sz w:val="18"/>
                <w:szCs w:val="18"/>
              </w:rPr>
            </w:pPr>
            <w:r>
              <w:rPr>
                <w:b/>
                <w:sz w:val="18"/>
                <w:szCs w:val="18"/>
              </w:rPr>
              <w:t>Банковские реквизиты:</w:t>
            </w:r>
          </w:p>
          <w:p w:rsidR="008A4228" w:rsidRDefault="008A4228" w:rsidP="008A4228">
            <w:pPr>
              <w:pStyle w:val="ConsNonformat"/>
              <w:widowControl/>
              <w:jc w:val="both"/>
              <w:rPr>
                <w:sz w:val="18"/>
                <w:szCs w:val="18"/>
              </w:rPr>
            </w:pPr>
            <w:r>
              <w:rPr>
                <w:rFonts w:ascii="Times New Roman" w:hAnsi="Times New Roman"/>
                <w:sz w:val="18"/>
                <w:szCs w:val="18"/>
              </w:rPr>
              <w:t xml:space="preserve">УФК по Нижегородской области (ФКУ БМТиВС УФСИН России по Республике Мордовия, </w:t>
            </w:r>
            <w:proofErr w:type="gramStart"/>
            <w:r>
              <w:rPr>
                <w:rFonts w:ascii="Times New Roman" w:hAnsi="Times New Roman"/>
                <w:sz w:val="18"/>
                <w:szCs w:val="18"/>
              </w:rPr>
              <w:t>л</w:t>
            </w:r>
            <w:proofErr w:type="gramEnd"/>
            <w:r>
              <w:rPr>
                <w:rFonts w:ascii="Times New Roman" w:hAnsi="Times New Roman"/>
                <w:sz w:val="18"/>
                <w:szCs w:val="18"/>
              </w:rPr>
              <w:t xml:space="preserve">\сч.03091717930); </w:t>
            </w:r>
          </w:p>
          <w:p w:rsidR="008A4228" w:rsidRDefault="008A4228" w:rsidP="008A4228">
            <w:pPr>
              <w:pStyle w:val="ConsNonformat"/>
              <w:widowControl/>
              <w:jc w:val="both"/>
              <w:rPr>
                <w:sz w:val="18"/>
                <w:szCs w:val="18"/>
              </w:rPr>
            </w:pPr>
            <w:r>
              <w:rPr>
                <w:rFonts w:ascii="Times New Roman" w:hAnsi="Times New Roman"/>
                <w:sz w:val="18"/>
                <w:szCs w:val="18"/>
              </w:rPr>
              <w:t xml:space="preserve">ИНН 1308082270; КПП 130801001 </w:t>
            </w:r>
          </w:p>
          <w:p w:rsidR="008A4228" w:rsidRDefault="008A4228" w:rsidP="008A4228">
            <w:pPr>
              <w:pStyle w:val="ConsNonformat"/>
              <w:widowControl/>
              <w:jc w:val="both"/>
              <w:rPr>
                <w:sz w:val="18"/>
                <w:szCs w:val="18"/>
              </w:rPr>
            </w:pPr>
            <w:r>
              <w:rPr>
                <w:rFonts w:ascii="Times New Roman" w:hAnsi="Times New Roman"/>
                <w:sz w:val="18"/>
                <w:szCs w:val="18"/>
              </w:rPr>
              <w:t>ЕКС  40102810745370000024</w:t>
            </w:r>
          </w:p>
          <w:p w:rsidR="008A4228" w:rsidRDefault="008A4228" w:rsidP="008A4228">
            <w:pPr>
              <w:pStyle w:val="ConsNonformat"/>
              <w:widowControl/>
              <w:jc w:val="both"/>
              <w:rPr>
                <w:sz w:val="18"/>
                <w:szCs w:val="18"/>
              </w:rPr>
            </w:pPr>
            <w:r>
              <w:rPr>
                <w:rFonts w:ascii="Times New Roman" w:hAnsi="Times New Roman"/>
                <w:sz w:val="18"/>
                <w:szCs w:val="18"/>
              </w:rPr>
              <w:t>Номер казначейского счета  03211643000000013232</w:t>
            </w:r>
          </w:p>
          <w:p w:rsidR="008A4228" w:rsidRDefault="008A4228" w:rsidP="008A4228">
            <w:pPr>
              <w:pStyle w:val="ConsNonformat"/>
              <w:widowControl/>
              <w:jc w:val="both"/>
              <w:rPr>
                <w:sz w:val="18"/>
                <w:szCs w:val="18"/>
              </w:rPr>
            </w:pPr>
            <w:r>
              <w:rPr>
                <w:rFonts w:ascii="PT Astra Serif" w:hAnsi="PT Astra Serif"/>
                <w:sz w:val="18"/>
                <w:szCs w:val="18"/>
              </w:rPr>
              <w:t xml:space="preserve">ОКЦ №1 ВВГУ </w:t>
            </w:r>
            <w:r>
              <w:rPr>
                <w:rFonts w:ascii="Times New Roman" w:hAnsi="Times New Roman"/>
                <w:sz w:val="18"/>
                <w:szCs w:val="18"/>
              </w:rPr>
              <w:t>БАНКА РОССИИ//</w:t>
            </w:r>
          </w:p>
          <w:p w:rsidR="008A4228" w:rsidRDefault="008A4228" w:rsidP="008A4228">
            <w:pPr>
              <w:pStyle w:val="ConsNonformat"/>
              <w:widowControl/>
              <w:jc w:val="both"/>
              <w:rPr>
                <w:sz w:val="18"/>
                <w:szCs w:val="18"/>
              </w:rPr>
            </w:pPr>
            <w:r>
              <w:rPr>
                <w:rFonts w:ascii="Times New Roman" w:hAnsi="Times New Roman"/>
                <w:sz w:val="18"/>
                <w:szCs w:val="18"/>
              </w:rPr>
              <w:t>УФК  по Нижегородской области, г. Нижний Новгород</w:t>
            </w:r>
          </w:p>
          <w:p w:rsidR="008A4228" w:rsidRDefault="008A4228" w:rsidP="008A4228">
            <w:pPr>
              <w:pStyle w:val="ConsNonformat"/>
              <w:widowControl/>
              <w:rPr>
                <w:sz w:val="18"/>
                <w:szCs w:val="18"/>
              </w:rPr>
            </w:pPr>
            <w:r>
              <w:rPr>
                <w:rFonts w:ascii="Times New Roman" w:hAnsi="Times New Roman"/>
                <w:sz w:val="18"/>
                <w:szCs w:val="18"/>
              </w:rPr>
              <w:t xml:space="preserve">БИК 012202102;  ОГРН 1051308006518  </w:t>
            </w:r>
          </w:p>
          <w:p w:rsidR="008A4228" w:rsidRDefault="008A4228" w:rsidP="008A4228">
            <w:pPr>
              <w:pStyle w:val="ConsNonformat"/>
              <w:widowControl/>
              <w:rPr>
                <w:sz w:val="18"/>
                <w:szCs w:val="18"/>
              </w:rPr>
            </w:pPr>
            <w:r>
              <w:rPr>
                <w:rFonts w:ascii="Times New Roman" w:hAnsi="Times New Roman"/>
                <w:sz w:val="18"/>
                <w:szCs w:val="18"/>
              </w:rPr>
              <w:t>ОКПО  08927506;     ОКОГУ  13173;     ОКОПФ  -  81</w:t>
            </w:r>
          </w:p>
          <w:p w:rsidR="008A4228" w:rsidRDefault="008A4228" w:rsidP="008A4228">
            <w:pPr>
              <w:pStyle w:val="ConsNonformat"/>
              <w:widowControl/>
              <w:rPr>
                <w:sz w:val="18"/>
                <w:szCs w:val="18"/>
              </w:rPr>
            </w:pPr>
            <w:r>
              <w:rPr>
                <w:rFonts w:ascii="Times New Roman" w:hAnsi="Times New Roman"/>
                <w:sz w:val="18"/>
                <w:szCs w:val="18"/>
              </w:rPr>
              <w:t>ОКАТО  89221580000; ОГРЮЛ  1051308006518;     ОКВЭД  -  52.10; ОКФС – 12;    ОКТМО 89621180051</w:t>
            </w:r>
          </w:p>
          <w:p w:rsidR="008A4228" w:rsidRDefault="008A4228" w:rsidP="008A4228">
            <w:pPr>
              <w:ind w:left="34" w:hanging="34"/>
              <w:rPr>
                <w:sz w:val="18"/>
                <w:szCs w:val="18"/>
              </w:rPr>
            </w:pPr>
            <w:r>
              <w:rPr>
                <w:b/>
                <w:sz w:val="18"/>
                <w:szCs w:val="18"/>
              </w:rPr>
              <w:t>Реквизиты для перечисления пеней (штрафов</w:t>
            </w:r>
            <w:r>
              <w:rPr>
                <w:sz w:val="18"/>
                <w:szCs w:val="18"/>
              </w:rPr>
              <w:t xml:space="preserve">)            </w:t>
            </w:r>
          </w:p>
          <w:p w:rsidR="008A4228" w:rsidRDefault="008A4228" w:rsidP="008A4228">
            <w:pPr>
              <w:ind w:left="34" w:hanging="34"/>
              <w:rPr>
                <w:sz w:val="18"/>
                <w:szCs w:val="18"/>
              </w:rPr>
            </w:pPr>
            <w:r>
              <w:rPr>
                <w:rFonts w:ascii="PT Astra Serif" w:hAnsi="PT Astra Serif" w:cs="PT Astra Serif"/>
                <w:sz w:val="18"/>
                <w:szCs w:val="18"/>
              </w:rPr>
              <w:t>ОКТМО 89621180    ИНН 1308082270;</w:t>
            </w:r>
          </w:p>
          <w:p w:rsidR="008A4228" w:rsidRDefault="008A4228" w:rsidP="008A4228">
            <w:pPr>
              <w:ind w:left="34" w:hanging="34"/>
              <w:rPr>
                <w:sz w:val="18"/>
                <w:szCs w:val="18"/>
              </w:rPr>
            </w:pPr>
            <w:r>
              <w:rPr>
                <w:rFonts w:ascii="PT Astra Serif" w:hAnsi="PT Astra Serif" w:cs="PT Astra Serif"/>
                <w:sz w:val="18"/>
                <w:szCs w:val="18"/>
              </w:rPr>
              <w:t>КПП 130801001       Кор</w:t>
            </w:r>
            <w:proofErr w:type="gramStart"/>
            <w:r>
              <w:rPr>
                <w:rFonts w:ascii="PT Astra Serif" w:hAnsi="PT Astra Serif" w:cs="PT Astra Serif"/>
                <w:sz w:val="18"/>
                <w:szCs w:val="18"/>
              </w:rPr>
              <w:t>.с</w:t>
            </w:r>
            <w:proofErr w:type="gramEnd"/>
            <w:r>
              <w:rPr>
                <w:rFonts w:ascii="PT Astra Serif" w:hAnsi="PT Astra Serif" w:cs="PT Astra Serif"/>
                <w:sz w:val="18"/>
                <w:szCs w:val="18"/>
              </w:rPr>
              <w:t>чет 40102810545370000114</w:t>
            </w:r>
          </w:p>
          <w:p w:rsidR="008A4228" w:rsidRDefault="008A4228" w:rsidP="008A4228">
            <w:pPr>
              <w:ind w:left="34" w:hanging="34"/>
              <w:rPr>
                <w:sz w:val="18"/>
                <w:szCs w:val="18"/>
              </w:rPr>
            </w:pPr>
            <w:r>
              <w:rPr>
                <w:rFonts w:ascii="PT Astra Serif" w:hAnsi="PT Astra Serif" w:cs="PT Astra Serif"/>
                <w:sz w:val="18"/>
                <w:szCs w:val="18"/>
              </w:rPr>
              <w:t>Номер казначейского счета  03100643000000010900</w:t>
            </w:r>
          </w:p>
          <w:p w:rsidR="008A4228" w:rsidRDefault="008A4228" w:rsidP="008A4228">
            <w:pPr>
              <w:ind w:left="34" w:hanging="34"/>
              <w:rPr>
                <w:sz w:val="18"/>
                <w:szCs w:val="18"/>
              </w:rPr>
            </w:pPr>
            <w:r>
              <w:rPr>
                <w:rFonts w:ascii="PT Astra Serif" w:hAnsi="PT Astra Serif" w:cs="PT Astra Serif"/>
                <w:sz w:val="18"/>
                <w:szCs w:val="18"/>
              </w:rPr>
              <w:t>ОКЦ №1 Волго-Вятского  ГУ БАНКА РОССИИ//</w:t>
            </w:r>
          </w:p>
          <w:p w:rsidR="008A4228" w:rsidRDefault="008A4228" w:rsidP="008A4228">
            <w:pPr>
              <w:ind w:left="34" w:hanging="34"/>
              <w:rPr>
                <w:sz w:val="18"/>
                <w:szCs w:val="18"/>
              </w:rPr>
            </w:pPr>
            <w:r>
              <w:rPr>
                <w:rFonts w:ascii="PT Astra Serif" w:hAnsi="PT Astra Serif" w:cs="PT Astra Serif"/>
                <w:sz w:val="18"/>
                <w:szCs w:val="18"/>
              </w:rPr>
              <w:t>УФК по Республике Мордовия г. Саранск</w:t>
            </w:r>
          </w:p>
          <w:p w:rsidR="008A4228" w:rsidRDefault="008A4228" w:rsidP="008A4228">
            <w:pPr>
              <w:ind w:left="34" w:hanging="34"/>
              <w:rPr>
                <w:sz w:val="18"/>
                <w:szCs w:val="18"/>
              </w:rPr>
            </w:pPr>
            <w:r>
              <w:rPr>
                <w:rFonts w:ascii="PT Astra Serif" w:hAnsi="PT Astra Serif" w:cs="PT Astra Serif"/>
                <w:sz w:val="18"/>
                <w:szCs w:val="18"/>
              </w:rPr>
              <w:t>БИК  042202114  УФК по Республике Мордовия</w:t>
            </w:r>
          </w:p>
          <w:p w:rsidR="008A4228" w:rsidRDefault="008A4228" w:rsidP="008A4228">
            <w:pPr>
              <w:ind w:left="34" w:hanging="34"/>
              <w:rPr>
                <w:sz w:val="18"/>
                <w:szCs w:val="18"/>
              </w:rPr>
            </w:pPr>
            <w:r>
              <w:rPr>
                <w:rFonts w:ascii="PT Astra Serif" w:hAnsi="PT Astra Serif" w:cs="PT Astra Serif"/>
                <w:sz w:val="18"/>
                <w:szCs w:val="18"/>
              </w:rPr>
              <w:t xml:space="preserve">(ФКУ БМТиВС УФСИН России по Республике Мордовия, </w:t>
            </w:r>
            <w:proofErr w:type="gramStart"/>
            <w:r>
              <w:rPr>
                <w:rFonts w:ascii="PT Astra Serif" w:hAnsi="PT Astra Serif" w:cs="PT Astra Serif"/>
                <w:sz w:val="18"/>
                <w:szCs w:val="18"/>
              </w:rPr>
              <w:t>л</w:t>
            </w:r>
            <w:proofErr w:type="gramEnd"/>
            <w:r>
              <w:rPr>
                <w:rFonts w:ascii="PT Astra Serif" w:hAnsi="PT Astra Serif" w:cs="PT Astra Serif"/>
                <w:sz w:val="18"/>
                <w:szCs w:val="18"/>
              </w:rPr>
              <w:t>\сч.04091717930)</w:t>
            </w:r>
          </w:p>
          <w:p w:rsidR="008A4228" w:rsidRDefault="008A4228" w:rsidP="008A4228">
            <w:pPr>
              <w:ind w:left="34" w:hanging="34"/>
              <w:rPr>
                <w:sz w:val="18"/>
                <w:szCs w:val="18"/>
              </w:rPr>
            </w:pPr>
            <w:r>
              <w:rPr>
                <w:rFonts w:ascii="PT Astra Serif" w:hAnsi="PT Astra Serif" w:cs="PT Astra Serif"/>
                <w:sz w:val="18"/>
                <w:szCs w:val="18"/>
              </w:rPr>
              <w:t>КБК 32011607010019000140</w:t>
            </w:r>
          </w:p>
          <w:p w:rsidR="005349C6" w:rsidRDefault="005349C6">
            <w:pPr>
              <w:ind w:right="-71"/>
              <w:contextualSpacing/>
              <w:rPr>
                <w:rFonts w:ascii="PT Astra Serif" w:hAnsi="PT Astra Serif"/>
                <w:sz w:val="18"/>
                <w:szCs w:val="18"/>
              </w:rPr>
            </w:pPr>
          </w:p>
          <w:p w:rsidR="005349C6" w:rsidRDefault="008A4228">
            <w:pPr>
              <w:ind w:right="-71"/>
              <w:contextualSpacing/>
              <w:rPr>
                <w:rFonts w:ascii="PT Astra Serif" w:hAnsi="PT Astra Serif"/>
                <w:sz w:val="18"/>
                <w:szCs w:val="18"/>
              </w:rPr>
            </w:pPr>
            <w:r>
              <w:rPr>
                <w:rFonts w:ascii="PT Astra Serif" w:hAnsi="PT Astra Serif"/>
                <w:sz w:val="18"/>
                <w:szCs w:val="18"/>
              </w:rPr>
              <w:t>Врио н</w:t>
            </w:r>
            <w:r w:rsidR="00A74FC9">
              <w:rPr>
                <w:rFonts w:ascii="PT Astra Serif" w:hAnsi="PT Astra Serif"/>
                <w:sz w:val="18"/>
                <w:szCs w:val="18"/>
              </w:rPr>
              <w:t>ачальник</w:t>
            </w:r>
            <w:r>
              <w:rPr>
                <w:rFonts w:ascii="PT Astra Serif" w:hAnsi="PT Astra Serif"/>
                <w:sz w:val="18"/>
                <w:szCs w:val="18"/>
              </w:rPr>
              <w:t>а</w:t>
            </w:r>
          </w:p>
          <w:p w:rsidR="005349C6" w:rsidRDefault="00A74FC9">
            <w:pPr>
              <w:ind w:right="-71"/>
              <w:contextualSpacing/>
              <w:rPr>
                <w:rFonts w:ascii="PT Astra Serif" w:hAnsi="PT Astra Serif"/>
                <w:sz w:val="18"/>
                <w:szCs w:val="18"/>
              </w:rPr>
            </w:pPr>
            <w:r>
              <w:rPr>
                <w:rFonts w:ascii="PT Astra Serif" w:hAnsi="PT Astra Serif"/>
                <w:sz w:val="18"/>
                <w:szCs w:val="18"/>
              </w:rPr>
              <w:t xml:space="preserve">__________________________ </w:t>
            </w:r>
            <w:r w:rsidR="008A4228">
              <w:rPr>
                <w:rFonts w:ascii="PT Astra Serif" w:hAnsi="PT Astra Serif"/>
                <w:sz w:val="18"/>
                <w:szCs w:val="18"/>
              </w:rPr>
              <w:t>В.В. Брындин</w:t>
            </w:r>
          </w:p>
          <w:p w:rsidR="005349C6" w:rsidRDefault="005349C6">
            <w:pPr>
              <w:ind w:right="-71"/>
              <w:contextualSpacing/>
              <w:rPr>
                <w:rFonts w:ascii="PT Astra Serif" w:hAnsi="PT Astra Serif"/>
                <w:sz w:val="18"/>
                <w:szCs w:val="18"/>
              </w:rPr>
            </w:pPr>
          </w:p>
        </w:tc>
        <w:tc>
          <w:tcPr>
            <w:tcW w:w="5098" w:type="dxa"/>
            <w:tcBorders>
              <w:top w:val="single" w:sz="4" w:space="0" w:color="000000"/>
              <w:left w:val="single" w:sz="4" w:space="0" w:color="000000"/>
              <w:bottom w:val="single" w:sz="4" w:space="0" w:color="000000"/>
              <w:right w:val="single" w:sz="4" w:space="0" w:color="000000"/>
            </w:tcBorders>
          </w:tcPr>
          <w:p w:rsidR="005349C6" w:rsidRDefault="005349C6">
            <w:pPr>
              <w:shd w:val="clear" w:color="auto" w:fill="FFFFFF"/>
              <w:ind w:right="-208"/>
              <w:rPr>
                <w:rFonts w:ascii="PT Astra Serif" w:eastAsia="Calibri" w:hAnsi="PT Astra Serif"/>
                <w:b/>
                <w:sz w:val="18"/>
                <w:szCs w:val="18"/>
              </w:rPr>
            </w:pPr>
          </w:p>
          <w:p w:rsidR="005349C6" w:rsidRDefault="00A74FC9">
            <w:pPr>
              <w:shd w:val="clear" w:color="auto" w:fill="FFFFFF"/>
              <w:ind w:right="-208"/>
              <w:rPr>
                <w:rFonts w:ascii="PT Astra Serif" w:hAnsi="PT Astra Serif"/>
                <w:sz w:val="18"/>
                <w:szCs w:val="18"/>
              </w:rPr>
            </w:pPr>
            <w:r>
              <w:rPr>
                <w:rFonts w:ascii="PT Astra Serif" w:eastAsia="Calibri" w:hAnsi="PT Astra Serif"/>
                <w:b/>
                <w:sz w:val="18"/>
                <w:szCs w:val="18"/>
              </w:rPr>
              <w:t>Юридический адрес:</w:t>
            </w:r>
          </w:p>
          <w:p w:rsidR="005349C6" w:rsidRDefault="00A74FC9">
            <w:pPr>
              <w:pStyle w:val="a6"/>
              <w:rPr>
                <w:rFonts w:ascii="PT Astra Serif" w:hAnsi="PT Astra Serif"/>
                <w:sz w:val="18"/>
                <w:szCs w:val="18"/>
              </w:rPr>
            </w:pPr>
            <w:r>
              <w:rPr>
                <w:rFonts w:ascii="PT Astra Serif" w:eastAsia="Calibri" w:hAnsi="PT Astra Serif"/>
                <w:b/>
                <w:sz w:val="18"/>
                <w:szCs w:val="18"/>
              </w:rPr>
              <w:t>Банковские реквизиты:</w:t>
            </w: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ind w:right="-71"/>
              <w:contextualSpacing/>
              <w:rPr>
                <w:rFonts w:ascii="PT Astra Serif" w:hAnsi="PT Astra Serif"/>
                <w:b/>
                <w:sz w:val="18"/>
                <w:szCs w:val="18"/>
              </w:rPr>
            </w:pPr>
          </w:p>
          <w:p w:rsidR="005349C6" w:rsidRDefault="00A74FC9">
            <w:pPr>
              <w:ind w:right="-71"/>
              <w:contextualSpacing/>
              <w:rPr>
                <w:rFonts w:ascii="PT Astra Serif" w:hAnsi="PT Astra Serif"/>
                <w:sz w:val="18"/>
                <w:szCs w:val="18"/>
              </w:rPr>
            </w:pPr>
            <w:r>
              <w:rPr>
                <w:rFonts w:ascii="PT Astra Serif" w:hAnsi="PT Astra Serif"/>
                <w:sz w:val="18"/>
                <w:szCs w:val="18"/>
              </w:rPr>
              <w:t>__________________________</w:t>
            </w:r>
          </w:p>
          <w:p w:rsidR="005349C6" w:rsidRDefault="005349C6">
            <w:pPr>
              <w:pStyle w:val="af"/>
              <w:rPr>
                <w:rFonts w:ascii="PT Astra Serif" w:hAnsi="PT Astra Serif"/>
                <w:b/>
                <w:sz w:val="18"/>
                <w:szCs w:val="18"/>
              </w:rPr>
            </w:pPr>
          </w:p>
        </w:tc>
      </w:tr>
    </w:tbl>
    <w:p w:rsidR="005349C6" w:rsidRDefault="005349C6">
      <w:pPr>
        <w:spacing w:line="235" w:lineRule="auto"/>
        <w:ind w:firstLine="709"/>
        <w:jc w:val="center"/>
        <w:rPr>
          <w:b/>
          <w:sz w:val="20"/>
          <w:szCs w:val="20"/>
        </w:rPr>
      </w:pPr>
    </w:p>
    <w:p w:rsidR="005349C6" w:rsidRDefault="005349C6">
      <w:pPr>
        <w:jc w:val="right"/>
        <w:rPr>
          <w:sz w:val="20"/>
          <w:szCs w:val="20"/>
        </w:rPr>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A74FC9" w:rsidRDefault="00A74FC9">
      <w:pPr>
        <w:pStyle w:val="2"/>
        <w:tabs>
          <w:tab w:val="left" w:pos="6480"/>
        </w:tabs>
        <w:spacing w:line="240" w:lineRule="auto"/>
        <w:ind w:right="-74" w:firstLine="6663"/>
        <w:contextualSpacing/>
        <w:rPr>
          <w:sz w:val="22"/>
          <w:szCs w:val="22"/>
        </w:rPr>
      </w:pPr>
    </w:p>
    <w:p w:rsidR="00A74FC9" w:rsidRDefault="00A74FC9">
      <w:pPr>
        <w:pStyle w:val="2"/>
        <w:tabs>
          <w:tab w:val="left" w:pos="6480"/>
        </w:tabs>
        <w:spacing w:line="240" w:lineRule="auto"/>
        <w:ind w:right="-74" w:firstLine="6663"/>
        <w:contextualSpacing/>
        <w:rPr>
          <w:sz w:val="22"/>
          <w:szCs w:val="22"/>
        </w:rPr>
      </w:pPr>
    </w:p>
    <w:p w:rsidR="00A74FC9" w:rsidRDefault="00A74FC9">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255FDA" w:rsidRDefault="00255FDA">
      <w:pPr>
        <w:pStyle w:val="2"/>
        <w:tabs>
          <w:tab w:val="left" w:pos="6480"/>
        </w:tabs>
        <w:spacing w:line="240" w:lineRule="auto"/>
        <w:ind w:right="-74" w:firstLine="6663"/>
        <w:contextualSpacing/>
        <w:rPr>
          <w:sz w:val="22"/>
          <w:szCs w:val="22"/>
        </w:rPr>
      </w:pPr>
    </w:p>
    <w:p w:rsidR="00255FDA" w:rsidRDefault="00255FDA">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0"/>
        <w:contextualSpacing/>
        <w:rPr>
          <w:sz w:val="20"/>
        </w:rPr>
      </w:pPr>
    </w:p>
    <w:p w:rsidR="005349C6" w:rsidRDefault="00A74FC9">
      <w:pPr>
        <w:pStyle w:val="2"/>
        <w:tabs>
          <w:tab w:val="left" w:pos="6480"/>
        </w:tabs>
        <w:spacing w:line="240" w:lineRule="auto"/>
        <w:ind w:right="-74"/>
        <w:contextualSpacing/>
        <w:rPr>
          <w:sz w:val="18"/>
          <w:szCs w:val="18"/>
        </w:rPr>
      </w:pPr>
      <w:r>
        <w:rPr>
          <w:sz w:val="18"/>
          <w:szCs w:val="18"/>
        </w:rPr>
        <w:t xml:space="preserve">                                                                                                                  Приложение № 1  к Государственному контракту </w:t>
      </w:r>
    </w:p>
    <w:p w:rsidR="005349C6" w:rsidRDefault="00A74FC9">
      <w:pPr>
        <w:pStyle w:val="2"/>
        <w:tabs>
          <w:tab w:val="left" w:pos="5529"/>
        </w:tabs>
        <w:spacing w:line="240" w:lineRule="auto"/>
        <w:ind w:right="-74"/>
        <w:contextualSpacing/>
        <w:rPr>
          <w:sz w:val="18"/>
          <w:szCs w:val="18"/>
        </w:rPr>
      </w:pPr>
      <w:r>
        <w:rPr>
          <w:sz w:val="18"/>
          <w:szCs w:val="18"/>
        </w:rPr>
        <w:t xml:space="preserve">                                                                                                                  № ________ от « ____» ________ 2026 г.</w:t>
      </w:r>
    </w:p>
    <w:p w:rsidR="005349C6" w:rsidRDefault="005349C6">
      <w:pPr>
        <w:pStyle w:val="a6"/>
        <w:jc w:val="center"/>
        <w:rPr>
          <w:rFonts w:ascii="Times New Roman" w:hAnsi="Times New Roman"/>
          <w:sz w:val="18"/>
          <w:szCs w:val="18"/>
        </w:rPr>
      </w:pPr>
    </w:p>
    <w:p w:rsidR="005349C6" w:rsidRDefault="00A74FC9">
      <w:pPr>
        <w:pStyle w:val="a6"/>
        <w:jc w:val="center"/>
        <w:rPr>
          <w:rFonts w:ascii="Times New Roman" w:hAnsi="Times New Roman"/>
          <w:b/>
          <w:sz w:val="18"/>
          <w:szCs w:val="18"/>
        </w:rPr>
      </w:pPr>
      <w:r>
        <w:rPr>
          <w:rFonts w:ascii="Times New Roman" w:hAnsi="Times New Roman"/>
          <w:b/>
          <w:sz w:val="18"/>
          <w:szCs w:val="18"/>
        </w:rPr>
        <w:t>Техническое задание</w:t>
      </w:r>
    </w:p>
    <w:p w:rsidR="005349C6" w:rsidRDefault="005349C6">
      <w:pPr>
        <w:pStyle w:val="a6"/>
        <w:jc w:val="center"/>
        <w:rPr>
          <w:rFonts w:ascii="Times New Roman" w:hAnsi="Times New Roman"/>
          <w:b/>
          <w:sz w:val="18"/>
          <w:szCs w:val="18"/>
        </w:rPr>
      </w:pPr>
    </w:p>
    <w:tbl>
      <w:tblPr>
        <w:tblW w:w="10348" w:type="dxa"/>
        <w:tblInd w:w="-493" w:type="dxa"/>
        <w:tblLayout w:type="fixed"/>
        <w:tblLook w:val="04A0"/>
      </w:tblPr>
      <w:tblGrid>
        <w:gridCol w:w="487"/>
        <w:gridCol w:w="649"/>
        <w:gridCol w:w="3685"/>
        <w:gridCol w:w="883"/>
        <w:gridCol w:w="818"/>
        <w:gridCol w:w="1417"/>
        <w:gridCol w:w="2409"/>
      </w:tblGrid>
      <w:tr w:rsidR="005349C6" w:rsidTr="00B35730">
        <w:trPr>
          <w:trHeight w:val="765"/>
        </w:trPr>
        <w:tc>
          <w:tcPr>
            <w:tcW w:w="10348" w:type="dxa"/>
            <w:gridSpan w:val="7"/>
            <w:shd w:val="clear" w:color="auto" w:fill="auto"/>
            <w:vAlign w:val="center"/>
          </w:tcPr>
          <w:p w:rsidR="005349C6" w:rsidRPr="00AE2FC6" w:rsidRDefault="00A74FC9" w:rsidP="00AE2FC6">
            <w:pPr>
              <w:widowControl w:val="0"/>
              <w:shd w:val="clear" w:color="auto" w:fill="FFFFFF"/>
              <w:jc w:val="center"/>
              <w:rPr>
                <w:rFonts w:eastAsia="Calibri"/>
                <w:sz w:val="20"/>
                <w:szCs w:val="20"/>
                <w:lang w:eastAsia="en-US" w:bidi="ru-RU"/>
              </w:rPr>
            </w:pPr>
            <w:r>
              <w:rPr>
                <w:sz w:val="20"/>
                <w:szCs w:val="20"/>
              </w:rPr>
              <w:t xml:space="preserve">на выполнение работ по </w:t>
            </w:r>
            <w:r w:rsidR="00AE2FC6">
              <w:rPr>
                <w:sz w:val="20"/>
                <w:szCs w:val="20"/>
              </w:rPr>
              <w:t>ремонту канализационного колодца</w:t>
            </w:r>
            <w:r w:rsidR="00AE2FC6">
              <w:rPr>
                <w:rFonts w:eastAsia="Calibri"/>
                <w:sz w:val="20"/>
                <w:szCs w:val="20"/>
                <w:lang w:eastAsia="en-US" w:bidi="ru-RU"/>
              </w:rPr>
              <w:t xml:space="preserve">,  </w:t>
            </w:r>
            <w:r>
              <w:rPr>
                <w:sz w:val="18"/>
                <w:szCs w:val="18"/>
              </w:rPr>
              <w:t>расположенного по адресу: Республика Мордовия, Зубово-Полянский ра</w:t>
            </w:r>
            <w:r w:rsidR="00AE2FC6">
              <w:rPr>
                <w:sz w:val="18"/>
                <w:szCs w:val="18"/>
              </w:rPr>
              <w:t>йон, р.п. Явас, ул</w:t>
            </w:r>
            <w:proofErr w:type="gramStart"/>
            <w:r w:rsidR="00AE2FC6">
              <w:rPr>
                <w:sz w:val="18"/>
                <w:szCs w:val="18"/>
              </w:rPr>
              <w:t>.К</w:t>
            </w:r>
            <w:proofErr w:type="gramEnd"/>
            <w:r w:rsidR="00AE2FC6">
              <w:rPr>
                <w:sz w:val="18"/>
                <w:szCs w:val="18"/>
              </w:rPr>
              <w:t xml:space="preserve">осарева </w:t>
            </w:r>
            <w:r>
              <w:rPr>
                <w:sz w:val="18"/>
                <w:szCs w:val="18"/>
              </w:rPr>
              <w:t xml:space="preserve"> д. </w:t>
            </w:r>
            <w:r w:rsidR="00AE2FC6">
              <w:rPr>
                <w:sz w:val="18"/>
                <w:szCs w:val="18"/>
              </w:rPr>
              <w:t>3»А»</w:t>
            </w:r>
          </w:p>
          <w:p w:rsidR="005349C6" w:rsidRDefault="005349C6">
            <w:pPr>
              <w:pStyle w:val="a6"/>
              <w:jc w:val="center"/>
              <w:rPr>
                <w:rFonts w:ascii="Times New Roman" w:hAnsi="Times New Roman"/>
                <w:sz w:val="18"/>
                <w:szCs w:val="18"/>
              </w:rPr>
            </w:pPr>
          </w:p>
        </w:tc>
      </w:tr>
      <w:tr w:rsidR="005349C6" w:rsidTr="00B35730">
        <w:trPr>
          <w:trHeight w:val="900"/>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649"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 в ЛСР</w:t>
            </w:r>
          </w:p>
        </w:tc>
        <w:tc>
          <w:tcPr>
            <w:tcW w:w="3685" w:type="dxa"/>
            <w:tcBorders>
              <w:top w:val="single" w:sz="4" w:space="0" w:color="000000"/>
              <w:bottom w:val="single" w:sz="4" w:space="0" w:color="000000"/>
              <w:right w:val="single" w:sz="4" w:space="0" w:color="000000"/>
            </w:tcBorders>
            <w:shd w:val="clear" w:color="auto" w:fill="auto"/>
            <w:vAlign w:val="center"/>
          </w:tcPr>
          <w:p w:rsidR="005349C6" w:rsidRDefault="00A74FC9">
            <w:pPr>
              <w:ind w:left="-592" w:hanging="142"/>
              <w:jc w:val="center"/>
              <w:rPr>
                <w:sz w:val="18"/>
                <w:szCs w:val="18"/>
              </w:rPr>
            </w:pPr>
            <w:r>
              <w:rPr>
                <w:sz w:val="18"/>
                <w:szCs w:val="18"/>
              </w:rPr>
              <w:t>Наименование работ</w:t>
            </w:r>
          </w:p>
        </w:tc>
        <w:tc>
          <w:tcPr>
            <w:tcW w:w="883"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Ед. изм.</w:t>
            </w:r>
          </w:p>
        </w:tc>
        <w:tc>
          <w:tcPr>
            <w:tcW w:w="818"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Кол-во</w:t>
            </w:r>
          </w:p>
        </w:tc>
        <w:tc>
          <w:tcPr>
            <w:tcW w:w="1417"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Ссылка на чертежи, спецификации</w:t>
            </w:r>
          </w:p>
          <w:p w:rsidR="005349C6" w:rsidRDefault="005349C6">
            <w:pPr>
              <w:jc w:val="center"/>
              <w:rPr>
                <w:sz w:val="18"/>
                <w:szCs w:val="18"/>
              </w:rPr>
            </w:pPr>
          </w:p>
        </w:tc>
        <w:tc>
          <w:tcPr>
            <w:tcW w:w="2409"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Формула расчёта, расчёт объёмов работ и расхода материалов</w:t>
            </w:r>
          </w:p>
        </w:tc>
      </w:tr>
      <w:tr w:rsidR="00B35730" w:rsidTr="00B35730">
        <w:trPr>
          <w:trHeight w:val="428"/>
        </w:trPr>
        <w:tc>
          <w:tcPr>
            <w:tcW w:w="487" w:type="dxa"/>
            <w:tcBorders>
              <w:left w:val="single" w:sz="4" w:space="0" w:color="000000"/>
              <w:bottom w:val="single" w:sz="4" w:space="0" w:color="000000"/>
              <w:right w:val="single" w:sz="4" w:space="0" w:color="000000"/>
            </w:tcBorders>
            <w:shd w:val="clear" w:color="auto" w:fill="auto"/>
            <w:vAlign w:val="center"/>
          </w:tcPr>
          <w:p w:rsidR="00B35730" w:rsidRDefault="00B35730">
            <w:pPr>
              <w:jc w:val="center"/>
              <w:rPr>
                <w:sz w:val="18"/>
                <w:szCs w:val="18"/>
              </w:rPr>
            </w:pPr>
            <w:r>
              <w:rPr>
                <w:sz w:val="18"/>
                <w:szCs w:val="18"/>
              </w:rPr>
              <w:t>1</w:t>
            </w:r>
          </w:p>
        </w:tc>
        <w:tc>
          <w:tcPr>
            <w:tcW w:w="649" w:type="dxa"/>
            <w:tcBorders>
              <w:bottom w:val="single" w:sz="4" w:space="0" w:color="000000"/>
              <w:right w:val="single" w:sz="4" w:space="0" w:color="000000"/>
            </w:tcBorders>
            <w:shd w:val="clear" w:color="auto" w:fill="auto"/>
            <w:vAlign w:val="center"/>
          </w:tcPr>
          <w:p w:rsidR="00B35730" w:rsidRDefault="00B35730">
            <w:pPr>
              <w:jc w:val="center"/>
              <w:rPr>
                <w:sz w:val="18"/>
                <w:szCs w:val="18"/>
              </w:rPr>
            </w:pPr>
            <w:r>
              <w:rPr>
                <w:sz w:val="18"/>
                <w:szCs w:val="18"/>
              </w:rPr>
              <w:t>1</w:t>
            </w:r>
          </w:p>
        </w:tc>
        <w:tc>
          <w:tcPr>
            <w:tcW w:w="3685" w:type="dxa"/>
            <w:tcBorders>
              <w:bottom w:val="single" w:sz="4" w:space="0" w:color="000000"/>
              <w:right w:val="single" w:sz="4" w:space="0" w:color="000000"/>
            </w:tcBorders>
            <w:shd w:val="clear" w:color="auto" w:fill="auto"/>
          </w:tcPr>
          <w:p w:rsidR="00B35730" w:rsidRPr="00B35730" w:rsidRDefault="00B35730" w:rsidP="007C3673">
            <w:pPr>
              <w:widowControl w:val="0"/>
              <w:autoSpaceDE w:val="0"/>
              <w:autoSpaceDN w:val="0"/>
              <w:adjustRightInd w:val="0"/>
              <w:ind w:left="56" w:right="56"/>
              <w:rPr>
                <w:rFonts w:ascii="Arial" w:hAnsi="Arial" w:cs="Arial"/>
                <w:sz w:val="16"/>
                <w:szCs w:val="16"/>
              </w:rPr>
            </w:pPr>
            <w:r w:rsidRPr="00B35730">
              <w:rPr>
                <w:rFonts w:ascii="Arial" w:hAnsi="Arial" w:cs="Arial"/>
                <w:sz w:val="16"/>
                <w:szCs w:val="16"/>
              </w:rPr>
              <w:t>Устройство водопроводных кирпичных колодцев: круглых с конической верхней частью в грунтах мокрых</w:t>
            </w:r>
          </w:p>
        </w:tc>
        <w:tc>
          <w:tcPr>
            <w:tcW w:w="883" w:type="dxa"/>
            <w:tcBorders>
              <w:bottom w:val="single" w:sz="4" w:space="0" w:color="000000"/>
              <w:right w:val="single" w:sz="4" w:space="0" w:color="000000"/>
            </w:tcBorders>
            <w:shd w:val="clear" w:color="auto" w:fill="auto"/>
          </w:tcPr>
          <w:p w:rsidR="00B35730" w:rsidRPr="00B35730" w:rsidRDefault="00B35730" w:rsidP="007C3673">
            <w:pPr>
              <w:widowControl w:val="0"/>
              <w:autoSpaceDE w:val="0"/>
              <w:autoSpaceDN w:val="0"/>
              <w:adjustRightInd w:val="0"/>
              <w:ind w:left="56" w:right="56"/>
              <w:jc w:val="center"/>
              <w:rPr>
                <w:rFonts w:ascii="Arial" w:hAnsi="Arial" w:cs="Arial"/>
                <w:sz w:val="16"/>
                <w:szCs w:val="16"/>
              </w:rPr>
            </w:pPr>
            <w:r w:rsidRPr="00B35730">
              <w:rPr>
                <w:rFonts w:ascii="Arial" w:hAnsi="Arial" w:cs="Arial"/>
                <w:sz w:val="16"/>
                <w:szCs w:val="16"/>
              </w:rPr>
              <w:t>10 м</w:t>
            </w:r>
            <w:r w:rsidRPr="00B35730">
              <w:rPr>
                <w:rFonts w:ascii="Arial" w:hAnsi="Arial" w:cs="Arial"/>
                <w:sz w:val="16"/>
                <w:szCs w:val="16"/>
                <w:vertAlign w:val="superscript"/>
              </w:rPr>
              <w:t>3</w:t>
            </w:r>
          </w:p>
        </w:tc>
        <w:tc>
          <w:tcPr>
            <w:tcW w:w="818" w:type="dxa"/>
            <w:tcBorders>
              <w:bottom w:val="single" w:sz="4" w:space="0" w:color="000000"/>
              <w:right w:val="single" w:sz="4" w:space="0" w:color="000000"/>
            </w:tcBorders>
            <w:shd w:val="clear" w:color="auto" w:fill="auto"/>
          </w:tcPr>
          <w:p w:rsidR="00B35730" w:rsidRPr="00B35730" w:rsidRDefault="00B35730" w:rsidP="007C3673">
            <w:pPr>
              <w:widowControl w:val="0"/>
              <w:autoSpaceDE w:val="0"/>
              <w:autoSpaceDN w:val="0"/>
              <w:adjustRightInd w:val="0"/>
              <w:ind w:left="56" w:right="56"/>
              <w:jc w:val="right"/>
              <w:rPr>
                <w:rFonts w:ascii="Arial" w:hAnsi="Arial" w:cs="Arial"/>
                <w:sz w:val="16"/>
                <w:szCs w:val="16"/>
              </w:rPr>
            </w:pPr>
            <w:r w:rsidRPr="00B35730">
              <w:rPr>
                <w:rFonts w:ascii="Arial" w:hAnsi="Arial" w:cs="Arial"/>
                <w:sz w:val="16"/>
                <w:szCs w:val="16"/>
              </w:rPr>
              <w:t>0,01</w:t>
            </w:r>
          </w:p>
        </w:tc>
        <w:tc>
          <w:tcPr>
            <w:tcW w:w="1417" w:type="dxa"/>
            <w:tcBorders>
              <w:bottom w:val="single" w:sz="4" w:space="0" w:color="000000"/>
              <w:right w:val="single" w:sz="4" w:space="0" w:color="000000"/>
            </w:tcBorders>
            <w:shd w:val="clear" w:color="auto" w:fill="auto"/>
            <w:vAlign w:val="center"/>
          </w:tcPr>
          <w:p w:rsidR="00B35730" w:rsidRDefault="00B35730">
            <w:pPr>
              <w:jc w:val="center"/>
              <w:rPr>
                <w:sz w:val="18"/>
                <w:szCs w:val="18"/>
              </w:rPr>
            </w:pPr>
          </w:p>
        </w:tc>
        <w:tc>
          <w:tcPr>
            <w:tcW w:w="2409" w:type="dxa"/>
            <w:tcBorders>
              <w:bottom w:val="single" w:sz="4" w:space="0" w:color="000000"/>
              <w:right w:val="single" w:sz="4" w:space="0" w:color="000000"/>
            </w:tcBorders>
            <w:shd w:val="clear" w:color="auto" w:fill="auto"/>
            <w:vAlign w:val="center"/>
          </w:tcPr>
          <w:p w:rsidR="00B35730" w:rsidRDefault="00B35730">
            <w:pPr>
              <w:jc w:val="center"/>
              <w:rPr>
                <w:sz w:val="18"/>
                <w:szCs w:val="18"/>
              </w:rPr>
            </w:pPr>
          </w:p>
        </w:tc>
      </w:tr>
      <w:tr w:rsidR="005349C6" w:rsidTr="00B35730">
        <w:trPr>
          <w:trHeight w:val="6000"/>
        </w:trPr>
        <w:tc>
          <w:tcPr>
            <w:tcW w:w="10348" w:type="dxa"/>
            <w:gridSpan w:val="7"/>
            <w:tcBorders>
              <w:top w:val="single" w:sz="4" w:space="0" w:color="000000"/>
            </w:tcBorders>
            <w:shd w:val="clear" w:color="auto" w:fill="auto"/>
          </w:tcPr>
          <w:p w:rsidR="005349C6" w:rsidRDefault="005349C6">
            <w:pPr>
              <w:rPr>
                <w:sz w:val="18"/>
                <w:szCs w:val="18"/>
              </w:rPr>
            </w:pPr>
          </w:p>
          <w:p w:rsidR="005349C6" w:rsidRDefault="00A74FC9">
            <w:pPr>
              <w:rPr>
                <w:sz w:val="18"/>
                <w:szCs w:val="18"/>
              </w:rPr>
            </w:pPr>
            <w:r>
              <w:rPr>
                <w:sz w:val="18"/>
                <w:szCs w:val="18"/>
              </w:rPr>
              <w:t>Полный список выполняемых работ указан в прилагаемом сметном расчёте.</w:t>
            </w:r>
          </w:p>
          <w:p w:rsidR="005349C6" w:rsidRDefault="005349C6">
            <w:pPr>
              <w:rPr>
                <w:sz w:val="18"/>
                <w:szCs w:val="18"/>
              </w:rPr>
            </w:pPr>
          </w:p>
          <w:p w:rsidR="005349C6" w:rsidRDefault="00A74FC9">
            <w:pPr>
              <w:pStyle w:val="a6"/>
              <w:jc w:val="center"/>
              <w:rPr>
                <w:rFonts w:ascii="Times New Roman" w:hAnsi="Times New Roman"/>
                <w:sz w:val="18"/>
                <w:szCs w:val="18"/>
              </w:rPr>
            </w:pPr>
            <w:r>
              <w:rPr>
                <w:rFonts w:ascii="Times New Roman" w:hAnsi="Times New Roman"/>
                <w:sz w:val="18"/>
                <w:szCs w:val="18"/>
              </w:rPr>
              <w:t>1. Предмет договора с указанием объема выполняемых работ:</w:t>
            </w:r>
          </w:p>
          <w:p w:rsidR="00AE2FC6" w:rsidRPr="00AE2FC6" w:rsidRDefault="00A74FC9" w:rsidP="00AE2FC6">
            <w:pPr>
              <w:widowControl w:val="0"/>
              <w:shd w:val="clear" w:color="auto" w:fill="FFFFFF"/>
              <w:jc w:val="both"/>
              <w:rPr>
                <w:rFonts w:eastAsia="Calibri"/>
                <w:sz w:val="20"/>
                <w:szCs w:val="20"/>
                <w:lang w:eastAsia="en-US" w:bidi="ru-RU"/>
              </w:rPr>
            </w:pPr>
            <w:r>
              <w:rPr>
                <w:sz w:val="18"/>
                <w:szCs w:val="18"/>
              </w:rPr>
              <w:br/>
            </w:r>
            <w:r>
              <w:rPr>
                <w:sz w:val="20"/>
                <w:szCs w:val="20"/>
              </w:rPr>
              <w:t xml:space="preserve">        1.1. Выполнение работ  по </w:t>
            </w:r>
            <w:r w:rsidR="008A4228">
              <w:rPr>
                <w:sz w:val="20"/>
                <w:szCs w:val="20"/>
              </w:rPr>
              <w:t xml:space="preserve">ремонту </w:t>
            </w:r>
            <w:r w:rsidR="00AE2FC6">
              <w:rPr>
                <w:sz w:val="20"/>
                <w:szCs w:val="20"/>
              </w:rPr>
              <w:t xml:space="preserve">канализационного колодца расположенного </w:t>
            </w:r>
            <w:r>
              <w:rPr>
                <w:sz w:val="20"/>
                <w:szCs w:val="20"/>
              </w:rPr>
              <w:t>по адресу:  Республика Мордовия, Зубово-Полянский райо</w:t>
            </w:r>
            <w:r w:rsidR="008A4228">
              <w:rPr>
                <w:sz w:val="20"/>
                <w:szCs w:val="20"/>
              </w:rPr>
              <w:t>н, р.п. Явас</w:t>
            </w:r>
            <w:r w:rsidR="00AE2FC6">
              <w:rPr>
                <w:sz w:val="20"/>
                <w:szCs w:val="20"/>
              </w:rPr>
              <w:t xml:space="preserve">, </w:t>
            </w:r>
            <w:r w:rsidR="00AE2FC6">
              <w:rPr>
                <w:sz w:val="18"/>
                <w:szCs w:val="18"/>
              </w:rPr>
              <w:t xml:space="preserve"> ул</w:t>
            </w:r>
            <w:proofErr w:type="gramStart"/>
            <w:r w:rsidR="00AE2FC6">
              <w:rPr>
                <w:sz w:val="18"/>
                <w:szCs w:val="18"/>
              </w:rPr>
              <w:t>.К</w:t>
            </w:r>
            <w:proofErr w:type="gramEnd"/>
            <w:r w:rsidR="00AE2FC6">
              <w:rPr>
                <w:sz w:val="18"/>
                <w:szCs w:val="18"/>
              </w:rPr>
              <w:t>осарева  д. 3»А»</w:t>
            </w:r>
          </w:p>
          <w:p w:rsidR="005349C6" w:rsidRDefault="00A74FC9">
            <w:pPr>
              <w:widowControl w:val="0"/>
              <w:shd w:val="clear" w:color="auto" w:fill="FFFFFF"/>
              <w:jc w:val="both"/>
              <w:rPr>
                <w:sz w:val="20"/>
                <w:szCs w:val="20"/>
              </w:rPr>
            </w:pPr>
            <w:r>
              <w:rPr>
                <w:sz w:val="20"/>
                <w:szCs w:val="20"/>
              </w:rPr>
              <w:t xml:space="preserve">         2. Место, условия и сроки (периоды) выполнения работ:</w:t>
            </w:r>
          </w:p>
          <w:p w:rsidR="00AE2FC6" w:rsidRPr="00AE2FC6" w:rsidRDefault="00A74FC9" w:rsidP="00AE2FC6">
            <w:pPr>
              <w:widowControl w:val="0"/>
              <w:shd w:val="clear" w:color="auto" w:fill="FFFFFF"/>
              <w:jc w:val="both"/>
              <w:rPr>
                <w:rFonts w:eastAsia="Calibri"/>
                <w:sz w:val="20"/>
                <w:szCs w:val="20"/>
                <w:lang w:eastAsia="en-US" w:bidi="ru-RU"/>
              </w:rPr>
            </w:pPr>
            <w:r>
              <w:rPr>
                <w:sz w:val="20"/>
                <w:szCs w:val="20"/>
              </w:rPr>
              <w:t xml:space="preserve">         2.1. Место проведения работ по </w:t>
            </w:r>
            <w:r w:rsidR="008A4228">
              <w:rPr>
                <w:sz w:val="20"/>
                <w:szCs w:val="20"/>
              </w:rPr>
              <w:t>ремонту кровли</w:t>
            </w:r>
            <w:r>
              <w:rPr>
                <w:sz w:val="20"/>
                <w:szCs w:val="20"/>
              </w:rPr>
              <w:t>: Республика Мордовия, Зубово-Полянский район,  рп. Ява</w:t>
            </w:r>
            <w:r w:rsidR="008A4228">
              <w:rPr>
                <w:sz w:val="20"/>
                <w:szCs w:val="20"/>
              </w:rPr>
              <w:t xml:space="preserve">с, </w:t>
            </w:r>
            <w:r w:rsidR="00AE2FC6">
              <w:rPr>
                <w:sz w:val="18"/>
                <w:szCs w:val="18"/>
              </w:rPr>
              <w:t>ул</w:t>
            </w:r>
            <w:proofErr w:type="gramStart"/>
            <w:r w:rsidR="00AE2FC6">
              <w:rPr>
                <w:sz w:val="18"/>
                <w:szCs w:val="18"/>
              </w:rPr>
              <w:t>.К</w:t>
            </w:r>
            <w:proofErr w:type="gramEnd"/>
            <w:r w:rsidR="00AE2FC6">
              <w:rPr>
                <w:sz w:val="18"/>
                <w:szCs w:val="18"/>
              </w:rPr>
              <w:t>осарева  д. 3»А»</w:t>
            </w:r>
          </w:p>
          <w:p w:rsidR="005349C6" w:rsidRDefault="00A74FC9">
            <w:pPr>
              <w:widowControl w:val="0"/>
              <w:shd w:val="clear" w:color="auto" w:fill="FFFFFF"/>
              <w:jc w:val="both"/>
              <w:rPr>
                <w:sz w:val="20"/>
                <w:szCs w:val="20"/>
              </w:rPr>
            </w:pPr>
            <w:r>
              <w:rPr>
                <w:sz w:val="20"/>
                <w:szCs w:val="20"/>
              </w:rPr>
              <w:t xml:space="preserve">         3. Общий срок выполнения всех указанных работ  - </w:t>
            </w:r>
            <w:r w:rsidR="00B327A5">
              <w:rPr>
                <w:b/>
                <w:sz w:val="20"/>
                <w:szCs w:val="20"/>
              </w:rPr>
              <w:t>по 31</w:t>
            </w:r>
            <w:r w:rsidR="008A4228">
              <w:rPr>
                <w:b/>
                <w:sz w:val="20"/>
                <w:szCs w:val="20"/>
              </w:rPr>
              <w:t>.08</w:t>
            </w:r>
            <w:r>
              <w:rPr>
                <w:b/>
                <w:sz w:val="20"/>
                <w:szCs w:val="20"/>
              </w:rPr>
              <w:t>.2026 года</w:t>
            </w:r>
            <w:r>
              <w:rPr>
                <w:sz w:val="20"/>
                <w:szCs w:val="20"/>
              </w:rPr>
              <w:t xml:space="preserve">, с момента заключения государственного  контракта </w:t>
            </w:r>
          </w:p>
          <w:p w:rsidR="005349C6" w:rsidRDefault="00A74FC9">
            <w:pPr>
              <w:widowControl w:val="0"/>
              <w:shd w:val="clear" w:color="auto" w:fill="FFFFFF"/>
              <w:jc w:val="both"/>
              <w:rPr>
                <w:sz w:val="20"/>
                <w:szCs w:val="20"/>
              </w:rPr>
            </w:pPr>
            <w:r>
              <w:rPr>
                <w:sz w:val="20"/>
                <w:szCs w:val="20"/>
              </w:rPr>
              <w:t xml:space="preserve">         4. Форма, сроки и порядок оплаты </w:t>
            </w:r>
            <w:r w:rsidR="007E5E1E">
              <w:rPr>
                <w:sz w:val="20"/>
                <w:szCs w:val="20"/>
              </w:rPr>
              <w:t>работ</w:t>
            </w:r>
            <w:r>
              <w:rPr>
                <w:sz w:val="20"/>
                <w:szCs w:val="20"/>
              </w:rPr>
              <w:t>:</w:t>
            </w:r>
          </w:p>
          <w:p w:rsidR="005349C6" w:rsidRDefault="00A74FC9">
            <w:pPr>
              <w:widowControl w:val="0"/>
              <w:shd w:val="clear" w:color="auto" w:fill="FFFFFF"/>
              <w:jc w:val="both"/>
              <w:rPr>
                <w:sz w:val="20"/>
                <w:szCs w:val="20"/>
              </w:rPr>
            </w:pPr>
            <w:r>
              <w:rPr>
                <w:sz w:val="20"/>
                <w:szCs w:val="20"/>
              </w:rPr>
              <w:t xml:space="preserve">          В соответствии с условиями контракта. </w:t>
            </w:r>
          </w:p>
          <w:p w:rsidR="005349C6" w:rsidRDefault="00A74FC9">
            <w:pPr>
              <w:widowControl w:val="0"/>
              <w:shd w:val="clear" w:color="auto" w:fill="FFFFFF"/>
              <w:jc w:val="both"/>
              <w:rPr>
                <w:sz w:val="20"/>
                <w:szCs w:val="20"/>
              </w:rPr>
            </w:pPr>
            <w:r>
              <w:rPr>
                <w:sz w:val="20"/>
                <w:szCs w:val="20"/>
              </w:rPr>
              <w:t xml:space="preserve">         5. </w:t>
            </w:r>
            <w:r w:rsidR="00ED1262">
              <w:rPr>
                <w:sz w:val="20"/>
                <w:szCs w:val="20"/>
              </w:rPr>
              <w:t xml:space="preserve">Подрядчик </w:t>
            </w:r>
            <w:r>
              <w:rPr>
                <w:sz w:val="20"/>
                <w:szCs w:val="20"/>
              </w:rPr>
              <w:t xml:space="preserve"> выполняет работы, используя собственное исправное оборудование, которое имеет соответствующие государственные сертификаты, либо разрешенные для применения на территории Российской Федерации. </w:t>
            </w:r>
            <w:r w:rsidR="007E5E1E">
              <w:rPr>
                <w:sz w:val="20"/>
                <w:szCs w:val="20"/>
              </w:rPr>
              <w:t>Подрядчик</w:t>
            </w:r>
            <w:r>
              <w:rPr>
                <w:sz w:val="20"/>
                <w:szCs w:val="20"/>
              </w:rPr>
              <w:t xml:space="preserve"> обязан обеспечить в ходе работ выполнение необходимых мероприятий по технике безопасности, охране окружающей среды, соблюдать правила пожарной безопасности.</w:t>
            </w:r>
          </w:p>
          <w:p w:rsidR="005349C6" w:rsidRDefault="00A74FC9">
            <w:pPr>
              <w:widowControl w:val="0"/>
              <w:shd w:val="clear" w:color="auto" w:fill="FFFFFF"/>
              <w:jc w:val="both"/>
              <w:rPr>
                <w:sz w:val="20"/>
                <w:szCs w:val="20"/>
              </w:rPr>
            </w:pPr>
            <w:r>
              <w:rPr>
                <w:sz w:val="20"/>
                <w:szCs w:val="20"/>
              </w:rPr>
              <w:t xml:space="preserve">         6. Устранение повреждений строительных конструкций и инженерных сетей, возникающих при проведении капитального ремонта, </w:t>
            </w:r>
            <w:r w:rsidR="007E5E1E">
              <w:rPr>
                <w:sz w:val="20"/>
                <w:szCs w:val="20"/>
              </w:rPr>
              <w:t>Подрядчик</w:t>
            </w:r>
            <w:r>
              <w:rPr>
                <w:sz w:val="20"/>
                <w:szCs w:val="20"/>
              </w:rPr>
              <w:t xml:space="preserve">производит своими силами и за свой счет. </w:t>
            </w:r>
          </w:p>
          <w:p w:rsidR="005349C6" w:rsidRDefault="005349C6">
            <w:pPr>
              <w:jc w:val="both"/>
              <w:rPr>
                <w:sz w:val="20"/>
                <w:szCs w:val="20"/>
              </w:rPr>
            </w:pPr>
          </w:p>
          <w:p w:rsidR="005349C6" w:rsidRDefault="005349C6">
            <w:pPr>
              <w:jc w:val="both"/>
              <w:rPr>
                <w:sz w:val="18"/>
                <w:szCs w:val="18"/>
              </w:rPr>
            </w:pPr>
          </w:p>
          <w:tbl>
            <w:tblPr>
              <w:tblpPr w:leftFromText="180" w:rightFromText="180" w:vertAnchor="text" w:horzAnchor="margin" w:tblpXSpec="center" w:tblpY="28"/>
              <w:tblW w:w="10374" w:type="dxa"/>
              <w:jc w:val="center"/>
              <w:tblLayout w:type="fixed"/>
              <w:tblLook w:val="01E0"/>
            </w:tblPr>
            <w:tblGrid>
              <w:gridCol w:w="5638"/>
              <w:gridCol w:w="4736"/>
            </w:tblGrid>
            <w:tr w:rsidR="005349C6">
              <w:trPr>
                <w:trHeight w:val="57"/>
                <w:jc w:val="center"/>
              </w:trPr>
              <w:tc>
                <w:tcPr>
                  <w:tcW w:w="5637" w:type="dxa"/>
                </w:tcPr>
                <w:p w:rsidR="005349C6" w:rsidRDefault="00A74FC9">
                  <w:pPr>
                    <w:spacing w:line="235" w:lineRule="auto"/>
                    <w:rPr>
                      <w:b/>
                      <w:sz w:val="18"/>
                      <w:szCs w:val="18"/>
                    </w:rPr>
                  </w:pPr>
                  <w:r>
                    <w:rPr>
                      <w:b/>
                      <w:sz w:val="18"/>
                      <w:szCs w:val="18"/>
                    </w:rPr>
                    <w:t>Государственный Заказчик</w:t>
                  </w:r>
                </w:p>
                <w:p w:rsidR="005349C6" w:rsidRDefault="00A74FC9">
                  <w:pPr>
                    <w:snapToGrid w:val="0"/>
                    <w:rPr>
                      <w:b/>
                      <w:sz w:val="18"/>
                      <w:szCs w:val="18"/>
                    </w:rPr>
                  </w:pPr>
                  <w:r>
                    <w:rPr>
                      <w:b/>
                      <w:sz w:val="18"/>
                      <w:szCs w:val="18"/>
                    </w:rPr>
                    <w:t>ФКУ БМТиВС УФСИН России</w:t>
                  </w:r>
                </w:p>
                <w:p w:rsidR="005349C6" w:rsidRDefault="00A74FC9">
                  <w:pPr>
                    <w:snapToGrid w:val="0"/>
                    <w:rPr>
                      <w:b/>
                      <w:sz w:val="18"/>
                      <w:szCs w:val="18"/>
                    </w:rPr>
                  </w:pPr>
                  <w:r>
                    <w:rPr>
                      <w:b/>
                      <w:sz w:val="18"/>
                      <w:szCs w:val="18"/>
                    </w:rPr>
                    <w:t xml:space="preserve"> по Республике  Мордовия</w:t>
                  </w:r>
                </w:p>
                <w:p w:rsidR="005349C6" w:rsidRDefault="005349C6">
                  <w:pPr>
                    <w:spacing w:line="235" w:lineRule="auto"/>
                    <w:rPr>
                      <w:sz w:val="18"/>
                      <w:szCs w:val="18"/>
                    </w:rPr>
                  </w:pPr>
                </w:p>
                <w:p w:rsidR="005349C6" w:rsidRDefault="008A4228">
                  <w:pPr>
                    <w:spacing w:line="235" w:lineRule="auto"/>
                    <w:rPr>
                      <w:sz w:val="18"/>
                      <w:szCs w:val="18"/>
                    </w:rPr>
                  </w:pPr>
                  <w:r>
                    <w:rPr>
                      <w:sz w:val="18"/>
                      <w:szCs w:val="18"/>
                    </w:rPr>
                    <w:t>_______________ /В.В. Брындин</w:t>
                  </w:r>
                  <w:r w:rsidR="00A74FC9">
                    <w:rPr>
                      <w:sz w:val="18"/>
                      <w:szCs w:val="18"/>
                    </w:rPr>
                    <w:t>/</w:t>
                  </w:r>
                </w:p>
                <w:p w:rsidR="005349C6" w:rsidRDefault="00A74FC9">
                  <w:pPr>
                    <w:spacing w:line="235" w:lineRule="auto"/>
                    <w:rPr>
                      <w:sz w:val="18"/>
                      <w:szCs w:val="18"/>
                    </w:rPr>
                  </w:pPr>
                  <w:r>
                    <w:rPr>
                      <w:sz w:val="18"/>
                      <w:szCs w:val="18"/>
                    </w:rPr>
                    <w:t>м.п.</w:t>
                  </w:r>
                </w:p>
              </w:tc>
              <w:tc>
                <w:tcPr>
                  <w:tcW w:w="4736" w:type="dxa"/>
                </w:tcPr>
                <w:p w:rsidR="005349C6" w:rsidRDefault="00A74FC9">
                  <w:pPr>
                    <w:spacing w:line="235" w:lineRule="auto"/>
                    <w:ind w:firstLine="709"/>
                    <w:rPr>
                      <w:b/>
                      <w:bCs/>
                      <w:sz w:val="18"/>
                      <w:szCs w:val="18"/>
                    </w:rPr>
                  </w:pPr>
                  <w:r>
                    <w:rPr>
                      <w:b/>
                      <w:sz w:val="18"/>
                      <w:szCs w:val="18"/>
                    </w:rPr>
                    <w:t>Подрядчик</w:t>
                  </w:r>
                </w:p>
                <w:p w:rsidR="005349C6" w:rsidRDefault="005349C6">
                  <w:pPr>
                    <w:spacing w:line="235" w:lineRule="auto"/>
                    <w:ind w:firstLine="709"/>
                    <w:rPr>
                      <w:bCs/>
                      <w:sz w:val="18"/>
                      <w:szCs w:val="18"/>
                    </w:rPr>
                  </w:pPr>
                </w:p>
                <w:p w:rsidR="005349C6" w:rsidRDefault="005349C6">
                  <w:pPr>
                    <w:spacing w:line="235" w:lineRule="auto"/>
                    <w:ind w:firstLine="709"/>
                    <w:rPr>
                      <w:bCs/>
                      <w:sz w:val="18"/>
                      <w:szCs w:val="18"/>
                    </w:rPr>
                  </w:pPr>
                </w:p>
                <w:p w:rsidR="005349C6" w:rsidRDefault="005349C6">
                  <w:pPr>
                    <w:spacing w:line="235" w:lineRule="auto"/>
                    <w:ind w:firstLine="709"/>
                    <w:rPr>
                      <w:bCs/>
                      <w:sz w:val="18"/>
                      <w:szCs w:val="18"/>
                    </w:rPr>
                  </w:pPr>
                </w:p>
                <w:p w:rsidR="005349C6" w:rsidRDefault="00A74FC9">
                  <w:pPr>
                    <w:spacing w:line="235" w:lineRule="auto"/>
                    <w:rPr>
                      <w:bCs/>
                      <w:sz w:val="18"/>
                      <w:szCs w:val="18"/>
                    </w:rPr>
                  </w:pPr>
                  <w:r>
                    <w:rPr>
                      <w:bCs/>
                      <w:sz w:val="18"/>
                      <w:szCs w:val="18"/>
                    </w:rPr>
                    <w:t>__________________ /___________/</w:t>
                  </w:r>
                </w:p>
                <w:p w:rsidR="005349C6" w:rsidRDefault="00A74FC9">
                  <w:pPr>
                    <w:spacing w:line="235" w:lineRule="auto"/>
                    <w:rPr>
                      <w:bCs/>
                      <w:sz w:val="18"/>
                      <w:szCs w:val="18"/>
                    </w:rPr>
                  </w:pPr>
                  <w:r>
                    <w:rPr>
                      <w:bCs/>
                      <w:sz w:val="18"/>
                      <w:szCs w:val="18"/>
                    </w:rPr>
                    <w:t xml:space="preserve">м.п. </w:t>
                  </w:r>
                </w:p>
              </w:tc>
            </w:tr>
          </w:tbl>
          <w:p w:rsidR="005349C6" w:rsidRDefault="005349C6">
            <w:pPr>
              <w:jc w:val="both"/>
              <w:rPr>
                <w:bCs/>
                <w:iCs/>
                <w:sz w:val="18"/>
                <w:szCs w:val="18"/>
              </w:rPr>
            </w:pPr>
          </w:p>
        </w:tc>
      </w:tr>
    </w:tbl>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sectPr w:rsidR="005349C6">
          <w:pgSz w:w="11906" w:h="16838"/>
          <w:pgMar w:top="993" w:right="566" w:bottom="709" w:left="1701" w:header="0" w:footer="0" w:gutter="0"/>
          <w:cols w:space="720"/>
          <w:formProt w:val="0"/>
          <w:docGrid w:linePitch="360"/>
        </w:sectPr>
      </w:pPr>
    </w:p>
    <w:p w:rsidR="005349C6" w:rsidRDefault="00A74FC9">
      <w:pPr>
        <w:pStyle w:val="2"/>
        <w:tabs>
          <w:tab w:val="left" w:pos="6480"/>
        </w:tabs>
        <w:spacing w:line="240" w:lineRule="auto"/>
        <w:ind w:right="-74"/>
        <w:contextualSpacing/>
        <w:rPr>
          <w:sz w:val="20"/>
        </w:rPr>
      </w:pPr>
      <w:r>
        <w:rPr>
          <w:sz w:val="20"/>
        </w:rPr>
        <w:lastRenderedPageBreak/>
        <w:t xml:space="preserve">                                                                                                                                                                                                                          Приложение № 2 к Государственному контракту </w:t>
      </w:r>
    </w:p>
    <w:p w:rsidR="008A4228" w:rsidRDefault="00A74FC9" w:rsidP="008A4228">
      <w:pPr>
        <w:pStyle w:val="2"/>
        <w:tabs>
          <w:tab w:val="left" w:pos="5529"/>
        </w:tabs>
        <w:spacing w:line="240" w:lineRule="auto"/>
        <w:ind w:right="-74"/>
        <w:contextualSpacing/>
        <w:rPr>
          <w:sz w:val="20"/>
        </w:rPr>
      </w:pPr>
      <w:r>
        <w:rPr>
          <w:sz w:val="20"/>
        </w:rPr>
        <w:t xml:space="preserve">                                                                                                                                                                                                                          № ________ от « ____» ________ 2026 г.</w:t>
      </w:r>
    </w:p>
    <w:p w:rsidR="007F2389" w:rsidRDefault="007F2389" w:rsidP="008A4228">
      <w:pPr>
        <w:pStyle w:val="2"/>
        <w:tabs>
          <w:tab w:val="left" w:pos="5529"/>
        </w:tabs>
        <w:spacing w:line="240" w:lineRule="auto"/>
        <w:ind w:right="-74"/>
        <w:contextualSpacing/>
        <w:rPr>
          <w:sz w:val="20"/>
        </w:rPr>
      </w:pPr>
    </w:p>
    <w:tbl>
      <w:tblPr>
        <w:tblW w:w="0" w:type="auto"/>
        <w:tblLayout w:type="fixed"/>
        <w:tblCellMar>
          <w:left w:w="0" w:type="dxa"/>
          <w:right w:w="0" w:type="dxa"/>
        </w:tblCellMar>
        <w:tblLook w:val="0000"/>
      </w:tblPr>
      <w:tblGrid>
        <w:gridCol w:w="2268"/>
        <w:gridCol w:w="3800"/>
        <w:gridCol w:w="1134"/>
        <w:gridCol w:w="1247"/>
        <w:gridCol w:w="1814"/>
        <w:gridCol w:w="1701"/>
        <w:gridCol w:w="2721"/>
        <w:gridCol w:w="1587"/>
      </w:tblGrid>
      <w:tr w:rsidR="00AE2FC6" w:rsidRPr="007F2389" w:rsidTr="00884A0B">
        <w:trPr>
          <w:cantSplit/>
        </w:trPr>
        <w:tc>
          <w:tcPr>
            <w:tcW w:w="16272" w:type="dxa"/>
            <w:gridSpan w:val="8"/>
            <w:tcBorders>
              <w:top w:val="nil"/>
              <w:left w:val="nil"/>
              <w:bottom w:val="nil"/>
              <w:right w:val="nil"/>
            </w:tcBorders>
          </w:tcPr>
          <w:p w:rsidR="00AE2FC6" w:rsidRPr="007F2389" w:rsidRDefault="00AE2FC6" w:rsidP="00884A0B">
            <w:pPr>
              <w:keepNext/>
              <w:widowControl w:val="0"/>
              <w:autoSpaceDE w:val="0"/>
              <w:autoSpaceDN w:val="0"/>
              <w:adjustRightInd w:val="0"/>
              <w:ind w:left="30" w:right="30"/>
              <w:rPr>
                <w:rFonts w:ascii="Arial" w:hAnsi="Arial" w:cs="Arial"/>
                <w:sz w:val="16"/>
                <w:szCs w:val="16"/>
              </w:rPr>
            </w:pPr>
          </w:p>
        </w:tc>
      </w:tr>
      <w:tr w:rsidR="00AE2FC6" w:rsidRPr="007F2389" w:rsidTr="00884A0B">
        <w:trPr>
          <w:cantSplit/>
        </w:trPr>
        <w:tc>
          <w:tcPr>
            <w:tcW w:w="6068" w:type="dxa"/>
            <w:gridSpan w:val="2"/>
            <w:tcBorders>
              <w:top w:val="nil"/>
              <w:left w:val="nil"/>
              <w:bottom w:val="nil"/>
              <w:right w:val="nil"/>
            </w:tcBorders>
          </w:tcPr>
          <w:p w:rsidR="00AE2FC6" w:rsidRPr="007F2389" w:rsidRDefault="00AE2FC6" w:rsidP="00884A0B">
            <w:pPr>
              <w:keepNext/>
              <w:widowControl w:val="0"/>
              <w:autoSpaceDE w:val="0"/>
              <w:autoSpaceDN w:val="0"/>
              <w:adjustRightInd w:val="0"/>
              <w:ind w:left="56" w:right="176"/>
              <w:rPr>
                <w:rFonts w:ascii="Arial" w:hAnsi="Arial" w:cs="Arial"/>
                <w:sz w:val="16"/>
                <w:szCs w:val="16"/>
              </w:rPr>
            </w:pPr>
            <w:r w:rsidRPr="007F2389">
              <w:rPr>
                <w:rFonts w:ascii="Arial" w:hAnsi="Arial" w:cs="Arial"/>
                <w:sz w:val="16"/>
                <w:szCs w:val="16"/>
              </w:rPr>
              <w:t>Наименование редакции сметных нормативов</w:t>
            </w:r>
          </w:p>
        </w:tc>
        <w:tc>
          <w:tcPr>
            <w:tcW w:w="10204" w:type="dxa"/>
            <w:gridSpan w:val="6"/>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ФЕР-2001 в редакции 2020 года с доп. и изм. 8 (приказ Минстроя России № 746/</w:t>
            </w:r>
            <w:proofErr w:type="gramStart"/>
            <w:r w:rsidRPr="007F2389">
              <w:rPr>
                <w:rFonts w:ascii="Arial" w:hAnsi="Arial" w:cs="Arial"/>
                <w:sz w:val="16"/>
                <w:szCs w:val="16"/>
              </w:rPr>
              <w:t>пр</w:t>
            </w:r>
            <w:proofErr w:type="gramEnd"/>
            <w:r w:rsidRPr="007F2389">
              <w:rPr>
                <w:rFonts w:ascii="Arial" w:hAnsi="Arial" w:cs="Arial"/>
                <w:sz w:val="16"/>
                <w:szCs w:val="16"/>
              </w:rPr>
              <w:t>)</w:t>
            </w:r>
          </w:p>
        </w:tc>
      </w:tr>
      <w:tr w:rsidR="00AE2FC6" w:rsidRPr="007F2389" w:rsidTr="00884A0B">
        <w:trPr>
          <w:cantSplit/>
        </w:trPr>
        <w:tc>
          <w:tcPr>
            <w:tcW w:w="6068" w:type="dxa"/>
            <w:gridSpan w:val="2"/>
            <w:tcBorders>
              <w:top w:val="nil"/>
              <w:left w:val="nil"/>
              <w:bottom w:val="nil"/>
              <w:right w:val="nil"/>
            </w:tcBorders>
          </w:tcPr>
          <w:p w:rsidR="00AE2FC6" w:rsidRPr="007F2389" w:rsidRDefault="00AE2FC6" w:rsidP="00884A0B">
            <w:pPr>
              <w:keepNext/>
              <w:widowControl w:val="0"/>
              <w:autoSpaceDE w:val="0"/>
              <w:autoSpaceDN w:val="0"/>
              <w:adjustRightInd w:val="0"/>
              <w:ind w:left="56" w:right="176"/>
              <w:rPr>
                <w:rFonts w:ascii="Arial" w:hAnsi="Arial" w:cs="Arial"/>
                <w:sz w:val="16"/>
                <w:szCs w:val="16"/>
              </w:rPr>
            </w:pPr>
            <w:r w:rsidRPr="007F2389">
              <w:rPr>
                <w:rFonts w:ascii="Arial" w:hAnsi="Arial" w:cs="Arial"/>
                <w:sz w:val="16"/>
                <w:szCs w:val="16"/>
              </w:rPr>
              <w:t>Наименование программного продукта</w:t>
            </w:r>
          </w:p>
        </w:tc>
        <w:tc>
          <w:tcPr>
            <w:tcW w:w="10204" w:type="dxa"/>
            <w:gridSpan w:val="6"/>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ПК РИК (вер. 1.3.220901)</w:t>
            </w:r>
          </w:p>
        </w:tc>
      </w:tr>
      <w:tr w:rsidR="00AE2FC6" w:rsidRPr="007F2389" w:rsidTr="00884A0B">
        <w:trPr>
          <w:cantSplit/>
        </w:trPr>
        <w:tc>
          <w:tcPr>
            <w:tcW w:w="16272" w:type="dxa"/>
            <w:gridSpan w:val="8"/>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ФЭР</w:t>
            </w:r>
          </w:p>
        </w:tc>
      </w:tr>
      <w:tr w:rsidR="00AE2FC6" w:rsidRPr="007F2389" w:rsidTr="00884A0B">
        <w:trPr>
          <w:cantSplit/>
        </w:trPr>
        <w:tc>
          <w:tcPr>
            <w:tcW w:w="16272" w:type="dxa"/>
            <w:gridSpan w:val="8"/>
            <w:tcBorders>
              <w:top w:val="nil"/>
              <w:left w:val="nil"/>
              <w:bottom w:val="nil"/>
              <w:right w:val="nil"/>
            </w:tcBorders>
          </w:tcPr>
          <w:p w:rsidR="00AE2FC6" w:rsidRPr="007F2389" w:rsidRDefault="00AE2FC6" w:rsidP="00884A0B">
            <w:pPr>
              <w:keepNext/>
              <w:widowControl w:val="0"/>
              <w:autoSpaceDE w:val="0"/>
              <w:autoSpaceDN w:val="0"/>
              <w:adjustRightInd w:val="0"/>
              <w:ind w:left="56" w:right="56"/>
              <w:jc w:val="center"/>
              <w:rPr>
                <w:rFonts w:ascii="Arial" w:hAnsi="Arial" w:cs="Arial"/>
                <w:i/>
                <w:iCs/>
                <w:sz w:val="16"/>
                <w:szCs w:val="16"/>
              </w:rPr>
            </w:pPr>
            <w:r w:rsidRPr="007F2389">
              <w:rPr>
                <w:rFonts w:ascii="Arial" w:hAnsi="Arial" w:cs="Arial"/>
                <w:i/>
                <w:iCs/>
                <w:sz w:val="16"/>
                <w:szCs w:val="16"/>
              </w:rPr>
              <w:t>(наименование стройки)</w:t>
            </w:r>
          </w:p>
        </w:tc>
      </w:tr>
      <w:tr w:rsidR="00AE2FC6" w:rsidRPr="007F2389" w:rsidTr="00884A0B">
        <w:trPr>
          <w:cantSplit/>
        </w:trPr>
        <w:tc>
          <w:tcPr>
            <w:tcW w:w="16272" w:type="dxa"/>
            <w:gridSpan w:val="8"/>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УФСИН</w:t>
            </w:r>
          </w:p>
        </w:tc>
      </w:tr>
      <w:tr w:rsidR="00AE2FC6" w:rsidRPr="007F2389" w:rsidTr="00884A0B">
        <w:trPr>
          <w:cantSplit/>
        </w:trPr>
        <w:tc>
          <w:tcPr>
            <w:tcW w:w="16272" w:type="dxa"/>
            <w:gridSpan w:val="8"/>
            <w:tcBorders>
              <w:top w:val="nil"/>
              <w:left w:val="nil"/>
              <w:bottom w:val="nil"/>
              <w:right w:val="nil"/>
            </w:tcBorders>
          </w:tcPr>
          <w:p w:rsidR="00AE2FC6" w:rsidRPr="007F2389" w:rsidRDefault="00AE2FC6" w:rsidP="00884A0B">
            <w:pPr>
              <w:keepNext/>
              <w:widowControl w:val="0"/>
              <w:autoSpaceDE w:val="0"/>
              <w:autoSpaceDN w:val="0"/>
              <w:adjustRightInd w:val="0"/>
              <w:ind w:left="56" w:right="56"/>
              <w:jc w:val="center"/>
              <w:rPr>
                <w:rFonts w:ascii="Arial" w:hAnsi="Arial" w:cs="Arial"/>
                <w:i/>
                <w:iCs/>
                <w:sz w:val="16"/>
                <w:szCs w:val="16"/>
              </w:rPr>
            </w:pPr>
            <w:r w:rsidRPr="007F2389">
              <w:rPr>
                <w:rFonts w:ascii="Arial" w:hAnsi="Arial" w:cs="Arial"/>
                <w:i/>
                <w:iCs/>
                <w:sz w:val="16"/>
                <w:szCs w:val="16"/>
              </w:rPr>
              <w:t>(наименование объекта капитального строительства)</w:t>
            </w:r>
          </w:p>
        </w:tc>
      </w:tr>
      <w:tr w:rsidR="00AE2FC6" w:rsidRPr="007F2389" w:rsidTr="00884A0B">
        <w:trPr>
          <w:cantSplit/>
        </w:trPr>
        <w:tc>
          <w:tcPr>
            <w:tcW w:w="10263" w:type="dxa"/>
            <w:gridSpan w:val="5"/>
            <w:tcBorders>
              <w:top w:val="nil"/>
              <w:left w:val="nil"/>
              <w:bottom w:val="nil"/>
              <w:right w:val="nil"/>
            </w:tcBorders>
          </w:tcPr>
          <w:p w:rsidR="00AE2FC6" w:rsidRPr="007F2389" w:rsidRDefault="00AE2FC6" w:rsidP="00884A0B">
            <w:pPr>
              <w:keepNext/>
              <w:widowControl w:val="0"/>
              <w:autoSpaceDE w:val="0"/>
              <w:autoSpaceDN w:val="0"/>
              <w:adjustRightInd w:val="0"/>
              <w:ind w:left="56" w:right="176"/>
              <w:jc w:val="right"/>
              <w:rPr>
                <w:rFonts w:ascii="Arial" w:hAnsi="Arial" w:cs="Arial"/>
                <w:sz w:val="16"/>
                <w:szCs w:val="16"/>
              </w:rPr>
            </w:pPr>
            <w:r w:rsidRPr="007F2389">
              <w:rPr>
                <w:rFonts w:ascii="Arial" w:hAnsi="Arial" w:cs="Arial"/>
                <w:sz w:val="16"/>
                <w:szCs w:val="16"/>
              </w:rPr>
              <w:t>ЛОКАЛЬНЫЙ СМЕТНЫЙ РАСЧЁТ (СМЕТА) №</w:t>
            </w:r>
          </w:p>
        </w:tc>
        <w:tc>
          <w:tcPr>
            <w:tcW w:w="6009" w:type="dxa"/>
            <w:gridSpan w:val="3"/>
            <w:tcBorders>
              <w:top w:val="nil"/>
              <w:left w:val="nil"/>
              <w:bottom w:val="nil"/>
              <w:right w:val="nil"/>
            </w:tcBorders>
          </w:tcPr>
          <w:p w:rsidR="00AE2FC6" w:rsidRPr="007F2389" w:rsidRDefault="00AE2FC6" w:rsidP="00884A0B">
            <w:pPr>
              <w:keepNext/>
              <w:widowControl w:val="0"/>
              <w:autoSpaceDE w:val="0"/>
              <w:autoSpaceDN w:val="0"/>
              <w:adjustRightInd w:val="0"/>
              <w:ind w:right="56"/>
              <w:rPr>
                <w:rFonts w:ascii="Arial" w:hAnsi="Arial" w:cs="Arial"/>
                <w:b/>
                <w:bCs/>
                <w:sz w:val="16"/>
                <w:szCs w:val="16"/>
                <w:u w:val="single"/>
              </w:rPr>
            </w:pPr>
            <w:r w:rsidRPr="007F2389">
              <w:rPr>
                <w:rFonts w:ascii="Arial" w:hAnsi="Arial" w:cs="Arial"/>
                <w:b/>
                <w:bCs/>
                <w:sz w:val="16"/>
                <w:szCs w:val="16"/>
                <w:u w:val="single"/>
              </w:rPr>
              <w:t>4</w:t>
            </w:r>
          </w:p>
        </w:tc>
      </w:tr>
      <w:tr w:rsidR="00AE2FC6" w:rsidRPr="007F2389" w:rsidTr="00884A0B">
        <w:trPr>
          <w:cantSplit/>
        </w:trPr>
        <w:tc>
          <w:tcPr>
            <w:tcW w:w="16272" w:type="dxa"/>
            <w:gridSpan w:val="8"/>
            <w:tcBorders>
              <w:top w:val="nil"/>
              <w:left w:val="nil"/>
              <w:bottom w:val="single" w:sz="4" w:space="0" w:color="auto"/>
              <w:right w:val="nil"/>
            </w:tcBorders>
          </w:tcPr>
          <w:p w:rsidR="007E5E1E" w:rsidRPr="00AE2FC6" w:rsidRDefault="007E5E1E" w:rsidP="007E5E1E">
            <w:pPr>
              <w:widowControl w:val="0"/>
              <w:shd w:val="clear" w:color="auto" w:fill="FFFFFF"/>
              <w:jc w:val="center"/>
              <w:rPr>
                <w:rFonts w:eastAsia="Calibri"/>
                <w:sz w:val="20"/>
                <w:szCs w:val="20"/>
                <w:lang w:eastAsia="en-US" w:bidi="ru-RU"/>
              </w:rPr>
            </w:pPr>
            <w:r>
              <w:rPr>
                <w:sz w:val="20"/>
                <w:szCs w:val="20"/>
              </w:rPr>
              <w:t>выполнение работ по ремонту канализационного колодца</w:t>
            </w:r>
            <w:r>
              <w:rPr>
                <w:rFonts w:eastAsia="Calibri"/>
                <w:sz w:val="20"/>
                <w:szCs w:val="20"/>
                <w:lang w:eastAsia="en-US" w:bidi="ru-RU"/>
              </w:rPr>
              <w:t xml:space="preserve">,  </w:t>
            </w:r>
            <w:r>
              <w:rPr>
                <w:sz w:val="18"/>
                <w:szCs w:val="18"/>
              </w:rPr>
              <w:t>расположенного по адресу: Республика Мордовия,</w:t>
            </w:r>
            <w:bookmarkStart w:id="0" w:name="_GoBack"/>
            <w:bookmarkEnd w:id="0"/>
            <w:r>
              <w:rPr>
                <w:sz w:val="18"/>
                <w:szCs w:val="18"/>
              </w:rPr>
              <w:t>Зубово-Полянский район, р.п. Явас, ул</w:t>
            </w:r>
            <w:proofErr w:type="gramStart"/>
            <w:r>
              <w:rPr>
                <w:sz w:val="18"/>
                <w:szCs w:val="18"/>
              </w:rPr>
              <w:t>.К</w:t>
            </w:r>
            <w:proofErr w:type="gramEnd"/>
            <w:r>
              <w:rPr>
                <w:sz w:val="18"/>
                <w:szCs w:val="18"/>
              </w:rPr>
              <w:t>осарева  д. 3»А»</w:t>
            </w:r>
          </w:p>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p>
        </w:tc>
      </w:tr>
      <w:tr w:rsidR="00AE2FC6" w:rsidRPr="007F2389" w:rsidTr="00884A0B">
        <w:trPr>
          <w:cantSplit/>
        </w:trPr>
        <w:tc>
          <w:tcPr>
            <w:tcW w:w="16272" w:type="dxa"/>
            <w:gridSpan w:val="8"/>
            <w:tcBorders>
              <w:top w:val="nil"/>
              <w:left w:val="nil"/>
              <w:bottom w:val="nil"/>
              <w:right w:val="nil"/>
            </w:tcBorders>
          </w:tcPr>
          <w:p w:rsidR="00AE2FC6" w:rsidRPr="007F2389" w:rsidRDefault="00AE2FC6" w:rsidP="00884A0B">
            <w:pPr>
              <w:keepNext/>
              <w:widowControl w:val="0"/>
              <w:autoSpaceDE w:val="0"/>
              <w:autoSpaceDN w:val="0"/>
              <w:adjustRightInd w:val="0"/>
              <w:ind w:left="56" w:right="56"/>
              <w:jc w:val="center"/>
              <w:rPr>
                <w:rFonts w:ascii="Arial" w:hAnsi="Arial" w:cs="Arial"/>
                <w:i/>
                <w:iCs/>
                <w:sz w:val="16"/>
                <w:szCs w:val="16"/>
              </w:rPr>
            </w:pPr>
            <w:r w:rsidRPr="007F2389">
              <w:rPr>
                <w:rFonts w:ascii="Arial" w:hAnsi="Arial" w:cs="Arial"/>
                <w:i/>
                <w:iCs/>
                <w:sz w:val="16"/>
                <w:szCs w:val="16"/>
              </w:rPr>
              <w:t>(наименование конструктивного решения)</w:t>
            </w:r>
          </w:p>
        </w:tc>
      </w:tr>
      <w:tr w:rsidR="00AE2FC6" w:rsidRPr="007F2389" w:rsidTr="00884A0B">
        <w:trPr>
          <w:cantSplit/>
        </w:trPr>
        <w:tc>
          <w:tcPr>
            <w:tcW w:w="2268"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176"/>
              <w:jc w:val="right"/>
              <w:rPr>
                <w:rFonts w:ascii="Arial" w:hAnsi="Arial" w:cs="Arial"/>
                <w:sz w:val="16"/>
                <w:szCs w:val="16"/>
              </w:rPr>
            </w:pPr>
            <w:r w:rsidRPr="007F2389">
              <w:rPr>
                <w:rFonts w:ascii="Arial" w:hAnsi="Arial" w:cs="Arial"/>
                <w:sz w:val="16"/>
                <w:szCs w:val="16"/>
              </w:rPr>
              <w:t>Составлен</w:t>
            </w:r>
          </w:p>
        </w:tc>
        <w:tc>
          <w:tcPr>
            <w:tcW w:w="3800"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базисно-индексным</w:t>
            </w:r>
          </w:p>
        </w:tc>
        <w:tc>
          <w:tcPr>
            <w:tcW w:w="10204" w:type="dxa"/>
            <w:gridSpan w:val="6"/>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методом</w:t>
            </w:r>
          </w:p>
        </w:tc>
      </w:tr>
      <w:tr w:rsidR="00AE2FC6" w:rsidRPr="007F2389" w:rsidTr="00884A0B">
        <w:trPr>
          <w:cantSplit/>
        </w:trPr>
        <w:tc>
          <w:tcPr>
            <w:tcW w:w="2268"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176"/>
              <w:jc w:val="right"/>
              <w:rPr>
                <w:rFonts w:ascii="Arial" w:hAnsi="Arial" w:cs="Arial"/>
                <w:sz w:val="16"/>
                <w:szCs w:val="16"/>
              </w:rPr>
            </w:pPr>
            <w:r w:rsidRPr="007F2389">
              <w:rPr>
                <w:rFonts w:ascii="Arial" w:hAnsi="Arial" w:cs="Arial"/>
                <w:sz w:val="16"/>
                <w:szCs w:val="16"/>
              </w:rPr>
              <w:t>Основание</w:t>
            </w:r>
          </w:p>
        </w:tc>
        <w:tc>
          <w:tcPr>
            <w:tcW w:w="7995" w:type="dxa"/>
            <w:gridSpan w:val="4"/>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p>
        </w:tc>
        <w:tc>
          <w:tcPr>
            <w:tcW w:w="6009" w:type="dxa"/>
            <w:gridSpan w:val="3"/>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p>
        </w:tc>
      </w:tr>
      <w:tr w:rsidR="00AE2FC6" w:rsidRPr="007F2389" w:rsidTr="00884A0B">
        <w:trPr>
          <w:cantSplit/>
        </w:trPr>
        <w:tc>
          <w:tcPr>
            <w:tcW w:w="2268"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p>
        </w:tc>
        <w:tc>
          <w:tcPr>
            <w:tcW w:w="7995" w:type="dxa"/>
            <w:gridSpan w:val="4"/>
            <w:tcBorders>
              <w:top w:val="nil"/>
              <w:left w:val="nil"/>
              <w:bottom w:val="nil"/>
              <w:right w:val="nil"/>
            </w:tcBorders>
          </w:tcPr>
          <w:p w:rsidR="00AE2FC6" w:rsidRPr="007F2389" w:rsidRDefault="00AE2FC6" w:rsidP="00884A0B">
            <w:pPr>
              <w:keepNext/>
              <w:widowControl w:val="0"/>
              <w:autoSpaceDE w:val="0"/>
              <w:autoSpaceDN w:val="0"/>
              <w:adjustRightInd w:val="0"/>
              <w:ind w:left="56" w:right="56"/>
              <w:jc w:val="center"/>
              <w:rPr>
                <w:rFonts w:ascii="Arial" w:hAnsi="Arial" w:cs="Arial"/>
                <w:i/>
                <w:iCs/>
                <w:sz w:val="16"/>
                <w:szCs w:val="16"/>
              </w:rPr>
            </w:pPr>
            <w:r w:rsidRPr="007F2389">
              <w:rPr>
                <w:rFonts w:ascii="Arial" w:hAnsi="Arial" w:cs="Arial"/>
                <w:i/>
                <w:iCs/>
                <w:sz w:val="16"/>
                <w:szCs w:val="16"/>
              </w:rPr>
              <w:t>(проектная и (или) иная техническая документация)</w:t>
            </w:r>
          </w:p>
        </w:tc>
        <w:tc>
          <w:tcPr>
            <w:tcW w:w="6009" w:type="dxa"/>
            <w:gridSpan w:val="3"/>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p>
        </w:tc>
      </w:tr>
      <w:tr w:rsidR="00AE2FC6" w:rsidRPr="007F2389" w:rsidTr="00884A0B">
        <w:trPr>
          <w:cantSplit/>
        </w:trPr>
        <w:tc>
          <w:tcPr>
            <w:tcW w:w="6068" w:type="dxa"/>
            <w:gridSpan w:val="2"/>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Составле</w:t>
            </w:r>
            <w:proofErr w:type="gramStart"/>
            <w:r w:rsidRPr="007F2389">
              <w:rPr>
                <w:rFonts w:ascii="Arial" w:hAnsi="Arial" w:cs="Arial"/>
                <w:sz w:val="16"/>
                <w:szCs w:val="16"/>
              </w:rPr>
              <w:t>н(</w:t>
            </w:r>
            <w:proofErr w:type="gramEnd"/>
            <w:r w:rsidRPr="007F2389">
              <w:rPr>
                <w:rFonts w:ascii="Arial" w:hAnsi="Arial" w:cs="Arial"/>
                <w:sz w:val="16"/>
                <w:szCs w:val="16"/>
              </w:rPr>
              <w:t>а) в текущем (базисном) уровне цен</w:t>
            </w:r>
          </w:p>
        </w:tc>
        <w:tc>
          <w:tcPr>
            <w:tcW w:w="2381" w:type="dxa"/>
            <w:gridSpan w:val="2"/>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06.2026</w:t>
            </w:r>
          </w:p>
        </w:tc>
        <w:tc>
          <w:tcPr>
            <w:tcW w:w="1814"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(01.01.2000)</w:t>
            </w:r>
          </w:p>
        </w:tc>
        <w:tc>
          <w:tcPr>
            <w:tcW w:w="6009" w:type="dxa"/>
            <w:gridSpan w:val="3"/>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p>
        </w:tc>
      </w:tr>
      <w:tr w:rsidR="00AE2FC6" w:rsidRPr="007F2389" w:rsidTr="00884A0B">
        <w:trPr>
          <w:cantSplit/>
        </w:trPr>
        <w:tc>
          <w:tcPr>
            <w:tcW w:w="2268"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Сметная стоимость</w:t>
            </w:r>
          </w:p>
        </w:tc>
        <w:tc>
          <w:tcPr>
            <w:tcW w:w="3800"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1.521,34 (0.117)</w:t>
            </w:r>
          </w:p>
        </w:tc>
        <w:tc>
          <w:tcPr>
            <w:tcW w:w="1134"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руб.</w:t>
            </w:r>
          </w:p>
        </w:tc>
        <w:tc>
          <w:tcPr>
            <w:tcW w:w="9070" w:type="dxa"/>
            <w:gridSpan w:val="5"/>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p>
        </w:tc>
      </w:tr>
      <w:tr w:rsidR="00AE2FC6" w:rsidRPr="007F2389" w:rsidTr="00884A0B">
        <w:trPr>
          <w:cantSplit/>
        </w:trPr>
        <w:tc>
          <w:tcPr>
            <w:tcW w:w="2268" w:type="dxa"/>
            <w:tcBorders>
              <w:top w:val="nil"/>
              <w:left w:val="nil"/>
              <w:bottom w:val="nil"/>
              <w:right w:val="nil"/>
            </w:tcBorders>
          </w:tcPr>
          <w:p w:rsidR="00AE2FC6" w:rsidRPr="007F2389" w:rsidRDefault="00AE2FC6" w:rsidP="00884A0B">
            <w:pPr>
              <w:keepNext/>
              <w:widowControl w:val="0"/>
              <w:autoSpaceDE w:val="0"/>
              <w:autoSpaceDN w:val="0"/>
              <w:adjustRightInd w:val="0"/>
              <w:ind w:left="296" w:right="56"/>
              <w:rPr>
                <w:rFonts w:ascii="Arial" w:hAnsi="Arial" w:cs="Arial"/>
                <w:i/>
                <w:iCs/>
                <w:sz w:val="16"/>
                <w:szCs w:val="16"/>
              </w:rPr>
            </w:pPr>
            <w:r w:rsidRPr="007F2389">
              <w:rPr>
                <w:rFonts w:ascii="Arial" w:hAnsi="Arial" w:cs="Arial"/>
                <w:i/>
                <w:iCs/>
                <w:sz w:val="16"/>
                <w:szCs w:val="16"/>
              </w:rPr>
              <w:t xml:space="preserve">в том числе            </w:t>
            </w:r>
          </w:p>
        </w:tc>
        <w:tc>
          <w:tcPr>
            <w:tcW w:w="14004" w:type="dxa"/>
            <w:gridSpan w:val="7"/>
            <w:tcBorders>
              <w:top w:val="nil"/>
              <w:left w:val="nil"/>
              <w:bottom w:val="nil"/>
              <w:right w:val="nil"/>
            </w:tcBorders>
          </w:tcPr>
          <w:p w:rsidR="00AE2FC6" w:rsidRPr="007F2389" w:rsidRDefault="00AE2FC6" w:rsidP="00884A0B">
            <w:pPr>
              <w:keepNext/>
              <w:widowControl w:val="0"/>
              <w:autoSpaceDE w:val="0"/>
              <w:autoSpaceDN w:val="0"/>
              <w:adjustRightInd w:val="0"/>
              <w:ind w:right="56"/>
              <w:rPr>
                <w:rFonts w:ascii="Arial" w:hAnsi="Arial" w:cs="Arial"/>
                <w:sz w:val="16"/>
                <w:szCs w:val="16"/>
              </w:rPr>
            </w:pPr>
            <w:r w:rsidRPr="007F2389">
              <w:rPr>
                <w:rFonts w:ascii="Arial" w:hAnsi="Arial" w:cs="Arial"/>
                <w:sz w:val="16"/>
                <w:szCs w:val="16"/>
              </w:rPr>
              <w:t>_______________________________</w:t>
            </w:r>
            <w:r w:rsidRPr="007F2389">
              <w:rPr>
                <w:rFonts w:ascii="Arial" w:hAnsi="Arial" w:cs="Arial"/>
                <w:sz w:val="16"/>
                <w:szCs w:val="16"/>
                <w:u w:val="single"/>
              </w:rPr>
              <w:t xml:space="preserve">274,34 </w:t>
            </w:r>
            <w:r w:rsidRPr="007F2389">
              <w:rPr>
                <w:rFonts w:ascii="Arial" w:hAnsi="Arial" w:cs="Arial"/>
                <w:sz w:val="16"/>
                <w:szCs w:val="16"/>
              </w:rPr>
              <w:t xml:space="preserve">  руб.</w:t>
            </w:r>
          </w:p>
        </w:tc>
      </w:tr>
      <w:tr w:rsidR="00AE2FC6" w:rsidRPr="007F2389" w:rsidTr="00884A0B">
        <w:trPr>
          <w:cantSplit/>
        </w:trPr>
        <w:tc>
          <w:tcPr>
            <w:tcW w:w="2268" w:type="dxa"/>
            <w:tcBorders>
              <w:top w:val="nil"/>
              <w:left w:val="nil"/>
              <w:bottom w:val="nil"/>
              <w:right w:val="nil"/>
            </w:tcBorders>
          </w:tcPr>
          <w:p w:rsidR="00AE2FC6" w:rsidRPr="007F2389" w:rsidRDefault="00AE2FC6" w:rsidP="00884A0B">
            <w:pPr>
              <w:keepNext/>
              <w:widowControl w:val="0"/>
              <w:autoSpaceDE w:val="0"/>
              <w:autoSpaceDN w:val="0"/>
              <w:adjustRightInd w:val="0"/>
              <w:ind w:left="296" w:right="56"/>
              <w:rPr>
                <w:rFonts w:ascii="Arial" w:hAnsi="Arial" w:cs="Arial"/>
                <w:sz w:val="16"/>
                <w:szCs w:val="16"/>
              </w:rPr>
            </w:pPr>
            <w:r w:rsidRPr="007F2389">
              <w:rPr>
                <w:rFonts w:ascii="Arial" w:hAnsi="Arial" w:cs="Arial"/>
                <w:sz w:val="16"/>
                <w:szCs w:val="16"/>
              </w:rPr>
              <w:t>строительных работ</w:t>
            </w:r>
          </w:p>
        </w:tc>
        <w:tc>
          <w:tcPr>
            <w:tcW w:w="3800"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1.247 (0.117)</w:t>
            </w:r>
          </w:p>
        </w:tc>
        <w:tc>
          <w:tcPr>
            <w:tcW w:w="1134"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руб.</w:t>
            </w:r>
          </w:p>
        </w:tc>
        <w:tc>
          <w:tcPr>
            <w:tcW w:w="4762" w:type="dxa"/>
            <w:gridSpan w:val="3"/>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Средства на оплату труда рабочих</w:t>
            </w:r>
          </w:p>
        </w:tc>
        <w:tc>
          <w:tcPr>
            <w:tcW w:w="2721"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0.433 (0.010)</w:t>
            </w:r>
          </w:p>
        </w:tc>
        <w:tc>
          <w:tcPr>
            <w:tcW w:w="1587"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тыс. руб.</w:t>
            </w:r>
          </w:p>
        </w:tc>
      </w:tr>
      <w:tr w:rsidR="00AE2FC6" w:rsidRPr="007F2389" w:rsidTr="00884A0B">
        <w:trPr>
          <w:cantSplit/>
        </w:trPr>
        <w:tc>
          <w:tcPr>
            <w:tcW w:w="2268" w:type="dxa"/>
            <w:tcBorders>
              <w:top w:val="nil"/>
              <w:left w:val="nil"/>
              <w:bottom w:val="nil"/>
              <w:right w:val="nil"/>
            </w:tcBorders>
          </w:tcPr>
          <w:p w:rsidR="00AE2FC6" w:rsidRPr="007F2389" w:rsidRDefault="00AE2FC6" w:rsidP="00884A0B">
            <w:pPr>
              <w:keepNext/>
              <w:widowControl w:val="0"/>
              <w:autoSpaceDE w:val="0"/>
              <w:autoSpaceDN w:val="0"/>
              <w:adjustRightInd w:val="0"/>
              <w:ind w:left="296" w:right="56"/>
              <w:rPr>
                <w:rFonts w:ascii="Arial" w:hAnsi="Arial" w:cs="Arial"/>
                <w:sz w:val="16"/>
                <w:szCs w:val="16"/>
              </w:rPr>
            </w:pPr>
            <w:r w:rsidRPr="007F2389">
              <w:rPr>
                <w:rFonts w:ascii="Arial" w:hAnsi="Arial" w:cs="Arial"/>
                <w:sz w:val="16"/>
                <w:szCs w:val="16"/>
              </w:rPr>
              <w:t>монтажных работ</w:t>
            </w:r>
          </w:p>
        </w:tc>
        <w:tc>
          <w:tcPr>
            <w:tcW w:w="3800"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0.000 (0.000)</w:t>
            </w:r>
          </w:p>
        </w:tc>
        <w:tc>
          <w:tcPr>
            <w:tcW w:w="1134"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тыс. руб.</w:t>
            </w:r>
          </w:p>
        </w:tc>
        <w:tc>
          <w:tcPr>
            <w:tcW w:w="4762" w:type="dxa"/>
            <w:gridSpan w:val="3"/>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Нормативные затраты труда рабочих</w:t>
            </w:r>
          </w:p>
        </w:tc>
        <w:tc>
          <w:tcPr>
            <w:tcW w:w="2721"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1,06</w:t>
            </w:r>
          </w:p>
        </w:tc>
        <w:tc>
          <w:tcPr>
            <w:tcW w:w="1587"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чел.-</w:t>
            </w:r>
            <w:proofErr w:type="gramStart"/>
            <w:r w:rsidRPr="007F2389">
              <w:rPr>
                <w:rFonts w:ascii="Arial" w:hAnsi="Arial" w:cs="Arial"/>
                <w:sz w:val="16"/>
                <w:szCs w:val="16"/>
              </w:rPr>
              <w:t>ч</w:t>
            </w:r>
            <w:proofErr w:type="gramEnd"/>
            <w:r w:rsidRPr="007F2389">
              <w:rPr>
                <w:rFonts w:ascii="Arial" w:hAnsi="Arial" w:cs="Arial"/>
                <w:sz w:val="16"/>
                <w:szCs w:val="16"/>
              </w:rPr>
              <w:t>.</w:t>
            </w:r>
          </w:p>
        </w:tc>
      </w:tr>
      <w:tr w:rsidR="00AE2FC6" w:rsidRPr="007F2389" w:rsidTr="00884A0B">
        <w:trPr>
          <w:cantSplit/>
        </w:trPr>
        <w:tc>
          <w:tcPr>
            <w:tcW w:w="2268" w:type="dxa"/>
            <w:tcBorders>
              <w:top w:val="nil"/>
              <w:left w:val="nil"/>
              <w:bottom w:val="nil"/>
              <w:right w:val="nil"/>
            </w:tcBorders>
          </w:tcPr>
          <w:p w:rsidR="00AE2FC6" w:rsidRPr="007F2389" w:rsidRDefault="00AE2FC6" w:rsidP="00884A0B">
            <w:pPr>
              <w:keepNext/>
              <w:widowControl w:val="0"/>
              <w:autoSpaceDE w:val="0"/>
              <w:autoSpaceDN w:val="0"/>
              <w:adjustRightInd w:val="0"/>
              <w:ind w:left="296" w:right="56"/>
              <w:rPr>
                <w:rFonts w:ascii="Arial" w:hAnsi="Arial" w:cs="Arial"/>
                <w:sz w:val="16"/>
                <w:szCs w:val="16"/>
              </w:rPr>
            </w:pPr>
            <w:r w:rsidRPr="007F2389">
              <w:rPr>
                <w:rFonts w:ascii="Arial" w:hAnsi="Arial" w:cs="Arial"/>
                <w:sz w:val="16"/>
                <w:szCs w:val="16"/>
              </w:rPr>
              <w:t>оборудования</w:t>
            </w:r>
          </w:p>
        </w:tc>
        <w:tc>
          <w:tcPr>
            <w:tcW w:w="3800"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0.000 (0.000)</w:t>
            </w:r>
          </w:p>
        </w:tc>
        <w:tc>
          <w:tcPr>
            <w:tcW w:w="1134"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тыс. руб.</w:t>
            </w:r>
          </w:p>
        </w:tc>
        <w:tc>
          <w:tcPr>
            <w:tcW w:w="4762" w:type="dxa"/>
            <w:gridSpan w:val="3"/>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Нормативные затраты труда машинистов</w:t>
            </w:r>
          </w:p>
        </w:tc>
        <w:tc>
          <w:tcPr>
            <w:tcW w:w="2721"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0,0385</w:t>
            </w:r>
          </w:p>
        </w:tc>
        <w:tc>
          <w:tcPr>
            <w:tcW w:w="1587"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чел.-</w:t>
            </w:r>
            <w:proofErr w:type="gramStart"/>
            <w:r w:rsidRPr="007F2389">
              <w:rPr>
                <w:rFonts w:ascii="Arial" w:hAnsi="Arial" w:cs="Arial"/>
                <w:sz w:val="16"/>
                <w:szCs w:val="16"/>
              </w:rPr>
              <w:t>ч</w:t>
            </w:r>
            <w:proofErr w:type="gramEnd"/>
            <w:r w:rsidRPr="007F2389">
              <w:rPr>
                <w:rFonts w:ascii="Arial" w:hAnsi="Arial" w:cs="Arial"/>
                <w:sz w:val="16"/>
                <w:szCs w:val="16"/>
              </w:rPr>
              <w:t>.</w:t>
            </w:r>
          </w:p>
        </w:tc>
      </w:tr>
      <w:tr w:rsidR="00AE2FC6" w:rsidRPr="007F2389" w:rsidTr="00884A0B">
        <w:trPr>
          <w:cantSplit/>
        </w:trPr>
        <w:tc>
          <w:tcPr>
            <w:tcW w:w="2268" w:type="dxa"/>
            <w:tcBorders>
              <w:top w:val="nil"/>
              <w:left w:val="nil"/>
              <w:bottom w:val="nil"/>
              <w:right w:val="nil"/>
            </w:tcBorders>
          </w:tcPr>
          <w:p w:rsidR="00AE2FC6" w:rsidRPr="007F2389" w:rsidRDefault="00AE2FC6" w:rsidP="00884A0B">
            <w:pPr>
              <w:keepNext/>
              <w:widowControl w:val="0"/>
              <w:autoSpaceDE w:val="0"/>
              <w:autoSpaceDN w:val="0"/>
              <w:adjustRightInd w:val="0"/>
              <w:ind w:left="296" w:right="56"/>
              <w:rPr>
                <w:rFonts w:ascii="Arial" w:hAnsi="Arial" w:cs="Arial"/>
                <w:sz w:val="16"/>
                <w:szCs w:val="16"/>
              </w:rPr>
            </w:pPr>
            <w:r w:rsidRPr="007F2389">
              <w:rPr>
                <w:rFonts w:ascii="Arial" w:hAnsi="Arial" w:cs="Arial"/>
                <w:sz w:val="16"/>
                <w:szCs w:val="16"/>
              </w:rPr>
              <w:t>прочих затрат</w:t>
            </w:r>
          </w:p>
        </w:tc>
        <w:tc>
          <w:tcPr>
            <w:tcW w:w="3800" w:type="dxa"/>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0.000 (0.000)</w:t>
            </w:r>
          </w:p>
        </w:tc>
        <w:tc>
          <w:tcPr>
            <w:tcW w:w="1134" w:type="dxa"/>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тыс. руб.</w:t>
            </w:r>
          </w:p>
        </w:tc>
        <w:tc>
          <w:tcPr>
            <w:tcW w:w="4762" w:type="dxa"/>
            <w:gridSpan w:val="3"/>
            <w:tcBorders>
              <w:top w:val="nil"/>
              <w:left w:val="nil"/>
              <w:bottom w:val="nil"/>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Расчетный измеритель конструктивного решения</w:t>
            </w:r>
          </w:p>
        </w:tc>
        <w:tc>
          <w:tcPr>
            <w:tcW w:w="4308" w:type="dxa"/>
            <w:gridSpan w:val="2"/>
            <w:tcBorders>
              <w:top w:val="nil"/>
              <w:left w:val="nil"/>
              <w:bottom w:val="single" w:sz="4" w:space="0" w:color="auto"/>
              <w:right w:val="nil"/>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p>
        </w:tc>
      </w:tr>
    </w:tbl>
    <w:p w:rsidR="00AE2FC6" w:rsidRPr="007F2389" w:rsidRDefault="00AE2FC6" w:rsidP="00AE2FC6">
      <w:pPr>
        <w:widowControl w:val="0"/>
        <w:autoSpaceDE w:val="0"/>
        <w:autoSpaceDN w:val="0"/>
        <w:adjustRightInd w:val="0"/>
        <w:rPr>
          <w:rFonts w:ascii="Arial" w:hAnsi="Arial" w:cs="Arial"/>
          <w:sz w:val="16"/>
          <w:szCs w:val="16"/>
        </w:rPr>
      </w:pPr>
    </w:p>
    <w:tbl>
      <w:tblPr>
        <w:tblW w:w="0" w:type="auto"/>
        <w:tblInd w:w="5" w:type="dxa"/>
        <w:tblLayout w:type="fixed"/>
        <w:tblCellMar>
          <w:left w:w="0" w:type="dxa"/>
          <w:right w:w="0" w:type="dxa"/>
        </w:tblCellMar>
        <w:tblLook w:val="0000"/>
      </w:tblPr>
      <w:tblGrid>
        <w:gridCol w:w="567"/>
        <w:gridCol w:w="1701"/>
        <w:gridCol w:w="3800"/>
        <w:gridCol w:w="1134"/>
        <w:gridCol w:w="1247"/>
        <w:gridCol w:w="567"/>
        <w:gridCol w:w="1247"/>
        <w:gridCol w:w="1701"/>
        <w:gridCol w:w="567"/>
        <w:gridCol w:w="1587"/>
        <w:gridCol w:w="567"/>
        <w:gridCol w:w="1587"/>
      </w:tblGrid>
      <w:tr w:rsidR="00AE2FC6" w:rsidRPr="007F2389" w:rsidTr="00884A0B">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 xml:space="preserve">№ </w:t>
            </w:r>
            <w:proofErr w:type="gramStart"/>
            <w:r w:rsidRPr="007F2389">
              <w:rPr>
                <w:rFonts w:ascii="Arial" w:hAnsi="Arial" w:cs="Arial"/>
                <w:sz w:val="16"/>
                <w:szCs w:val="16"/>
              </w:rPr>
              <w:t>п</w:t>
            </w:r>
            <w:proofErr w:type="gramEnd"/>
            <w:r w:rsidRPr="007F2389">
              <w:rPr>
                <w:rFonts w:ascii="Arial" w:hAnsi="Arial" w:cs="Arial"/>
                <w:sz w:val="16"/>
                <w:szCs w:val="16"/>
              </w:rPr>
              <w:t>/п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Обоснование</w:t>
            </w:r>
          </w:p>
        </w:tc>
        <w:tc>
          <w:tcPr>
            <w:tcW w:w="3800" w:type="dxa"/>
            <w:vMerge w:val="restart"/>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Единица измерения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Количество</w:t>
            </w:r>
          </w:p>
        </w:tc>
        <w:tc>
          <w:tcPr>
            <w:tcW w:w="3855" w:type="dxa"/>
            <w:gridSpan w:val="3"/>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Сметная стоимость в базисном уровне цен (в текущем уровне цен (гр.8) для ресурсов, отсутствующих в СНБ), руб.</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Индексы</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Сметная стоимость в текущем уровне цен</w:t>
            </w:r>
          </w:p>
        </w:tc>
      </w:tr>
      <w:tr w:rsidR="00AE2FC6" w:rsidRPr="007F2389" w:rsidTr="00884A0B">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30" w:right="30"/>
              <w:rPr>
                <w:rFonts w:ascii="Arial" w:hAnsi="Arial" w:cs="Arial"/>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30" w:right="30"/>
              <w:rPr>
                <w:rFonts w:ascii="Arial" w:hAnsi="Arial" w:cs="Arial"/>
                <w:sz w:val="16"/>
                <w:szCs w:val="16"/>
              </w:rPr>
            </w:pPr>
          </w:p>
        </w:tc>
        <w:tc>
          <w:tcPr>
            <w:tcW w:w="3800" w:type="dxa"/>
            <w:vMerge/>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30" w:right="30"/>
              <w:rPr>
                <w:rFonts w:ascii="Arial" w:hAnsi="Arial" w:cs="Arial"/>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30" w:right="30"/>
              <w:rPr>
                <w:rFonts w:ascii="Arial" w:hAnsi="Arial" w:cs="Arial"/>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на единицу</w:t>
            </w:r>
          </w:p>
        </w:tc>
        <w:tc>
          <w:tcPr>
            <w:tcW w:w="56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коэффициенты</w:t>
            </w:r>
          </w:p>
        </w:tc>
        <w:tc>
          <w:tcPr>
            <w:tcW w:w="124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всего с учётом коэффициентов</w:t>
            </w:r>
          </w:p>
        </w:tc>
        <w:tc>
          <w:tcPr>
            <w:tcW w:w="1701"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на единицу</w:t>
            </w:r>
          </w:p>
        </w:tc>
        <w:tc>
          <w:tcPr>
            <w:tcW w:w="56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коэффициенты</w:t>
            </w:r>
          </w:p>
        </w:tc>
        <w:tc>
          <w:tcPr>
            <w:tcW w:w="158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всего</w:t>
            </w:r>
          </w:p>
        </w:tc>
        <w:tc>
          <w:tcPr>
            <w:tcW w:w="567" w:type="dxa"/>
            <w:vMerge/>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30" w:right="30"/>
              <w:rPr>
                <w:rFonts w:ascii="Arial" w:hAnsi="Arial" w:cs="Arial"/>
                <w:sz w:val="16"/>
                <w:szCs w:val="16"/>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keepNext/>
              <w:widowControl w:val="0"/>
              <w:autoSpaceDE w:val="0"/>
              <w:autoSpaceDN w:val="0"/>
              <w:adjustRightInd w:val="0"/>
              <w:ind w:left="30" w:right="30"/>
              <w:rPr>
                <w:rFonts w:ascii="Arial" w:hAnsi="Arial" w:cs="Arial"/>
                <w:sz w:val="16"/>
                <w:szCs w:val="16"/>
              </w:rPr>
            </w:pPr>
          </w:p>
        </w:tc>
      </w:tr>
    </w:tbl>
    <w:p w:rsidR="00AE2FC6" w:rsidRPr="007F2389" w:rsidRDefault="00AE2FC6" w:rsidP="00AE2FC6">
      <w:pPr>
        <w:widowControl w:val="0"/>
        <w:autoSpaceDE w:val="0"/>
        <w:autoSpaceDN w:val="0"/>
        <w:adjustRightInd w:val="0"/>
        <w:ind w:left="56" w:right="56"/>
        <w:rPr>
          <w:rFonts w:ascii="Arial" w:hAnsi="Arial" w:cs="Arial"/>
          <w:sz w:val="16"/>
          <w:szCs w:val="16"/>
        </w:rPr>
      </w:pPr>
    </w:p>
    <w:tbl>
      <w:tblPr>
        <w:tblW w:w="0" w:type="auto"/>
        <w:tblInd w:w="5" w:type="dxa"/>
        <w:tblLayout w:type="fixed"/>
        <w:tblCellMar>
          <w:left w:w="0" w:type="dxa"/>
          <w:right w:w="0" w:type="dxa"/>
        </w:tblCellMar>
        <w:tblLook w:val="0000"/>
      </w:tblPr>
      <w:tblGrid>
        <w:gridCol w:w="567"/>
        <w:gridCol w:w="1701"/>
        <w:gridCol w:w="3800"/>
        <w:gridCol w:w="1134"/>
        <w:gridCol w:w="1247"/>
        <w:gridCol w:w="567"/>
        <w:gridCol w:w="1247"/>
        <w:gridCol w:w="1701"/>
        <w:gridCol w:w="567"/>
        <w:gridCol w:w="1587"/>
        <w:gridCol w:w="567"/>
        <w:gridCol w:w="1587"/>
      </w:tblGrid>
      <w:tr w:rsidR="00AE2FC6" w:rsidRPr="007F2389" w:rsidTr="00884A0B">
        <w:trPr>
          <w:cantSplit/>
          <w:tblHeader/>
        </w:trPr>
        <w:tc>
          <w:tcPr>
            <w:tcW w:w="56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2</w:t>
            </w:r>
          </w:p>
        </w:tc>
        <w:tc>
          <w:tcPr>
            <w:tcW w:w="3800"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4</w:t>
            </w:r>
          </w:p>
        </w:tc>
        <w:tc>
          <w:tcPr>
            <w:tcW w:w="124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6</w:t>
            </w:r>
          </w:p>
        </w:tc>
        <w:tc>
          <w:tcPr>
            <w:tcW w:w="124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7</w:t>
            </w:r>
          </w:p>
        </w:tc>
        <w:tc>
          <w:tcPr>
            <w:tcW w:w="1701"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9</w:t>
            </w:r>
          </w:p>
        </w:tc>
        <w:tc>
          <w:tcPr>
            <w:tcW w:w="158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11</w:t>
            </w:r>
          </w:p>
        </w:tc>
        <w:tc>
          <w:tcPr>
            <w:tcW w:w="1587" w:type="dxa"/>
            <w:tcBorders>
              <w:top w:val="single" w:sz="4" w:space="0" w:color="auto"/>
              <w:left w:val="single" w:sz="4" w:space="0" w:color="auto"/>
              <w:bottom w:val="single" w:sz="4" w:space="0" w:color="auto"/>
              <w:right w:val="single" w:sz="4" w:space="0" w:color="auto"/>
            </w:tcBorders>
            <w:vAlign w:val="center"/>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12</w:t>
            </w:r>
          </w:p>
        </w:tc>
      </w:tr>
      <w:tr w:rsidR="00AE2FC6" w:rsidRPr="007F2389" w:rsidTr="00884A0B">
        <w:trPr>
          <w:cantSplit/>
        </w:trPr>
        <w:tc>
          <w:tcPr>
            <w:tcW w:w="16272" w:type="dxa"/>
            <w:gridSpan w:val="12"/>
            <w:tcBorders>
              <w:top w:val="single" w:sz="4" w:space="0" w:color="auto"/>
              <w:left w:val="single" w:sz="4" w:space="0" w:color="auto"/>
              <w:bottom w:val="single" w:sz="4" w:space="0" w:color="auto"/>
              <w:right w:val="single" w:sz="4" w:space="0" w:color="auto"/>
            </w:tcBorders>
          </w:tcPr>
          <w:p w:rsidR="00AE2FC6" w:rsidRPr="007F2389" w:rsidRDefault="00AE2FC6" w:rsidP="00884A0B">
            <w:pPr>
              <w:keepNext/>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Раздел 1. Восстановление колодца. Главное здание управления</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1</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ФЕР 22-04-002-02</w:t>
            </w:r>
          </w:p>
        </w:tc>
        <w:tc>
          <w:tcPr>
            <w:tcW w:w="3800" w:type="dxa"/>
            <w:tcBorders>
              <w:top w:val="nil"/>
              <w:left w:val="nil"/>
              <w:bottom w:val="nil"/>
              <w:right w:val="nil"/>
            </w:tcBorders>
          </w:tcPr>
          <w:p w:rsidR="00AE2FC6" w:rsidRPr="00B35730" w:rsidRDefault="00AE2FC6" w:rsidP="00884A0B">
            <w:pPr>
              <w:widowControl w:val="0"/>
              <w:autoSpaceDE w:val="0"/>
              <w:autoSpaceDN w:val="0"/>
              <w:adjustRightInd w:val="0"/>
              <w:ind w:left="56" w:right="56"/>
              <w:rPr>
                <w:rFonts w:ascii="Arial" w:hAnsi="Arial" w:cs="Arial"/>
                <w:sz w:val="16"/>
                <w:szCs w:val="16"/>
              </w:rPr>
            </w:pPr>
            <w:r w:rsidRPr="00B35730">
              <w:rPr>
                <w:rFonts w:ascii="Arial" w:hAnsi="Arial" w:cs="Arial"/>
                <w:sz w:val="16"/>
                <w:szCs w:val="16"/>
              </w:rPr>
              <w:t>Устройство водопроводных кирпичных колодцев: круглых с конической верхней частью в грунтах мокрых</w:t>
            </w:r>
          </w:p>
        </w:tc>
        <w:tc>
          <w:tcPr>
            <w:tcW w:w="1134" w:type="dxa"/>
            <w:tcBorders>
              <w:top w:val="nil"/>
              <w:left w:val="nil"/>
              <w:bottom w:val="nil"/>
              <w:right w:val="nil"/>
            </w:tcBorders>
          </w:tcPr>
          <w:p w:rsidR="00AE2FC6" w:rsidRPr="00B35730" w:rsidRDefault="00AE2FC6" w:rsidP="00884A0B">
            <w:pPr>
              <w:widowControl w:val="0"/>
              <w:autoSpaceDE w:val="0"/>
              <w:autoSpaceDN w:val="0"/>
              <w:adjustRightInd w:val="0"/>
              <w:ind w:left="56" w:right="56"/>
              <w:jc w:val="center"/>
              <w:rPr>
                <w:rFonts w:ascii="Arial" w:hAnsi="Arial" w:cs="Arial"/>
                <w:sz w:val="16"/>
                <w:szCs w:val="16"/>
              </w:rPr>
            </w:pPr>
            <w:r w:rsidRPr="00B35730">
              <w:rPr>
                <w:rFonts w:ascii="Arial" w:hAnsi="Arial" w:cs="Arial"/>
                <w:sz w:val="16"/>
                <w:szCs w:val="16"/>
              </w:rPr>
              <w:t>10 м</w:t>
            </w:r>
            <w:r w:rsidRPr="00B35730">
              <w:rPr>
                <w:rFonts w:ascii="Arial" w:hAnsi="Arial" w:cs="Arial"/>
                <w:sz w:val="16"/>
                <w:szCs w:val="16"/>
                <w:vertAlign w:val="superscript"/>
              </w:rPr>
              <w:t>3</w:t>
            </w:r>
          </w:p>
        </w:tc>
        <w:tc>
          <w:tcPr>
            <w:tcW w:w="1247" w:type="dxa"/>
            <w:tcBorders>
              <w:top w:val="nil"/>
              <w:left w:val="nil"/>
              <w:bottom w:val="nil"/>
              <w:right w:val="nil"/>
            </w:tcBorders>
          </w:tcPr>
          <w:p w:rsidR="00AE2FC6" w:rsidRPr="00B35730" w:rsidRDefault="00AE2FC6" w:rsidP="00884A0B">
            <w:pPr>
              <w:widowControl w:val="0"/>
              <w:autoSpaceDE w:val="0"/>
              <w:autoSpaceDN w:val="0"/>
              <w:adjustRightInd w:val="0"/>
              <w:ind w:left="56" w:right="56"/>
              <w:jc w:val="right"/>
              <w:rPr>
                <w:rFonts w:ascii="Arial" w:hAnsi="Arial" w:cs="Arial"/>
                <w:sz w:val="16"/>
                <w:szCs w:val="16"/>
              </w:rPr>
            </w:pPr>
            <w:r w:rsidRPr="00B35730">
              <w:rPr>
                <w:rFonts w:ascii="Arial" w:hAnsi="Arial" w:cs="Arial"/>
                <w:sz w:val="16"/>
                <w:szCs w:val="16"/>
              </w:rPr>
              <w:t>0,01</w:t>
            </w:r>
          </w:p>
        </w:tc>
        <w:tc>
          <w:tcPr>
            <w:tcW w:w="567" w:type="dxa"/>
            <w:tcBorders>
              <w:top w:val="nil"/>
              <w:left w:val="nil"/>
              <w:bottom w:val="nil"/>
              <w:right w:val="nil"/>
            </w:tcBorders>
          </w:tcPr>
          <w:p w:rsidR="00AE2FC6" w:rsidRPr="00B35730" w:rsidRDefault="00AE2FC6" w:rsidP="00884A0B">
            <w:pPr>
              <w:widowControl w:val="0"/>
              <w:autoSpaceDE w:val="0"/>
              <w:autoSpaceDN w:val="0"/>
              <w:adjustRightInd w:val="0"/>
              <w:ind w:left="56" w:right="56"/>
              <w:jc w:val="right"/>
              <w:rPr>
                <w:rFonts w:ascii="Arial" w:hAnsi="Arial" w:cs="Arial"/>
                <w:sz w:val="16"/>
                <w:szCs w:val="16"/>
              </w:rPr>
            </w:pPr>
          </w:p>
        </w:tc>
        <w:tc>
          <w:tcPr>
            <w:tcW w:w="1247" w:type="dxa"/>
            <w:tcBorders>
              <w:top w:val="nil"/>
              <w:left w:val="nil"/>
              <w:bottom w:val="nil"/>
              <w:right w:val="nil"/>
            </w:tcBorders>
          </w:tcPr>
          <w:p w:rsidR="00AE2FC6" w:rsidRPr="00B35730" w:rsidRDefault="00AE2FC6" w:rsidP="00884A0B">
            <w:pPr>
              <w:widowControl w:val="0"/>
              <w:autoSpaceDE w:val="0"/>
              <w:autoSpaceDN w:val="0"/>
              <w:adjustRightInd w:val="0"/>
              <w:ind w:left="56" w:right="56"/>
              <w:jc w:val="right"/>
              <w:rPr>
                <w:rFonts w:ascii="Arial" w:hAnsi="Arial" w:cs="Arial"/>
                <w:sz w:val="16"/>
                <w:szCs w:val="16"/>
              </w:rPr>
            </w:pPr>
            <w:r w:rsidRPr="00B35730">
              <w:rPr>
                <w:rFonts w:ascii="Arial" w:hAnsi="Arial" w:cs="Arial"/>
                <w:sz w:val="16"/>
                <w:szCs w:val="16"/>
              </w:rPr>
              <w:t>0,01</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482,00</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ОТ</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984,74</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9,85</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43,93</w:t>
            </w: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433,00</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3</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ЭМ</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371,56</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3,72</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13,13</w:t>
            </w: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49,00</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 т. ч. ОТм</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48,75</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0,49</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43,93</w:t>
            </w: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22,00</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М</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11 051,97</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110,52</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ФССЦ 07.2.07.12-0019</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Элементы конструктивные зданий и сооружений с преобладанием горячекатаных профилей, средняя масса сборочной единицы до 0,1 т</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т</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roofErr w:type="gramStart"/>
            <w:r w:rsidRPr="007F2389">
              <w:rPr>
                <w:rFonts w:ascii="Arial" w:hAnsi="Arial" w:cs="Arial"/>
                <w:sz w:val="16"/>
                <w:szCs w:val="16"/>
              </w:rPr>
              <w:t>П</w:t>
            </w:r>
            <w:proofErr w:type="gramEnd"/>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roofErr w:type="gramStart"/>
            <w:r w:rsidRPr="007F2389">
              <w:rPr>
                <w:rFonts w:ascii="Arial" w:hAnsi="Arial" w:cs="Arial"/>
                <w:sz w:val="16"/>
                <w:szCs w:val="16"/>
              </w:rPr>
              <w:t>П</w:t>
            </w:r>
            <w:proofErr w:type="gramEnd"/>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8 060,00</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08.1.02.06</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Люки чугунные</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proofErr w:type="gramStart"/>
            <w:r w:rsidRPr="007F2389">
              <w:rPr>
                <w:rFonts w:ascii="Arial" w:hAnsi="Arial" w:cs="Arial"/>
                <w:sz w:val="16"/>
                <w:szCs w:val="16"/>
              </w:rPr>
              <w:t>шт</w:t>
            </w:r>
            <w:proofErr w:type="gramEnd"/>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roofErr w:type="gramStart"/>
            <w:r w:rsidRPr="007F2389">
              <w:rPr>
                <w:rFonts w:ascii="Arial" w:hAnsi="Arial" w:cs="Arial"/>
                <w:sz w:val="16"/>
                <w:szCs w:val="16"/>
              </w:rPr>
              <w:t>П</w:t>
            </w:r>
            <w:proofErr w:type="gramEnd"/>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roofErr w:type="gramStart"/>
            <w:r w:rsidRPr="007F2389">
              <w:rPr>
                <w:rFonts w:ascii="Arial" w:hAnsi="Arial" w:cs="Arial"/>
                <w:sz w:val="16"/>
                <w:szCs w:val="16"/>
              </w:rPr>
              <w:t>П</w:t>
            </w:r>
            <w:proofErr w:type="gramEnd"/>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ЗТ</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чел</w:t>
            </w:r>
            <w:proofErr w:type="gramStart"/>
            <w:r w:rsidRPr="007F2389">
              <w:rPr>
                <w:rFonts w:ascii="Arial" w:hAnsi="Arial" w:cs="Arial"/>
                <w:sz w:val="16"/>
                <w:szCs w:val="16"/>
              </w:rPr>
              <w:t>.-</w:t>
            </w:r>
            <w:proofErr w:type="gramEnd"/>
            <w:r w:rsidRPr="007F2389">
              <w:rPr>
                <w:rFonts w:ascii="Arial" w:hAnsi="Arial" w:cs="Arial"/>
                <w:sz w:val="16"/>
                <w:szCs w:val="16"/>
              </w:rPr>
              <w:t>ч</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106</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1,06</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ЗТм</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чел</w:t>
            </w:r>
            <w:proofErr w:type="gramStart"/>
            <w:r w:rsidRPr="007F2389">
              <w:rPr>
                <w:rFonts w:ascii="Arial" w:hAnsi="Arial" w:cs="Arial"/>
                <w:sz w:val="16"/>
                <w:szCs w:val="16"/>
              </w:rPr>
              <w:t>.-</w:t>
            </w:r>
            <w:proofErr w:type="gramEnd"/>
            <w:r w:rsidRPr="007F2389">
              <w:rPr>
                <w:rFonts w:ascii="Arial" w:hAnsi="Arial" w:cs="Arial"/>
                <w:sz w:val="16"/>
                <w:szCs w:val="16"/>
              </w:rPr>
              <w:t>ч</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3,85</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0,04</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3800"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Итого по расценке</w:t>
            </w:r>
          </w:p>
        </w:tc>
        <w:tc>
          <w:tcPr>
            <w:tcW w:w="1134"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12 408,27</w:t>
            </w:r>
          </w:p>
        </w:tc>
        <w:tc>
          <w:tcPr>
            <w:tcW w:w="56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124,09</w:t>
            </w:r>
          </w:p>
        </w:tc>
        <w:tc>
          <w:tcPr>
            <w:tcW w:w="56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482,00</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1.1</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ФССЦ 08.4.03.04-0001</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 xml:space="preserve">Сталь арматурная, горячекатаная, класс А-I, </w:t>
            </w:r>
            <w:proofErr w:type="gramStart"/>
            <w:r w:rsidRPr="007F2389">
              <w:rPr>
                <w:rFonts w:ascii="Arial" w:hAnsi="Arial" w:cs="Arial"/>
                <w:sz w:val="16"/>
                <w:szCs w:val="16"/>
              </w:rPr>
              <w:t>А</w:t>
            </w:r>
            <w:proofErr w:type="gramEnd"/>
            <w:r w:rsidRPr="007F2389">
              <w:rPr>
                <w:rFonts w:ascii="Arial" w:hAnsi="Arial" w:cs="Arial"/>
                <w:sz w:val="16"/>
                <w:szCs w:val="16"/>
              </w:rPr>
              <w:t>-II, А-III</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т</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-0,12</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-0,0012</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5 650,00</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-6,78</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1.2</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ФССЦ 11.1.03.01-0079</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Бруски обрезные, хвойных пород, длина 4-6,5 м, ширина 75-150 мм, толщина 40-75 мм, сорт III</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м</w:t>
            </w:r>
            <w:r w:rsidRPr="007F2389">
              <w:rPr>
                <w:rFonts w:ascii="Arial" w:hAnsi="Arial" w:cs="Arial"/>
                <w:sz w:val="16"/>
                <w:szCs w:val="16"/>
                <w:vertAlign w:val="superscript"/>
              </w:rPr>
              <w:t>3</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-0,025</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-0,00025</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1 287,00</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-0,32</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1.3</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ФССЦ 11.2.13.04-0012</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Щиты из досок, толщина 40 мм</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м</w:t>
            </w:r>
            <w:proofErr w:type="gramStart"/>
            <w:r w:rsidRPr="007F2389">
              <w:rPr>
                <w:rFonts w:ascii="Arial" w:hAnsi="Arial" w:cs="Arial"/>
                <w:sz w:val="16"/>
                <w:szCs w:val="16"/>
                <w:vertAlign w:val="superscript"/>
              </w:rPr>
              <w:t>2</w:t>
            </w:r>
            <w:proofErr w:type="gramEnd"/>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-0,6</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-0,006</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57,63</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-0,35</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1.4</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ФССЦ 23.8.03.12-0011</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Фасонные части стальные сварные, номинальный диаметр до 800 мм</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т</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-0,24</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-0,0024</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5 500,00</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-13,20</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lastRenderedPageBreak/>
              <w:t>1.5</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ФССЦ 04.1.02.05-0003</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Смеси бетонные тяжелого бетона (БСТ), класс В</w:t>
            </w:r>
            <w:proofErr w:type="gramStart"/>
            <w:r w:rsidRPr="007F2389">
              <w:rPr>
                <w:rFonts w:ascii="Arial" w:hAnsi="Arial" w:cs="Arial"/>
                <w:sz w:val="16"/>
                <w:szCs w:val="16"/>
              </w:rPr>
              <w:t>7</w:t>
            </w:r>
            <w:proofErr w:type="gramEnd"/>
            <w:r w:rsidRPr="007F2389">
              <w:rPr>
                <w:rFonts w:ascii="Arial" w:hAnsi="Arial" w:cs="Arial"/>
                <w:sz w:val="16"/>
                <w:szCs w:val="16"/>
              </w:rPr>
              <w:t>,5 (М100)</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м</w:t>
            </w:r>
            <w:r w:rsidRPr="007F2389">
              <w:rPr>
                <w:rFonts w:ascii="Arial" w:hAnsi="Arial" w:cs="Arial"/>
                <w:sz w:val="16"/>
                <w:szCs w:val="16"/>
                <w:vertAlign w:val="superscript"/>
              </w:rPr>
              <w:t>3</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-1,05</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-0,0105</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560,00</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-5,88</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1.6</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ФССЦ 04.2.01.01-0048</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Смеси асфальтобетонные плотные мелкозернистые тип</w:t>
            </w:r>
            <w:proofErr w:type="gramStart"/>
            <w:r w:rsidRPr="007F2389">
              <w:rPr>
                <w:rFonts w:ascii="Arial" w:hAnsi="Arial" w:cs="Arial"/>
                <w:sz w:val="16"/>
                <w:szCs w:val="16"/>
              </w:rPr>
              <w:t xml:space="preserve"> Б</w:t>
            </w:r>
            <w:proofErr w:type="gramEnd"/>
            <w:r w:rsidRPr="007F2389">
              <w:rPr>
                <w:rFonts w:ascii="Arial" w:hAnsi="Arial" w:cs="Arial"/>
                <w:sz w:val="16"/>
                <w:szCs w:val="16"/>
              </w:rPr>
              <w:t xml:space="preserve"> марка I</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т</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-0,45</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-0,0045</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491,01</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-2,21</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1.7</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ФССЦ 05.1.01.08-0092</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Крышка колодцев КЦП 1-15-1, бетон В15 (М200), объем 0,27 м</w:t>
            </w:r>
            <w:r w:rsidRPr="007F2389">
              <w:rPr>
                <w:rFonts w:ascii="Arial" w:hAnsi="Arial" w:cs="Arial"/>
                <w:sz w:val="16"/>
                <w:szCs w:val="16"/>
                <w:vertAlign w:val="superscript"/>
              </w:rPr>
              <w:t>3</w:t>
            </w:r>
            <w:r w:rsidRPr="007F2389">
              <w:rPr>
                <w:rFonts w:ascii="Arial" w:hAnsi="Arial" w:cs="Arial"/>
                <w:sz w:val="16"/>
                <w:szCs w:val="16"/>
              </w:rPr>
              <w:t>, расход арматуры 26,70 кг</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proofErr w:type="gramStart"/>
            <w:r w:rsidRPr="007F2389">
              <w:rPr>
                <w:rFonts w:ascii="Arial" w:hAnsi="Arial" w:cs="Arial"/>
                <w:sz w:val="16"/>
                <w:szCs w:val="16"/>
              </w:rPr>
              <w:t>шт</w:t>
            </w:r>
            <w:proofErr w:type="gramEnd"/>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0,01</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469,14</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4,69</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ФОТ</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10,34</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455,00</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roofErr w:type="gramStart"/>
            <w:r w:rsidRPr="007F2389">
              <w:rPr>
                <w:rFonts w:ascii="Arial" w:hAnsi="Arial" w:cs="Arial"/>
                <w:sz w:val="16"/>
                <w:szCs w:val="16"/>
              </w:rPr>
              <w:t>Пр</w:t>
            </w:r>
            <w:proofErr w:type="gramEnd"/>
            <w:r w:rsidRPr="007F2389">
              <w:rPr>
                <w:rFonts w:ascii="Arial" w:hAnsi="Arial" w:cs="Arial"/>
                <w:sz w:val="16"/>
                <w:szCs w:val="16"/>
              </w:rPr>
              <w:t>/812-018.0-1</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НР</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117</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0,9</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105,3</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10,89</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479,00</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roofErr w:type="gramStart"/>
            <w:r w:rsidRPr="007F2389">
              <w:rPr>
                <w:rFonts w:ascii="Arial" w:hAnsi="Arial" w:cs="Arial"/>
                <w:sz w:val="16"/>
                <w:szCs w:val="16"/>
              </w:rPr>
              <w:t>Пр</w:t>
            </w:r>
            <w:proofErr w:type="gramEnd"/>
            <w:r w:rsidRPr="007F2389">
              <w:rPr>
                <w:rFonts w:ascii="Arial" w:hAnsi="Arial" w:cs="Arial"/>
                <w:sz w:val="16"/>
                <w:szCs w:val="16"/>
              </w:rPr>
              <w:t>/774-018.0</w:t>
            </w:r>
          </w:p>
        </w:tc>
        <w:tc>
          <w:tcPr>
            <w:tcW w:w="3800"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СП</w:t>
            </w:r>
          </w:p>
        </w:tc>
        <w:tc>
          <w:tcPr>
            <w:tcW w:w="1134"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center"/>
              <w:rPr>
                <w:rFonts w:ascii="Arial" w:hAnsi="Arial" w:cs="Arial"/>
                <w:sz w:val="16"/>
                <w:szCs w:val="16"/>
              </w:rPr>
            </w:pPr>
            <w:r w:rsidRPr="007F2389">
              <w:rPr>
                <w:rFonts w:ascii="Arial" w:hAnsi="Arial" w:cs="Arial"/>
                <w:sz w:val="16"/>
                <w:szCs w:val="16"/>
              </w:rPr>
              <w:t>%</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74</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0,85</w:t>
            </w:r>
          </w:p>
        </w:tc>
        <w:tc>
          <w:tcPr>
            <w:tcW w:w="124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62,9</w:t>
            </w: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6,50</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286,00</w:t>
            </w:r>
          </w:p>
        </w:tc>
      </w:tr>
      <w:tr w:rsidR="00AE2FC6" w:rsidRPr="007F2389" w:rsidTr="00884A0B">
        <w:trPr>
          <w:cantSplit/>
        </w:trPr>
        <w:tc>
          <w:tcPr>
            <w:tcW w:w="56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3800"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Всего по позиции</w:t>
            </w:r>
          </w:p>
        </w:tc>
        <w:tc>
          <w:tcPr>
            <w:tcW w:w="1134"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24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117,43</w:t>
            </w:r>
          </w:p>
        </w:tc>
        <w:tc>
          <w:tcPr>
            <w:tcW w:w="56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single" w:sz="4" w:space="0" w:color="auto"/>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1 247,00</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Итого прямые затраты по Разделу 1 (в базисном и текущем уровнях цен)</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100,04</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482</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i/>
                <w:iCs/>
                <w:sz w:val="16"/>
                <w:szCs w:val="16"/>
              </w:rPr>
            </w:pPr>
            <w:r w:rsidRPr="007F2389">
              <w:rPr>
                <w:rFonts w:ascii="Arial" w:hAnsi="Arial" w:cs="Arial"/>
                <w:i/>
                <w:iCs/>
                <w:sz w:val="16"/>
                <w:szCs w:val="16"/>
              </w:rPr>
              <w:t>в том числе</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sz w:val="16"/>
                <w:szCs w:val="16"/>
              </w:rPr>
            </w:pPr>
            <w:r w:rsidRPr="007F2389">
              <w:rPr>
                <w:rFonts w:ascii="Arial" w:hAnsi="Arial" w:cs="Arial"/>
                <w:sz w:val="16"/>
                <w:szCs w:val="16"/>
              </w:rPr>
              <w:t>оплата труда (</w:t>
            </w:r>
            <w:proofErr w:type="gramStart"/>
            <w:r w:rsidRPr="007F2389">
              <w:rPr>
                <w:rFonts w:ascii="Arial" w:hAnsi="Arial" w:cs="Arial"/>
                <w:sz w:val="16"/>
                <w:szCs w:val="16"/>
              </w:rPr>
              <w:t>ОТ</w:t>
            </w:r>
            <w:proofErr w:type="gramEnd"/>
            <w:r w:rsidRPr="007F2389">
              <w:rPr>
                <w:rFonts w:ascii="Arial" w:hAnsi="Arial" w:cs="Arial"/>
                <w:sz w:val="16"/>
                <w:szCs w:val="16"/>
              </w:rPr>
              <w:t>)</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9,85</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433</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sz w:val="16"/>
                <w:szCs w:val="16"/>
              </w:rPr>
            </w:pPr>
            <w:r w:rsidRPr="007F2389">
              <w:rPr>
                <w:rFonts w:ascii="Arial" w:hAnsi="Arial" w:cs="Arial"/>
                <w:sz w:val="16"/>
                <w:szCs w:val="16"/>
              </w:rPr>
              <w:t>эксплуатация машин и механизмов</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3,72</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49</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976" w:right="56"/>
              <w:rPr>
                <w:rFonts w:ascii="Arial" w:hAnsi="Arial" w:cs="Arial"/>
                <w:i/>
                <w:iCs/>
                <w:sz w:val="16"/>
                <w:szCs w:val="16"/>
              </w:rPr>
            </w:pPr>
            <w:r w:rsidRPr="007F2389">
              <w:rPr>
                <w:rFonts w:ascii="Arial" w:hAnsi="Arial" w:cs="Arial"/>
                <w:i/>
                <w:iCs/>
                <w:sz w:val="16"/>
                <w:szCs w:val="16"/>
              </w:rPr>
              <w:t>в том числе</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976" w:right="56"/>
              <w:rPr>
                <w:rFonts w:ascii="Arial" w:hAnsi="Arial" w:cs="Arial"/>
                <w:sz w:val="16"/>
                <w:szCs w:val="16"/>
              </w:rPr>
            </w:pPr>
            <w:r w:rsidRPr="007F2389">
              <w:rPr>
                <w:rFonts w:ascii="Arial" w:hAnsi="Arial" w:cs="Arial"/>
                <w:sz w:val="16"/>
                <w:szCs w:val="16"/>
              </w:rPr>
              <w:t>оплата труда машинистов (ОТм)</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0,49</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22</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sz w:val="16"/>
                <w:szCs w:val="16"/>
              </w:rPr>
            </w:pPr>
            <w:r w:rsidRPr="007F2389">
              <w:rPr>
                <w:rFonts w:ascii="Arial" w:hAnsi="Arial" w:cs="Arial"/>
                <w:sz w:val="16"/>
                <w:szCs w:val="16"/>
              </w:rPr>
              <w:t>материальные ресурсы</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86,47</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Итого ФОТ (справочно)</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10,34</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455</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Итого накладные расходы</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10,89</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479</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Итого сметная прибыль</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6,50</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286</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Итого по Разделу 1 (в базисном и текущем уровнях цен)</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117,43</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1 247</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ВСЕГО по смете (в базисном и текущем уровнях цен)</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ВСЕГО прямые затраты</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100,04</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482</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i/>
                <w:iCs/>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i/>
                <w:iCs/>
                <w:sz w:val="16"/>
                <w:szCs w:val="16"/>
              </w:rPr>
            </w:pPr>
            <w:r w:rsidRPr="007F2389">
              <w:rPr>
                <w:rFonts w:ascii="Arial" w:hAnsi="Arial" w:cs="Arial"/>
                <w:i/>
                <w:iCs/>
                <w:sz w:val="16"/>
                <w:szCs w:val="16"/>
              </w:rPr>
              <w:t>в том числе</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sz w:val="16"/>
                <w:szCs w:val="16"/>
              </w:rPr>
            </w:pPr>
            <w:r w:rsidRPr="007F2389">
              <w:rPr>
                <w:rFonts w:ascii="Arial" w:hAnsi="Arial" w:cs="Arial"/>
                <w:sz w:val="16"/>
                <w:szCs w:val="16"/>
              </w:rPr>
              <w:t>оплата труда (</w:t>
            </w:r>
            <w:proofErr w:type="gramStart"/>
            <w:r w:rsidRPr="007F2389">
              <w:rPr>
                <w:rFonts w:ascii="Arial" w:hAnsi="Arial" w:cs="Arial"/>
                <w:sz w:val="16"/>
                <w:szCs w:val="16"/>
              </w:rPr>
              <w:t>ОТ</w:t>
            </w:r>
            <w:proofErr w:type="gramEnd"/>
            <w:r w:rsidRPr="007F2389">
              <w:rPr>
                <w:rFonts w:ascii="Arial" w:hAnsi="Arial" w:cs="Arial"/>
                <w:sz w:val="16"/>
                <w:szCs w:val="16"/>
              </w:rPr>
              <w:t>)</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9,85</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433</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sz w:val="16"/>
                <w:szCs w:val="16"/>
              </w:rPr>
            </w:pPr>
            <w:r w:rsidRPr="007F2389">
              <w:rPr>
                <w:rFonts w:ascii="Arial" w:hAnsi="Arial" w:cs="Arial"/>
                <w:sz w:val="16"/>
                <w:szCs w:val="16"/>
              </w:rPr>
              <w:t>эксплуатация машин и механизмов</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3,72</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49</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i/>
                <w:iCs/>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976" w:right="56"/>
              <w:rPr>
                <w:rFonts w:ascii="Arial" w:hAnsi="Arial" w:cs="Arial"/>
                <w:i/>
                <w:iCs/>
                <w:sz w:val="16"/>
                <w:szCs w:val="16"/>
              </w:rPr>
            </w:pPr>
            <w:r w:rsidRPr="007F2389">
              <w:rPr>
                <w:rFonts w:ascii="Arial" w:hAnsi="Arial" w:cs="Arial"/>
                <w:i/>
                <w:iCs/>
                <w:sz w:val="16"/>
                <w:szCs w:val="16"/>
              </w:rPr>
              <w:t>в том числе</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976" w:right="56"/>
              <w:rPr>
                <w:rFonts w:ascii="Arial" w:hAnsi="Arial" w:cs="Arial"/>
                <w:sz w:val="16"/>
                <w:szCs w:val="16"/>
              </w:rPr>
            </w:pPr>
            <w:r w:rsidRPr="007F2389">
              <w:rPr>
                <w:rFonts w:ascii="Arial" w:hAnsi="Arial" w:cs="Arial"/>
                <w:sz w:val="16"/>
                <w:szCs w:val="16"/>
              </w:rPr>
              <w:t>оплата труда машинистов (ОТм)</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0,49</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22</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sz w:val="16"/>
                <w:szCs w:val="16"/>
              </w:rPr>
            </w:pPr>
            <w:r w:rsidRPr="007F2389">
              <w:rPr>
                <w:rFonts w:ascii="Arial" w:hAnsi="Arial" w:cs="Arial"/>
                <w:sz w:val="16"/>
                <w:szCs w:val="16"/>
              </w:rPr>
              <w:t>материальные ресурсы</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86,47</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i/>
                <w:iCs/>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i/>
                <w:iCs/>
                <w:sz w:val="16"/>
                <w:szCs w:val="16"/>
              </w:rPr>
            </w:pPr>
            <w:r w:rsidRPr="007F2389">
              <w:rPr>
                <w:rFonts w:ascii="Arial" w:hAnsi="Arial" w:cs="Arial"/>
                <w:i/>
                <w:iCs/>
                <w:sz w:val="16"/>
                <w:szCs w:val="16"/>
              </w:rPr>
              <w:t>в том числе</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sz w:val="16"/>
                <w:szCs w:val="16"/>
              </w:rPr>
            </w:pPr>
            <w:r w:rsidRPr="007F2389">
              <w:rPr>
                <w:rFonts w:ascii="Arial" w:hAnsi="Arial" w:cs="Arial"/>
                <w:sz w:val="16"/>
                <w:szCs w:val="16"/>
              </w:rPr>
              <w:t>материальные ресурсы без учета дополнительной перевозки</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86,47</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Всего ФОТ (справочно)</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10,34</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455</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Всего накладные расходы</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10,89</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479</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Всего сметная прибыль</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6,50</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286</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ВСЕГО строительные работы (с учетом перевозки)</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117,43</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1 247</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i/>
                <w:iCs/>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i/>
                <w:iCs/>
                <w:sz w:val="16"/>
                <w:szCs w:val="16"/>
              </w:rPr>
            </w:pPr>
            <w:r w:rsidRPr="007F2389">
              <w:rPr>
                <w:rFonts w:ascii="Arial" w:hAnsi="Arial" w:cs="Arial"/>
                <w:i/>
                <w:iCs/>
                <w:sz w:val="16"/>
                <w:szCs w:val="16"/>
              </w:rPr>
              <w:t>в том числе</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sz w:val="16"/>
                <w:szCs w:val="16"/>
              </w:rPr>
            </w:pPr>
            <w:r w:rsidRPr="007F2389">
              <w:rPr>
                <w:rFonts w:ascii="Arial" w:hAnsi="Arial" w:cs="Arial"/>
                <w:sz w:val="16"/>
                <w:szCs w:val="16"/>
              </w:rPr>
              <w:t>строительные работы без учета перевозки</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117,43</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1 247</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ВСЕГО по смете (в базисном и текущем уровнях цен)</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117,43</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1 247</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i/>
                <w:iCs/>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1016" w:right="56"/>
              <w:rPr>
                <w:rFonts w:ascii="Arial" w:hAnsi="Arial" w:cs="Arial"/>
                <w:i/>
                <w:iCs/>
                <w:sz w:val="16"/>
                <w:szCs w:val="16"/>
              </w:rPr>
            </w:pPr>
            <w:r w:rsidRPr="007F2389">
              <w:rPr>
                <w:rFonts w:ascii="Arial" w:hAnsi="Arial" w:cs="Arial"/>
                <w:i/>
                <w:iCs/>
                <w:sz w:val="16"/>
                <w:szCs w:val="16"/>
              </w:rPr>
              <w:t>в том числе</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i/>
                <w:iCs/>
                <w:sz w:val="16"/>
                <w:szCs w:val="16"/>
              </w:rPr>
            </w:pP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НДС</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22</w:t>
            </w: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274,34</w:t>
            </w:r>
          </w:p>
        </w:tc>
      </w:tr>
      <w:tr w:rsidR="00AE2FC6" w:rsidRPr="007F2389" w:rsidTr="00884A0B">
        <w:trPr>
          <w:cantSplit/>
        </w:trPr>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701"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9696" w:type="dxa"/>
            <w:gridSpan w:val="6"/>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r w:rsidRPr="007F2389">
              <w:rPr>
                <w:rFonts w:ascii="Arial" w:hAnsi="Arial" w:cs="Arial"/>
                <w:sz w:val="16"/>
                <w:szCs w:val="16"/>
              </w:rPr>
              <w:t>ВСЕГО по смете с НДС</w:t>
            </w: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56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p>
        </w:tc>
        <w:tc>
          <w:tcPr>
            <w:tcW w:w="1587" w:type="dxa"/>
            <w:tcBorders>
              <w:top w:val="nil"/>
              <w:left w:val="nil"/>
              <w:bottom w:val="nil"/>
              <w:right w:val="nil"/>
            </w:tcBorders>
          </w:tcPr>
          <w:p w:rsidR="00AE2FC6" w:rsidRPr="007F2389" w:rsidRDefault="00AE2FC6" w:rsidP="00884A0B">
            <w:pPr>
              <w:widowControl w:val="0"/>
              <w:autoSpaceDE w:val="0"/>
              <w:autoSpaceDN w:val="0"/>
              <w:adjustRightInd w:val="0"/>
              <w:ind w:left="56" w:right="56"/>
              <w:jc w:val="right"/>
              <w:rPr>
                <w:rFonts w:ascii="Arial" w:hAnsi="Arial" w:cs="Arial"/>
                <w:sz w:val="16"/>
                <w:szCs w:val="16"/>
              </w:rPr>
            </w:pPr>
            <w:r w:rsidRPr="007F2389">
              <w:rPr>
                <w:rFonts w:ascii="Arial" w:hAnsi="Arial" w:cs="Arial"/>
                <w:sz w:val="16"/>
                <w:szCs w:val="16"/>
              </w:rPr>
              <w:t>1 521,34</w:t>
            </w:r>
          </w:p>
        </w:tc>
      </w:tr>
    </w:tbl>
    <w:p w:rsidR="005349C6" w:rsidRPr="007F2389" w:rsidRDefault="005349C6" w:rsidP="00AE2FC6">
      <w:pPr>
        <w:pStyle w:val="2"/>
        <w:tabs>
          <w:tab w:val="left" w:pos="5529"/>
        </w:tabs>
        <w:spacing w:line="240" w:lineRule="auto"/>
        <w:ind w:right="-74"/>
        <w:contextualSpacing/>
        <w:rPr>
          <w:sz w:val="16"/>
          <w:szCs w:val="16"/>
        </w:rPr>
      </w:pPr>
    </w:p>
    <w:sectPr w:rsidR="005349C6" w:rsidRPr="007F2389" w:rsidSect="005A7FE1">
      <w:headerReference w:type="default" r:id="rId11"/>
      <w:footerReference w:type="default" r:id="rId12"/>
      <w:pgSz w:w="16838" w:h="11906" w:orient="landscape"/>
      <w:pgMar w:top="850" w:right="283" w:bottom="283" w:left="283" w:header="283" w:footer="0"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581" w:rsidRDefault="00221581">
      <w:r>
        <w:separator/>
      </w:r>
    </w:p>
  </w:endnote>
  <w:endnote w:type="continuationSeparator" w:id="1">
    <w:p w:rsidR="00221581" w:rsidRDefault="0022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1"/>
    <w:family w:val="swiss"/>
    <w:pitch w:val="variable"/>
    <w:sig w:usb0="00000203" w:usb1="00000000" w:usb2="00000000" w:usb3="00000000" w:csb0="00000005" w:csb1="00000000"/>
  </w:font>
  <w:font w:name="DejaVu Sans">
    <w:altName w:val="Times New Roman"/>
    <w:charset w:val="00"/>
    <w:family w:val="auto"/>
    <w:pitch w:val="variable"/>
    <w:sig w:usb0="00000003" w:usb1="00000000" w:usb2="00000000" w:usb3="00000000" w:csb0="00000001" w:csb1="00000000"/>
  </w:font>
  <w:font w:name="Droid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A1" w:rsidRDefault="005D091D">
    <w:pPr>
      <w:widowControl w:val="0"/>
      <w:jc w:val="right"/>
      <w:rPr>
        <w:rFonts w:ascii="Arial" w:hAnsi="Arial" w:cs="Arial"/>
        <w:sz w:val="20"/>
        <w:szCs w:val="20"/>
        <w:lang w:val="en-US"/>
      </w:rPr>
    </w:pPr>
    <w:r>
      <w:rPr>
        <w:rFonts w:ascii="Arial" w:hAnsi="Arial" w:cs="Arial"/>
        <w:sz w:val="20"/>
        <w:szCs w:val="20"/>
        <w:lang w:val="en-US"/>
      </w:rPr>
      <w:fldChar w:fldCharType="begin"/>
    </w:r>
    <w:r w:rsidR="005D07A1">
      <w:rPr>
        <w:rFonts w:ascii="Arial" w:hAnsi="Arial" w:cs="Arial"/>
        <w:sz w:val="20"/>
        <w:szCs w:val="20"/>
        <w:lang w:val="en-US"/>
      </w:rPr>
      <w:instrText xml:space="preserve"> PAGE </w:instrText>
    </w:r>
    <w:r>
      <w:rPr>
        <w:rFonts w:ascii="Arial" w:hAnsi="Arial" w:cs="Arial"/>
        <w:sz w:val="20"/>
        <w:szCs w:val="20"/>
        <w:lang w:val="en-US"/>
      </w:rPr>
      <w:fldChar w:fldCharType="separate"/>
    </w:r>
    <w:r w:rsidR="00B327A5">
      <w:rPr>
        <w:rFonts w:ascii="Arial" w:hAnsi="Arial" w:cs="Arial"/>
        <w:noProof/>
        <w:sz w:val="20"/>
        <w:szCs w:val="20"/>
        <w:lang w:val="en-US"/>
      </w:rPr>
      <w:t>2</w:t>
    </w:r>
    <w:r>
      <w:rPr>
        <w:rFonts w:ascii="Arial" w:hAnsi="Arial" w:cs="Arial"/>
        <w:sz w:val="20"/>
        <w:szCs w:val="20"/>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581" w:rsidRDefault="00221581">
      <w:r>
        <w:separator/>
      </w:r>
    </w:p>
  </w:footnote>
  <w:footnote w:type="continuationSeparator" w:id="1">
    <w:p w:rsidR="00221581" w:rsidRDefault="0022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A1" w:rsidRDefault="005D07A1">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A07EF"/>
    <w:multiLevelType w:val="multilevel"/>
    <w:tmpl w:val="0D863F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6D618FD"/>
    <w:multiLevelType w:val="multilevel"/>
    <w:tmpl w:val="93C21B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29C3F38"/>
    <w:multiLevelType w:val="multilevel"/>
    <w:tmpl w:val="2A0C7178"/>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mallCaps w:val="0"/>
        <w:strike w:val="0"/>
        <w:dstrike w:val="0"/>
        <w:outline w:val="0"/>
        <w:shadow w:val="0"/>
        <w:emboss w:val="0"/>
        <w:imprint w:val="0"/>
        <w:vanish w:val="0"/>
        <w:color w:val="auto"/>
        <w:spacing w:val="0"/>
        <w:w w:val="100"/>
        <w:kern w:val="0"/>
        <w:position w:val="0"/>
        <w:sz w:val="2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footnotePr>
    <w:footnote w:id="0"/>
    <w:footnote w:id="1"/>
  </w:footnotePr>
  <w:endnotePr>
    <w:endnote w:id="0"/>
    <w:endnote w:id="1"/>
  </w:endnotePr>
  <w:compat/>
  <w:rsids>
    <w:rsidRoot w:val="005349C6"/>
    <w:rsid w:val="00121BB4"/>
    <w:rsid w:val="00212D4E"/>
    <w:rsid w:val="00221581"/>
    <w:rsid w:val="00255FDA"/>
    <w:rsid w:val="00282C4F"/>
    <w:rsid w:val="00297370"/>
    <w:rsid w:val="002B6DD5"/>
    <w:rsid w:val="005349C6"/>
    <w:rsid w:val="005A7FE1"/>
    <w:rsid w:val="005D07A1"/>
    <w:rsid w:val="005D091D"/>
    <w:rsid w:val="006E719D"/>
    <w:rsid w:val="007C0FE9"/>
    <w:rsid w:val="007E5E1E"/>
    <w:rsid w:val="007F2389"/>
    <w:rsid w:val="007F4104"/>
    <w:rsid w:val="008A4228"/>
    <w:rsid w:val="00A74FC9"/>
    <w:rsid w:val="00AE2FC6"/>
    <w:rsid w:val="00B327A5"/>
    <w:rsid w:val="00B35730"/>
    <w:rsid w:val="00B93565"/>
    <w:rsid w:val="00BA36FE"/>
    <w:rsid w:val="00DF13AA"/>
    <w:rsid w:val="00ED1262"/>
    <w:rsid w:val="00F45C01"/>
    <w:rsid w:val="00FB031C"/>
    <w:rsid w:val="00FC5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F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qFormat/>
    <w:rsid w:val="009F45F4"/>
    <w:rPr>
      <w:rFonts w:ascii="Courier New" w:eastAsia="Times New Roman" w:hAnsi="Courier New" w:cs="Courier New"/>
      <w:sz w:val="20"/>
      <w:szCs w:val="20"/>
      <w:lang w:eastAsia="ru-RU"/>
    </w:rPr>
  </w:style>
  <w:style w:type="character" w:customStyle="1" w:styleId="a5">
    <w:name w:val="Без интервала Знак"/>
    <w:link w:val="a6"/>
    <w:qFormat/>
    <w:rsid w:val="00782140"/>
    <w:rPr>
      <w:rFonts w:eastAsia="Times New Roman"/>
      <w:sz w:val="22"/>
      <w:szCs w:val="22"/>
      <w:lang w:bidi="ar-SA"/>
    </w:rPr>
  </w:style>
  <w:style w:type="character" w:customStyle="1" w:styleId="a7">
    <w:name w:val="Текст выноски Знак"/>
    <w:link w:val="a8"/>
    <w:uiPriority w:val="99"/>
    <w:semiHidden/>
    <w:qFormat/>
    <w:rsid w:val="00235280"/>
    <w:rPr>
      <w:rFonts w:ascii="Tahoma" w:eastAsia="Times New Roman" w:hAnsi="Tahoma" w:cs="Tahoma"/>
      <w:sz w:val="16"/>
      <w:szCs w:val="16"/>
    </w:rPr>
  </w:style>
  <w:style w:type="character" w:styleId="a9">
    <w:name w:val="Hyperlink"/>
    <w:uiPriority w:val="99"/>
    <w:rsid w:val="004007B7"/>
    <w:rPr>
      <w:rFonts w:cs="Times New Roman"/>
      <w:color w:val="0000FF"/>
      <w:u w:val="single"/>
    </w:rPr>
  </w:style>
  <w:style w:type="character" w:customStyle="1" w:styleId="aa">
    <w:name w:val="Верхний колонтитул Знак"/>
    <w:link w:val="ab"/>
    <w:uiPriority w:val="99"/>
    <w:semiHidden/>
    <w:qFormat/>
    <w:rsid w:val="00C8164A"/>
    <w:rPr>
      <w:rFonts w:ascii="Times New Roman" w:eastAsia="Times New Roman" w:hAnsi="Times New Roman"/>
      <w:sz w:val="24"/>
      <w:szCs w:val="24"/>
    </w:rPr>
  </w:style>
  <w:style w:type="character" w:customStyle="1" w:styleId="ac">
    <w:name w:val="Нижний колонтитул Знак"/>
    <w:link w:val="ad"/>
    <w:uiPriority w:val="99"/>
    <w:semiHidden/>
    <w:qFormat/>
    <w:rsid w:val="00C8164A"/>
    <w:rPr>
      <w:rFonts w:ascii="Times New Roman" w:eastAsia="Times New Roman" w:hAnsi="Times New Roman"/>
      <w:sz w:val="24"/>
      <w:szCs w:val="24"/>
    </w:rPr>
  </w:style>
  <w:style w:type="character" w:customStyle="1" w:styleId="ae">
    <w:name w:val="Основной текст Знак"/>
    <w:basedOn w:val="a0"/>
    <w:link w:val="af"/>
    <w:qFormat/>
    <w:rsid w:val="0089207D"/>
    <w:rPr>
      <w:rFonts w:ascii="Times New Roman" w:eastAsia="Times New Roman" w:hAnsi="Times New Roman"/>
      <w:sz w:val="24"/>
      <w:szCs w:val="24"/>
    </w:rPr>
  </w:style>
  <w:style w:type="paragraph" w:customStyle="1" w:styleId="af0">
    <w:name w:val="Заголовок"/>
    <w:basedOn w:val="a"/>
    <w:next w:val="af"/>
    <w:qFormat/>
    <w:rsid w:val="005A7FE1"/>
    <w:pPr>
      <w:keepNext/>
      <w:spacing w:before="240" w:after="120"/>
    </w:pPr>
    <w:rPr>
      <w:rFonts w:ascii="Open Sans" w:eastAsia="DejaVu Sans" w:hAnsi="Open Sans" w:cs="Droid Sans"/>
      <w:sz w:val="28"/>
      <w:szCs w:val="28"/>
    </w:rPr>
  </w:style>
  <w:style w:type="paragraph" w:styleId="af">
    <w:name w:val="Body Text"/>
    <w:basedOn w:val="a"/>
    <w:link w:val="ae"/>
    <w:rsid w:val="0089207D"/>
    <w:pPr>
      <w:spacing w:after="120"/>
    </w:pPr>
  </w:style>
  <w:style w:type="paragraph" w:styleId="af1">
    <w:name w:val="List"/>
    <w:basedOn w:val="af"/>
    <w:rsid w:val="005A7FE1"/>
    <w:rPr>
      <w:rFonts w:cs="Droid Sans"/>
    </w:rPr>
  </w:style>
  <w:style w:type="paragraph" w:styleId="af2">
    <w:name w:val="caption"/>
    <w:basedOn w:val="a"/>
    <w:qFormat/>
    <w:rsid w:val="005A7FE1"/>
    <w:pPr>
      <w:suppressLineNumbers/>
      <w:spacing w:before="120" w:after="120"/>
    </w:pPr>
    <w:rPr>
      <w:rFonts w:cs="Droid Sans"/>
      <w:i/>
      <w:iCs/>
    </w:rPr>
  </w:style>
  <w:style w:type="paragraph" w:styleId="af3">
    <w:name w:val="index heading"/>
    <w:basedOn w:val="a"/>
    <w:qFormat/>
    <w:rsid w:val="005A7FE1"/>
    <w:pPr>
      <w:suppressLineNumbers/>
    </w:pPr>
    <w:rPr>
      <w:rFonts w:cs="Droid Sans"/>
    </w:rPr>
  </w:style>
  <w:style w:type="paragraph" w:customStyle="1" w:styleId="ConsPlusNormal">
    <w:name w:val="ConsPlusNormal"/>
    <w:qFormat/>
    <w:rsid w:val="009F45F4"/>
    <w:pPr>
      <w:ind w:firstLine="720"/>
    </w:pPr>
    <w:rPr>
      <w:rFonts w:ascii="Arial" w:eastAsia="Times New Roman" w:hAnsi="Arial" w:cs="Arial"/>
      <w:sz w:val="24"/>
      <w:szCs w:val="24"/>
    </w:rPr>
  </w:style>
  <w:style w:type="paragraph" w:styleId="a4">
    <w:name w:val="Plain Text"/>
    <w:basedOn w:val="a"/>
    <w:link w:val="a3"/>
    <w:qFormat/>
    <w:rsid w:val="009F45F4"/>
    <w:rPr>
      <w:rFonts w:ascii="Courier New" w:hAnsi="Courier New"/>
      <w:sz w:val="20"/>
      <w:szCs w:val="20"/>
    </w:rPr>
  </w:style>
  <w:style w:type="paragraph" w:customStyle="1" w:styleId="1">
    <w:name w:val="Обычный1"/>
    <w:qFormat/>
    <w:rsid w:val="009F45F4"/>
    <w:pPr>
      <w:widowControl w:val="0"/>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qFormat/>
    <w:rsid w:val="009F45F4"/>
    <w:pPr>
      <w:keepNext/>
      <w:numPr>
        <w:numId w:val="2"/>
      </w:numPr>
      <w:tabs>
        <w:tab w:val="left" w:pos="540"/>
      </w:tabs>
      <w:spacing w:before="360" w:after="120"/>
      <w:jc w:val="center"/>
      <w:outlineLvl w:val="3"/>
    </w:pPr>
    <w:rPr>
      <w:b/>
      <w:bCs/>
      <w:smallCaps/>
    </w:rPr>
  </w:style>
  <w:style w:type="paragraph" w:customStyle="1" w:styleId="-0">
    <w:name w:val="Контракт-пункт"/>
    <w:basedOn w:val="a"/>
    <w:qFormat/>
    <w:rsid w:val="009F45F4"/>
    <w:pPr>
      <w:numPr>
        <w:ilvl w:val="1"/>
        <w:numId w:val="2"/>
      </w:numPr>
      <w:tabs>
        <w:tab w:val="left" w:pos="1391"/>
      </w:tabs>
      <w:ind w:left="1391"/>
      <w:jc w:val="both"/>
    </w:pPr>
  </w:style>
  <w:style w:type="paragraph" w:customStyle="1" w:styleId="-1">
    <w:name w:val="Контракт-подпункт"/>
    <w:basedOn w:val="a"/>
    <w:qFormat/>
    <w:rsid w:val="009F45F4"/>
    <w:pPr>
      <w:numPr>
        <w:ilvl w:val="2"/>
        <w:numId w:val="2"/>
      </w:numPr>
      <w:jc w:val="both"/>
    </w:pPr>
  </w:style>
  <w:style w:type="paragraph" w:customStyle="1" w:styleId="-2">
    <w:name w:val="Контракт-подподпункт"/>
    <w:basedOn w:val="a"/>
    <w:qFormat/>
    <w:rsid w:val="009F45F4"/>
    <w:pPr>
      <w:numPr>
        <w:ilvl w:val="3"/>
        <w:numId w:val="2"/>
      </w:numPr>
      <w:jc w:val="both"/>
    </w:pPr>
  </w:style>
  <w:style w:type="paragraph" w:customStyle="1" w:styleId="2">
    <w:name w:val="Обычный2"/>
    <w:qFormat/>
    <w:rsid w:val="009F45F4"/>
    <w:pPr>
      <w:widowControl w:val="0"/>
      <w:spacing w:line="300" w:lineRule="auto"/>
      <w:ind w:firstLine="720"/>
      <w:jc w:val="both"/>
    </w:pPr>
    <w:rPr>
      <w:rFonts w:ascii="Times New Roman" w:eastAsia="Times New Roman" w:hAnsi="Times New Roman"/>
      <w:sz w:val="24"/>
    </w:rPr>
  </w:style>
  <w:style w:type="paragraph" w:styleId="a6">
    <w:name w:val="No Spacing"/>
    <w:link w:val="a5"/>
    <w:qFormat/>
    <w:rsid w:val="00782140"/>
    <w:rPr>
      <w:rFonts w:eastAsia="Times New Roman"/>
      <w:sz w:val="22"/>
      <w:szCs w:val="22"/>
    </w:rPr>
  </w:style>
  <w:style w:type="paragraph" w:styleId="a8">
    <w:name w:val="Balloon Text"/>
    <w:basedOn w:val="a"/>
    <w:link w:val="a7"/>
    <w:uiPriority w:val="99"/>
    <w:semiHidden/>
    <w:unhideWhenUsed/>
    <w:qFormat/>
    <w:rsid w:val="00235280"/>
    <w:rPr>
      <w:rFonts w:ascii="Tahoma" w:hAnsi="Tahoma"/>
      <w:sz w:val="16"/>
      <w:szCs w:val="16"/>
    </w:rPr>
  </w:style>
  <w:style w:type="paragraph" w:customStyle="1" w:styleId="HeaderandFooter">
    <w:name w:val="Header and Footer"/>
    <w:basedOn w:val="a"/>
    <w:qFormat/>
    <w:rsid w:val="005A7FE1"/>
  </w:style>
  <w:style w:type="paragraph" w:styleId="ab">
    <w:name w:val="header"/>
    <w:basedOn w:val="a"/>
    <w:link w:val="aa"/>
    <w:uiPriority w:val="99"/>
    <w:semiHidden/>
    <w:unhideWhenUsed/>
    <w:rsid w:val="00C8164A"/>
    <w:pPr>
      <w:tabs>
        <w:tab w:val="center" w:pos="4677"/>
        <w:tab w:val="right" w:pos="9355"/>
      </w:tabs>
    </w:pPr>
  </w:style>
  <w:style w:type="paragraph" w:styleId="ad">
    <w:name w:val="footer"/>
    <w:basedOn w:val="a"/>
    <w:link w:val="ac"/>
    <w:uiPriority w:val="99"/>
    <w:semiHidden/>
    <w:unhideWhenUsed/>
    <w:rsid w:val="00C8164A"/>
    <w:pPr>
      <w:tabs>
        <w:tab w:val="center" w:pos="4677"/>
        <w:tab w:val="right" w:pos="9355"/>
      </w:tabs>
    </w:pPr>
  </w:style>
  <w:style w:type="paragraph" w:customStyle="1" w:styleId="ConsNonformat">
    <w:name w:val="ConsNonformat"/>
    <w:qFormat/>
    <w:rsid w:val="00605658"/>
    <w:pPr>
      <w:widowControl w:val="0"/>
      <w:snapToGrid w:val="0"/>
    </w:pPr>
    <w:rPr>
      <w:rFonts w:ascii="Courier New" w:eastAsia="Times New Roman" w:hAnsi="Courier New" w:cs="Courier New"/>
      <w:lang w:eastAsia="ar-SA"/>
    </w:rPr>
  </w:style>
  <w:style w:type="paragraph" w:customStyle="1" w:styleId="af4">
    <w:name w:val="Содержимое врезки"/>
    <w:basedOn w:val="a"/>
    <w:qFormat/>
    <w:rsid w:val="005A7FE1"/>
  </w:style>
  <w:style w:type="numbering" w:customStyle="1" w:styleId="af5">
    <w:name w:val="Без списка"/>
    <w:uiPriority w:val="99"/>
    <w:semiHidden/>
    <w:unhideWhenUsed/>
    <w:qFormat/>
    <w:rsid w:val="005A7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0366D61D8CC976573B00562A0E8F759485B7D1E0C6D775F65282286922F950C4CE625D511A18BC666D29D8294E6A791CCA7723DA965C92cFP8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bazaois@mail.ru" TargetMode="External"/><Relationship Id="rId4" Type="http://schemas.openxmlformats.org/officeDocument/2006/relationships/settings" Target="settings.xml"/><Relationship Id="rId9" Type="http://schemas.openxmlformats.org/officeDocument/2006/relationships/hyperlink" Target="consultantplus://offline/ref=75D22BD195EDADE6C0B22A05846404E7EB91BC170E22A997010D8D075D81BF49C726F1BF40DE05BA116BEB6A81A7KB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50513-D499-4257-A674-2007549C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9169</Words>
  <Characters>52264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61311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10</cp:revision>
  <cp:lastPrinted>2026-01-19T13:30:00Z</cp:lastPrinted>
  <dcterms:created xsi:type="dcterms:W3CDTF">2026-06-29T11:08:00Z</dcterms:created>
  <dcterms:modified xsi:type="dcterms:W3CDTF">2026-07-01T07:45:00Z</dcterms:modified>
  <dc:language>ru-RU</dc:language>
</cp:coreProperties>
</file>