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93AE9" w14:textId="77777777" w:rsidR="00D67FD9" w:rsidRDefault="00000000">
      <w:pPr>
        <w:widowControl w:val="0"/>
        <w:jc w:val="center"/>
        <w:rPr>
          <w:rFonts w:eastAsia="Calibri"/>
          <w:b/>
          <w:sz w:val="28"/>
          <w:szCs w:val="28"/>
          <w:lang w:eastAsia="ar-SA"/>
        </w:rPr>
      </w:pPr>
      <w:bookmarkStart w:id="0" w:name="_Hlk101352077"/>
      <w:r>
        <w:rPr>
          <w:rFonts w:eastAsia="Calibri"/>
          <w:b/>
          <w:sz w:val="28"/>
          <w:szCs w:val="28"/>
          <w:lang w:eastAsia="ar-SA"/>
        </w:rPr>
        <w:t>Техническое задание</w:t>
      </w:r>
      <w:bookmarkEnd w:id="0"/>
    </w:p>
    <w:p w14:paraId="74A5E577" w14:textId="77777777" w:rsidR="00D67FD9" w:rsidRDefault="00000000">
      <w:pPr>
        <w:widowControl w:val="0"/>
        <w:jc w:val="center"/>
        <w:rPr>
          <w:rFonts w:eastAsia="Calibri"/>
          <w:b/>
          <w:lang w:eastAsia="ar-SA"/>
        </w:rPr>
      </w:pPr>
      <w:bookmarkStart w:id="1" w:name="_Hlk80702077"/>
      <w:r>
        <w:rPr>
          <w:rFonts w:eastAsia="Calibri"/>
          <w:b/>
          <w:lang w:eastAsia="ar-SA"/>
        </w:rPr>
        <w:t xml:space="preserve"> </w:t>
      </w:r>
      <w:bookmarkEnd w:id="1"/>
    </w:p>
    <w:p w14:paraId="1B610ADB" w14:textId="77777777" w:rsidR="00D67FD9" w:rsidRDefault="00000000">
      <w:pPr>
        <w:widowControl w:val="0"/>
        <w:numPr>
          <w:ilvl w:val="0"/>
          <w:numId w:val="1"/>
        </w:numPr>
        <w:tabs>
          <w:tab w:val="left" w:pos="709"/>
        </w:tabs>
        <w:ind w:left="0" w:firstLine="426"/>
        <w:contextualSpacing/>
        <w:jc w:val="both"/>
        <w:rPr>
          <w:rFonts w:eastAsia="Calibri"/>
          <w:lang w:eastAsia="ar-SA"/>
        </w:rPr>
      </w:pPr>
      <w:r>
        <w:rPr>
          <w:rFonts w:eastAsia="Calibri"/>
          <w:b/>
          <w:bCs/>
          <w:u w:val="single"/>
          <w:lang w:eastAsia="ar-SA"/>
        </w:rPr>
        <w:t>Наименование и описание услуг:</w:t>
      </w:r>
      <w:r>
        <w:rPr>
          <w:rFonts w:eastAsia="Calibri"/>
          <w:lang w:eastAsia="ar-SA"/>
        </w:rPr>
        <w:t xml:space="preserve"> оказание образовательных услуг для государственных гражданских служащих Управления без отрыва от федеральной государственной гражданской службы (далее – Услуги).</w:t>
      </w:r>
    </w:p>
    <w:p w14:paraId="74EA3A83" w14:textId="79A34AD0" w:rsidR="00D67FD9" w:rsidRDefault="00000000">
      <w:pPr>
        <w:widowControl w:val="0"/>
        <w:tabs>
          <w:tab w:val="left" w:pos="709"/>
        </w:tabs>
        <w:ind w:firstLine="426"/>
        <w:contextualSpacing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Рекомендованное наименование программ</w:t>
      </w:r>
      <w:r w:rsidR="0017410A">
        <w:rPr>
          <w:rFonts w:eastAsia="Calibri"/>
          <w:lang w:eastAsia="ar-SA"/>
        </w:rPr>
        <w:t>ы</w:t>
      </w:r>
      <w:r>
        <w:rPr>
          <w:rFonts w:eastAsia="Calibri"/>
          <w:lang w:eastAsia="ar-SA"/>
        </w:rPr>
        <w:t xml:space="preserve"> обучения: </w:t>
      </w:r>
      <w:r>
        <w:rPr>
          <w:rFonts w:eastAsia="Calibri"/>
          <w:i/>
          <w:iCs/>
          <w:lang w:eastAsia="ar-SA"/>
        </w:rPr>
        <w:t>«Общие вопросы охраны труда и функционирования системы управления охраной труда.</w:t>
      </w:r>
      <w:r>
        <w:rPr>
          <w:rFonts w:eastAsia="Calibri"/>
          <w:lang w:eastAsia="ar-SA"/>
        </w:rPr>
        <w:t xml:space="preserve"> </w:t>
      </w:r>
    </w:p>
    <w:p w14:paraId="58D3B451" w14:textId="087A0E98" w:rsidR="00D67FD9" w:rsidRDefault="00000000">
      <w:pPr>
        <w:widowControl w:val="0"/>
        <w:tabs>
          <w:tab w:val="left" w:pos="709"/>
        </w:tabs>
        <w:ind w:firstLine="426"/>
        <w:contextualSpacing/>
        <w:jc w:val="both"/>
        <w:rPr>
          <w:rFonts w:eastAsia="Calibri"/>
          <w:i/>
          <w:iCs/>
          <w:sz w:val="26"/>
          <w:szCs w:val="26"/>
          <w:lang w:eastAsia="ar-SA"/>
        </w:rPr>
      </w:pPr>
      <w:r>
        <w:rPr>
          <w:rFonts w:eastAsia="Calibri"/>
          <w:i/>
          <w:iCs/>
          <w:sz w:val="26"/>
          <w:szCs w:val="26"/>
          <w:lang w:eastAsia="ar-SA"/>
        </w:rPr>
        <w:t>Наименование программ</w:t>
      </w:r>
      <w:r w:rsidR="0017410A">
        <w:rPr>
          <w:rFonts w:eastAsia="Calibri"/>
          <w:i/>
          <w:iCs/>
          <w:sz w:val="26"/>
          <w:szCs w:val="26"/>
          <w:lang w:eastAsia="ar-SA"/>
        </w:rPr>
        <w:t>ы</w:t>
      </w:r>
      <w:r>
        <w:rPr>
          <w:rFonts w:eastAsia="Calibri"/>
          <w:i/>
          <w:iCs/>
          <w:sz w:val="26"/>
          <w:szCs w:val="26"/>
          <w:lang w:eastAsia="ar-SA"/>
        </w:rPr>
        <w:t xml:space="preserve"> уточняется в ходе заключения Контракта.</w:t>
      </w:r>
    </w:p>
    <w:p w14:paraId="4CB963A9" w14:textId="77777777" w:rsidR="00D67FD9" w:rsidRDefault="00000000">
      <w:pPr>
        <w:widowControl w:val="0"/>
        <w:ind w:firstLine="426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Код ОКПД2: 85.42.19.900.</w:t>
      </w:r>
    </w:p>
    <w:p w14:paraId="7F313B3C" w14:textId="77777777" w:rsidR="00D67FD9" w:rsidRDefault="00000000">
      <w:pPr>
        <w:widowControl w:val="0"/>
        <w:numPr>
          <w:ilvl w:val="0"/>
          <w:numId w:val="1"/>
        </w:numPr>
        <w:ind w:left="0" w:firstLine="425"/>
        <w:jc w:val="both"/>
        <w:rPr>
          <w:rFonts w:eastAsia="Calibri"/>
          <w:b/>
          <w:bCs/>
          <w:u w:val="single"/>
          <w:lang w:eastAsia="ar-SA"/>
        </w:rPr>
      </w:pPr>
      <w:r>
        <w:rPr>
          <w:rFonts w:eastAsia="Calibri"/>
          <w:b/>
          <w:bCs/>
          <w:u w:val="single"/>
          <w:lang w:eastAsia="ar-SA"/>
        </w:rPr>
        <w:t xml:space="preserve">Характеристики и объем (содержание) оказываемых услуг: </w:t>
      </w:r>
    </w:p>
    <w:p w14:paraId="1EBA5BC5" w14:textId="39D117AB" w:rsidR="00D67FD9" w:rsidRDefault="00000000">
      <w:pPr>
        <w:widowControl w:val="0"/>
        <w:tabs>
          <w:tab w:val="left" w:pos="851"/>
        </w:tabs>
        <w:ind w:firstLine="426"/>
        <w:contextualSpacing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Категория слушателей: федеральные государственные гражданские служащие.  </w:t>
      </w:r>
    </w:p>
    <w:p w14:paraId="6E5F487D" w14:textId="7F115B64" w:rsidR="00D67FD9" w:rsidRDefault="00000000">
      <w:pPr>
        <w:ind w:firstLine="426"/>
        <w:jc w:val="both"/>
        <w:rPr>
          <w:rFonts w:eastAsia="Arial"/>
          <w:lang w:eastAsia="ar-SA"/>
        </w:rPr>
      </w:pPr>
      <w:bookmarkStart w:id="2" w:name="_Hlk101352350"/>
      <w:r>
        <w:rPr>
          <w:rFonts w:eastAsia="Calibri"/>
          <w:lang w:eastAsia="ar-SA"/>
        </w:rPr>
        <w:t>Количество слушателей: 1</w:t>
      </w:r>
      <w:r>
        <w:rPr>
          <w:rFonts w:eastAsia="Arial"/>
          <w:lang w:eastAsia="ar-SA"/>
        </w:rPr>
        <w:t xml:space="preserve"> (один) человек.</w:t>
      </w:r>
      <w:bookmarkEnd w:id="2"/>
    </w:p>
    <w:p w14:paraId="586CDEE4" w14:textId="60ADE829" w:rsidR="00D67FD9" w:rsidRDefault="00000000">
      <w:pPr>
        <w:widowControl w:val="0"/>
        <w:ind w:firstLine="426"/>
        <w:contextualSpacing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Учебн</w:t>
      </w:r>
      <w:r w:rsidR="0017410A">
        <w:rPr>
          <w:rFonts w:eastAsia="Calibri"/>
          <w:lang w:eastAsia="ar-SA"/>
        </w:rPr>
        <w:t>ая</w:t>
      </w:r>
      <w:r>
        <w:rPr>
          <w:rFonts w:eastAsia="Calibri"/>
          <w:lang w:eastAsia="ar-SA"/>
        </w:rPr>
        <w:t xml:space="preserve"> программ</w:t>
      </w:r>
      <w:r w:rsidR="0017410A">
        <w:rPr>
          <w:rFonts w:eastAsia="Calibri"/>
          <w:lang w:eastAsia="ar-SA"/>
        </w:rPr>
        <w:t>а</w:t>
      </w:r>
      <w:r>
        <w:rPr>
          <w:rFonts w:eastAsia="Calibri"/>
          <w:lang w:eastAsia="ar-SA"/>
        </w:rPr>
        <w:t xml:space="preserve"> для обучения государственных гражданских служащих Управления (освоение теоретических и практических знаний)</w:t>
      </w:r>
      <w:bookmarkStart w:id="3" w:name="_Hlk98507690"/>
      <w:r>
        <w:rPr>
          <w:rFonts w:eastAsia="Calibri"/>
          <w:lang w:eastAsia="ar-SA"/>
        </w:rPr>
        <w:t xml:space="preserve"> в сфере охраны труда.</w:t>
      </w:r>
      <w:bookmarkEnd w:id="3"/>
    </w:p>
    <w:p w14:paraId="63AFB7DA" w14:textId="77777777" w:rsidR="00D67FD9" w:rsidRDefault="00000000">
      <w:pPr>
        <w:widowControl w:val="0"/>
        <w:ind w:firstLine="426"/>
        <w:contextualSpacing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Цель обучения: получение должностными лицами Управления знаний, умений и навыков, направленных на предотвращение случаев производственного травматизма и профессиональных заболеваний, а также позволяющих оказывать первую помощь до оказания медицинской помощи должностным лицам при несчастных случаях, травмах, отравлениях и других состояниях и заболеваниях, угрожающих их жизни и здоровью.</w:t>
      </w:r>
    </w:p>
    <w:p w14:paraId="672D1D08" w14:textId="0C378F4C" w:rsidR="00D67FD9" w:rsidRDefault="00000000">
      <w:pPr>
        <w:widowControl w:val="0"/>
        <w:ind w:firstLine="426"/>
        <w:contextualSpacing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Программ</w:t>
      </w:r>
      <w:r w:rsidR="0017410A">
        <w:rPr>
          <w:rFonts w:eastAsia="Calibri"/>
          <w:lang w:eastAsia="ar-SA"/>
        </w:rPr>
        <w:t>а</w:t>
      </w:r>
      <w:r>
        <w:rPr>
          <w:rFonts w:eastAsia="Calibri"/>
          <w:lang w:eastAsia="ar-SA"/>
        </w:rPr>
        <w:t xml:space="preserve"> обучения должн</w:t>
      </w:r>
      <w:r w:rsidR="0017410A">
        <w:rPr>
          <w:rFonts w:eastAsia="Calibri"/>
          <w:lang w:eastAsia="ar-SA"/>
        </w:rPr>
        <w:t>а</w:t>
      </w:r>
      <w:r>
        <w:rPr>
          <w:rFonts w:eastAsia="Calibri"/>
          <w:lang w:eastAsia="ar-SA"/>
        </w:rPr>
        <w:t xml:space="preserve"> быть разработан</w:t>
      </w:r>
      <w:r w:rsidR="0017410A">
        <w:rPr>
          <w:rFonts w:eastAsia="Calibri"/>
          <w:lang w:eastAsia="ar-SA"/>
        </w:rPr>
        <w:t>а</w:t>
      </w:r>
      <w:r>
        <w:rPr>
          <w:rFonts w:eastAsia="Calibri"/>
          <w:lang w:eastAsia="ar-SA"/>
        </w:rPr>
        <w:t xml:space="preserve"> в соответствии с примерным перечнем тем теоретических и практических занятий для формирования программ обучения по оказанию первой помощи пострадавшим, утвержденным постановлением Правительства Российской Федерации от 24 декабря 2021 г. № 2464 «О порядке обучения по охране труда и проверки знания требований охраны труда». Преподаватели должны быть высококвалифицированными специалистами, имеющими практический опыт в области охраны труда. </w:t>
      </w:r>
    </w:p>
    <w:p w14:paraId="48BF98E4" w14:textId="77777777" w:rsidR="00D67FD9" w:rsidRDefault="00000000">
      <w:pPr>
        <w:pStyle w:val="a8"/>
        <w:widowControl w:val="0"/>
        <w:numPr>
          <w:ilvl w:val="0"/>
          <w:numId w:val="1"/>
        </w:numPr>
        <w:ind w:left="0" w:firstLine="426"/>
        <w:jc w:val="both"/>
        <w:rPr>
          <w:rFonts w:eastAsia="Calibri"/>
          <w:lang w:eastAsia="ar-SA"/>
        </w:rPr>
      </w:pPr>
      <w:r>
        <w:rPr>
          <w:rFonts w:eastAsia="Calibri"/>
          <w:b/>
          <w:bCs/>
          <w:u w:val="single"/>
          <w:lang w:eastAsia="ar-SA"/>
        </w:rPr>
        <w:t>Цель оказания услуг:</w:t>
      </w:r>
      <w:r>
        <w:rPr>
          <w:rFonts w:eastAsia="Calibri"/>
          <w:lang w:eastAsia="ar-SA"/>
        </w:rPr>
        <w:t xml:space="preserve"> Государственные гражданские служащие Управления должны приобрести (совершенствовать) знания, умения, необходимые для качественного изменения профессиональных компетенций в соответствии с профессиональными стандартами.</w:t>
      </w:r>
    </w:p>
    <w:p w14:paraId="79594CA0" w14:textId="77777777" w:rsidR="00D67FD9" w:rsidRDefault="00000000">
      <w:pPr>
        <w:widowControl w:val="0"/>
        <w:numPr>
          <w:ilvl w:val="0"/>
          <w:numId w:val="1"/>
        </w:numPr>
        <w:tabs>
          <w:tab w:val="left" w:pos="851"/>
        </w:tabs>
        <w:ind w:left="0" w:firstLine="426"/>
        <w:contextualSpacing/>
        <w:jc w:val="both"/>
        <w:rPr>
          <w:rFonts w:eastAsia="Calibri"/>
          <w:b/>
          <w:bCs/>
          <w:u w:val="single"/>
          <w:lang w:eastAsia="ar-SA"/>
        </w:rPr>
      </w:pPr>
      <w:r>
        <w:rPr>
          <w:rFonts w:eastAsia="Calibri"/>
          <w:b/>
          <w:bCs/>
          <w:u w:val="single"/>
          <w:lang w:eastAsia="ar-SA"/>
        </w:rPr>
        <w:t xml:space="preserve">Условия оказания услуг: </w:t>
      </w:r>
    </w:p>
    <w:p w14:paraId="71DD823E" w14:textId="77777777" w:rsidR="00D67FD9" w:rsidRDefault="00000000">
      <w:pPr>
        <w:widowControl w:val="0"/>
        <w:ind w:firstLine="426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Исполнитель должен иметь действующую лицензию на осуществление образовательной деятельности и опыт работы на рынке образовательных услуг не менее трёх лет.</w:t>
      </w:r>
    </w:p>
    <w:p w14:paraId="59DA88EC" w14:textId="77777777" w:rsidR="00D67FD9" w:rsidRDefault="00000000">
      <w:pPr>
        <w:widowControl w:val="0"/>
        <w:ind w:firstLine="426"/>
        <w:jc w:val="both"/>
        <w:rPr>
          <w:rFonts w:eastAsia="Calibri"/>
          <w:b/>
          <w:bCs/>
          <w:lang w:eastAsia="ar-SA"/>
        </w:rPr>
      </w:pPr>
      <w:r>
        <w:rPr>
          <w:rFonts w:eastAsia="Calibri"/>
          <w:b/>
          <w:bCs/>
          <w:lang w:eastAsia="ar-SA"/>
        </w:rPr>
        <w:t>Исполнитель должен быть аккредитован и соответствовать требованиям, установленным постановлением Правительства Российской Федерации от 16 декабря 2021 г. № 2334 «Об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труда».</w:t>
      </w:r>
    </w:p>
    <w:p w14:paraId="2FC39E13" w14:textId="77777777" w:rsidR="00D67FD9" w:rsidRDefault="00000000">
      <w:pPr>
        <w:widowControl w:val="0"/>
        <w:ind w:firstLine="426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Исполнитель должен оказывать услуги самостоятельно без привлечения сторонних организаций.</w:t>
      </w:r>
    </w:p>
    <w:p w14:paraId="7E941EA8" w14:textId="77777777" w:rsidR="00D67FD9" w:rsidRDefault="00000000">
      <w:pPr>
        <w:widowControl w:val="0"/>
        <w:tabs>
          <w:tab w:val="left" w:pos="851"/>
        </w:tabs>
        <w:ind w:firstLine="426"/>
        <w:contextualSpacing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Форма обучения: с применением дистанционных технологий и электронного обучения.</w:t>
      </w:r>
    </w:p>
    <w:p w14:paraId="1369187B" w14:textId="72745C6E" w:rsidR="00D67FD9" w:rsidRDefault="00000000">
      <w:pPr>
        <w:widowControl w:val="0"/>
        <w:tabs>
          <w:tab w:val="left" w:pos="851"/>
        </w:tabs>
        <w:ind w:firstLine="426"/>
        <w:contextualSpacing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Срок обучения: не менее 16 академических часов.  </w:t>
      </w:r>
    </w:p>
    <w:p w14:paraId="41DCED7E" w14:textId="77777777" w:rsidR="00D67FD9" w:rsidRDefault="00000000">
      <w:pPr>
        <w:widowControl w:val="0"/>
        <w:tabs>
          <w:tab w:val="left" w:pos="851"/>
        </w:tabs>
        <w:ind w:left="426"/>
        <w:contextualSpacing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Режим занятий: не более 8 академических часов в день.</w:t>
      </w:r>
    </w:p>
    <w:p w14:paraId="538FC733" w14:textId="3B93C65F" w:rsidR="00D67FD9" w:rsidRDefault="00000000">
      <w:pPr>
        <w:widowControl w:val="0"/>
        <w:tabs>
          <w:tab w:val="left" w:pos="851"/>
        </w:tabs>
        <w:ind w:firstLine="426"/>
        <w:contextualSpacing/>
        <w:jc w:val="both"/>
        <w:rPr>
          <w:rFonts w:eastAsia="Calibri"/>
          <w:lang w:eastAsia="ar-SA"/>
        </w:rPr>
      </w:pPr>
      <w:bookmarkStart w:id="4" w:name="_Hlk101352453"/>
      <w:r>
        <w:rPr>
          <w:rFonts w:eastAsia="Calibri"/>
          <w:lang w:eastAsia="ar-SA"/>
        </w:rPr>
        <w:t>Период обучения: со дня заключения контракта и не позднее 31.0</w:t>
      </w:r>
      <w:r w:rsidR="0017410A">
        <w:rPr>
          <w:rFonts w:eastAsia="Calibri"/>
          <w:lang w:eastAsia="ar-SA"/>
        </w:rPr>
        <w:t>7</w:t>
      </w:r>
      <w:r>
        <w:rPr>
          <w:rFonts w:eastAsia="Calibri"/>
          <w:lang w:eastAsia="ar-SA"/>
        </w:rPr>
        <w:t xml:space="preserve">.2025 по согласованию с Заказчиком. </w:t>
      </w:r>
      <w:bookmarkEnd w:id="4"/>
    </w:p>
    <w:p w14:paraId="4DD9D3DB" w14:textId="77777777" w:rsidR="00D67FD9" w:rsidRDefault="00000000">
      <w:pPr>
        <w:widowControl w:val="0"/>
        <w:numPr>
          <w:ilvl w:val="0"/>
          <w:numId w:val="1"/>
        </w:numPr>
        <w:tabs>
          <w:tab w:val="left" w:pos="851"/>
        </w:tabs>
        <w:ind w:left="0" w:firstLine="426"/>
        <w:contextualSpacing/>
        <w:jc w:val="both"/>
        <w:rPr>
          <w:rFonts w:eastAsia="Calibri"/>
          <w:lang w:eastAsia="ar-SA"/>
        </w:rPr>
      </w:pPr>
      <w:r>
        <w:rPr>
          <w:rFonts w:eastAsia="Calibri"/>
          <w:b/>
          <w:bCs/>
          <w:u w:val="single"/>
          <w:lang w:eastAsia="ar-SA"/>
        </w:rPr>
        <w:t>Основание для оказания услуг:</w:t>
      </w:r>
      <w:r>
        <w:rPr>
          <w:rFonts w:eastAsia="Calibri"/>
          <w:lang w:eastAsia="ar-SA"/>
        </w:rPr>
        <w:t xml:space="preserve"> п.1. ч.3. ст. 62 Федерального закона от 27.07.2004 № 79-ФЗ «О государственной гражданской службе Российской Федерации», профессиональные стандарты и квалификационные требования.</w:t>
      </w:r>
    </w:p>
    <w:p w14:paraId="38A15AB7" w14:textId="77777777" w:rsidR="00D67FD9" w:rsidRDefault="00000000">
      <w:pPr>
        <w:widowControl w:val="0"/>
        <w:numPr>
          <w:ilvl w:val="0"/>
          <w:numId w:val="1"/>
        </w:numPr>
        <w:tabs>
          <w:tab w:val="left" w:pos="851"/>
        </w:tabs>
        <w:ind w:left="0" w:firstLine="426"/>
        <w:contextualSpacing/>
        <w:jc w:val="both"/>
        <w:rPr>
          <w:rFonts w:eastAsia="Calibri"/>
          <w:lang w:eastAsia="ar-SA"/>
        </w:rPr>
      </w:pPr>
      <w:r>
        <w:rPr>
          <w:rFonts w:eastAsia="Calibri"/>
          <w:b/>
          <w:bCs/>
          <w:u w:val="single"/>
          <w:lang w:eastAsia="ar-SA"/>
        </w:rPr>
        <w:t>Общие требования к дополнительным профессиональным программам:</w:t>
      </w:r>
      <w:r>
        <w:rPr>
          <w:rFonts w:eastAsia="Calibri"/>
          <w:lang w:eastAsia="ar-SA"/>
        </w:rPr>
        <w:t xml:space="preserve"> содержание дополнительных профессиональных программ должно учитывать профессиональные стандарты,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службе. </w:t>
      </w:r>
    </w:p>
    <w:p w14:paraId="2121F660" w14:textId="77777777" w:rsidR="00D67FD9" w:rsidRDefault="00000000">
      <w:pPr>
        <w:widowControl w:val="0"/>
        <w:tabs>
          <w:tab w:val="left" w:pos="851"/>
        </w:tabs>
        <w:ind w:left="426"/>
        <w:contextualSpacing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Обучение должно осуществляться на русском языке.</w:t>
      </w:r>
    </w:p>
    <w:p w14:paraId="2EF576D3" w14:textId="77777777" w:rsidR="00D67FD9" w:rsidRDefault="00000000">
      <w:pPr>
        <w:widowControl w:val="0"/>
        <w:numPr>
          <w:ilvl w:val="0"/>
          <w:numId w:val="1"/>
        </w:numPr>
        <w:tabs>
          <w:tab w:val="left" w:pos="709"/>
        </w:tabs>
        <w:ind w:left="0" w:firstLine="426"/>
        <w:contextualSpacing/>
        <w:jc w:val="both"/>
        <w:rPr>
          <w:rFonts w:eastAsia="Calibri"/>
          <w:lang w:eastAsia="ar-SA"/>
        </w:rPr>
      </w:pPr>
      <w:r>
        <w:rPr>
          <w:rFonts w:eastAsia="Calibri"/>
          <w:b/>
          <w:bCs/>
          <w:u w:val="single"/>
          <w:lang w:eastAsia="ar-SA"/>
        </w:rPr>
        <w:t>Отчетная документация:</w:t>
      </w:r>
      <w:r>
        <w:rPr>
          <w:rFonts w:eastAsia="Calibri"/>
          <w:lang w:eastAsia="ar-SA"/>
        </w:rPr>
        <w:t xml:space="preserve"> в срок, не превышающий 5 (пять) рабочих дней после итоговой аттестации, Исполнитель обязан предоставить Заказчику результаты оказания Услуг, предусмотренных Контрактом, в форме Акта сдачи-приемки оказанных услуг.</w:t>
      </w:r>
    </w:p>
    <w:p w14:paraId="19DC4E1A" w14:textId="77777777" w:rsidR="00D67FD9" w:rsidRDefault="00000000">
      <w:pPr>
        <w:widowControl w:val="0"/>
        <w:tabs>
          <w:tab w:val="left" w:pos="709"/>
        </w:tabs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lastRenderedPageBreak/>
        <w:tab/>
        <w:t>Результаты проверки знания требований охраны труда работников после завершения обучения оформляются протоколом проверки знания требований охраны труда с выдачей в течение 5 (пяти) рабочих дней с даты итоговой аттестации, образца, самостоятельно устанавливаемого Исполнителем, удостоверения о проверке знания требований охраны труда должностному лицу, успешно прошедшему проверку знания требований охраны труда.</w:t>
      </w:r>
    </w:p>
    <w:p w14:paraId="33ACFFEE" w14:textId="77777777" w:rsidR="00D67FD9" w:rsidRDefault="00000000">
      <w:pPr>
        <w:ind w:firstLine="567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Документы о приемке могут быть направлены как на бумажном носителе, так и с использованием электронной системы документооборота «Контур. Диадок» с соблюдением требований законодательства Российской Федерации. Документ о приемке, сформированный и подписанный электронными подписями, признается равнозначным бумажному документу с собственноручными подписями.</w:t>
      </w:r>
    </w:p>
    <w:p w14:paraId="0EE3280D" w14:textId="77777777" w:rsidR="00D67FD9" w:rsidRDefault="00000000">
      <w:pPr>
        <w:widowControl w:val="0"/>
        <w:tabs>
          <w:tab w:val="left" w:pos="709"/>
        </w:tabs>
        <w:ind w:firstLine="709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Оформление документа о приемке осуществляется в порядке и на условиях, которые определены в приказе Минфина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применению».</w:t>
      </w:r>
    </w:p>
    <w:p w14:paraId="3B84455A" w14:textId="77777777" w:rsidR="00D67FD9" w:rsidRDefault="00000000">
      <w:pPr>
        <w:widowControl w:val="0"/>
        <w:tabs>
          <w:tab w:val="left" w:pos="709"/>
        </w:tabs>
        <w:ind w:firstLine="426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Устранение Исполнителем недостатков в установленные сроки, выявленных Заказчиком, не освобождает его от уплаты неустойки, предусмотренной Контрактом.</w:t>
      </w:r>
    </w:p>
    <w:p w14:paraId="5C65643C" w14:textId="77777777" w:rsidR="00D67FD9" w:rsidRDefault="00000000">
      <w:pPr>
        <w:widowControl w:val="0"/>
        <w:tabs>
          <w:tab w:val="left" w:pos="709"/>
        </w:tabs>
        <w:ind w:firstLine="426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В случае неисполнения или ненадлежащего исполнения Исполнителем обязательства (в том числе просрочки исполнения обязательства Исполнителем), предусмотренного настоящим Контрактом, Заказчик вправе удержать сумму неустойки (штраф, пени) из суммы, подлежащей оплате Исполнителю.</w:t>
      </w:r>
    </w:p>
    <w:p w14:paraId="38C34A22" w14:textId="77777777" w:rsidR="00D67FD9" w:rsidRDefault="00000000">
      <w:pPr>
        <w:widowControl w:val="0"/>
        <w:numPr>
          <w:ilvl w:val="0"/>
          <w:numId w:val="1"/>
        </w:numPr>
        <w:tabs>
          <w:tab w:val="left" w:pos="851"/>
        </w:tabs>
        <w:ind w:left="0" w:firstLine="426"/>
        <w:contextualSpacing/>
        <w:jc w:val="both"/>
        <w:rPr>
          <w:rFonts w:eastAsia="Calibri"/>
          <w:b/>
          <w:bCs/>
          <w:u w:val="single"/>
          <w:lang w:eastAsia="ar-SA"/>
        </w:rPr>
      </w:pPr>
      <w:r>
        <w:rPr>
          <w:rFonts w:eastAsia="Calibri"/>
          <w:b/>
          <w:bCs/>
          <w:u w:val="single"/>
          <w:lang w:eastAsia="ar-SA"/>
        </w:rPr>
        <w:t>Порядок оказания услуг:</w:t>
      </w:r>
    </w:p>
    <w:p w14:paraId="36FFC940" w14:textId="77777777" w:rsidR="00D67FD9" w:rsidRDefault="00000000">
      <w:pPr>
        <w:ind w:firstLine="567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Исполнитель должен:</w:t>
      </w:r>
    </w:p>
    <w:p w14:paraId="0DD8805C" w14:textId="77777777" w:rsidR="00D67FD9" w:rsidRDefault="00000000">
      <w:pPr>
        <w:ind w:firstLine="567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а) оказать Услуги в соответствии с требованиями законодательства Российской Федерации в сфере дополнительного профессионального образования гражданских служащих;</w:t>
      </w:r>
    </w:p>
    <w:p w14:paraId="45C0F04F" w14:textId="77777777" w:rsidR="00D67FD9" w:rsidRDefault="00000000">
      <w:pPr>
        <w:ind w:firstLine="567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б) организовать учебный процесс в соответствии с требованиями действующего законодательства и настоящего Заказа на оказание услуг, а также обеспечить необходимые условия для освоения гражданскими служащими Программы;</w:t>
      </w:r>
    </w:p>
    <w:p w14:paraId="15CFEAF5" w14:textId="77777777" w:rsidR="00D67FD9" w:rsidRPr="005963E3" w:rsidRDefault="00000000">
      <w:pPr>
        <w:ind w:firstLine="567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в) обеспечить принимаемых на обучение гражданских служащих учебно-методическими </w:t>
      </w:r>
      <w:r w:rsidRPr="005963E3">
        <w:rPr>
          <w:rFonts w:eastAsia="Arial"/>
          <w:lang w:eastAsia="ar-SA"/>
        </w:rPr>
        <w:t>материалами, необходимыми для учебного процесса;</w:t>
      </w:r>
    </w:p>
    <w:p w14:paraId="64756DD4" w14:textId="03CAF367" w:rsidR="00D67FD9" w:rsidRPr="005963E3" w:rsidRDefault="00000000" w:rsidP="005963E3">
      <w:pPr>
        <w:ind w:firstLine="567"/>
        <w:jc w:val="both"/>
        <w:rPr>
          <w:rFonts w:eastAsia="Arial"/>
          <w:b/>
          <w:bCs/>
          <w:lang w:eastAsia="ar-SA"/>
        </w:rPr>
      </w:pPr>
      <w:r w:rsidRPr="005963E3">
        <w:rPr>
          <w:rFonts w:eastAsia="Arial"/>
          <w:b/>
          <w:bCs/>
          <w:lang w:eastAsia="ar-SA"/>
        </w:rPr>
        <w:t xml:space="preserve">г) по итогу прохождения программы обучения организовать для </w:t>
      </w:r>
      <w:r w:rsidR="005963E3" w:rsidRPr="005963E3">
        <w:rPr>
          <w:rFonts w:eastAsia="Arial"/>
          <w:b/>
          <w:bCs/>
          <w:lang w:eastAsia="ar-SA"/>
        </w:rPr>
        <w:t>указанных Заказчиком</w:t>
      </w:r>
      <w:r w:rsidRPr="005963E3">
        <w:rPr>
          <w:rFonts w:eastAsia="Arial"/>
          <w:b/>
          <w:bCs/>
          <w:lang w:eastAsia="ar-SA"/>
        </w:rPr>
        <w:t xml:space="preserve"> государственных гражданских служащих проверку знания требований охраны труда с использованием единой общероссийской справочно-информационной системы по охране труда в информационно-телекоммуникационной сети «Интернет» (ЕИСОТ)</w:t>
      </w:r>
      <w:r w:rsidR="005963E3" w:rsidRPr="005963E3">
        <w:rPr>
          <w:rFonts w:eastAsia="Arial"/>
          <w:b/>
          <w:bCs/>
          <w:lang w:eastAsia="ar-SA"/>
        </w:rPr>
        <w:t>;</w:t>
      </w:r>
      <w:r w:rsidRPr="005963E3">
        <w:rPr>
          <w:rFonts w:eastAsia="Arial"/>
          <w:b/>
          <w:bCs/>
          <w:lang w:eastAsia="ar-SA"/>
        </w:rPr>
        <w:t xml:space="preserve">   </w:t>
      </w:r>
    </w:p>
    <w:p w14:paraId="08033A08" w14:textId="77777777" w:rsidR="00D67FD9" w:rsidRPr="005963E3" w:rsidRDefault="00000000">
      <w:pPr>
        <w:ind w:firstLine="567"/>
        <w:jc w:val="both"/>
        <w:rPr>
          <w:rFonts w:eastAsia="Arial"/>
          <w:lang w:eastAsia="ar-SA"/>
        </w:rPr>
      </w:pPr>
      <w:r w:rsidRPr="005963E3">
        <w:rPr>
          <w:rFonts w:eastAsia="Arial"/>
          <w:lang w:eastAsia="ar-SA"/>
        </w:rPr>
        <w:t>д) сформировать аттестационную комиссию и провести по итогам обучения итоговую аттестацию гражданских служащих, прошедших обучение;</w:t>
      </w:r>
    </w:p>
    <w:p w14:paraId="7ED5FA7A" w14:textId="77777777" w:rsidR="00D67FD9" w:rsidRDefault="00000000">
      <w:pPr>
        <w:ind w:firstLine="567"/>
        <w:jc w:val="both"/>
        <w:rPr>
          <w:rFonts w:eastAsia="Arial"/>
          <w:lang w:eastAsia="ar-SA"/>
        </w:rPr>
      </w:pPr>
      <w:r w:rsidRPr="005963E3">
        <w:rPr>
          <w:rFonts w:eastAsia="Arial"/>
          <w:lang w:eastAsia="ar-SA"/>
        </w:rPr>
        <w:t>е) своими силами и за свой счет устранять допущенные по его вине в оказанных Услугах</w:t>
      </w:r>
      <w:r>
        <w:rPr>
          <w:rFonts w:eastAsia="Arial"/>
          <w:lang w:eastAsia="ar-SA"/>
        </w:rPr>
        <w:t xml:space="preserve"> недостатки;</w:t>
      </w:r>
    </w:p>
    <w:p w14:paraId="71F715A6" w14:textId="77777777" w:rsidR="00D67FD9" w:rsidRDefault="00000000">
      <w:pPr>
        <w:ind w:firstLine="567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ж) представлять по требованию Заказчика необходимую документацию, относящуюся к Услугам по Контракту, и создавать условия для проверки хода оказания Услуг.</w:t>
      </w:r>
    </w:p>
    <w:p w14:paraId="2F0680E9" w14:textId="77777777" w:rsidR="00D67FD9" w:rsidRDefault="00000000">
      <w:pPr>
        <w:widowControl w:val="0"/>
        <w:ind w:firstLine="540"/>
        <w:jc w:val="both"/>
        <w:rPr>
          <w:lang w:eastAsia="ar-SA"/>
        </w:rPr>
      </w:pPr>
      <w:r>
        <w:rPr>
          <w:lang w:eastAsia="ar-SA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278C2B02" w14:textId="77777777" w:rsidR="00D67FD9" w:rsidRDefault="00000000">
      <w:pPr>
        <w:widowControl w:val="0"/>
        <w:ind w:firstLine="540"/>
        <w:jc w:val="both"/>
        <w:rPr>
          <w:lang w:eastAsia="ar-SA"/>
        </w:rPr>
      </w:pPr>
      <w:r>
        <w:rPr>
          <w:lang w:eastAsia="ar-SA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в соответствии с положениями частей 8 - 11, 13 - 19, 21 - 23 и 25 статьи 95 Федерального закона от 05.04.2013 № 44-ФЗ.</w:t>
      </w:r>
    </w:p>
    <w:p w14:paraId="475AC6B0" w14:textId="77777777" w:rsidR="00D67FD9" w:rsidRDefault="00D67FD9"/>
    <w:sectPr w:rsidR="00D67FD9" w:rsidSect="005963E3">
      <w:pgSz w:w="11906" w:h="16838"/>
      <w:pgMar w:top="567" w:right="567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B0384"/>
    <w:multiLevelType w:val="multilevel"/>
    <w:tmpl w:val="2744D0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A05E7F"/>
    <w:multiLevelType w:val="multilevel"/>
    <w:tmpl w:val="98A4717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146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506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226" w:hanging="1800"/>
      </w:pPr>
    </w:lvl>
  </w:abstractNum>
  <w:num w:numId="1" w16cid:durableId="1006786005">
    <w:abstractNumId w:val="1"/>
  </w:num>
  <w:num w:numId="2" w16cid:durableId="42600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D9"/>
    <w:rsid w:val="0017410A"/>
    <w:rsid w:val="002E2B42"/>
    <w:rsid w:val="005963E3"/>
    <w:rsid w:val="0061072C"/>
    <w:rsid w:val="00733402"/>
    <w:rsid w:val="00D67FD9"/>
    <w:rsid w:val="00FF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9B1D"/>
  <w15:docId w15:val="{58E49524-00DA-4385-B322-2B6446E2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7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erioddate">
    <w:name w:val="period_date"/>
    <w:basedOn w:val="a0"/>
    <w:qFormat/>
    <w:rsid w:val="009E3B16"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8">
    <w:name w:val="List Paragraph"/>
    <w:basedOn w:val="a"/>
    <w:uiPriority w:val="34"/>
    <w:qFormat/>
    <w:rsid w:val="00864DC8"/>
    <w:pPr>
      <w:ind w:left="720"/>
      <w:contextualSpacing/>
    </w:pPr>
  </w:style>
  <w:style w:type="paragraph" w:customStyle="1" w:styleId="ConsPlusNormal">
    <w:name w:val="ConsPlusNormal"/>
    <w:qFormat/>
    <w:rsid w:val="00231F1F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a9">
    <w:name w:val="Без списка"/>
    <w:uiPriority w:val="99"/>
    <w:semiHidden/>
    <w:unhideWhenUsed/>
    <w:qFormat/>
  </w:style>
  <w:style w:type="table" w:styleId="aa">
    <w:name w:val="Table Grid"/>
    <w:basedOn w:val="a1"/>
    <w:uiPriority w:val="59"/>
    <w:rsid w:val="00231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1120</Words>
  <Characters>6386</Characters>
  <Application>Microsoft Office Word</Application>
  <DocSecurity>0</DocSecurity>
  <Lines>53</Lines>
  <Paragraphs>14</Paragraphs>
  <ScaleCrop>false</ScaleCrop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Петровсков Александр Александрович</dc:creator>
  <dc:description/>
  <cp:lastModifiedBy>Амахина Наталья Александровна</cp:lastModifiedBy>
  <cp:revision>54</cp:revision>
  <cp:lastPrinted>2026-06-16T13:10:00Z</cp:lastPrinted>
  <dcterms:created xsi:type="dcterms:W3CDTF">2023-02-08T07:56:00Z</dcterms:created>
  <dcterms:modified xsi:type="dcterms:W3CDTF">2026-06-16T13:10:00Z</dcterms:modified>
  <dc:language>ru-RU</dc:language>
</cp:coreProperties>
</file>