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right"/>
        <w:spacing w:after="0" w:line="276" w:lineRule="auto"/>
        <w:rPr>
          <w:b/>
          <w:bCs/>
          <w:color w:val="ff000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ПРОЕКТ</w:t>
      </w:r>
      <w:r>
        <w:rPr>
          <w:b/>
          <w:sz w:val="24"/>
          <w:szCs w:val="24"/>
          <w:highlight w:val="none"/>
        </w:rPr>
      </w:r>
    </w:p>
    <w:p>
      <w:pPr>
        <w:ind w:left="0" w:right="0" w:firstLine="709"/>
        <w:jc w:val="center"/>
        <w:spacing w:after="0" w:line="276" w:lineRule="auto"/>
        <w:rPr>
          <w:b/>
          <w:bCs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ДОГОВОР ПОДРЯДА № </w:t>
      </w:r>
      <w:r>
        <w:rPr>
          <w:b/>
          <w:bCs/>
          <w:sz w:val="26"/>
          <w:szCs w:val="26"/>
          <w:highlight w:val="none"/>
        </w:rPr>
      </w:r>
    </w:p>
    <w:p>
      <w:pPr>
        <w:ind w:left="0" w:right="0" w:firstLine="709"/>
        <w:jc w:val="center"/>
        <w:spacing w:after="7"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142"/>
        <w:jc w:val="center"/>
        <w:spacing w:after="7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г. Астрахань                                                                                       «__»__________2026</w:t>
      </w:r>
      <w:r>
        <w:rPr>
          <w:sz w:val="26"/>
          <w:szCs w:val="26"/>
        </w:rPr>
      </w:r>
    </w:p>
    <w:p>
      <w:pPr>
        <w:pStyle w:val="673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pStyle w:val="673"/>
        <w:ind w:left="0" w:right="115" w:firstLine="283"/>
        <w:rPr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ru-RU" w:eastAsia="ar-SA"/>
        </w:rPr>
        <w:t xml:space="preserve">     </w:t>
      </w:r>
      <w:r>
        <w:rPr>
          <w:rFonts w:ascii="Times New Roman" w:hAnsi="Times New Roman" w:eastAsia="Times New Roman" w:cs="Times New Roman"/>
          <w:b/>
          <w:sz w:val="26"/>
          <w:szCs w:val="26"/>
          <w:lang w:val="ru-RU" w:eastAsia="ar-SA"/>
        </w:rPr>
        <w:t xml:space="preserve">Территориальное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 w:eastAsia="ar-SA"/>
        </w:rPr>
        <w:t xml:space="preserve"> у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  <w:t xml:space="preserve">правление Федерально</w:t>
      </w:r>
      <w:r>
        <w:rPr>
          <w:rFonts w:ascii="Times New Roman" w:hAnsi="Times New Roman" w:eastAsia="Times New Roman" w:cs="Times New Roman"/>
          <w:b/>
          <w:sz w:val="26"/>
          <w:szCs w:val="26"/>
          <w:lang w:val="ru-RU" w:eastAsia="ar-SA"/>
        </w:rPr>
        <w:t xml:space="preserve">го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 w:eastAsia="ar-SA"/>
        </w:rPr>
        <w:t xml:space="preserve"> агентства по управлению государственным имуществом в Астраханской области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в лице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Руководителя Хохрякова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Андрея Николаевича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действующего на основании Положения о Территориальном управлении Росимущества в Астраханской области, утвержденного приказом Росимущества от 23.06.2023 г. №131,  приказа Министерства Финансов Российской Федерации от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17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.02.2026 №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242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л/с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одной стороны 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____________________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лице ______________________, действующего</w:t>
      </w:r>
      <w:r>
        <w:rPr>
          <w:sz w:val="26"/>
          <w:szCs w:val="26"/>
        </w:rPr>
        <w:t xml:space="preserve"> на основании </w:t>
      </w:r>
      <w:r>
        <w:rPr>
          <w:sz w:val="26"/>
          <w:szCs w:val="26"/>
        </w:rPr>
        <w:t xml:space="preserve">______________</w:t>
      </w:r>
      <w:r>
        <w:rPr>
          <w:sz w:val="26"/>
          <w:szCs w:val="26"/>
        </w:rPr>
        <w:t xml:space="preserve">, именуемый в дальнейшем «</w:t>
      </w:r>
      <w:r>
        <w:rPr>
          <w:b/>
          <w:sz w:val="26"/>
          <w:szCs w:val="26"/>
        </w:rPr>
        <w:t xml:space="preserve">Подрядчик</w:t>
      </w:r>
      <w:r>
        <w:rPr>
          <w:sz w:val="26"/>
          <w:szCs w:val="26"/>
        </w:rPr>
        <w:t xml:space="preserve">», с другой стороны, а вместе именуемые Стороны, заключили наст</w:t>
      </w:r>
      <w:r>
        <w:rPr>
          <w:sz w:val="26"/>
          <w:szCs w:val="26"/>
        </w:rPr>
        <w:t xml:space="preserve">оящий договор (далее по тексту -Договор</w:t>
      </w:r>
      <w:r>
        <w:rPr>
          <w:sz w:val="26"/>
          <w:szCs w:val="26"/>
        </w:rPr>
        <w:t xml:space="preserve">) о следующем:</w:t>
      </w:r>
      <w:r>
        <w:rPr>
          <w:sz w:val="26"/>
          <w:szCs w:val="26"/>
        </w:rPr>
      </w:r>
    </w:p>
    <w:p>
      <w:pPr>
        <w:pStyle w:val="673"/>
        <w:ind w:left="0" w:right="115" w:firstLine="283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numPr>
          <w:ilvl w:val="0"/>
          <w:numId w:val="2"/>
        </w:numPr>
        <w:ind w:left="0" w:right="115" w:firstLine="283"/>
        <w:jc w:val="center"/>
        <w:spacing w:after="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ПРЕДМЕТ ДОГОВОРА</w:t>
      </w:r>
      <w:r>
        <w:rPr>
          <w:b/>
          <w:sz w:val="26"/>
          <w:szCs w:val="26"/>
        </w:rPr>
      </w:r>
    </w:p>
    <w:p>
      <w:pPr>
        <w:numPr>
          <w:ilvl w:val="1"/>
          <w:numId w:val="2"/>
        </w:numPr>
        <w:ind w:left="0" w:right="115" w:firstLine="283"/>
        <w:spacing w:after="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Заказчик поручает, а Подрядчик принимает на себя обязательство выполнить комплекс работ по текущему ремонту офисных помещений , указанный в п. 1.2. настоящего договора и сдать работу Заказчику.</w:t>
      </w:r>
      <w:r>
        <w:rPr>
          <w:sz w:val="26"/>
          <w:szCs w:val="26"/>
        </w:rPr>
      </w:r>
    </w:p>
    <w:p>
      <w:pPr>
        <w:numPr>
          <w:ilvl w:val="1"/>
          <w:numId w:val="2"/>
        </w:numPr>
        <w:ind w:left="0" w:right="115" w:firstLine="283"/>
        <w:spacing w:after="3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Подрядчик обязуется выполнить р</w:t>
      </w:r>
      <w:r>
        <w:rPr>
          <w:sz w:val="26"/>
          <w:szCs w:val="26"/>
        </w:rPr>
        <w:t xml:space="preserve">аботы по </w:t>
      </w:r>
      <w:r>
        <w:rPr>
          <w:sz w:val="26"/>
          <w:szCs w:val="26"/>
        </w:rPr>
        <w:t xml:space="preserve">текущему ремонту офисных помещений</w:t>
      </w:r>
      <w:r>
        <w:rPr>
          <w:sz w:val="26"/>
          <w:szCs w:val="26"/>
        </w:rPr>
        <w:t xml:space="preserve"> по адресу г. Астрахань, ул. Багдана Хмельницкого д.11, корпус 5, в</w:t>
      </w:r>
      <w:r>
        <w:rPr>
          <w:sz w:val="26"/>
          <w:szCs w:val="26"/>
        </w:rPr>
        <w:t xml:space="preserve">  соответствии с выданной Заказчиком проектно-сметной документацией, в полном объеме в соответствии с утвержденной локальной сметой и проектом с соблюдением требований СНиП и ГОСТ (относящихся к указанным видам работ). Приложение №1 Локальная смета.</w:t>
      </w:r>
      <w:r>
        <w:rPr>
          <w:sz w:val="26"/>
          <w:szCs w:val="26"/>
        </w:rPr>
      </w:r>
    </w:p>
    <w:p>
      <w:pPr>
        <w:ind w:left="0" w:right="115" w:firstLine="283"/>
        <w:spacing w:after="30" w:line="222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0" w:right="115" w:firstLine="283"/>
        <w:jc w:val="center"/>
        <w:spacing w:after="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СРОКИ ВЫПОЛНЕНИЯ РАБОТ</w:t>
      </w:r>
      <w:r>
        <w:rPr>
          <w:b/>
          <w:sz w:val="26"/>
          <w:szCs w:val="26"/>
        </w:rPr>
      </w:r>
    </w:p>
    <w:p>
      <w:pPr>
        <w:ind w:left="0" w:right="115" w:firstLine="283"/>
        <w:spacing w:after="3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2.1. Календарные сроки выполнения работ определены Сторонами:</w:t>
      </w:r>
      <w:r>
        <w:rPr>
          <w:sz w:val="26"/>
          <w:szCs w:val="26"/>
        </w:rPr>
      </w:r>
    </w:p>
    <w:p>
      <w:pPr>
        <w:ind w:left="0" w:right="115" w:firstLine="0"/>
        <w:spacing w:after="30" w:line="222" w:lineRule="auto"/>
        <w:tabs>
          <w:tab w:val="center" w:pos="324" w:leader="none"/>
          <w:tab w:val="center" w:pos="1673" w:leader="none"/>
          <w:tab w:val="center" w:pos="3907" w:leader="none"/>
        </w:tabs>
        <w:rPr>
          <w:color w:val="000000" w:themeColor="text1"/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Начало работ:    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01 июня</w:t>
      </w:r>
      <w:r>
        <w:rPr>
          <w:color w:val="000000" w:themeColor="text1"/>
          <w:sz w:val="26"/>
          <w:szCs w:val="26"/>
        </w:rPr>
        <w:t xml:space="preserve"> 2026 года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</w:p>
    <w:p>
      <w:pPr>
        <w:ind w:left="0" w:right="115" w:firstLine="0"/>
        <w:spacing w:after="30" w:line="222" w:lineRule="auto"/>
        <w:tabs>
          <w:tab w:val="center" w:pos="1826" w:leader="none"/>
          <w:tab w:val="center" w:pos="3890" w:leader="none"/>
        </w:tabs>
        <w:rPr>
          <w:color w:val="000000" w:themeColor="text1"/>
          <w:sz w:val="26"/>
          <w:szCs w:val="26"/>
          <w:highlight w:val="none"/>
        </w:rPr>
      </w:pPr>
      <w:r>
        <w:rPr>
          <w:color w:val="000000" w:themeColor="text1"/>
          <w:sz w:val="26"/>
          <w:szCs w:val="26"/>
        </w:rPr>
        <w:t xml:space="preserve">Окончание работ</w:t>
      </w:r>
      <w:r>
        <w:rPr>
          <w:color w:val="000000" w:themeColor="text1"/>
          <w:sz w:val="26"/>
          <w:szCs w:val="26"/>
        </w:rPr>
        <w:t xml:space="preserve">: 31 октября </w:t>
      </w:r>
      <w:r>
        <w:rPr>
          <w:color w:val="000000" w:themeColor="text1"/>
          <w:sz w:val="26"/>
          <w:szCs w:val="26"/>
        </w:rPr>
        <w:t xml:space="preserve"> 2026 года.</w:t>
      </w:r>
      <w:r>
        <w:rPr>
          <w:color w:val="000000" w:themeColor="text1"/>
          <w:sz w:val="26"/>
          <w:szCs w:val="26"/>
          <w:highlight w:val="none"/>
        </w:rPr>
      </w:r>
    </w:p>
    <w:p>
      <w:pPr>
        <w:ind w:left="0" w:right="115" w:firstLine="283"/>
        <w:spacing w:after="30" w:line="222" w:lineRule="auto"/>
        <w:tabs>
          <w:tab w:val="center" w:pos="1826" w:leader="none"/>
          <w:tab w:val="center" w:pos="3890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2.2. Выполнение работ производиться согласно графику: понедельник-четверг с 09:00 до 18:00, пятница с 09:00 до 16:45. В выходные и праздничные дни, а также за пределами норм продолжительности рабочего дня проведение работ возможно по предварительному согласованию с Заказчиком (уполномоченным представителем Заказчика).</w:t>
      </w:r>
      <w:r>
        <w:rPr>
          <w:color w:val="000000" w:themeColor="text1"/>
          <w:sz w:val="26"/>
          <w:szCs w:val="26"/>
          <w:highlight w:val="none"/>
        </w:rPr>
      </w:r>
    </w:p>
    <w:p>
      <w:pPr>
        <w:ind w:left="0" w:right="115" w:firstLine="283"/>
        <w:spacing w:after="257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2.3. При необходимости изменения даты окончания работ, Стороны оформляют дополнительным соглашением к Договору.</w:t>
      </w:r>
      <w:r>
        <w:rPr>
          <w:sz w:val="26"/>
          <w:szCs w:val="26"/>
        </w:rPr>
      </w:r>
    </w:p>
    <w:p>
      <w:pPr>
        <w:ind w:left="0" w:right="115" w:firstLine="283"/>
        <w:jc w:val="center"/>
        <w:spacing w:after="0" w:line="259" w:lineRule="auto"/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3762375</wp:posOffset>
                </wp:positionV>
                <wp:extent cx="3175" cy="3175"/>
                <wp:effectExtent l="0" t="0" r="0" b="0"/>
                <wp:wrapSquare wrapText="bothSides"/>
                <wp:docPr id="1" name="Picture 3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0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175" cy="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page;margin-left:18.00pt;mso-position-horizontal:absolute;mso-position-vertical-relative:page;margin-top:296.25pt;mso-position-vertical:absolute;width:0.25pt;height:0.2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198120</wp:posOffset>
                </wp:positionH>
                <wp:positionV relativeFrom="page">
                  <wp:posOffset>8573135</wp:posOffset>
                </wp:positionV>
                <wp:extent cx="12065" cy="15240"/>
                <wp:effectExtent l="0" t="0" r="0" b="0"/>
                <wp:wrapSquare wrapText="bothSides"/>
                <wp:docPr id="2" name="Picture 34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0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2065" cy="1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0288;o:allowoverlap:true;o:allowincell:true;mso-position-horizontal-relative:page;margin-left:15.60pt;mso-position-horizontal:absolute;mso-position-vertical-relative:page;margin-top:675.05pt;mso-position-vertical:absolute;width:0.95pt;height:1.20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b/>
          <w:color w:val="auto"/>
          <w:sz w:val="26"/>
          <w:szCs w:val="26"/>
        </w:rPr>
        <w:t xml:space="preserve">3</w:t>
      </w:r>
      <w:r>
        <w:rPr>
          <w:b/>
          <w:sz w:val="26"/>
          <w:szCs w:val="26"/>
        </w:rPr>
        <w:t xml:space="preserve">.        ПРАВА И ОБЯЗАННОСТИ ПОДРЯДЧИКА</w:t>
      </w:r>
      <w:r>
        <w:rPr>
          <w:b/>
          <w:sz w:val="26"/>
          <w:szCs w:val="26"/>
        </w:rPr>
      </w:r>
    </w:p>
    <w:p>
      <w:pPr>
        <w:ind w:left="0" w:right="115" w:firstLine="283"/>
        <w:spacing w:after="3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3.1. Для выполнения работ по Договору Подрядчик обязан:</w:t>
      </w:r>
      <w:r>
        <w:rPr>
          <w:sz w:val="26"/>
          <w:szCs w:val="26"/>
        </w:rPr>
      </w:r>
    </w:p>
    <w:p>
      <w:pPr>
        <w:ind w:left="0" w:right="115" w:firstLine="283"/>
        <w:spacing w:after="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3.1.1. Выполнить собственными и/или привлеченными силами все работы в объеме и в сроки, предусмотренные Договором, и сдать Работы Заказчику.</w:t>
      </w:r>
      <w:r>
        <w:rPr>
          <w:sz w:val="26"/>
          <w:szCs w:val="26"/>
        </w:rPr>
      </w:r>
    </w:p>
    <w:p>
      <w:pPr>
        <w:ind w:left="0" w:right="115" w:firstLine="283"/>
        <w:spacing w:after="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3.1.2. Гарантировать качество выполненных работ по Договору на протяжении всего гарантийного срока. Срок гарантии 1 (один) год с момента подписания акта приемки выполненных работ.</w:t>
      </w:r>
      <w:r>
        <w:rPr>
          <w:sz w:val="26"/>
          <w:szCs w:val="26"/>
        </w:rPr>
      </w:r>
    </w:p>
    <w:p>
      <w:pPr>
        <w:ind w:left="0" w:right="115" w:firstLine="283"/>
        <w:spacing w:after="170" w:afterAutospacing="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3.1.3.Подрядчик имеет право, при неисполнении Заказчиком условий оплаты, указанных в настоящем Договоре, приостановить строительство до возобновления финансирования.</w:t>
      </w:r>
      <w:r>
        <w:rPr>
          <w:sz w:val="26"/>
          <w:szCs w:val="26"/>
        </w:rPr>
      </w:r>
    </w:p>
    <w:p>
      <w:pPr>
        <w:ind w:left="0" w:right="115" w:firstLine="283"/>
        <w:jc w:val="center"/>
        <w:spacing w:after="170" w:afterAutospacing="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       ПРАВА И ОБЯЗАННОСТИ ЗАКАЗЧИКА</w:t>
      </w:r>
      <w:r>
        <w:rPr>
          <w:b/>
          <w:sz w:val="26"/>
          <w:szCs w:val="26"/>
        </w:rPr>
      </w:r>
    </w:p>
    <w:p>
      <w:pPr>
        <w:ind w:left="0" w:right="115" w:firstLine="283"/>
        <w:spacing w:after="3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4.1. Для реализации настоящего договора Заказчик обязан:</w:t>
      </w:r>
      <w:r>
        <w:rPr>
          <w:sz w:val="26"/>
          <w:szCs w:val="26"/>
        </w:rPr>
      </w:r>
    </w:p>
    <w:p>
      <w:pPr>
        <w:ind w:left="0" w:right="115" w:firstLine="283"/>
        <w:spacing w:after="3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4.1.1. Передать Подрядчику по акту до начала производства работ площадку для осуществления Работ.</w:t>
      </w:r>
      <w:r>
        <w:rPr>
          <w:sz w:val="26"/>
          <w:szCs w:val="26"/>
        </w:rPr>
      </w:r>
    </w:p>
    <w:p>
      <w:pPr>
        <w:ind w:left="0" w:right="115" w:firstLine="283"/>
        <w:spacing w:after="3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4.1.2. Принимать от Подрядчика выполненные работы в порядке, установленном настоящим Договором;</w:t>
      </w:r>
      <w:r>
        <w:rPr>
          <w:sz w:val="26"/>
          <w:szCs w:val="26"/>
        </w:rPr>
      </w:r>
    </w:p>
    <w:p>
      <w:pPr>
        <w:ind w:left="0" w:right="115" w:firstLine="283"/>
        <w:spacing w:after="3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4.1.3.  Приёмка выполненных работ осуществляется </w:t>
      </w:r>
      <w:r>
        <w:rPr>
          <w:sz w:val="26"/>
          <w:szCs w:val="26"/>
        </w:rPr>
        <w:t xml:space="preserve">Заказчиком на основании форм КС-2, КС-З, которые предоставляются Подрядчиком по мере выполнения этапов работ. В течении трех рабочих дней после предоставления формы КС-2, КС-З Подрядчиком, Заказчик должен либо принять выполненные Подрядчиком работы и возвр</w:t>
      </w:r>
      <w:r>
        <w:rPr>
          <w:sz w:val="26"/>
          <w:szCs w:val="26"/>
        </w:rPr>
        <w:t xml:space="preserve">атить ему в тот же срок по одному экземпляру подписанных форм после предоставления счёта и счёта — фактуры, либо дать письменный мотивированный отказ. Формы КС-2, КС- З приобретают юридическую силу, если они подписаны обеими сторонами и скреплены печатями.</w:t>
      </w:r>
      <w:r>
        <w:rPr>
          <w:sz w:val="26"/>
          <w:szCs w:val="26"/>
        </w:rPr>
      </w:r>
    </w:p>
    <w:p>
      <w:pPr>
        <w:numPr>
          <w:ilvl w:val="2"/>
          <w:numId w:val="3"/>
        </w:numPr>
        <w:ind w:left="0" w:right="115" w:firstLine="283"/>
        <w:spacing w:after="30" w:line="222" w:lineRule="auto"/>
        <w:rPr>
          <w:sz w:val="26"/>
          <w:szCs w:val="26"/>
        </w:rPr>
      </w:pPr>
      <w:r>
        <w:rPr>
          <w:sz w:val="26"/>
          <w:szCs w:val="26"/>
        </w:rPr>
        <w:t xml:space="preserve">Оплатить выполненные этапы работ в течении 7(семи) рабочих дней, с момента подписания актов КС-2 и справок КС-З.</w:t>
      </w:r>
      <w:r>
        <w:rPr>
          <w:sz w:val="26"/>
          <w:szCs w:val="26"/>
        </w:rPr>
      </w:r>
    </w:p>
    <w:p>
      <w:pPr>
        <w:numPr>
          <w:ilvl w:val="2"/>
          <w:numId w:val="3"/>
        </w:numPr>
        <w:ind w:left="0" w:right="115" w:firstLine="283"/>
        <w:spacing w:after="170" w:afterAutospacing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Заказчик имеет право в любое время проверять ход и качество работ, выполняемых Подрядчиком, не вмешиваясь в его административно-хозяйственную деятельность.</w:t>
      </w:r>
      <w:r>
        <w:rPr>
          <w:sz w:val="26"/>
          <w:szCs w:val="26"/>
        </w:rPr>
      </w:r>
    </w:p>
    <w:p>
      <w:pPr>
        <w:numPr>
          <w:ilvl w:val="0"/>
          <w:numId w:val="3"/>
        </w:numPr>
        <w:ind w:left="0" w:right="125" w:firstLine="709"/>
        <w:jc w:val="center"/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ЦЕНА ДОГОВОРА И ОПЛАТА РАБОТ</w:t>
      </w:r>
      <w:r>
        <w:rPr>
          <w:sz w:val="26"/>
          <w:szCs w:val="26"/>
        </w:rPr>
      </w:r>
    </w:p>
    <w:p>
      <w:pPr>
        <w:ind w:left="0" w:right="76" w:firstLine="283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5.1 Стоимость подлежащих выполнению работ определяется, Локальной сметой (Приложение №1) и оставляет __________________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рублей, </w:t>
      </w:r>
      <w:r>
        <w:rPr>
          <w:rFonts w:ascii="Times New Roman" w:hAnsi="Times New Roman" w:cs="Times New Roman"/>
          <w:sz w:val="26"/>
          <w:szCs w:val="26"/>
          <w:highlight w:val="yellow"/>
        </w:rPr>
        <w:t xml:space="preserve">без учета/с учетом НДС ___%</w:t>
      </w:r>
      <w:r>
        <w:rPr>
          <w:rFonts w:ascii="Times New Roman" w:hAnsi="Times New Roman" w:cs="Times New Roman"/>
          <w:sz w:val="26"/>
          <w:szCs w:val="26"/>
          <w:highlight w:val="yellow"/>
        </w:rPr>
        <w:t xml:space="preserve">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Цена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Договора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является твердой и определяется на весь срок исполнения. При заключении и исполнении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Договора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изменение его существенных условий не допускается, за исключением случаев, предусмотренных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"consultantplus://offline/ref=1500200026D6BE5D07D428757848106DDBA274A394690C956C85A7DD60E4696B61880A5ACDCF8008VEM6A" \o "consultantplus://offline/ref=1500200026D6BE5D07D428757848106DDBA274A394690C956C85A7DD60E4696B61880A5ACDCF8008VEM6A" </w:instrText>
      </w:r>
      <w:r>
        <w:rPr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статьей 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95 Федерального закона № 44-ФЗ. 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pStyle w:val="677"/>
        <w:ind w:left="0" w:right="76" w:firstLine="283"/>
        <w:jc w:val="both"/>
        <w:spacing w:before="0" w:beforeAutospacing="0" w:after="28" w:afterAutospacing="0" w:line="223" w:lineRule="auto"/>
        <w:rPr>
          <w:sz w:val="26"/>
          <w:szCs w:val="26"/>
        </w:rPr>
      </w:pPr>
      <w:r>
        <w:rPr>
          <w:sz w:val="26"/>
          <w:szCs w:val="26"/>
        </w:rPr>
        <w:t xml:space="preserve">5.2</w:t>
      </w:r>
      <w:r>
        <w:rPr>
          <w:color w:val="000000"/>
          <w:sz w:val="26"/>
          <w:szCs w:val="26"/>
        </w:rPr>
        <w:t xml:space="preserve">. Договором предусмотренно оплата аванса в размере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50 %  от Цены Договора.</w:t>
      </w:r>
      <w:r>
        <w:rPr>
          <w:color w:val="000000" w:themeColor="text1"/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76" w:firstLine="283"/>
        <w:rPr>
          <w:sz w:val="24"/>
          <w:szCs w:val="24"/>
        </w:rPr>
      </w:pPr>
      <w:r>
        <w:rPr>
          <w:sz w:val="26"/>
          <w:szCs w:val="26"/>
        </w:rPr>
        <w:t xml:space="preserve">5.3. Оплата Заказчиком за выполненные работы производится Подрядчику поэтапно на основании подписанных актов КС-2 и справок КС-3 путем перечисления денежных средств на расчетный счет Подрядчика, указанный в настоящем Договоре.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76" w:firstLine="283"/>
        <w:spacing w:after="170" w:afterAutospacing="0" w:line="240" w:lineRule="auto"/>
        <w:rPr>
          <w:sz w:val="24"/>
          <w:szCs w:val="24"/>
        </w:rPr>
      </w:pPr>
      <w:r>
        <w:rPr>
          <w:sz w:val="26"/>
          <w:szCs w:val="26"/>
        </w:rPr>
        <w:t xml:space="preserve">5.4. Факт оплаты подтверждается платежными документами о перечислении средств Заказчика на счет Подрядчика. </w:t>
      </w:r>
      <w:r>
        <w:rPr>
          <w:sz w:val="26"/>
          <w:szCs w:val="26"/>
        </w:rPr>
      </w:r>
      <w:r>
        <w:rPr>
          <w:sz w:val="24"/>
          <w:szCs w:val="24"/>
        </w:rPr>
      </w:r>
    </w:p>
    <w:p>
      <w:pPr>
        <w:ind w:left="0" w:right="76" w:firstLine="283"/>
        <w:jc w:val="center"/>
        <w:spacing w:after="170" w:afterAutospacing="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      ИЗМЕНЕНИЕ УСЛОВИЙ РЕАЛИЗАЦИИ ДОГОВОРА</w:t>
      </w:r>
      <w:r>
        <w:rPr>
          <w:b/>
          <w:sz w:val="26"/>
          <w:szCs w:val="26"/>
        </w:rPr>
      </w:r>
    </w:p>
    <w:p>
      <w:pPr>
        <w:ind w:left="0" w:right="76" w:firstLine="283"/>
        <w:rPr>
          <w:sz w:val="26"/>
          <w:szCs w:val="26"/>
        </w:rPr>
      </w:pPr>
      <w:r>
        <w:rPr>
          <w:sz w:val="26"/>
          <w:szCs w:val="26"/>
        </w:rPr>
        <w:t xml:space="preserve">6.1. Изменение внешних условий строительства:</w:t>
      </w:r>
      <w:r>
        <w:rPr>
          <w:sz w:val="26"/>
          <w:szCs w:val="26"/>
        </w:rPr>
      </w:r>
    </w:p>
    <w:p>
      <w:pPr>
        <w:ind w:left="0" w:right="76" w:firstLine="283"/>
        <w:rPr>
          <w:sz w:val="26"/>
          <w:szCs w:val="26"/>
        </w:rPr>
      </w:pPr>
      <w:r>
        <w:rPr>
          <w:sz w:val="26"/>
          <w:szCs w:val="26"/>
        </w:rPr>
        <w:t xml:space="preserve">6.1.1. Стороны освобождаются от ответственности за частичное или полное неисполнение обязательств по Договору, если оно явилось следствием форс-мажорных обстоятельств, находящихся вне контроля и влияния сторон.</w:t>
      </w:r>
      <w:r>
        <w:rPr>
          <w:sz w:val="26"/>
          <w:szCs w:val="26"/>
        </w:rPr>
      </w:r>
    </w:p>
    <w:p>
      <w:pPr>
        <w:ind w:left="0" w:right="76" w:firstLine="283"/>
        <w:rPr>
          <w:sz w:val="26"/>
          <w:szCs w:val="26"/>
        </w:rPr>
      </w:pPr>
      <w:r>
        <w:rPr>
          <w:sz w:val="26"/>
          <w:szCs w:val="26"/>
        </w:rPr>
        <w:t xml:space="preserve">Под форс-мажорными обстоятельствами понимаются обстоятельства, возникающие после заключения Договора в результате непредвиденных и неотвратимых сторонами событий, таких как:</w:t>
      </w:r>
      <w:r>
        <w:rPr>
          <w:sz w:val="26"/>
          <w:szCs w:val="26"/>
        </w:rPr>
      </w:r>
    </w:p>
    <w:p>
      <w:pPr>
        <w:pStyle w:val="674"/>
        <w:numPr>
          <w:ilvl w:val="0"/>
          <w:numId w:val="4"/>
        </w:numPr>
        <w:ind w:left="0" w:right="76" w:firstLine="283"/>
        <w:rPr>
          <w:sz w:val="26"/>
          <w:szCs w:val="26"/>
        </w:rPr>
      </w:pPr>
      <w:r>
        <w:rPr>
          <w:sz w:val="26"/>
          <w:szCs w:val="26"/>
        </w:rPr>
        <w:t xml:space="preserve">стихийные бедствия, а именно: пожары, наводнения, землетрясения и прочее;</w:t>
      </w:r>
      <w:r>
        <w:rPr>
          <w:sz w:val="26"/>
          <w:szCs w:val="26"/>
        </w:rPr>
      </w:r>
    </w:p>
    <w:p>
      <w:pPr>
        <w:pStyle w:val="674"/>
        <w:numPr>
          <w:ilvl w:val="0"/>
          <w:numId w:val="4"/>
        </w:numPr>
        <w:ind w:left="0" w:right="76" w:firstLine="283"/>
        <w:rPr>
          <w:sz w:val="26"/>
          <w:szCs w:val="26"/>
        </w:rPr>
      </w:pPr>
      <w:r>
        <w:rPr>
          <w:sz w:val="26"/>
          <w:szCs w:val="26"/>
        </w:rPr>
        <w:t xml:space="preserve">военные действия, развернувшиеся в районе производства работ;</w:t>
      </w:r>
      <w:r>
        <w:rPr>
          <w:sz w:val="26"/>
          <w:szCs w:val="26"/>
        </w:rPr>
      </w:r>
    </w:p>
    <w:p>
      <w:pPr>
        <w:pStyle w:val="674"/>
        <w:numPr>
          <w:ilvl w:val="0"/>
          <w:numId w:val="4"/>
        </w:numPr>
        <w:ind w:left="0" w:right="76" w:firstLine="283"/>
        <w:rPr>
          <w:sz w:val="26"/>
          <w:szCs w:val="26"/>
        </w:rPr>
      </w:pPr>
      <w:r>
        <w:rPr>
          <w:sz w:val="26"/>
          <w:szCs w:val="26"/>
        </w:rPr>
        <w:t xml:space="preserve">объявление государственными органами чрезвычайного положения в районе производства работ;</w:t>
      </w:r>
      <w:r>
        <w:rPr>
          <w:sz w:val="26"/>
          <w:szCs w:val="26"/>
        </w:rPr>
      </w:r>
    </w:p>
    <w:p>
      <w:pPr>
        <w:pStyle w:val="674"/>
        <w:numPr>
          <w:ilvl w:val="0"/>
          <w:numId w:val="4"/>
        </w:numPr>
        <w:ind w:left="0" w:right="76" w:firstLine="283"/>
        <w:rPr>
          <w:sz w:val="26"/>
          <w:szCs w:val="26"/>
        </w:rPr>
      </w:pPr>
      <w:r>
        <w:rPr>
          <w:sz w:val="26"/>
          <w:szCs w:val="26"/>
        </w:rPr>
        <w:t xml:space="preserve">забастовки общенационального и отраслевого характера, кроме забастовок персонала Подрядчика на строительной площадке, если стороны примут меры к тому, чтобы работы на строительной площадке не прерывались;</w:t>
      </w:r>
      <w:r>
        <w:rPr>
          <w:sz w:val="26"/>
          <w:szCs w:val="26"/>
        </w:rPr>
      </w:r>
    </w:p>
    <w:p>
      <w:pPr>
        <w:pStyle w:val="674"/>
        <w:numPr>
          <w:ilvl w:val="0"/>
          <w:numId w:val="4"/>
        </w:numPr>
        <w:ind w:left="0" w:right="76" w:firstLine="283"/>
        <w:rPr>
          <w:sz w:val="26"/>
          <w:szCs w:val="26"/>
        </w:rPr>
      </w:pPr>
      <w:r>
        <w:rPr>
          <w:sz w:val="26"/>
          <w:szCs w:val="26"/>
        </w:rPr>
        <w:t xml:space="preserve">эпидемиологические заболевания в районе производства работ;</w:t>
      </w:r>
      <w:r>
        <w:rPr>
          <w:sz w:val="26"/>
          <w:szCs w:val="26"/>
        </w:rPr>
      </w:r>
    </w:p>
    <w:p>
      <w:pPr>
        <w:pStyle w:val="674"/>
        <w:numPr>
          <w:ilvl w:val="0"/>
          <w:numId w:val="4"/>
        </w:numPr>
        <w:ind w:left="0" w:right="76" w:firstLine="283"/>
        <w:rPr>
          <w:sz w:val="26"/>
          <w:szCs w:val="26"/>
        </w:rPr>
      </w:pPr>
      <w:r>
        <w:rPr>
          <w:sz w:val="26"/>
          <w:szCs w:val="26"/>
        </w:rPr>
        <w:t xml:space="preserve">и другие обстоятельства непреодолимой силы.</w:t>
      </w:r>
      <w:r>
        <w:rPr>
          <w:sz w:val="26"/>
          <w:szCs w:val="26"/>
        </w:rPr>
      </w:r>
    </w:p>
    <w:p>
      <w:pPr>
        <w:ind w:left="0" w:right="76" w:firstLine="283"/>
        <w:spacing w:after="3"/>
        <w:rPr>
          <w:sz w:val="26"/>
          <w:szCs w:val="26"/>
        </w:rPr>
      </w:pPr>
      <w:r>
        <w:rPr>
          <w:sz w:val="26"/>
          <w:szCs w:val="26"/>
        </w:rPr>
        <w:t xml:space="preserve">В этих случаях срок выполнения сторонами обязательств по Договору отодвигается соразмерно времени, в течение которого действовали такие обстоятельства и их последствия.</w:t>
      </w:r>
      <w:r>
        <w:rPr>
          <w:sz w:val="26"/>
          <w:szCs w:val="26"/>
        </w:rPr>
      </w:r>
    </w:p>
    <w:p>
      <w:pPr>
        <w:ind w:left="0" w:right="76" w:firstLine="283"/>
        <w:rPr>
          <w:sz w:val="26"/>
          <w:szCs w:val="26"/>
        </w:rPr>
      </w:pPr>
      <w:r>
        <w:rPr>
          <w:sz w:val="26"/>
          <w:szCs w:val="26"/>
        </w:rPr>
        <w:t xml:space="preserve">6.1.2. Сторон</w:t>
      </w:r>
      <w:r>
        <w:rPr>
          <w:sz w:val="26"/>
          <w:szCs w:val="26"/>
        </w:rPr>
        <w:t xml:space="preserve">а, для которой создалась невозможность исполнения обязательств по Договору вследствие форс-мажорных обстоятельств, должна о наступлении этих обстоятельств известить в письменном виде другую сторону без промедления, однако не позднее 10 дней с момента их на</w:t>
      </w:r>
      <w:r>
        <w:rPr>
          <w:sz w:val="26"/>
          <w:szCs w:val="26"/>
        </w:rPr>
        <w:t xml:space="preserve">ступления. Извещение должно содержать данные о наступлении и характере обстоятельств и возможных их последствиях. Сторона также без промедления, однако, не позднее 10 дней, должна известить другую сторону в письменном виде о прекращении этих обстоятельств.</w:t>
      </w:r>
      <w:r>
        <w:rPr>
          <w:sz w:val="26"/>
          <w:szCs w:val="26"/>
        </w:rPr>
      </w:r>
    </w:p>
    <w:p>
      <w:pPr>
        <w:numPr>
          <w:ilvl w:val="0"/>
          <w:numId w:val="5"/>
        </w:numPr>
        <w:ind w:left="0" w:right="76" w:firstLine="283"/>
        <w:spacing w:after="170" w:afterAutospacing="0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7022465</wp:posOffset>
                </wp:positionH>
                <wp:positionV relativeFrom="page">
                  <wp:posOffset>6299200</wp:posOffset>
                </wp:positionV>
                <wp:extent cx="12065" cy="18415"/>
                <wp:effectExtent l="0" t="0" r="0" b="0"/>
                <wp:wrapSquare wrapText="bothSides"/>
                <wp:docPr id="3" name="Picture 68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86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1312;o:allowoverlap:true;o:allowincell:true;mso-position-horizontal-relative:page;margin-left:552.95pt;mso-position-horizontal:absolute;mso-position-vertical-relative:page;margin-top:496.00pt;mso-position-vertical:absolute;width:0.95pt;height:1.45pt;mso-wrap-distance-left:9.00pt;mso-wrap-distance-top:0.00pt;mso-wrap-distance-right:9.00pt;mso-wrap-distance-bottom:0.00pt;" stroked="f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sz w:val="26"/>
          <w:szCs w:val="26"/>
        </w:rPr>
        <w:t xml:space="preserve">Не извещение и</w:t>
      </w:r>
      <w:r>
        <w:rPr>
          <w:sz w:val="26"/>
          <w:szCs w:val="26"/>
        </w:rPr>
        <w:t xml:space="preserve">ли несвоевременное извещение стороной, для которой создалась невозможность исполнения обязательств по Договору, о наступлении обстоятельств, освобождающих ее от ответственности, влечет за собой утрату права для этой стороны ссылаться на эти обстоятельства.</w:t>
      </w:r>
      <w:r>
        <w:rPr>
          <w:sz w:val="26"/>
          <w:szCs w:val="26"/>
        </w:rPr>
      </w:r>
    </w:p>
    <w:p>
      <w:pPr>
        <w:pStyle w:val="666"/>
        <w:ind w:left="0" w:right="76" w:firstLine="283"/>
        <w:jc w:val="center"/>
        <w:spacing w:after="17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ОТВЕТСТВЕННОСТЬ СТОРОН</w:t>
      </w:r>
      <w:r>
        <w:rPr>
          <w:b/>
          <w:sz w:val="26"/>
          <w:szCs w:val="26"/>
        </w:rPr>
      </w:r>
    </w:p>
    <w:p>
      <w:pPr>
        <w:ind w:left="0" w:right="76" w:firstLine="283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7.1. Стороны несут ответственность за неисполнение либо за ненадлежащее исполнение принятых на себя по Договору обязательств в соответствии с гражданским законодательством Российской Федерации и условиями Договора.</w:t>
      </w:r>
      <w:r>
        <w:rPr>
          <w:sz w:val="26"/>
          <w:szCs w:val="26"/>
        </w:rPr>
      </w:r>
    </w:p>
    <w:p>
      <w:pPr>
        <w:ind w:left="0" w:right="76" w:firstLine="283"/>
        <w:spacing w:after="170" w:afterAutospacing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7.2. За нарушение сроков выполнения работ указанных в п. 1.2. Подрядчик уплачивает Заказчику пени из расчета 0.001% от суммы не выполненных работ за каждый день просрочки </w:t>
      </w:r>
      <w:r>
        <w:rPr>
          <w:sz w:val="26"/>
          <w:szCs w:val="26"/>
        </w:rPr>
        <w:t xml:space="preserve">В соответствии с действующим законодательством.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7.3. За нарушение сроков оплаты выполненных работ Заказчик уплачивает Подрядчику пени из расчета 0,1% от стоимости выполненных работ.</w:t>
      </w:r>
      <w:r>
        <w:rPr>
          <w:sz w:val="26"/>
          <w:szCs w:val="26"/>
        </w:rPr>
      </w:r>
    </w:p>
    <w:p>
      <w:pPr>
        <w:pStyle w:val="666"/>
        <w:numPr>
          <w:ilvl w:val="0"/>
          <w:numId w:val="0"/>
        </w:numPr>
        <w:ind w:left="0" w:right="76" w:firstLine="283"/>
        <w:jc w:val="center"/>
        <w:spacing w:after="17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     ВНЕСЕНИЕ ИЗМЕНЕНИЙ В ДОГОВОР</w:t>
      </w:r>
      <w:r>
        <w:rPr>
          <w:b/>
          <w:sz w:val="26"/>
          <w:szCs w:val="26"/>
        </w:rPr>
      </w:r>
    </w:p>
    <w:p>
      <w:pPr>
        <w:ind w:left="0" w:right="76" w:firstLine="283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8.1</w:t>
      </w:r>
      <w:r>
        <w:rPr>
          <w:sz w:val="26"/>
          <w:szCs w:val="26"/>
        </w:rPr>
        <w:t xml:space="preserve">. Заказчик вправе вносить изменения в объем работ; которые, по его мнению, необходимы, но не изменяют проект, по которому ведется строительство и стоимость. В случае необходимости внесения изменений, по мнению Заказчика он обязан согласовать с Подрядчиком.</w:t>
      </w:r>
      <w:r>
        <w:rPr>
          <w:sz w:val="26"/>
          <w:szCs w:val="26"/>
        </w:rPr>
      </w:r>
    </w:p>
    <w:p>
      <w:pPr>
        <w:ind w:left="0" w:right="76" w:firstLine="283"/>
        <w:spacing w:after="170" w:afterAutospacing="0"/>
        <w:rPr>
          <w:sz w:val="26"/>
          <w:szCs w:val="26"/>
        </w:rPr>
      </w:pPr>
      <w:r>
        <w:rPr>
          <w:sz w:val="26"/>
          <w:szCs w:val="26"/>
        </w:rPr>
        <w:t xml:space="preserve">8.2. Любая договоренность между сторонами, влекущая за собой новые обстоятельства, не предусмотренные Договором, считается действительной, если она подтверждена сторонами в письменной </w:t>
      </w:r>
      <w:r>
        <w:rPr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685" cy="10160"/>
                <wp:effectExtent l="0" t="0" r="0" b="0"/>
                <wp:docPr id="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9685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.55pt;height:0.8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6"/>
          <w:szCs w:val="26"/>
        </w:rPr>
        <w:t xml:space="preserve">форме в виде дополнительного соглашения или протокола.</w:t>
      </w:r>
      <w:r>
        <w:rPr>
          <w:sz w:val="26"/>
          <w:szCs w:val="26"/>
        </w:rPr>
      </w:r>
    </w:p>
    <w:p>
      <w:pPr>
        <w:pStyle w:val="666"/>
        <w:numPr>
          <w:ilvl w:val="0"/>
          <w:numId w:val="0"/>
        </w:numPr>
        <w:ind w:left="0" w:right="76" w:firstLine="283"/>
        <w:jc w:val="center"/>
        <w:spacing w:after="17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        РАЗРЕШЕНИЕ СПОРОВ МЕЖДУ СТОРОНАМИ</w:t>
      </w:r>
      <w:r>
        <w:rPr>
          <w:b/>
          <w:sz w:val="26"/>
          <w:szCs w:val="26"/>
        </w:rPr>
      </w:r>
    </w:p>
    <w:p>
      <w:pPr>
        <w:ind w:left="0" w:right="76" w:firstLine="283"/>
        <w:spacing w:after="170" w:afterAutospacing="0"/>
        <w:rPr>
          <w:sz w:val="26"/>
          <w:szCs w:val="26"/>
        </w:rPr>
      </w:pPr>
      <w:r>
        <w:rPr>
          <w:sz w:val="26"/>
          <w:szCs w:val="26"/>
        </w:rPr>
        <w:t xml:space="preserve">9.1. Спорные вопросы, воз</w:t>
      </w:r>
      <w:r>
        <w:rPr>
          <w:sz w:val="26"/>
          <w:szCs w:val="26"/>
        </w:rPr>
        <w:t xml:space="preserve">никающие в ходе исполнения настоящего договора, разрешаются сторонами путем переговоров, и возникшие договоренности в обязательном порядке фиксируются дополнительным соглашением сторон (или протоколом), становящимся с момента его подписания неотъемлемой ча</w:t>
      </w:r>
      <w:r>
        <w:rPr>
          <w:sz w:val="26"/>
          <w:szCs w:val="26"/>
        </w:rPr>
        <w:t xml:space="preserve">стью Договора.                                                                                                                                        9.2. В случае недостижения согласия Стороны передают их на рассмотрение в Арбитражный суд Рязанской области.</w:t>
      </w:r>
      <w:r>
        <w:rPr>
          <w:sz w:val="26"/>
          <w:szCs w:val="26"/>
        </w:rPr>
      </w:r>
    </w:p>
    <w:p>
      <w:pPr>
        <w:numPr>
          <w:ilvl w:val="0"/>
          <w:numId w:val="6"/>
        </w:numPr>
        <w:ind w:left="0" w:right="76" w:firstLine="283"/>
        <w:jc w:val="center"/>
        <w:spacing w:after="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ПРЕКРАЩЕНИЕ ДОГОВОРНЫХ ОТНОШЕНИЙ</w:t>
      </w:r>
      <w:r>
        <w:rPr>
          <w:b/>
          <w:sz w:val="26"/>
          <w:szCs w:val="26"/>
        </w:rPr>
      </w:r>
    </w:p>
    <w:p>
      <w:pPr>
        <w:ind w:left="0" w:right="76" w:firstLine="283"/>
        <w:spacing w:after="5"/>
        <w:rPr>
          <w:sz w:val="26"/>
          <w:szCs w:val="26"/>
        </w:rPr>
      </w:pPr>
      <w:r>
        <w:rPr>
          <w:sz w:val="26"/>
          <w:szCs w:val="26"/>
        </w:rPr>
        <w:t xml:space="preserve">10.1. </w:t>
      </w:r>
      <w:r>
        <w:rPr>
          <w:sz w:val="26"/>
          <w:szCs w:val="26"/>
        </w:rPr>
      </w:r>
      <w:r>
        <w:rPr>
          <w:sz w:val="26"/>
          <w:szCs w:val="26"/>
        </w:rPr>
        <w:t xml:space="preserve">Заказчик в праве расторгнуть договор в случаях нарушения Подрядчиком правил производства работ, правил пожарной безопасности, грубых нарушений его персоналом техники безопасности.</w:t>
      </w:r>
      <w:r>
        <w:rPr>
          <w:sz w:val="26"/>
          <w:szCs w:val="26"/>
        </w:rPr>
      </w:r>
      <w:r/>
      <w:r>
        <w:rPr>
          <w:sz w:val="26"/>
          <w:szCs w:val="26"/>
        </w:rPr>
      </w:r>
    </w:p>
    <w:p>
      <w:pPr>
        <w:ind w:left="0" w:right="76" w:firstLine="283"/>
        <w:spacing w:after="0" w:line="259" w:lineRule="auto"/>
        <w:rPr>
          <w:sz w:val="26"/>
          <w:szCs w:val="26"/>
        </w:rPr>
      </w:pPr>
      <w:r>
        <w:rPr>
          <w:sz w:val="26"/>
          <w:szCs w:val="26"/>
        </w:rPr>
        <w:t xml:space="preserve">10.2.Стороны могут расторгнуть Договор по обоюдному согласию.</w:t>
      </w:r>
      <w:r>
        <w:rPr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160" cy="10160"/>
                <wp:effectExtent l="0" t="0" r="0" b="0"/>
                <wp:docPr id="5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160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0.80pt;height:0.8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6"/>
          <w:szCs w:val="26"/>
        </w:rPr>
      </w:r>
    </w:p>
    <w:p>
      <w:pPr>
        <w:ind w:left="0" w:right="76" w:firstLine="283"/>
        <w:spacing w:after="0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160" cy="10160"/>
                <wp:effectExtent l="0" t="0" r="0" b="0"/>
                <wp:docPr id="6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160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0.80pt;height:0.8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6"/>
          <w:szCs w:val="26"/>
        </w:rPr>
        <w:t xml:space="preserve">10.3. При отказе одной Стороны, удовлетворить требования другой Стороны о расторжении Договора </w:t>
      </w:r>
      <w:r>
        <w:rPr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690" cy="69850"/>
                <wp:effectExtent l="0" t="0" r="0" b="6350"/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69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.70pt;height:5.5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sz w:val="26"/>
          <w:szCs w:val="26"/>
        </w:rPr>
        <w:t xml:space="preserve">его расторжение производится в соответствии с действующим ГК РФ.</w:t>
      </w:r>
      <w:r>
        <w:rPr>
          <w:sz w:val="26"/>
          <w:szCs w:val="26"/>
        </w:rPr>
      </w:r>
    </w:p>
    <w:p>
      <w:pPr>
        <w:ind w:left="0" w:right="76" w:firstLine="283"/>
        <w:spacing w:after="225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10.4. Договор вступает в силу с даты подписания договора и действует до полного исполнения сторонами всех обязательств по настоящему договору.</w:t>
      </w:r>
      <w:r>
        <w:rPr>
          <w:sz w:val="26"/>
          <w:szCs w:val="26"/>
          <w:highlight w:val="none"/>
        </w:rPr>
      </w:r>
    </w:p>
    <w:p>
      <w:pPr>
        <w:ind w:left="0" w:right="76" w:firstLine="283"/>
        <w:jc w:val="center"/>
        <w:spacing w:after="225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  <w:highlight w:val="none"/>
        </w:rPr>
        <w:t xml:space="preserve">11. СРОКИ ДЕЙСТВИЯ ДОГОВОРА</w:t>
      </w:r>
      <w:r>
        <w:rPr>
          <w:sz w:val="26"/>
          <w:szCs w:val="26"/>
          <w:highlight w:val="none"/>
        </w:rPr>
      </w:r>
    </w:p>
    <w:p>
      <w:pPr>
        <w:ind w:left="0" w:right="76" w:firstLine="283"/>
        <w:jc w:val="both"/>
        <w:spacing w:after="225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highlight w:val="none"/>
        </w:rPr>
        <w:t xml:space="preserve">11.1. Договор вступает в силу с момента его подписания Сторонами и действует  до 31.12.2026, а в части взаиморасчетов - до полного исполнения Сторонами своих обязательств по Договору и в части гарантийных обязательств до истечения срока гарантии предусмотренной п.3.1.2.  настоящего Договора.</w:t>
      </w:r>
      <w:r>
        <w:rPr>
          <w:b w:val="0"/>
          <w:bCs w:val="0"/>
          <w:sz w:val="26"/>
          <w:szCs w:val="26"/>
          <w:highlight w:val="none"/>
        </w:rPr>
      </w:r>
    </w:p>
    <w:p>
      <w:pPr>
        <w:ind w:left="283" w:right="76" w:firstLine="0"/>
        <w:jc w:val="left"/>
        <w:spacing w:after="445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12.     </w:t>
      </w:r>
      <w:r>
        <w:rPr>
          <w:b/>
          <w:sz w:val="26"/>
          <w:szCs w:val="26"/>
        </w:rPr>
        <w:t xml:space="preserve">ЮРИДИЧЕСКИЕ АДРЕСА И ПЛАТЕЖНЫЕ РЕКВИЗИТЫ СТОРОН</w:t>
      </w:r>
      <w:r>
        <w:rPr>
          <w:b/>
          <w:sz w:val="26"/>
          <w:szCs w:val="26"/>
        </w:rPr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9597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000" w:firstRow="0" w:lastRow="0" w:firstColumn="0" w:lastColumn="0" w:noHBand="0" w:noVBand="0"/>
      </w:tblPr>
      <w:tblGrid>
        <w:gridCol w:w="5039"/>
        <w:gridCol w:w="4557"/>
      </w:tblGrid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9" w:type="dxa"/>
            <w:textDirection w:val="lrTb"/>
            <w:noWrap w:val="false"/>
          </w:tcPr>
          <w:p>
            <w:pPr>
              <w:pStyle w:val="665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7" w:type="dxa"/>
            <w:textDirection w:val="lrTb"/>
            <w:noWrap w:val="false"/>
          </w:tcPr>
          <w:p>
            <w:pPr>
              <w:pStyle w:val="665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7" w:type="dxa"/>
            <w:textDirection w:val="lrTb"/>
            <w:noWrap w:val="false"/>
          </w:tcPr>
          <w:p>
            <w:pPr>
              <w:pStyle w:val="665"/>
              <w:jc w:val="center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Полное наименование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9" w:type="dxa"/>
            <w:textDirection w:val="lrTb"/>
            <w:noWrap w:val="false"/>
          </w:tcPr>
          <w:p>
            <w:pPr>
              <w:pStyle w:val="665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Территориальное управление Федерального агентства по управлению государственным имуществом в Астраханской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7" w:type="dxa"/>
            <w:textDirection w:val="lrTb"/>
            <w:noWrap w:val="false"/>
          </w:tcPr>
          <w:p>
            <w:pPr>
              <w:pStyle w:val="665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7" w:type="dxa"/>
            <w:textDirection w:val="lrTb"/>
            <w:noWrap w:val="false"/>
          </w:tcPr>
          <w:p>
            <w:pPr>
              <w:pStyle w:val="665"/>
              <w:jc w:val="center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Место нахождения и почтовый адрес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9" w:type="dxa"/>
            <w:textDirection w:val="lrTb"/>
            <w:noWrap w:val="false"/>
          </w:tcPr>
          <w:p>
            <w:pPr>
              <w:pStyle w:val="665"/>
              <w:ind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414024,г.Астрахань, ул. Богдана Хмельницкого, 11 корпус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7" w:type="dxa"/>
            <w:textDirection w:val="lrTb"/>
            <w:noWrap w:val="false"/>
          </w:tcPr>
          <w:p>
            <w:pPr>
              <w:pStyle w:val="665"/>
              <w:ind w:firstLine="0"/>
              <w:jc w:val="both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7" w:type="dxa"/>
            <w:textDirection w:val="lrTb"/>
            <w:noWrap w:val="false"/>
          </w:tcPr>
          <w:p>
            <w:pPr>
              <w:pStyle w:val="665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Банковские реквизиты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9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9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л/с 03251A20120 в Управлении Федерального казначейства по Астраханской области (ТУ Росимущества в Астраханской области)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0"/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Казначейский счет:03211643000000013235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0"/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Номер счета банка получателя: 40102810745370000024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0"/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Наименование банка: ОКЦ № 1 ВОЛГО-ВЯТСКОЕ ГУ БАНКА РОССИИ//УФК по Нижегородской области, г. Нижний Новгород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ind w:firstLine="0"/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БИК 012202102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7" w:type="dxa"/>
            <w:textDirection w:val="lrTb"/>
            <w:noWrap w:val="false"/>
          </w:tcPr>
          <w:p>
            <w:pPr>
              <w:pStyle w:val="665"/>
              <w:ind w:firstLine="0"/>
              <w:jc w:val="both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65"/>
              <w:ind w:firstLine="0"/>
              <w:jc w:val="both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84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7" w:type="dxa"/>
            <w:textDirection w:val="lrTb"/>
            <w:noWrap w:val="false"/>
          </w:tcPr>
          <w:p>
            <w:pPr>
              <w:pStyle w:val="665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ИНН, КПП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9" w:type="dxa"/>
            <w:textDirection w:val="lrTb"/>
            <w:noWrap w:val="false"/>
          </w:tcPr>
          <w:p>
            <w:pPr>
              <w:pStyle w:val="665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3017060300, КПП 302501001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7" w:type="dxa"/>
            <w:textDirection w:val="lrTb"/>
            <w:noWrap w:val="false"/>
          </w:tcPr>
          <w:p>
            <w:pPr>
              <w:pStyle w:val="665"/>
              <w:jc w:val="both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ИНН                                 КПП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7" w:type="dxa"/>
            <w:textDirection w:val="lrTb"/>
            <w:noWrap w:val="false"/>
          </w:tcPr>
          <w:p>
            <w:pPr>
              <w:pStyle w:val="665"/>
              <w:jc w:val="center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Контактная информация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9" w:type="dxa"/>
            <w:textDirection w:val="lrTb"/>
            <w:noWrap w:val="false"/>
          </w:tcPr>
          <w:p>
            <w:pPr>
              <w:pStyle w:val="665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Телефон: +7(8512) 49-39-88;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5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факс: 8(8512) 52-53-34;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5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tu30@rosim.gov.ru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7" w:type="dxa"/>
            <w:textDirection w:val="lrTb"/>
            <w:noWrap w:val="false"/>
          </w:tcPr>
          <w:p>
            <w:pPr>
              <w:pStyle w:val="665"/>
              <w:jc w:val="both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left="0" w:right="-89" w:hanging="142"/>
        <w:spacing w:after="3" w:line="259" w:lineRule="auto"/>
        <w:tabs>
          <w:tab w:val="center" w:pos="7687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65"/>
        <w:ind w:left="283" w:hanging="283"/>
        <w:jc w:val="center"/>
        <w:spacing w:before="0" w:after="0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ПОДПИСИ СТОРОН: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65"/>
        <w:ind w:left="283" w:hanging="283"/>
        <w:spacing w:before="0"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5"/>
        <w:ind w:left="283" w:hanging="283"/>
        <w:jc w:val="both"/>
        <w:spacing w:before="0" w:after="0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ЗАКАЗЧИКА:</w:t>
        <w:tab/>
        <w:tab/>
        <w:tab/>
        <w:tab/>
        <w:tab/>
        <w:t xml:space="preserve">                                      ОТ ИСПОЛНИТЕЛЯ: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283" w:hanging="283"/>
        <w:jc w:val="both"/>
        <w:spacing w:before="0" w:after="0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283" w:hanging="283"/>
        <w:jc w:val="both"/>
        <w:spacing w:before="0" w:after="0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283" w:hanging="283"/>
        <w:jc w:val="both"/>
        <w:spacing w:before="0" w:after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65"/>
        <w:ind w:left="283" w:hanging="283"/>
        <w:jc w:val="both"/>
        <w:spacing w:before="0"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А.Н.Хохряков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__________________/_______________/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5"/>
        <w:ind w:firstLine="0"/>
        <w:keepLines/>
        <w:keepNext/>
        <w:spacing w:before="0" w:after="0"/>
        <w:rPr>
          <w:rFonts w:ascii="Times New Roman" w:hAnsi="Times New Roman" w:cs="Times New Roman"/>
          <w:sz w:val="20"/>
          <w:szCs w:val="20"/>
        </w:rPr>
        <w:suppressLineNumbers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м.п. (подпись)</w:t>
        <w:tab/>
        <w:tab/>
        <w:tab/>
        <w:tab/>
        <w:t xml:space="preserve">                                                               м.п.      ( подпись)</w:t>
        <w:tab/>
        <w:tab/>
        <w:tab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hanging="142"/>
        <w:spacing w:after="3" w:line="259" w:lineRule="auto"/>
        <w:tabs>
          <w:tab w:val="center" w:pos="7797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continuous"/>
      <w:pgSz w:w="11904" w:h="16838" w:orient="portrait"/>
      <w:pgMar w:top="851" w:right="705" w:bottom="709" w:left="15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614"/>
      </w:pPr>
      <w:rPr>
        <w:rFonts w:ascii="Times New Roman" w:hAnsi="Times New Roman" w:eastAsia="Times New Roman"/>
        <w:b w:val="0"/>
        <w:i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33"/>
      </w:pPr>
      <w:rPr>
        <w:rFonts w:ascii="Times New Roman" w:hAnsi="Times New Roman" w:eastAsia="Times New Roman"/>
        <w:b w:val="0"/>
        <w:i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53"/>
      </w:pPr>
      <w:rPr>
        <w:rFonts w:ascii="Times New Roman" w:hAnsi="Times New Roman" w:eastAsia="Times New Roman"/>
        <w:b w:val="0"/>
        <w:i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73"/>
      </w:pPr>
      <w:rPr>
        <w:rFonts w:ascii="Times New Roman" w:hAnsi="Times New Roman" w:eastAsia="Times New Roman"/>
        <w:b w:val="0"/>
        <w:i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793"/>
      </w:pPr>
      <w:rPr>
        <w:rFonts w:ascii="Times New Roman" w:hAnsi="Times New Roman" w:eastAsia="Times New Roman"/>
        <w:b w:val="0"/>
        <w:i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13"/>
      </w:pPr>
      <w:rPr>
        <w:rFonts w:ascii="Times New Roman" w:hAnsi="Times New Roman" w:eastAsia="Times New Roman"/>
        <w:b w:val="0"/>
        <w:i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33"/>
      </w:pPr>
      <w:rPr>
        <w:rFonts w:ascii="Times New Roman" w:hAnsi="Times New Roman" w:eastAsia="Times New Roman"/>
        <w:b w:val="0"/>
        <w:i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53"/>
      </w:pPr>
      <w:rPr>
        <w:rFonts w:ascii="Times New Roman" w:hAnsi="Times New Roman" w:eastAsia="Times New Roman"/>
        <w:b w:val="0"/>
        <w:i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73"/>
      </w:pPr>
      <w:rPr>
        <w:rFonts w:ascii="Times New Roman" w:hAnsi="Times New Roman" w:eastAsia="Times New Roman"/>
        <w:b w:val="0"/>
        <w:i w:val="0"/>
        <w:strike w:val="0"/>
        <w:color w:val="000000"/>
        <w:sz w:val="22"/>
        <w:u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0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812" w:hanging="360"/>
      </w:pPr>
      <w:rPr>
        <w:rFonts w:hint="default" w:ascii="Times New Roman" w:hAnsi="Times New Roman" w:eastAsia="Times New Roman"/>
        <w:b w:val="0"/>
        <w:i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532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92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52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7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7"/>
      <w:numFmt w:val="decimal"/>
      <w:pStyle w:val="666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49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56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6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7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7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8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9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9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59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2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15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4"/>
      <w:numFmt w:val="decimal"/>
      <w:isLgl w:val="false"/>
      <w:suff w:val="tab"/>
      <w:lvlText w:val="%1.%2.%3."/>
      <w:lvlJc w:val="left"/>
      <w:pPr>
        <w:ind w:left="22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5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78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214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0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0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6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7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7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7"/>
    <w:link w:val="42"/>
    <w:uiPriority w:val="99"/>
  </w:style>
  <w:style w:type="paragraph" w:styleId="44">
    <w:name w:val="Footer"/>
    <w:basedOn w:val="66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7"/>
    <w:link w:val="44"/>
    <w:uiPriority w:val="99"/>
  </w:style>
  <w:style w:type="paragraph" w:styleId="46">
    <w:name w:val="Caption"/>
    <w:basedOn w:val="665"/>
    <w:next w:val="66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7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7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ind w:left="77" w:right="115" w:firstLine="537"/>
      <w:jc w:val="both"/>
      <w:spacing w:after="28" w:line="225" w:lineRule="auto"/>
    </w:pPr>
    <w:rPr>
      <w:rFonts w:ascii="Times New Roman" w:hAnsi="Times New Roman"/>
      <w:color w:val="000000"/>
      <w:sz w:val="22"/>
      <w:szCs w:val="22"/>
    </w:rPr>
  </w:style>
  <w:style w:type="paragraph" w:styleId="666">
    <w:name w:val="Heading 1"/>
    <w:basedOn w:val="665"/>
    <w:next w:val="665"/>
    <w:link w:val="671"/>
    <w:uiPriority w:val="99"/>
    <w:qFormat/>
    <w:pPr>
      <w:numPr>
        <w:ilvl w:val="0"/>
        <w:numId w:val="1"/>
      </w:numPr>
      <w:ind w:left="87" w:hanging="10"/>
      <w:jc w:val="center"/>
      <w:keepLines/>
      <w:keepNext/>
      <w:spacing w:after="0" w:line="259" w:lineRule="auto"/>
      <w:outlineLvl w:val="0"/>
    </w:p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paragraph" w:styleId="670">
    <w:name w:val="Balloon Text"/>
    <w:basedOn w:val="665"/>
    <w:link w:val="676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1" w:customStyle="1">
    <w:name w:val="Заголовок 1 Знак"/>
    <w:basedOn w:val="667"/>
    <w:link w:val="666"/>
    <w:uiPriority w:val="99"/>
    <w:qFormat/>
    <w:rPr>
      <w:rFonts w:ascii="Times New Roman" w:hAnsi="Times New Roman" w:cs="Times New Roman"/>
      <w:color w:val="000000"/>
      <w:sz w:val="22"/>
    </w:rPr>
  </w:style>
  <w:style w:type="table" w:styleId="672" w:customStyle="1">
    <w:name w:val="Table Gri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73">
    <w:name w:val="No Spacing"/>
    <w:uiPriority w:val="99"/>
    <w:qFormat/>
    <w:pPr>
      <w:ind w:left="77" w:right="115" w:firstLine="537"/>
      <w:jc w:val="both"/>
    </w:pPr>
    <w:rPr>
      <w:rFonts w:ascii="Times New Roman" w:hAnsi="Times New Roman"/>
      <w:color w:val="000000"/>
      <w:sz w:val="22"/>
      <w:szCs w:val="22"/>
    </w:rPr>
  </w:style>
  <w:style w:type="paragraph" w:styleId="674">
    <w:name w:val="List Paragraph"/>
    <w:basedOn w:val="665"/>
    <w:uiPriority w:val="99"/>
    <w:qFormat/>
    <w:pPr>
      <w:contextualSpacing/>
      <w:ind w:left="720"/>
    </w:pPr>
  </w:style>
  <w:style w:type="table" w:styleId="675">
    <w:name w:val="Light List Accent 3"/>
    <w:basedOn w:val="668"/>
    <w:uiPriority w:val="99"/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band1Horz">
      <w:rPr>
        <w:rFonts w:cs="Times New Roman"/>
      </w:rPr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Vert">
      <w:rPr>
        <w:rFonts w:cs="Times New Roman"/>
      </w:rPr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  <w:color w:val="ffffff"/>
      </w:rPr>
      <w:pPr>
        <w:spacing w:before="0" w:after="0"/>
      </w:pPr>
      <w:tcPr>
        <w:shd w:val="clear" w:color="auto" w:fill="a5a5a5"/>
      </w:tc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  <w:pPr>
        <w:spacing w:before="0" w:after="0"/>
      </w:pPr>
      <w:tcPr>
        <w:tcBorders>
          <w:top w:val="single" w:color="A5A5A5" w:sz="6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</w:style>
  <w:style w:type="character" w:styleId="676" w:customStyle="1">
    <w:name w:val="Текст выноски Знак"/>
    <w:basedOn w:val="667"/>
    <w:link w:val="670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paragraph" w:styleId="677" w:customStyle="1">
    <w:name w:val="docdata"/>
    <w:basedOn w:val="665"/>
    <w:uiPriority w:val="99"/>
    <w:qFormat/>
    <w:pPr>
      <w:ind w:left="0" w:right="0" w:firstLine="0"/>
      <w:jc w:val="left"/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image" Target="media/image7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02/10/2025</dc:title>
  <dc:creator>Евгений</dc:creator>
  <cp:lastModifiedBy>nadezhda.felemezova</cp:lastModifiedBy>
  <cp:revision>4</cp:revision>
  <dcterms:created xsi:type="dcterms:W3CDTF">2026-05-15T07:05:00Z</dcterms:created>
  <dcterms:modified xsi:type="dcterms:W3CDTF">2026-05-15T10:38:26Z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ED973DB0254349A582C0C3896D941F6E_12</vt:lpwstr>
  </property>
</Properties>
</file>