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E76CAF" w14:textId="77777777" w:rsidR="00C83E8B" w:rsidRDefault="00613DDF">
      <w:pPr>
        <w:ind w:firstLine="540"/>
        <w:jc w:val="center"/>
        <w:rPr>
          <w:color w:val="000000"/>
          <w:sz w:val="24"/>
          <w:szCs w:val="24"/>
        </w:rPr>
      </w:pPr>
      <w:r>
        <w:rPr>
          <w:color w:val="000000"/>
          <w:sz w:val="24"/>
          <w:szCs w:val="24"/>
        </w:rPr>
        <w:t>КОНТРАКТ НА ВЫПОЛНЕНИЕ РАБОТ № ___________</w:t>
      </w:r>
    </w:p>
    <w:p w14:paraId="2A414CF1" w14:textId="77777777" w:rsidR="00C83E8B" w:rsidRDefault="00C83E8B">
      <w:pPr>
        <w:jc w:val="center"/>
        <w:rPr>
          <w:color w:val="000000"/>
          <w:sz w:val="24"/>
          <w:szCs w:val="24"/>
        </w:rPr>
      </w:pPr>
    </w:p>
    <w:tbl>
      <w:tblPr>
        <w:tblW w:w="10031" w:type="dxa"/>
        <w:tblLayout w:type="fixed"/>
        <w:tblLook w:val="0000" w:firstRow="0" w:lastRow="0" w:firstColumn="0" w:lastColumn="0" w:noHBand="0" w:noVBand="0"/>
      </w:tblPr>
      <w:tblGrid>
        <w:gridCol w:w="4680"/>
        <w:gridCol w:w="5351"/>
      </w:tblGrid>
      <w:tr w:rsidR="00C83E8B" w14:paraId="1E1E0710" w14:textId="77777777">
        <w:trPr>
          <w:trHeight w:val="180"/>
        </w:trPr>
        <w:tc>
          <w:tcPr>
            <w:tcW w:w="4680" w:type="dxa"/>
          </w:tcPr>
          <w:p w14:paraId="26318B73" w14:textId="77777777" w:rsidR="00C83E8B" w:rsidRDefault="00613DDF">
            <w:pPr>
              <w:jc w:val="both"/>
              <w:rPr>
                <w:color w:val="000000"/>
                <w:sz w:val="24"/>
                <w:szCs w:val="24"/>
              </w:rPr>
            </w:pPr>
            <w:r>
              <w:rPr>
                <w:color w:val="000000"/>
                <w:sz w:val="24"/>
                <w:szCs w:val="24"/>
              </w:rPr>
              <w:t xml:space="preserve">г. Барнаул                          </w:t>
            </w:r>
          </w:p>
        </w:tc>
        <w:tc>
          <w:tcPr>
            <w:tcW w:w="5351" w:type="dxa"/>
          </w:tcPr>
          <w:p w14:paraId="55BF82B5" w14:textId="77777777" w:rsidR="00C83E8B" w:rsidRDefault="00613DDF">
            <w:pPr>
              <w:jc w:val="both"/>
              <w:rPr>
                <w:color w:val="000000"/>
                <w:sz w:val="24"/>
                <w:szCs w:val="24"/>
              </w:rPr>
            </w:pPr>
            <w:r>
              <w:rPr>
                <w:color w:val="000000"/>
                <w:sz w:val="24"/>
                <w:szCs w:val="24"/>
              </w:rPr>
              <w:t xml:space="preserve">                                               «___» _______ 202_ г.</w:t>
            </w:r>
          </w:p>
          <w:p w14:paraId="2F0641FB" w14:textId="77777777" w:rsidR="00C83E8B" w:rsidRDefault="00C83E8B">
            <w:pPr>
              <w:jc w:val="both"/>
              <w:rPr>
                <w:color w:val="000000"/>
                <w:sz w:val="24"/>
                <w:szCs w:val="24"/>
              </w:rPr>
            </w:pPr>
          </w:p>
        </w:tc>
      </w:tr>
    </w:tbl>
    <w:p w14:paraId="0101B23B" w14:textId="77777777" w:rsidR="00C83E8B" w:rsidRDefault="00613DDF">
      <w:pPr>
        <w:pStyle w:val="Normal1"/>
        <w:ind w:firstLine="567"/>
        <w:jc w:val="both"/>
        <w:rPr>
          <w:rFonts w:ascii="Times New Roman" w:hAnsi="Times New Roman" w:cs="Times New Roman"/>
          <w:color w:val="000000"/>
          <w:spacing w:val="-6"/>
          <w:sz w:val="24"/>
          <w:szCs w:val="24"/>
        </w:rPr>
      </w:pPr>
      <w:r>
        <w:rPr>
          <w:rFonts w:ascii="Times New Roman" w:hAnsi="Times New Roman" w:cs="Times New Roman"/>
          <w:color w:val="000000"/>
          <w:spacing w:val="-8"/>
          <w:sz w:val="24"/>
          <w:szCs w:val="24"/>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Pr>
          <w:rFonts w:ascii="Times New Roman" w:hAnsi="Times New Roman" w:cs="Times New Roman"/>
          <w:b/>
          <w:color w:val="000000"/>
          <w:spacing w:val="-8"/>
          <w:sz w:val="24"/>
          <w:szCs w:val="24"/>
        </w:rPr>
        <w:t xml:space="preserve"> </w:t>
      </w:r>
      <w:r>
        <w:rPr>
          <w:rFonts w:ascii="Times New Roman" w:hAnsi="Times New Roman" w:cs="Times New Roman"/>
          <w:color w:val="000000"/>
          <w:spacing w:val="-8"/>
          <w:sz w:val="24"/>
          <w:szCs w:val="24"/>
        </w:rPr>
        <w:t>(ФГБОУ ВО «АлтГПУ»)</w:t>
      </w:r>
      <w:r>
        <w:rPr>
          <w:rFonts w:ascii="Times New Roman" w:hAnsi="Times New Roman" w:cs="Times New Roman"/>
          <w:color w:val="000000"/>
          <w:sz w:val="24"/>
          <w:szCs w:val="24"/>
        </w:rPr>
        <w:t>, именуемое в дальнейшем «</w:t>
      </w:r>
      <w:r>
        <w:rPr>
          <w:rFonts w:ascii="Times New Roman" w:hAnsi="Times New Roman" w:cs="Times New Roman"/>
          <w:color w:val="000000"/>
          <w:spacing w:val="-6"/>
          <w:sz w:val="24"/>
          <w:szCs w:val="24"/>
        </w:rPr>
        <w:t xml:space="preserve">Заказчик», </w:t>
      </w:r>
      <w:r>
        <w:rPr>
          <w:rFonts w:ascii="Times New Roman" w:hAnsi="Times New Roman" w:cs="Times New Roman"/>
          <w:color w:val="000000"/>
          <w:sz w:val="24"/>
          <w:szCs w:val="24"/>
        </w:rPr>
        <w:t>в лице ректора Лазаренко Ирины Рудольфовны, действующего на основании Устава, с одной стороны, и ________________________________ (__________________________), именуем__ в дальнейшем «Подрядчик», в лице __________________________, действующ__ на основании ____________ с другой стороны, именуемые в дальнейшем «Стороны»</w:t>
      </w:r>
      <w:r>
        <w:rPr>
          <w:rFonts w:ascii="Times New Roman" w:hAnsi="Times New Roman" w:cs="Times New Roman"/>
          <w:color w:val="000000"/>
          <w:spacing w:val="-6"/>
          <w:sz w:val="24"/>
          <w:szCs w:val="24"/>
        </w:rPr>
        <w:t xml:space="preserve">, руководствуясь пунктом 5 части 1 статьи 93 Федерального закона от 05.04.2013 г. № 44-ФЗ, </w:t>
      </w:r>
      <w:r>
        <w:rPr>
          <w:rFonts w:ascii="Times New Roman" w:hAnsi="Times New Roman" w:cs="Times New Roman"/>
          <w:color w:val="000000"/>
          <w:sz w:val="24"/>
          <w:szCs w:val="24"/>
        </w:rPr>
        <w:t xml:space="preserve">идентификационный код закупки 261222101412522210100100050000000244, номер закупки на ЕАТ __________, </w:t>
      </w:r>
      <w:r>
        <w:rPr>
          <w:rFonts w:ascii="Times New Roman" w:hAnsi="Times New Roman" w:cs="Times New Roman"/>
          <w:color w:val="000000"/>
          <w:spacing w:val="-6"/>
          <w:sz w:val="24"/>
          <w:szCs w:val="24"/>
        </w:rPr>
        <w:t>заключили настоящий Контракт</w:t>
      </w:r>
      <w:r>
        <w:rPr>
          <w:rFonts w:ascii="Times New Roman" w:hAnsi="Times New Roman" w:cs="Times New Roman"/>
          <w:color w:val="000000"/>
          <w:spacing w:val="-11"/>
          <w:sz w:val="24"/>
          <w:szCs w:val="24"/>
        </w:rPr>
        <w:t xml:space="preserve"> о нижеследующем: </w:t>
      </w:r>
    </w:p>
    <w:p w14:paraId="391F2480" w14:textId="77777777" w:rsidR="00C83E8B" w:rsidRDefault="00C83E8B">
      <w:pPr>
        <w:pStyle w:val="Normal1"/>
        <w:ind w:firstLine="567"/>
        <w:jc w:val="both"/>
        <w:rPr>
          <w:rFonts w:ascii="Times New Roman" w:hAnsi="Times New Roman" w:cs="Times New Roman"/>
          <w:color w:val="000000"/>
          <w:spacing w:val="-6"/>
          <w:sz w:val="24"/>
          <w:szCs w:val="24"/>
        </w:rPr>
      </w:pPr>
    </w:p>
    <w:p w14:paraId="7AC81CA3" w14:textId="77777777" w:rsidR="00C83E8B" w:rsidRDefault="00613DDF">
      <w:pPr>
        <w:pStyle w:val="Normal1"/>
        <w:numPr>
          <w:ilvl w:val="0"/>
          <w:numId w:val="2"/>
        </w:numPr>
        <w:shd w:val="clear" w:color="auto" w:fill="FFFFFF"/>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ПРЕДМЕТ КОНТРАКТА </w:t>
      </w:r>
    </w:p>
    <w:p w14:paraId="69FF9239" w14:textId="628CEC47" w:rsidR="00C83E8B" w:rsidRDefault="00613DDF">
      <w:pPr>
        <w:keepNext/>
        <w:widowControl w:val="0"/>
        <w:ind w:right="56" w:firstLine="567"/>
        <w:jc w:val="both"/>
      </w:pPr>
      <w:r>
        <w:rPr>
          <w:color w:val="000000"/>
          <w:sz w:val="24"/>
          <w:szCs w:val="24"/>
        </w:rPr>
        <w:t>1.1. По настоящему Контракту Подрядчик обязуется лично, своими силами и средствами, из своих материалов в установленный срок выполнить раб</w:t>
      </w:r>
      <w:r w:rsidR="003329DB">
        <w:rPr>
          <w:color w:val="000000"/>
          <w:sz w:val="24"/>
          <w:szCs w:val="24"/>
        </w:rPr>
        <w:t>оты раскрепления и ремонта цоколя северо-западного фасада пристройки к зданию учебного корпуса по адресу: Алтайский край, г. Барнаул, пр-т. Социалистический, 126</w:t>
      </w:r>
      <w:r>
        <w:rPr>
          <w:color w:val="000000"/>
          <w:sz w:val="24"/>
          <w:szCs w:val="24"/>
        </w:rPr>
        <w:t xml:space="preserve"> в соответствии с Описанием объекта закупки и Локальным сметным расчетом (Приложение №1), а Заказчик обязуется провести приемку выполненных работ и оплатить надлежащим образом выполненные работы, с целью достижения результата (выполнения мероприятия) Федерального проекта «Педагоги и наставники» (Соглашение от «30» января 2026 г. № 073-02-2026-114).</w:t>
      </w:r>
    </w:p>
    <w:p w14:paraId="0C997C09" w14:textId="1AD44236" w:rsidR="00C83E8B" w:rsidRDefault="00613DDF">
      <w:pPr>
        <w:pStyle w:val="Normal1"/>
        <w:shd w:val="clear" w:color="auto" w:fill="FFFFFF"/>
        <w:ind w:firstLine="567"/>
        <w:jc w:val="both"/>
      </w:pPr>
      <w:r>
        <w:rPr>
          <w:rFonts w:ascii="Times New Roman" w:hAnsi="Times New Roman" w:cs="Times New Roman"/>
          <w:color w:val="000000"/>
          <w:sz w:val="24"/>
          <w:szCs w:val="24"/>
        </w:rPr>
        <w:t xml:space="preserve">1.2. Срок выполнения работ: дата начала выполнения работ с момента заключения Контракта, дата окончания выполнения работ – </w:t>
      </w:r>
      <w:r w:rsidR="007267BF">
        <w:rPr>
          <w:rFonts w:ascii="Times New Roman" w:hAnsi="Times New Roman" w:cs="Times New Roman"/>
          <w:color w:val="000000"/>
          <w:sz w:val="24"/>
          <w:szCs w:val="24"/>
        </w:rPr>
        <w:t>18</w:t>
      </w:r>
      <w:r>
        <w:rPr>
          <w:rFonts w:ascii="Times New Roman" w:hAnsi="Times New Roman" w:cs="Times New Roman"/>
          <w:color w:val="000000"/>
          <w:sz w:val="24"/>
          <w:szCs w:val="24"/>
        </w:rPr>
        <w:t>.0</w:t>
      </w:r>
      <w:r w:rsidR="007267BF">
        <w:rPr>
          <w:rFonts w:ascii="Times New Roman" w:hAnsi="Times New Roman" w:cs="Times New Roman"/>
          <w:color w:val="000000"/>
          <w:sz w:val="24"/>
          <w:szCs w:val="24"/>
        </w:rPr>
        <w:t>9</w:t>
      </w:r>
      <w:r>
        <w:rPr>
          <w:rFonts w:ascii="Times New Roman" w:hAnsi="Times New Roman" w:cs="Times New Roman"/>
          <w:color w:val="000000"/>
          <w:sz w:val="24"/>
          <w:szCs w:val="24"/>
        </w:rPr>
        <w:t xml:space="preserve">.2026 (включительно). </w:t>
      </w:r>
    </w:p>
    <w:p w14:paraId="77382B40"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1.3. Место выполнения работ: г. Барнаул, пр. Социалистический, 126.</w:t>
      </w:r>
    </w:p>
    <w:p w14:paraId="40E0291E" w14:textId="77777777" w:rsidR="00C83E8B" w:rsidRDefault="00C83E8B">
      <w:pPr>
        <w:pStyle w:val="Normal1"/>
        <w:shd w:val="clear" w:color="auto" w:fill="FFFFFF"/>
        <w:ind w:firstLine="567"/>
        <w:jc w:val="both"/>
        <w:rPr>
          <w:rFonts w:ascii="Times New Roman" w:hAnsi="Times New Roman" w:cs="Times New Roman"/>
          <w:color w:val="000000"/>
          <w:sz w:val="24"/>
          <w:szCs w:val="24"/>
        </w:rPr>
      </w:pPr>
    </w:p>
    <w:p w14:paraId="729628E8" w14:textId="77777777" w:rsidR="00C83E8B" w:rsidRDefault="00613DDF">
      <w:pPr>
        <w:pStyle w:val="Normal1"/>
        <w:shd w:val="clear" w:color="auto" w:fill="FFFFFF"/>
        <w:jc w:val="center"/>
      </w:pPr>
      <w:r>
        <w:rPr>
          <w:rFonts w:ascii="Times New Roman" w:hAnsi="Times New Roman" w:cs="Times New Roman"/>
          <w:color w:val="000000"/>
          <w:sz w:val="24"/>
          <w:szCs w:val="24"/>
        </w:rPr>
        <w:t>2.</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 xml:space="preserve"> ЦЕНА КОНТРАКТА И ПОРЯДОК РАСЧЕТОВ</w:t>
      </w:r>
    </w:p>
    <w:p w14:paraId="05AC314A" w14:textId="77777777" w:rsidR="00C83E8B" w:rsidRDefault="00613DDF">
      <w:pPr>
        <w:ind w:firstLine="540"/>
        <w:jc w:val="both"/>
        <w:rPr>
          <w:color w:val="000000"/>
          <w:sz w:val="24"/>
          <w:szCs w:val="24"/>
          <w:vertAlign w:val="superscript"/>
        </w:rPr>
      </w:pPr>
      <w:r>
        <w:rPr>
          <w:color w:val="000000"/>
          <w:sz w:val="24"/>
          <w:szCs w:val="24"/>
        </w:rPr>
        <w:t xml:space="preserve">2.1. Цена выполнения работ по контракту (цена Контракта) составляет: </w:t>
      </w:r>
      <w:r w:rsidRPr="003329DB">
        <w:rPr>
          <w:i/>
          <w:iCs/>
          <w:color w:val="000000"/>
          <w:sz w:val="24"/>
          <w:szCs w:val="24"/>
        </w:rPr>
        <w:t>______________________, (__________________________________) рублей ____ коп. включая НДС / НДС не облагается.</w:t>
      </w:r>
      <w:r>
        <w:rPr>
          <w:i/>
          <w:iCs/>
          <w:color w:val="000000"/>
          <w:sz w:val="24"/>
          <w:szCs w:val="24"/>
        </w:rPr>
        <w:t xml:space="preserve"> </w:t>
      </w:r>
    </w:p>
    <w:p w14:paraId="39EB91AA" w14:textId="77777777" w:rsidR="00C83E8B" w:rsidRDefault="00613DDF">
      <w:pPr>
        <w:ind w:firstLine="540"/>
        <w:jc w:val="both"/>
      </w:pPr>
      <w:r>
        <w:rPr>
          <w:color w:val="000000"/>
          <w:sz w:val="24"/>
          <w:szCs w:val="24"/>
        </w:rPr>
        <w:t>Цена Контракта является твердой и определяется на весь срок исполнения Контракта.</w:t>
      </w:r>
    </w:p>
    <w:p w14:paraId="1D3FFFED" w14:textId="77777777" w:rsidR="00C83E8B" w:rsidRDefault="00613DDF">
      <w:pPr>
        <w:ind w:firstLine="540"/>
        <w:jc w:val="both"/>
      </w:pPr>
      <w:r>
        <w:rPr>
          <w:color w:val="000000"/>
          <w:sz w:val="24"/>
          <w:szCs w:val="24"/>
        </w:rPr>
        <w:t>2.2. В стоимость работ включены все расходы Подрядчика по выполнению работ в рамках Контракта, в том числе стоимость используемых материалов, транспортировка материалов и оборудования до места нахождения Заказчика и его разгрузка, затраты на уплату таможенных пошлин, налогов, НДС, сборов и других обязательных платежей, связанных с выполнением Подрядчиком обязательств по Контракту.</w:t>
      </w:r>
    </w:p>
    <w:p w14:paraId="3B49E06B" w14:textId="77777777" w:rsidR="00C83E8B" w:rsidRDefault="00613DDF">
      <w:pPr>
        <w:ind w:firstLine="540"/>
        <w:jc w:val="both"/>
      </w:pPr>
      <w:r>
        <w:rPr>
          <w:color w:val="000000"/>
          <w:sz w:val="24"/>
          <w:szCs w:val="24"/>
        </w:rPr>
        <w:t>Цена Контракта подлежит уменьшению на сумму, подлежащую уплате заказчиком подрядчику,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 бюджетной системы РФ Заказчиком.</w:t>
      </w:r>
    </w:p>
    <w:p w14:paraId="1C3340FD" w14:textId="77777777" w:rsidR="00C83E8B" w:rsidRDefault="00613DDF">
      <w:pPr>
        <w:ind w:firstLine="540"/>
        <w:jc w:val="both"/>
        <w:rPr>
          <w:color w:val="000000"/>
          <w:sz w:val="24"/>
          <w:szCs w:val="24"/>
        </w:rPr>
      </w:pPr>
      <w:r>
        <w:rPr>
          <w:color w:val="000000"/>
          <w:sz w:val="24"/>
          <w:szCs w:val="24"/>
        </w:rPr>
        <w:t xml:space="preserve">2.3. Оплата производится Заказчиком в российских рублях за счет целевой субсидии из средств федерального бюджета в рамках Соглашения от «30» января 2026 г. № 073-02-2026-114 (Аналитический код субсидии 08-04-Ю6) путем перечисления денежных средств на расчетный счет Подрядчика. </w:t>
      </w:r>
    </w:p>
    <w:p w14:paraId="7550F4C3" w14:textId="77777777" w:rsidR="00C83E8B" w:rsidRDefault="00613DDF">
      <w:pPr>
        <w:ind w:firstLine="540"/>
        <w:jc w:val="both"/>
      </w:pPr>
      <w:r>
        <w:rPr>
          <w:color w:val="000000"/>
          <w:sz w:val="24"/>
          <w:szCs w:val="24"/>
        </w:rPr>
        <w:t>2.4. Оплата работ производится Заказчиком при условии, что работа выполнена надлежащим образом, в течение 10 (десяти) рабочих дней после выполнения работ в полном объеме на основании подписанных обеими сторонами акта о приемке фактически выполненных работ (унифицированная форма КС-2) и справки о стоимости выполненных работ и затрат (унифицированная форма КС-3) и предоставленных Подрядчиком документов на оплату (счет, счет-фактура).</w:t>
      </w:r>
    </w:p>
    <w:p w14:paraId="3DCAC84A" w14:textId="77777777" w:rsidR="00C83E8B" w:rsidRDefault="00613DDF">
      <w:pPr>
        <w:ind w:firstLine="540"/>
        <w:jc w:val="both"/>
      </w:pPr>
      <w:r>
        <w:rPr>
          <w:color w:val="000000"/>
          <w:sz w:val="24"/>
          <w:szCs w:val="24"/>
        </w:rPr>
        <w:lastRenderedPageBreak/>
        <w:t>2.5. Работы, выполненные Подрядчиком с отступлениями от условий Контракта, не подлежат оплате Заказчиком до устранения недостатков.</w:t>
      </w:r>
    </w:p>
    <w:p w14:paraId="277284A5" w14:textId="77777777" w:rsidR="00C83E8B" w:rsidRDefault="00C83E8B">
      <w:pPr>
        <w:pStyle w:val="Normal1"/>
        <w:shd w:val="clear" w:color="auto" w:fill="FFFFFF"/>
        <w:jc w:val="center"/>
        <w:rPr>
          <w:rFonts w:ascii="Times New Roman" w:hAnsi="Times New Roman" w:cs="Times New Roman"/>
          <w:color w:val="000000"/>
          <w:sz w:val="24"/>
          <w:szCs w:val="24"/>
        </w:rPr>
      </w:pPr>
    </w:p>
    <w:p w14:paraId="6F576589" w14:textId="77777777" w:rsidR="00C83E8B" w:rsidRDefault="00613DDF">
      <w:pPr>
        <w:pStyle w:val="Normal1"/>
        <w:shd w:val="clear" w:color="auto" w:fill="FFFFFF"/>
        <w:jc w:val="center"/>
      </w:pPr>
      <w:r>
        <w:rPr>
          <w:rFonts w:ascii="Times New Roman" w:hAnsi="Times New Roman" w:cs="Times New Roman"/>
          <w:color w:val="000000"/>
          <w:sz w:val="24"/>
          <w:szCs w:val="24"/>
        </w:rPr>
        <w:t>3.</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 xml:space="preserve"> ПРАВА И ОБЯЗАННОСТИ СТОРОН</w:t>
      </w:r>
    </w:p>
    <w:p w14:paraId="06DF306F" w14:textId="77777777" w:rsidR="00C83E8B" w:rsidRDefault="00613DDF">
      <w:pPr>
        <w:pStyle w:val="Normal1"/>
        <w:ind w:firstLine="708"/>
        <w:jc w:val="both"/>
      </w:pPr>
      <w:r>
        <w:rPr>
          <w:rFonts w:ascii="Times New Roman" w:hAnsi="Times New Roman" w:cs="Times New Roman"/>
          <w:color w:val="000000"/>
          <w:sz w:val="24"/>
          <w:szCs w:val="24"/>
        </w:rPr>
        <w:t>3.1. Обязанности Подрядчика:</w:t>
      </w:r>
    </w:p>
    <w:p w14:paraId="3B51C8F3" w14:textId="77777777" w:rsidR="00C83E8B" w:rsidRDefault="00613DDF">
      <w:pPr>
        <w:pStyle w:val="Normal1"/>
        <w:ind w:firstLine="708"/>
        <w:jc w:val="both"/>
      </w:pPr>
      <w:r>
        <w:rPr>
          <w:rFonts w:ascii="Times New Roman" w:hAnsi="Times New Roman" w:cs="Times New Roman"/>
          <w:color w:val="000000"/>
          <w:sz w:val="24"/>
          <w:szCs w:val="24"/>
        </w:rPr>
        <w:t>3.1.1. Соответствовать требованиям части 1 статьи 31 Федерального закона от 05.04.2013 № 44-ФЗ.</w:t>
      </w:r>
    </w:p>
    <w:p w14:paraId="4B96D5B6"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3.1.2. До начала выполнения работ Подрядчик обязан согласовать с Заказчиком график проведения работ.</w:t>
      </w:r>
    </w:p>
    <w:p w14:paraId="7491933C"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3.1.3. Выполнить работы качественно, в полном объеме и в сроки, установленные разделом 1. Контракта.</w:t>
      </w:r>
    </w:p>
    <w:p w14:paraId="0FCA6920"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 xml:space="preserve">3.1.4. До начала проведения работ Подрядчик обязан принять меры по защите от неблагоприятного воздействия оборудования пожарной сигнализации, системы оповещения и эвакуации, локальной вычислительной сети и телефонной связи, попадающих в зону выполнения работ. Все работы по сохранности оборудования Подрядчик проводит своими силами и за свой счет. По окончании работ Подрядчик сдает Заказчику оборудование полностью в рабочем состоянии.  </w:t>
      </w:r>
    </w:p>
    <w:p w14:paraId="632F9BB5"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3.1.5.</w:t>
      </w:r>
      <w:r>
        <w:rPr>
          <w:rFonts w:ascii="Times New Roman" w:hAnsi="Times New Roman" w:cs="Times New Roman"/>
          <w:color w:val="000000"/>
          <w:sz w:val="24"/>
          <w:szCs w:val="24"/>
        </w:rPr>
        <w:tab/>
        <w:t>Подрядчик несет ответственность перед Заказчиком за производство, качество и сроки выполнения работ в соответствии с действующими нормами и техническими условиями.</w:t>
      </w:r>
    </w:p>
    <w:p w14:paraId="3475599A"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3.1.6. Случайное повреждение объекта во время производства работ Подрядчиком, подлежит возмещению Подрядчиком Заказчику в размере 100% стоимости в денежном выражении в течение 10 (десяти) рабочих дней с даты выявления повреждения.</w:t>
      </w:r>
    </w:p>
    <w:p w14:paraId="14FB4389"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3.1.7.</w:t>
      </w:r>
      <w:r>
        <w:rPr>
          <w:rFonts w:ascii="Times New Roman" w:hAnsi="Times New Roman" w:cs="Times New Roman"/>
          <w:color w:val="000000"/>
          <w:sz w:val="24"/>
          <w:szCs w:val="24"/>
        </w:rPr>
        <w:tab/>
        <w:t>Гарантировать качество используемых материалов, наличие сертификатов, технических паспортов или других документов, удостоверяющих их качество. Копии этих документов должны быть предоставлены Заказчику не менее чем за 2 (два) рабочих дня до начала производства работ, выполняемых с использованием этих материалов.</w:t>
      </w:r>
    </w:p>
    <w:p w14:paraId="065AA967"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3.1.8. Обеспечить во время производства работ выполнение необходимых противопожарных мероприятий, мероприятий по технике безопасности и охране окружающей среды, а также выполнение санитарно-гигиенического режима.</w:t>
      </w:r>
    </w:p>
    <w:p w14:paraId="5F218498"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3.1.9. Обеспечить и содержать за свой счет охрану материалов, оборудования и иного имущества, используемого для исполнения Контракта, с момента начала выполнения работ до подписания акта сдачи-приемки выполненных работ Заказчиком.</w:t>
      </w:r>
    </w:p>
    <w:p w14:paraId="23E8B38E"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3.1.10. Содержать рабочую площадку и прилегающие участки свободными от строительного мусора, образующегося в результате выполнения работ и обеспечить уборку вывоз мусора не реже одного раза в неделю.</w:t>
      </w:r>
    </w:p>
    <w:p w14:paraId="313D1D7D"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3.1.11 Самостоятельно, своими силами, средствами и в соответствии с действующими нормами и правилами решать все вопросы, связанные с ввозом, и вывозим оборудования и материалов, необходимых при выполнении работ.</w:t>
      </w:r>
    </w:p>
    <w:p w14:paraId="10A10227"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3.1.12. За свой счет устранить допущенные по вине Подрядчика недостатки и дефекты, обнаруженные в течение гарантийного срока после подписания акта сдачи-приемки выполненных работ.</w:t>
      </w:r>
    </w:p>
    <w:p w14:paraId="0BDC5F6C" w14:textId="77777777" w:rsidR="00C83E8B" w:rsidRDefault="00613DDF">
      <w:pPr>
        <w:pStyle w:val="Normal1"/>
        <w:ind w:firstLine="708"/>
        <w:jc w:val="both"/>
      </w:pPr>
      <w:r>
        <w:rPr>
          <w:rFonts w:ascii="Times New Roman" w:hAnsi="Times New Roman" w:cs="Times New Roman"/>
          <w:color w:val="000000"/>
          <w:sz w:val="24"/>
          <w:szCs w:val="24"/>
        </w:rPr>
        <w:t>Подрядчик имеет право:</w:t>
      </w:r>
    </w:p>
    <w:p w14:paraId="20457021"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3.1.13.</w:t>
      </w:r>
      <w:r>
        <w:rPr>
          <w:rFonts w:ascii="Times New Roman" w:hAnsi="Times New Roman" w:cs="Times New Roman"/>
          <w:color w:val="000000"/>
          <w:sz w:val="24"/>
          <w:szCs w:val="24"/>
        </w:rPr>
        <w:tab/>
        <w:t>По согласованию с Заказчиком завершить выполненные работы в более короткий срок, чем это предусмотрено Контрактом.</w:t>
      </w:r>
    </w:p>
    <w:p w14:paraId="22EB56D1"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3.1.14. Письменно запрашивать у Заказчика разъяснения и указания по любому вопросу, связанному с производством работ по Контракту. Разъяснения и указания должны быть даны Заказчиком в письменной форме в 5 (пяти) дневный срок с момента получения от Подрядчика запроса.</w:t>
      </w:r>
    </w:p>
    <w:p w14:paraId="396E4593"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 Права и обязанности Заказчика: </w:t>
      </w:r>
    </w:p>
    <w:p w14:paraId="566FF457" w14:textId="77777777" w:rsidR="00C83E8B" w:rsidRDefault="00613DDF">
      <w:pPr>
        <w:pStyle w:val="Normal1"/>
        <w:ind w:firstLine="708"/>
        <w:jc w:val="both"/>
      </w:pPr>
      <w:r>
        <w:rPr>
          <w:rFonts w:ascii="Times New Roman" w:hAnsi="Times New Roman" w:cs="Times New Roman"/>
          <w:color w:val="000000"/>
          <w:sz w:val="24"/>
          <w:szCs w:val="24"/>
        </w:rPr>
        <w:t>Обязанности Заказчика:</w:t>
      </w:r>
    </w:p>
    <w:p w14:paraId="1FFD8294"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3.2.1. Произвести оплату работ в соответствии с разделом 2.  Контракта.</w:t>
      </w:r>
    </w:p>
    <w:p w14:paraId="5B871A7E"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3.2.2.</w:t>
      </w:r>
      <w:r>
        <w:rPr>
          <w:rFonts w:ascii="Times New Roman" w:hAnsi="Times New Roman" w:cs="Times New Roman"/>
          <w:color w:val="000000"/>
          <w:sz w:val="24"/>
          <w:szCs w:val="24"/>
        </w:rPr>
        <w:tab/>
        <w:t>Обеспечивать в течение всего периода выполнения работ технический надзор за выполнением работ, назначив своего ответственного представителя.</w:t>
      </w:r>
    </w:p>
    <w:p w14:paraId="69102C7D"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3.2.3.</w:t>
      </w:r>
      <w:r>
        <w:rPr>
          <w:rFonts w:ascii="Times New Roman" w:hAnsi="Times New Roman" w:cs="Times New Roman"/>
          <w:color w:val="000000"/>
          <w:sz w:val="24"/>
          <w:szCs w:val="24"/>
        </w:rPr>
        <w:tab/>
        <w:t xml:space="preserve">В течение 3 (трех) рабочих дней со дня получения письменного извещения о </w:t>
      </w:r>
      <w:r>
        <w:rPr>
          <w:rFonts w:ascii="Times New Roman" w:hAnsi="Times New Roman" w:cs="Times New Roman"/>
          <w:color w:val="000000"/>
          <w:sz w:val="24"/>
          <w:szCs w:val="24"/>
        </w:rPr>
        <w:lastRenderedPageBreak/>
        <w:t>выполненных работах приступить к приемке результата выполненных работ.</w:t>
      </w:r>
    </w:p>
    <w:p w14:paraId="2C8793A6" w14:textId="77777777" w:rsidR="00C83E8B" w:rsidRDefault="00613DDF">
      <w:pPr>
        <w:pStyle w:val="Normal1"/>
        <w:ind w:firstLine="708"/>
        <w:jc w:val="both"/>
      </w:pPr>
      <w:r>
        <w:rPr>
          <w:rFonts w:ascii="Times New Roman" w:hAnsi="Times New Roman" w:cs="Times New Roman"/>
          <w:color w:val="000000"/>
          <w:sz w:val="24"/>
          <w:szCs w:val="24"/>
        </w:rPr>
        <w:t>Права Заказчика:</w:t>
      </w:r>
    </w:p>
    <w:p w14:paraId="683811C8"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3.2.4. Задержать оплату выполненных работ при допущенных дефектах или причиненном ущербе до момента устранения дефектов или возмещения ущерба.</w:t>
      </w:r>
    </w:p>
    <w:p w14:paraId="4A0F14A0" w14:textId="77777777" w:rsidR="00C83E8B" w:rsidRDefault="00613DDF">
      <w:pPr>
        <w:pStyle w:val="Normal1"/>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3.2.5. Потребовать безвозмездного устранения обнаруженных дефектов в течение гарантийного срока.</w:t>
      </w:r>
    </w:p>
    <w:p w14:paraId="3F971857" w14:textId="77777777" w:rsidR="00C83E8B" w:rsidRDefault="00613DDF">
      <w:pPr>
        <w:pStyle w:val="Normal1"/>
        <w:shd w:val="clear" w:color="auto" w:fill="FFFFFF"/>
        <w:ind w:firstLine="708"/>
        <w:jc w:val="both"/>
      </w:pPr>
      <w:r>
        <w:rPr>
          <w:rFonts w:ascii="Times New Roman" w:hAnsi="Times New Roman" w:cs="Times New Roman"/>
          <w:color w:val="000000"/>
          <w:sz w:val="24"/>
          <w:szCs w:val="24"/>
        </w:rPr>
        <w:t>3.2.6. Заказчик вправе во всякое время проверять ход и качество работы, выполняемой Подрядчиком, не вмешиваясь в его деятельность.</w:t>
      </w:r>
    </w:p>
    <w:p w14:paraId="228D8FC2" w14:textId="77777777" w:rsidR="00C83E8B" w:rsidRDefault="00C83E8B">
      <w:pPr>
        <w:pStyle w:val="Normal1"/>
        <w:shd w:val="clear" w:color="auto" w:fill="FFFFFF"/>
        <w:jc w:val="both"/>
        <w:rPr>
          <w:rFonts w:ascii="Times New Roman" w:hAnsi="Times New Roman" w:cs="Times New Roman"/>
          <w:color w:val="000000"/>
          <w:sz w:val="24"/>
          <w:szCs w:val="24"/>
        </w:rPr>
      </w:pPr>
    </w:p>
    <w:p w14:paraId="2BD0CA43" w14:textId="77777777" w:rsidR="00C83E8B" w:rsidRDefault="00613DDF">
      <w:pPr>
        <w:pStyle w:val="Normal1"/>
        <w:shd w:val="clear" w:color="auto" w:fill="FFFFFF"/>
        <w:ind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4. ПРИЕМКА И СДАЧА РАБОТ</w:t>
      </w:r>
    </w:p>
    <w:p w14:paraId="03EC3C71" w14:textId="77777777" w:rsidR="00C83E8B" w:rsidRDefault="00613DDF">
      <w:pPr>
        <w:pStyle w:val="Normal1"/>
        <w:shd w:val="clear" w:color="auto" w:fill="FFFFFF"/>
        <w:ind w:firstLine="709"/>
        <w:jc w:val="both"/>
      </w:pPr>
      <w:r>
        <w:rPr>
          <w:rFonts w:ascii="Times New Roman" w:hAnsi="Times New Roman" w:cs="Times New Roman"/>
          <w:color w:val="000000"/>
          <w:sz w:val="24"/>
          <w:szCs w:val="24"/>
        </w:rPr>
        <w:t>4.1. По завершении работ по Контракту, Подрядчик письменно извещает об этом  Заказчика. Заказчик, получивший извещение Подрядчика, в срок не позднее 3 (трех) рабочих дней назначает ответственного представителя, который приступает к приемке результата выполненных работ. Приемка выполненных работ производится представителями Заказчика в срок не позднее 10 (десяти) рабочих дней с момента получения извещения Подрядчика.</w:t>
      </w:r>
    </w:p>
    <w:p w14:paraId="18D77533"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4.2. Результаты приемки выполненных работ могут быть оформлены также и актом сдачи-приемки выполненных работ.</w:t>
      </w:r>
    </w:p>
    <w:p w14:paraId="1CB7D735"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 xml:space="preserve">В случае обнаружения при проведении приемки работ недостатков в выполненной работе сторонами составляется акт, в котором фиксируется перечень недостатков (дефектов) и сроки их устранения Подрядчиком. </w:t>
      </w:r>
    </w:p>
    <w:p w14:paraId="53C7D023"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Подрядчик обязан устранить все обнаруженные недостатки своими силами и за свой счет в сроки, указанные в акте.</w:t>
      </w:r>
    </w:p>
    <w:p w14:paraId="3388BE49"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4.3. Заказчик не лишается права ссылаться на недостатки работы, выявленные в течение гарантийного срока.</w:t>
      </w:r>
    </w:p>
    <w:p w14:paraId="1FF8BBC1"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4.4. Скрытые работы</w:t>
      </w:r>
    </w:p>
    <w:p w14:paraId="2447AEA9"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 xml:space="preserve">4.4.1. Работы, подлежащие закрытию в соответствии с описанием объекта закупки, должны приниматься представителями Заказчика. Подрядчик приступает к выполнению последующих работ только после приемки (освидетельствования) в установленном порядке скрытых работ и составления соответствующих актов. Подрядчик в письменной форме не менее чем за 48 часов до проведения приемки (освидетельствования) подлежащих закрытию работ уведомляет Заказчика о необходимости проведения приемки.  </w:t>
      </w:r>
    </w:p>
    <w:p w14:paraId="6D04512C"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4.4.2. В случае 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14:paraId="59AB05A3"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4.4.3. Готовность принимаемых скрытых работ подтверждается подписанием представителями Заказчика и Подрядчика актов освидетельствования скрытых работ.</w:t>
      </w:r>
    </w:p>
    <w:p w14:paraId="11041369" w14:textId="77777777" w:rsidR="00C83E8B" w:rsidRDefault="00C83E8B">
      <w:pPr>
        <w:pStyle w:val="Normal1"/>
        <w:shd w:val="clear" w:color="auto" w:fill="FFFFFF"/>
        <w:ind w:firstLine="567"/>
        <w:jc w:val="both"/>
        <w:rPr>
          <w:rFonts w:ascii="Times New Roman" w:hAnsi="Times New Roman" w:cs="Times New Roman"/>
          <w:color w:val="000000"/>
          <w:sz w:val="24"/>
          <w:szCs w:val="24"/>
        </w:rPr>
      </w:pPr>
    </w:p>
    <w:p w14:paraId="64696AC6" w14:textId="77777777" w:rsidR="00C83E8B" w:rsidRDefault="00613DDF">
      <w:pPr>
        <w:pStyle w:val="Normal1"/>
        <w:shd w:val="clear" w:color="auto" w:fill="FFFFFF"/>
        <w:ind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5.ГАРАНТИЯ КАЧЕСТВА РАБОТ</w:t>
      </w:r>
    </w:p>
    <w:p w14:paraId="3B3220A5"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5.1. Качество выполняемых работ должно удовлетворять требованиям действующих ГОСТов, ТУ, СНиПов и других нормативных документов, а также описанию объекта закупки.</w:t>
      </w:r>
    </w:p>
    <w:p w14:paraId="0D1B374E"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5.2. Срок гарантии на материалы и выполненные работы составляет 36 месяцев с даты подписания Сторонами Акта выполненных работ. Подрядчик обязан за свой счет в течение гарантийного срока качества выполненных работ устранять все недостатки и дефекты в работах, возникшие вследствие ненадлежащего выполнения работ и (или) применения некачественных материалов, оборудования. При этом гарантийный срок продлевается на период устранения недостатков.</w:t>
      </w:r>
    </w:p>
    <w:p w14:paraId="68256B3F"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 xml:space="preserve">5.3. Заключение о наступлении гарантийного события (или отсутствии такового) выдается уполномоченным на то специалистом Подрядчика в течение 2 (двух) рабочих дней после обращения Заказчика в письменном виде. В течение этого времени специалисты Подрядчика вправе получить дополнительную информацию о недостатках и дефектах выполненных работ. </w:t>
      </w:r>
    </w:p>
    <w:p w14:paraId="7E904DC3"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 xml:space="preserve">5.4. Срок проведения работ по устранению Подрядчиком недостатков и дефектов некачественно выполненных работ после наступления гарантийного события не может превышать 10 (десяти) рабочих дней с даты уведомления Подрядчика о наступлении </w:t>
      </w:r>
      <w:r>
        <w:rPr>
          <w:rFonts w:ascii="Times New Roman" w:hAnsi="Times New Roman" w:cs="Times New Roman"/>
          <w:color w:val="000000"/>
          <w:sz w:val="24"/>
          <w:szCs w:val="24"/>
        </w:rPr>
        <w:lastRenderedPageBreak/>
        <w:t xml:space="preserve">гарантийного события. </w:t>
      </w:r>
    </w:p>
    <w:p w14:paraId="0104380A" w14:textId="77777777" w:rsidR="00C83E8B" w:rsidRDefault="00C83E8B">
      <w:pPr>
        <w:pStyle w:val="Normal1"/>
        <w:shd w:val="clear" w:color="auto" w:fill="FFFFFF"/>
        <w:rPr>
          <w:rFonts w:ascii="Times New Roman" w:hAnsi="Times New Roman" w:cs="Times New Roman"/>
          <w:color w:val="000000"/>
          <w:sz w:val="24"/>
          <w:szCs w:val="24"/>
        </w:rPr>
      </w:pPr>
    </w:p>
    <w:p w14:paraId="19E69766" w14:textId="77777777" w:rsidR="00C83E8B" w:rsidRDefault="00613DDF">
      <w:pPr>
        <w:pStyle w:val="Normal1"/>
        <w:shd w:val="clear" w:color="auto" w:fill="FFFFFF"/>
        <w:ind w:firstLine="567"/>
        <w:jc w:val="center"/>
      </w:pPr>
      <w:r>
        <w:rPr>
          <w:rFonts w:ascii="Times New Roman" w:hAnsi="Times New Roman" w:cs="Times New Roman"/>
          <w:color w:val="000000"/>
          <w:sz w:val="24"/>
          <w:szCs w:val="24"/>
        </w:rPr>
        <w:t>6.</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ОТВЕТСТВЕННОСТЬ СТОРОН</w:t>
      </w:r>
    </w:p>
    <w:p w14:paraId="3E4AEDA3" w14:textId="77777777" w:rsidR="00C83E8B" w:rsidRDefault="00613DDF">
      <w:pPr>
        <w:ind w:firstLine="567"/>
        <w:jc w:val="both"/>
        <w:rPr>
          <w:color w:val="000000"/>
          <w:sz w:val="24"/>
          <w:szCs w:val="24"/>
        </w:rPr>
      </w:pPr>
      <w:r>
        <w:rPr>
          <w:color w:val="000000"/>
          <w:sz w:val="24"/>
          <w:szCs w:val="24"/>
        </w:rPr>
        <w:t>6.1. Стороны несут ответственность за неисполнение или ненадлежащее исполнение обязательств, предусмотренных Контрактом, в соответствии с действующим законодательством.</w:t>
      </w:r>
    </w:p>
    <w:p w14:paraId="5B8B536D" w14:textId="77777777" w:rsidR="00C83E8B" w:rsidRDefault="00613DDF">
      <w:pPr>
        <w:ind w:firstLine="567"/>
        <w:jc w:val="both"/>
      </w:pPr>
      <w:r>
        <w:rPr>
          <w:color w:val="000000"/>
          <w:sz w:val="24"/>
          <w:szCs w:val="24"/>
        </w:rPr>
        <w:t>6.2. Штрафы могут быть начислены за ненадлежащее исполнение Заказчиком и Подрядчиком обязательств, предусмотренных Контрактом, за исключением просрочки исполнения обязательства. Размер штрафа определяется в соответствии с постановлением Правительства Российской Федерации от 30.08.2017 г. № 1042.</w:t>
      </w:r>
    </w:p>
    <w:p w14:paraId="0B0C7097" w14:textId="77777777" w:rsidR="00C83E8B" w:rsidRDefault="00613DDF">
      <w:pPr>
        <w:ind w:firstLine="567"/>
        <w:jc w:val="both"/>
      </w:pPr>
      <w:r>
        <w:rPr>
          <w:color w:val="000000"/>
          <w:sz w:val="24"/>
          <w:szCs w:val="24"/>
        </w:rPr>
        <w:t>6.3.  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за днем исполнения обязательства. Такая пеня устанавливается в размере одной трёхсотой действующей на дату уплаты пеней ключевой ставки Центрального банка РФ от неуплаченной в срок суммы.</w:t>
      </w:r>
    </w:p>
    <w:p w14:paraId="77480B39" w14:textId="77777777" w:rsidR="00C83E8B" w:rsidRDefault="00613DDF">
      <w:pPr>
        <w:ind w:firstLine="567"/>
        <w:jc w:val="both"/>
      </w:pPr>
      <w:r>
        <w:rPr>
          <w:color w:val="000000"/>
          <w:sz w:val="24"/>
          <w:szCs w:val="24"/>
        </w:rPr>
        <w:t>6.4. В случае просрочки исполнения Подрядчиком обязательств, предусмотренных контрактом, Подрядчик уплачивает Заказчику пеню в размере одной трёхсотой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Подрядчиком, за каждый день просрочки.</w:t>
      </w:r>
    </w:p>
    <w:p w14:paraId="21E376A8" w14:textId="77777777" w:rsidR="00C83E8B" w:rsidRDefault="00613DDF">
      <w:pPr>
        <w:ind w:firstLine="567"/>
        <w:jc w:val="both"/>
        <w:rPr>
          <w:color w:val="000000"/>
          <w:sz w:val="24"/>
          <w:szCs w:val="24"/>
        </w:rPr>
      </w:pPr>
      <w:r>
        <w:rPr>
          <w:color w:val="000000"/>
          <w:sz w:val="24"/>
          <w:szCs w:val="24"/>
        </w:rPr>
        <w:t>6.5. Уплата неустойки (штрафа, пени) и возмещение убытков, причинённых ненадлежащим исполнением обязательств, не освобождает стороны Контракта от исполнения обязательств по Контракту в полном объёме.</w:t>
      </w:r>
    </w:p>
    <w:p w14:paraId="2E4BC2B4" w14:textId="77777777" w:rsidR="00C83E8B" w:rsidRDefault="00613DDF">
      <w:pPr>
        <w:ind w:firstLine="567"/>
        <w:jc w:val="both"/>
        <w:rPr>
          <w:color w:val="000000"/>
          <w:sz w:val="24"/>
          <w:szCs w:val="24"/>
        </w:rPr>
      </w:pPr>
      <w:r>
        <w:rPr>
          <w:color w:val="000000"/>
          <w:sz w:val="24"/>
          <w:szCs w:val="24"/>
        </w:rPr>
        <w:t>6.6. Заказчик освобождается от уплаты неустоек (штрафов, пени) если докажет, что просрочка исполнения указанных обязательств, произошла вследствие непреодолимой силы или по вине Подрядчика.</w:t>
      </w:r>
    </w:p>
    <w:p w14:paraId="2B794BA8" w14:textId="77777777" w:rsidR="00C83E8B" w:rsidRDefault="00613DDF">
      <w:pPr>
        <w:ind w:firstLine="567"/>
        <w:jc w:val="both"/>
      </w:pPr>
      <w:r>
        <w:rPr>
          <w:color w:val="000000"/>
          <w:sz w:val="24"/>
          <w:szCs w:val="24"/>
        </w:rPr>
        <w:t>6.7. Подрядчик освобождается от уплаты неустоек (штрафов, пени) если докажет, что просрочка исполнения указанных обязательств, произошла вследствие непреодолимой силы или по вине Заказчика.</w:t>
      </w:r>
    </w:p>
    <w:p w14:paraId="675844D2" w14:textId="77777777" w:rsidR="00C83E8B" w:rsidRDefault="00613DDF">
      <w:pPr>
        <w:ind w:firstLine="567"/>
        <w:jc w:val="both"/>
        <w:rPr>
          <w:color w:val="000000"/>
          <w:sz w:val="24"/>
          <w:szCs w:val="24"/>
        </w:rPr>
      </w:pPr>
      <w:r>
        <w:rPr>
          <w:color w:val="000000"/>
          <w:sz w:val="24"/>
          <w:szCs w:val="24"/>
        </w:rPr>
        <w:t>6.8. Подрядчик несет ответственность за ненадлежащее качество предоставленных им материалов, а также за предоставление материалов и оборудования, обремененных правами третьих лиц.</w:t>
      </w:r>
    </w:p>
    <w:p w14:paraId="40550F7F" w14:textId="77777777" w:rsidR="00C83E8B" w:rsidRDefault="00613DDF">
      <w:pPr>
        <w:ind w:firstLine="567"/>
        <w:jc w:val="both"/>
      </w:pPr>
      <w:r>
        <w:rPr>
          <w:color w:val="000000"/>
          <w:sz w:val="24"/>
          <w:szCs w:val="24"/>
        </w:rPr>
        <w:t>6.9.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A40417F" w14:textId="77777777" w:rsidR="00C83E8B" w:rsidRDefault="00613DDF">
      <w:pPr>
        <w:ind w:firstLine="567"/>
        <w:jc w:val="both"/>
        <w:rPr>
          <w:color w:val="000000"/>
          <w:sz w:val="24"/>
          <w:szCs w:val="24"/>
        </w:rPr>
      </w:pPr>
      <w:r>
        <w:rPr>
          <w:color w:val="000000"/>
          <w:sz w:val="24"/>
          <w:szCs w:val="24"/>
        </w:rPr>
        <w:t>6.10.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2E1D6E1E" w14:textId="77777777" w:rsidR="00C83E8B" w:rsidRDefault="00613DDF">
      <w:pPr>
        <w:ind w:firstLine="567"/>
        <w:jc w:val="both"/>
        <w:rPr>
          <w:color w:val="000000"/>
          <w:sz w:val="24"/>
          <w:szCs w:val="24"/>
        </w:rPr>
      </w:pPr>
      <w:r>
        <w:rPr>
          <w:color w:val="000000"/>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3A164B97" w14:textId="77777777" w:rsidR="00C83E8B" w:rsidRDefault="00613DDF">
      <w:pPr>
        <w:ind w:firstLine="567"/>
        <w:jc w:val="both"/>
      </w:pPr>
      <w:r>
        <w:rPr>
          <w:color w:val="000000"/>
          <w:sz w:val="24"/>
          <w:szCs w:val="24"/>
        </w:rPr>
        <w:t>6.11.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045EBFC5" w14:textId="77777777" w:rsidR="00C83E8B" w:rsidRDefault="00613DDF">
      <w:pPr>
        <w:ind w:firstLine="567"/>
        <w:jc w:val="both"/>
        <w:rPr>
          <w:color w:val="000000"/>
          <w:sz w:val="24"/>
          <w:szCs w:val="24"/>
        </w:rPr>
      </w:pPr>
      <w:r>
        <w:rPr>
          <w:color w:val="000000"/>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41EF88DC" w14:textId="77777777" w:rsidR="00C83E8B" w:rsidRDefault="00613DDF">
      <w:pPr>
        <w:ind w:firstLine="567"/>
        <w:jc w:val="both"/>
      </w:pPr>
      <w:r>
        <w:rPr>
          <w:color w:val="000000"/>
          <w:sz w:val="24"/>
          <w:szCs w:val="24"/>
        </w:rPr>
        <w:lastRenderedPageBreak/>
        <w:t>6.12. Стороны могут отказаться от дальнейшего исполнения обязательств по Контракту по соглашению сторон, если обстоятельство непреодолимой силы длится в течение 3 (трех) последовательных месяцев.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14:paraId="1D6244C7" w14:textId="77777777" w:rsidR="00C83E8B" w:rsidRDefault="00613DDF">
      <w:pPr>
        <w:ind w:firstLine="567"/>
        <w:jc w:val="both"/>
        <w:rPr>
          <w:color w:val="000000"/>
          <w:sz w:val="24"/>
          <w:szCs w:val="24"/>
        </w:rPr>
      </w:pPr>
      <w:r>
        <w:rPr>
          <w:color w:val="000000"/>
          <w:sz w:val="24"/>
          <w:szCs w:val="24"/>
        </w:rPr>
        <w:t>6.13. Ответственность за достоверность и соответствие законодательству Российской Федерации сведений, указанных в документах Подрядчика, несет Подрядчик.</w:t>
      </w:r>
    </w:p>
    <w:p w14:paraId="5DF54C80" w14:textId="77777777" w:rsidR="00C83E8B" w:rsidRDefault="00613DDF">
      <w:pPr>
        <w:ind w:firstLine="567"/>
        <w:jc w:val="both"/>
      </w:pPr>
      <w:r>
        <w:rPr>
          <w:color w:val="000000"/>
          <w:sz w:val="24"/>
          <w:szCs w:val="24"/>
        </w:rPr>
        <w:t xml:space="preserve">6.14. В случае неисполнения или ненадлежащего исполнения Подрядчиком обязательств, предусмотренных настоящим контрактом, Заказчик производит оплату по Контракту после выплаты Подрядчиком Заказчику пени, штрафа. Либо Заказчик вправе удержать из цены Контракта суммы пени, штрафа, подлежащие оплате Подрядчиком. </w:t>
      </w:r>
    </w:p>
    <w:p w14:paraId="2684ABE9" w14:textId="77777777" w:rsidR="00C83E8B" w:rsidRDefault="00C83E8B">
      <w:pPr>
        <w:ind w:firstLine="567"/>
        <w:jc w:val="both"/>
        <w:rPr>
          <w:color w:val="000000"/>
          <w:sz w:val="24"/>
          <w:szCs w:val="24"/>
        </w:rPr>
      </w:pPr>
    </w:p>
    <w:p w14:paraId="4AC3C237" w14:textId="77777777" w:rsidR="00C83E8B" w:rsidRDefault="00613DDF">
      <w:pPr>
        <w:pStyle w:val="Normal1"/>
        <w:shd w:val="clear" w:color="auto" w:fill="FFFFFF"/>
        <w:jc w:val="center"/>
      </w:pP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 xml:space="preserve"> ПОРЯДОК РАЗРЕШЕНИЯ СПОРОВ</w:t>
      </w:r>
    </w:p>
    <w:p w14:paraId="52FE9723" w14:textId="77777777" w:rsidR="00C83E8B" w:rsidRDefault="00613DDF">
      <w:pPr>
        <w:ind w:firstLine="540"/>
        <w:jc w:val="both"/>
        <w:rPr>
          <w:color w:val="000000"/>
          <w:sz w:val="24"/>
          <w:szCs w:val="24"/>
        </w:rPr>
      </w:pPr>
      <w:r>
        <w:rPr>
          <w:color w:val="000000"/>
          <w:sz w:val="24"/>
          <w:szCs w:val="24"/>
        </w:rPr>
        <w:t>7.1. В случае возникновения между Сторонами споров и/или разногласий, вытекающих из настоящего Контракта или связанных с ним, Стороны примут все меры к разрешению их путем переговоров.</w:t>
      </w:r>
    </w:p>
    <w:p w14:paraId="0BF90DC8"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7.2. В случае невозможности разрешения разногласий путем переговоров они подлежат рассмотрению в Арбитражном суде Алтайского края в порядке, установленном законодательством Российской Федерации.</w:t>
      </w:r>
    </w:p>
    <w:p w14:paraId="6C9272FE" w14:textId="77777777" w:rsidR="00C83E8B" w:rsidRDefault="00C83E8B">
      <w:pPr>
        <w:pStyle w:val="Normal1"/>
        <w:shd w:val="clear" w:color="auto" w:fill="FFFFFF"/>
        <w:jc w:val="center"/>
        <w:rPr>
          <w:rFonts w:ascii="Times New Roman" w:hAnsi="Times New Roman" w:cs="Times New Roman"/>
          <w:color w:val="000000"/>
          <w:sz w:val="24"/>
          <w:szCs w:val="24"/>
        </w:rPr>
      </w:pPr>
    </w:p>
    <w:p w14:paraId="49526319" w14:textId="77777777" w:rsidR="00C83E8B" w:rsidRDefault="00613DDF">
      <w:pPr>
        <w:pStyle w:val="Normal1"/>
        <w:shd w:val="clear" w:color="auto" w:fill="FFFFFF"/>
        <w:jc w:val="center"/>
      </w:pPr>
      <w:r>
        <w:rPr>
          <w:rFonts w:ascii="Times New Roman" w:hAnsi="Times New Roman" w:cs="Times New Roman"/>
          <w:color w:val="000000"/>
          <w:sz w:val="24"/>
          <w:szCs w:val="24"/>
        </w:rPr>
        <w:t>8.</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ПОРЯДОК ИЗМЕНЕНИЯ И РАСТОРЖЕНИЯ КОНТРАКТА</w:t>
      </w:r>
    </w:p>
    <w:p w14:paraId="78B0946A"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3A9AA6"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8.2. Изменение условий контракта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84B9AC3"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8.3. Расторжение Контракта допускается по соглашению сторон, по решению суда, в случае одностороннего отказа от исполнения Контракта по основаниям, и на условиях предусмотренных Гражданским кодексом РФ.</w:t>
      </w:r>
    </w:p>
    <w:p w14:paraId="177CF71F"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8.4. В случае, если Подрядчик своевременно не приступает к исполнению обязательств, предусмотренных Контрактом, либо производит выполнение работы настолько медленно, что завершение ее к установленному Контрактом сроку становится явно невозможным, Заказчик вправе отказаться от исполнения Контракта и потребовать возмещения убытков.</w:t>
      </w:r>
    </w:p>
    <w:p w14:paraId="3021104B"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8.5. В случае,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этого требования в назначенный срок, отказаться от исполнения Контракта либо поручить исправление работ другому лицу за счет Подрядчика, а также потребовать возмещения убытков.</w:t>
      </w:r>
    </w:p>
    <w:p w14:paraId="7F7AD147" w14:textId="77777777" w:rsidR="00C83E8B" w:rsidRDefault="00613DDF">
      <w:pPr>
        <w:pStyle w:val="Normal1"/>
        <w:shd w:val="clear" w:color="auto" w:fill="FFFFFF"/>
        <w:ind w:firstLine="567"/>
        <w:jc w:val="both"/>
      </w:pPr>
      <w:r>
        <w:rPr>
          <w:rFonts w:ascii="Times New Roman" w:hAnsi="Times New Roman" w:cs="Times New Roman"/>
          <w:color w:val="000000"/>
          <w:sz w:val="24"/>
          <w:szCs w:val="24"/>
        </w:rPr>
        <w:t>8.6.</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Сторона, решившая расторгнуть настоящий Контракт, должна направить письменное уведомление другой Стороне не позднее чем за 5 (пять) дней до предполагаемого дня расторжения настоящего Контракта.</w:t>
      </w:r>
    </w:p>
    <w:p w14:paraId="25BB8E4D" w14:textId="77777777" w:rsidR="00C83E8B" w:rsidRDefault="00C83E8B">
      <w:pPr>
        <w:pStyle w:val="Normal1"/>
        <w:shd w:val="clear" w:color="auto" w:fill="FFFFFF"/>
        <w:jc w:val="center"/>
        <w:rPr>
          <w:rFonts w:ascii="Times New Roman" w:hAnsi="Times New Roman" w:cs="Times New Roman"/>
          <w:color w:val="000000"/>
          <w:sz w:val="24"/>
          <w:szCs w:val="24"/>
        </w:rPr>
      </w:pPr>
    </w:p>
    <w:p w14:paraId="274EDD0B" w14:textId="77777777" w:rsidR="00C83E8B" w:rsidRDefault="00613DDF">
      <w:pPr>
        <w:pStyle w:val="Normal1"/>
        <w:shd w:val="clear" w:color="auto" w:fill="FFFFFF"/>
        <w:jc w:val="center"/>
      </w:pPr>
      <w:r>
        <w:rPr>
          <w:rFonts w:ascii="Times New Roman" w:hAnsi="Times New Roman" w:cs="Times New Roman"/>
          <w:color w:val="000000"/>
          <w:sz w:val="24"/>
          <w:szCs w:val="24"/>
        </w:rPr>
        <w:t>9.</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 xml:space="preserve"> ПРОЧИЕ УСЛОВИЯ</w:t>
      </w:r>
    </w:p>
    <w:p w14:paraId="1782A3E6"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9.1. Настоящий Контракт вступает в силу со дня его подписания Сторонами и действует до полного исполнения обязательств Сторонами. </w:t>
      </w:r>
    </w:p>
    <w:p w14:paraId="09D66B2D" w14:textId="77777777" w:rsidR="00C83E8B" w:rsidRDefault="00613DDF">
      <w:pPr>
        <w:ind w:firstLine="567"/>
        <w:jc w:val="both"/>
      </w:pPr>
      <w:r>
        <w:rPr>
          <w:color w:val="000000"/>
          <w:sz w:val="24"/>
          <w:szCs w:val="24"/>
        </w:rPr>
        <w:t>9.2. В случае изменения у Стороны местонахождения, названия, банковских реквизитов она обязана в течение 5 (пяти) рабочих дней письменно уведомить об этом другую Сторону.</w:t>
      </w:r>
    </w:p>
    <w:p w14:paraId="01DA4ECE" w14:textId="77777777" w:rsidR="00C83E8B" w:rsidRDefault="00613DDF">
      <w:pPr>
        <w:ind w:firstLine="567"/>
        <w:jc w:val="both"/>
        <w:rPr>
          <w:color w:val="000000"/>
          <w:sz w:val="24"/>
          <w:szCs w:val="24"/>
        </w:rPr>
      </w:pPr>
      <w:r>
        <w:rPr>
          <w:color w:val="000000"/>
          <w:sz w:val="24"/>
          <w:szCs w:val="24"/>
        </w:rPr>
        <w:t>9.3. Стороны обязуются не использовать и не разглашать полученную при оказании услуг по настоящему Контракту информацию, носящую конфиденциальный характер.</w:t>
      </w:r>
    </w:p>
    <w:p w14:paraId="2F0DE3D1" w14:textId="77777777" w:rsidR="00C83E8B" w:rsidRDefault="00613DDF">
      <w:pPr>
        <w:ind w:firstLine="567"/>
        <w:jc w:val="both"/>
      </w:pPr>
      <w:r>
        <w:rPr>
          <w:color w:val="000000"/>
          <w:sz w:val="24"/>
          <w:szCs w:val="24"/>
        </w:rPr>
        <w:t>9.4.</w:t>
      </w:r>
      <w:r>
        <w:rPr>
          <w:color w:val="000000"/>
          <w:sz w:val="21"/>
          <w:szCs w:val="21"/>
        </w:rPr>
        <w:t xml:space="preserve"> </w:t>
      </w:r>
      <w:r>
        <w:rPr>
          <w:color w:val="000000"/>
          <w:sz w:val="24"/>
          <w:szCs w:val="24"/>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w:t>
      </w:r>
      <w:r>
        <w:rPr>
          <w:color w:val="000000"/>
          <w:sz w:val="24"/>
          <w:szCs w:val="24"/>
        </w:rPr>
        <w:lastRenderedPageBreak/>
        <w:t>подкуп, а также иные действия, нарушающие требования действующего законодательства и международных актов о противодействии коррупции.</w:t>
      </w:r>
    </w:p>
    <w:p w14:paraId="42E99E7F" w14:textId="77777777" w:rsidR="00C83E8B" w:rsidRDefault="00613DDF">
      <w:pPr>
        <w:pStyle w:val="Normal1"/>
        <w:shd w:val="clear" w:color="auto" w:fill="FFFFFF"/>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9.5. Настоящий Контракт составлен в 2 (двух) экземплярах, имеющих одинаковую юридическую силу, по одному экземпляру для каждой из Сторон.</w:t>
      </w:r>
    </w:p>
    <w:p w14:paraId="17724941" w14:textId="77777777" w:rsidR="00C83E8B" w:rsidRDefault="00C83E8B">
      <w:pPr>
        <w:pStyle w:val="Normal1"/>
        <w:shd w:val="clear" w:color="auto" w:fill="FFFFFF"/>
        <w:ind w:firstLine="567"/>
        <w:jc w:val="center"/>
        <w:rPr>
          <w:rFonts w:ascii="Times New Roman" w:hAnsi="Times New Roman" w:cs="Times New Roman"/>
          <w:color w:val="000000"/>
          <w:sz w:val="24"/>
          <w:szCs w:val="24"/>
        </w:rPr>
      </w:pPr>
    </w:p>
    <w:p w14:paraId="1670F14C" w14:textId="77777777" w:rsidR="00C83E8B" w:rsidRDefault="00613DDF">
      <w:pPr>
        <w:pStyle w:val="Normal1"/>
        <w:shd w:val="clear" w:color="auto" w:fill="FFFFFF"/>
        <w:ind w:firstLine="567"/>
        <w:jc w:val="center"/>
        <w:rPr>
          <w:rFonts w:ascii="Times New Roman" w:hAnsi="Times New Roman" w:cs="Times New Roman"/>
          <w:color w:val="000000"/>
          <w:sz w:val="24"/>
          <w:szCs w:val="24"/>
        </w:rPr>
      </w:pPr>
      <w:r>
        <w:rPr>
          <w:rFonts w:ascii="Times New Roman" w:hAnsi="Times New Roman" w:cs="Times New Roman"/>
          <w:color w:val="000000"/>
          <w:sz w:val="24"/>
          <w:szCs w:val="24"/>
        </w:rPr>
        <w:t>10. АДРЕСА, РЕКВИЗИТЫ И ПОДПИСИ СТОРОН</w:t>
      </w:r>
    </w:p>
    <w:p w14:paraId="05E5AA4F" w14:textId="77777777" w:rsidR="00C83E8B" w:rsidRDefault="00C83E8B">
      <w:pPr>
        <w:pStyle w:val="Normal1"/>
        <w:shd w:val="clear" w:color="auto" w:fill="FFFFFF"/>
        <w:ind w:firstLine="567"/>
        <w:jc w:val="center"/>
        <w:rPr>
          <w:rFonts w:ascii="Times New Roman" w:hAnsi="Times New Roman" w:cs="Times New Roman"/>
          <w:color w:val="000000"/>
          <w:sz w:val="24"/>
          <w:szCs w:val="24"/>
        </w:rPr>
      </w:pPr>
    </w:p>
    <w:tbl>
      <w:tblPr>
        <w:tblW w:w="21450" w:type="dxa"/>
        <w:tblLayout w:type="fixed"/>
        <w:tblLook w:val="0000" w:firstRow="0" w:lastRow="0" w:firstColumn="0" w:lastColumn="0" w:noHBand="0" w:noVBand="0"/>
      </w:tblPr>
      <w:tblGrid>
        <w:gridCol w:w="10725"/>
        <w:gridCol w:w="10725"/>
      </w:tblGrid>
      <w:tr w:rsidR="00C83E8B" w14:paraId="0178246F" w14:textId="77777777">
        <w:trPr>
          <w:trHeight w:val="2701"/>
        </w:trPr>
        <w:tc>
          <w:tcPr>
            <w:tcW w:w="10725" w:type="dxa"/>
          </w:tcPr>
          <w:p w14:paraId="56C346EE" w14:textId="77777777" w:rsidR="00C83E8B" w:rsidRDefault="00613DDF">
            <w:bookmarkStart w:id="0" w:name="_Hlk99615286"/>
            <w:bookmarkStart w:id="1" w:name="_Hlk99615313"/>
            <w:bookmarkEnd w:id="0"/>
            <w:bookmarkEnd w:id="1"/>
            <w:r>
              <w:rPr>
                <w:b/>
                <w:color w:val="000000"/>
                <w:sz w:val="24"/>
                <w:szCs w:val="24"/>
              </w:rPr>
              <w:t> </w:t>
            </w:r>
            <w:r>
              <w:rPr>
                <w:color w:val="000000"/>
                <w:sz w:val="24"/>
                <w:szCs w:val="24"/>
              </w:rPr>
              <w:t>Заказчик:</w:t>
            </w:r>
          </w:p>
          <w:p w14:paraId="1C84F513" w14:textId="77777777" w:rsidR="00C83E8B" w:rsidRDefault="00613DDF">
            <w:pPr>
              <w:rPr>
                <w:color w:val="000000"/>
                <w:sz w:val="24"/>
                <w:szCs w:val="24"/>
              </w:rPr>
            </w:pPr>
            <w:r>
              <w:rPr>
                <w:color w:val="000000"/>
                <w:sz w:val="24"/>
                <w:szCs w:val="24"/>
              </w:rPr>
              <w:t>ФГБОУ ВО «АлтГПУ»</w:t>
            </w:r>
          </w:p>
          <w:p w14:paraId="33BAA0DC" w14:textId="77777777" w:rsidR="00C83E8B" w:rsidRDefault="00613DDF">
            <w:pPr>
              <w:rPr>
                <w:color w:val="000000"/>
                <w:sz w:val="24"/>
                <w:szCs w:val="24"/>
              </w:rPr>
            </w:pPr>
            <w:r>
              <w:rPr>
                <w:color w:val="000000"/>
                <w:sz w:val="24"/>
                <w:szCs w:val="24"/>
              </w:rPr>
              <w:t xml:space="preserve">656031, Алтайский край, г. Барнаул, </w:t>
            </w:r>
          </w:p>
          <w:p w14:paraId="19B9F24A" w14:textId="77777777" w:rsidR="00C83E8B" w:rsidRDefault="00613DDF">
            <w:pPr>
              <w:rPr>
                <w:color w:val="000000"/>
                <w:sz w:val="24"/>
                <w:szCs w:val="24"/>
              </w:rPr>
            </w:pPr>
            <w:r>
              <w:rPr>
                <w:color w:val="000000"/>
                <w:sz w:val="24"/>
                <w:szCs w:val="24"/>
              </w:rPr>
              <w:t>ул. Молодежная, 55</w:t>
            </w:r>
          </w:p>
          <w:p w14:paraId="0D90B69C" w14:textId="77777777" w:rsidR="00C83E8B" w:rsidRDefault="00613DDF">
            <w:pPr>
              <w:rPr>
                <w:color w:val="000000"/>
                <w:sz w:val="24"/>
                <w:szCs w:val="24"/>
              </w:rPr>
            </w:pPr>
            <w:r>
              <w:rPr>
                <w:color w:val="000000"/>
                <w:sz w:val="24"/>
                <w:szCs w:val="24"/>
              </w:rPr>
              <w:t xml:space="preserve">ИНН 2221014125, УФК по Алтайскому краю </w:t>
            </w:r>
          </w:p>
          <w:p w14:paraId="03BA3B38" w14:textId="77777777" w:rsidR="00C83E8B" w:rsidRDefault="00613DDF">
            <w:r>
              <w:rPr>
                <w:color w:val="000000"/>
                <w:sz w:val="24"/>
                <w:szCs w:val="24"/>
              </w:rPr>
              <w:t xml:space="preserve">(ФГБОУ ВО «Алтайский государственный </w:t>
            </w:r>
          </w:p>
          <w:p w14:paraId="1A7E7DD5" w14:textId="77777777" w:rsidR="00C83E8B" w:rsidRDefault="00613DDF">
            <w:r>
              <w:rPr>
                <w:color w:val="000000"/>
                <w:sz w:val="24"/>
                <w:szCs w:val="24"/>
              </w:rPr>
              <w:t>педагогический университет» л/с 21176X18900)</w:t>
            </w:r>
          </w:p>
          <w:p w14:paraId="01AE077C" w14:textId="77777777" w:rsidR="00C83E8B" w:rsidRDefault="00613DDF">
            <w:pPr>
              <w:rPr>
                <w:color w:val="000000"/>
                <w:sz w:val="24"/>
                <w:szCs w:val="24"/>
              </w:rPr>
            </w:pPr>
            <w:r>
              <w:rPr>
                <w:color w:val="000000"/>
                <w:sz w:val="24"/>
                <w:szCs w:val="24"/>
              </w:rPr>
              <w:t>КПП 222101001</w:t>
            </w:r>
          </w:p>
          <w:p w14:paraId="0C61CEE1" w14:textId="5D7EF1B4" w:rsidR="00C83E8B" w:rsidRDefault="00613DDF">
            <w:pPr>
              <w:rPr>
                <w:color w:val="000000"/>
                <w:sz w:val="24"/>
                <w:szCs w:val="24"/>
              </w:rPr>
            </w:pPr>
            <w:r>
              <w:rPr>
                <w:color w:val="000000"/>
                <w:sz w:val="24"/>
                <w:szCs w:val="24"/>
              </w:rPr>
              <w:t>Расч.счет № 0321464300000001</w:t>
            </w:r>
            <w:r w:rsidR="00636471">
              <w:rPr>
                <w:color w:val="000000"/>
                <w:sz w:val="24"/>
                <w:szCs w:val="24"/>
              </w:rPr>
              <w:t>5104</w:t>
            </w:r>
            <w:r>
              <w:rPr>
                <w:color w:val="000000"/>
                <w:sz w:val="24"/>
                <w:szCs w:val="24"/>
              </w:rPr>
              <w:t xml:space="preserve"> </w:t>
            </w:r>
          </w:p>
          <w:p w14:paraId="76804F83" w14:textId="77777777" w:rsidR="00636471" w:rsidRDefault="00613DDF">
            <w:pPr>
              <w:rPr>
                <w:color w:val="000000"/>
                <w:sz w:val="24"/>
                <w:szCs w:val="24"/>
              </w:rPr>
            </w:pPr>
            <w:r>
              <w:rPr>
                <w:color w:val="000000"/>
                <w:sz w:val="24"/>
                <w:szCs w:val="24"/>
              </w:rPr>
              <w:t>ОКЦ №</w:t>
            </w:r>
            <w:r w:rsidR="00636471">
              <w:rPr>
                <w:color w:val="000000"/>
                <w:sz w:val="24"/>
                <w:szCs w:val="24"/>
              </w:rPr>
              <w:t>1</w:t>
            </w:r>
            <w:r>
              <w:rPr>
                <w:color w:val="000000"/>
                <w:sz w:val="24"/>
                <w:szCs w:val="24"/>
              </w:rPr>
              <w:t xml:space="preserve"> Сиб</w:t>
            </w:r>
            <w:r w:rsidR="00636471">
              <w:rPr>
                <w:color w:val="000000"/>
                <w:sz w:val="24"/>
                <w:szCs w:val="24"/>
              </w:rPr>
              <w:t>ГУ Банка России//УФК по</w:t>
            </w:r>
          </w:p>
          <w:p w14:paraId="01BA00DD" w14:textId="2C8E9F41" w:rsidR="00C83E8B" w:rsidRDefault="00636471">
            <w:pPr>
              <w:rPr>
                <w:color w:val="000000"/>
                <w:sz w:val="24"/>
                <w:szCs w:val="24"/>
              </w:rPr>
            </w:pPr>
            <w:r>
              <w:rPr>
                <w:color w:val="000000"/>
                <w:sz w:val="24"/>
                <w:szCs w:val="24"/>
              </w:rPr>
              <w:t>Новосибирской области, г. Новосибирск</w:t>
            </w:r>
          </w:p>
          <w:p w14:paraId="57BFBCF8" w14:textId="26BB1A13" w:rsidR="00C83E8B" w:rsidRDefault="00613DDF">
            <w:pPr>
              <w:rPr>
                <w:color w:val="000000"/>
                <w:sz w:val="24"/>
                <w:szCs w:val="24"/>
              </w:rPr>
            </w:pPr>
            <w:r>
              <w:rPr>
                <w:color w:val="000000"/>
                <w:sz w:val="24"/>
                <w:szCs w:val="24"/>
              </w:rPr>
              <w:t>ЕКС(кор.счет) №401028</w:t>
            </w:r>
            <w:r w:rsidR="00A344DD">
              <w:rPr>
                <w:color w:val="000000"/>
                <w:sz w:val="24"/>
                <w:szCs w:val="24"/>
              </w:rPr>
              <w:t>10445370000043</w:t>
            </w:r>
          </w:p>
          <w:p w14:paraId="71C14B66" w14:textId="4F01EEA2" w:rsidR="00C83E8B" w:rsidRDefault="00613DDF">
            <w:pPr>
              <w:rPr>
                <w:color w:val="000000"/>
                <w:sz w:val="24"/>
                <w:szCs w:val="24"/>
              </w:rPr>
            </w:pPr>
            <w:r>
              <w:rPr>
                <w:color w:val="000000"/>
                <w:sz w:val="24"/>
                <w:szCs w:val="24"/>
              </w:rPr>
              <w:t xml:space="preserve">БИК </w:t>
            </w:r>
            <w:r w:rsidR="00A344DD">
              <w:rPr>
                <w:color w:val="000000"/>
                <w:sz w:val="24"/>
                <w:szCs w:val="24"/>
              </w:rPr>
              <w:t>015004950</w:t>
            </w:r>
            <w:r>
              <w:rPr>
                <w:color w:val="000000"/>
                <w:sz w:val="24"/>
                <w:szCs w:val="24"/>
              </w:rPr>
              <w:t xml:space="preserve">, ОГРН 1022200907288, </w:t>
            </w:r>
          </w:p>
          <w:p w14:paraId="1F76844A" w14:textId="77777777" w:rsidR="00C83E8B" w:rsidRDefault="00613DDF">
            <w:pPr>
              <w:rPr>
                <w:color w:val="000000"/>
                <w:sz w:val="24"/>
                <w:szCs w:val="24"/>
              </w:rPr>
            </w:pPr>
            <w:r>
              <w:rPr>
                <w:color w:val="000000"/>
                <w:sz w:val="24"/>
                <w:szCs w:val="24"/>
              </w:rPr>
              <w:t>ОКПО 02079106, ОКТМО 01701000</w:t>
            </w:r>
          </w:p>
          <w:p w14:paraId="20BDC4A8" w14:textId="77777777" w:rsidR="00C83E8B" w:rsidRDefault="00C83E8B">
            <w:pPr>
              <w:rPr>
                <w:color w:val="000000"/>
                <w:sz w:val="24"/>
                <w:szCs w:val="24"/>
              </w:rPr>
            </w:pPr>
          </w:p>
        </w:tc>
        <w:tc>
          <w:tcPr>
            <w:tcW w:w="10725" w:type="dxa"/>
          </w:tcPr>
          <w:p w14:paraId="2B2E163B" w14:textId="77777777" w:rsidR="00C83E8B" w:rsidRDefault="00613DDF">
            <w:pPr>
              <w:rPr>
                <w:bCs/>
                <w:color w:val="000000"/>
                <w:sz w:val="24"/>
                <w:szCs w:val="24"/>
              </w:rPr>
            </w:pPr>
            <w:r>
              <w:rPr>
                <w:color w:val="000000"/>
                <w:sz w:val="24"/>
                <w:szCs w:val="24"/>
              </w:rPr>
              <w:t>Подрядчик:</w:t>
            </w:r>
          </w:p>
          <w:p w14:paraId="2217ADED" w14:textId="77777777" w:rsidR="00C83E8B" w:rsidRDefault="00C83E8B">
            <w:pPr>
              <w:widowControl w:val="0"/>
              <w:jc w:val="both"/>
              <w:rPr>
                <w:bCs/>
                <w:color w:val="000000"/>
                <w:sz w:val="24"/>
                <w:szCs w:val="24"/>
              </w:rPr>
            </w:pPr>
          </w:p>
        </w:tc>
      </w:tr>
      <w:tr w:rsidR="00C83E8B" w14:paraId="44D03677" w14:textId="77777777">
        <w:trPr>
          <w:trHeight w:val="475"/>
        </w:trPr>
        <w:tc>
          <w:tcPr>
            <w:tcW w:w="10725" w:type="dxa"/>
          </w:tcPr>
          <w:p w14:paraId="791A66CD" w14:textId="77777777" w:rsidR="00C83E8B" w:rsidRDefault="00C83E8B">
            <w:pPr>
              <w:snapToGrid w:val="0"/>
              <w:rPr>
                <w:b/>
                <w:bCs/>
                <w:color w:val="000000"/>
                <w:sz w:val="24"/>
                <w:szCs w:val="24"/>
              </w:rPr>
            </w:pPr>
          </w:p>
          <w:p w14:paraId="04E6B453" w14:textId="77777777" w:rsidR="00C83E8B" w:rsidRDefault="00C83E8B">
            <w:pPr>
              <w:rPr>
                <w:color w:val="000000"/>
                <w:sz w:val="24"/>
                <w:szCs w:val="24"/>
              </w:rPr>
            </w:pPr>
          </w:p>
        </w:tc>
        <w:tc>
          <w:tcPr>
            <w:tcW w:w="10725" w:type="dxa"/>
          </w:tcPr>
          <w:p w14:paraId="21A077BF" w14:textId="77777777" w:rsidR="00C83E8B" w:rsidRDefault="00C83E8B">
            <w:pPr>
              <w:snapToGrid w:val="0"/>
              <w:rPr>
                <w:color w:val="000000"/>
                <w:sz w:val="24"/>
                <w:szCs w:val="24"/>
              </w:rPr>
            </w:pPr>
          </w:p>
          <w:p w14:paraId="241E9894" w14:textId="77777777" w:rsidR="00C83E8B" w:rsidRDefault="00613DDF">
            <w:pPr>
              <w:rPr>
                <w:color w:val="000000"/>
                <w:sz w:val="24"/>
                <w:szCs w:val="24"/>
              </w:rPr>
            </w:pPr>
            <w:r>
              <w:rPr>
                <w:color w:val="000000"/>
                <w:sz w:val="24"/>
                <w:szCs w:val="24"/>
              </w:rPr>
              <w:t xml:space="preserve">______________ </w:t>
            </w:r>
          </w:p>
        </w:tc>
      </w:tr>
      <w:tr w:rsidR="00C83E8B" w14:paraId="4F0F5853" w14:textId="77777777">
        <w:trPr>
          <w:trHeight w:val="469"/>
        </w:trPr>
        <w:tc>
          <w:tcPr>
            <w:tcW w:w="10725" w:type="dxa"/>
          </w:tcPr>
          <w:tbl>
            <w:tblPr>
              <w:tblW w:w="10509" w:type="dxa"/>
              <w:tblLayout w:type="fixed"/>
              <w:tblLook w:val="0000" w:firstRow="0" w:lastRow="0" w:firstColumn="0" w:lastColumn="0" w:noHBand="0" w:noVBand="0"/>
            </w:tblPr>
            <w:tblGrid>
              <w:gridCol w:w="5109"/>
              <w:gridCol w:w="5400"/>
            </w:tblGrid>
            <w:tr w:rsidR="00C83E8B" w14:paraId="0B7A8ADC" w14:textId="77777777">
              <w:trPr>
                <w:trHeight w:val="415"/>
              </w:trPr>
              <w:tc>
                <w:tcPr>
                  <w:tcW w:w="5109" w:type="dxa"/>
                </w:tcPr>
                <w:p w14:paraId="02C63EC3" w14:textId="77777777" w:rsidR="00C83E8B" w:rsidRDefault="00613DDF">
                  <w:pPr>
                    <w:rPr>
                      <w:color w:val="000000"/>
                      <w:sz w:val="23"/>
                      <w:szCs w:val="23"/>
                    </w:rPr>
                  </w:pPr>
                  <w:r>
                    <w:rPr>
                      <w:color w:val="000000"/>
                      <w:sz w:val="23"/>
                      <w:szCs w:val="23"/>
                    </w:rPr>
                    <w:t>Ректор</w:t>
                  </w:r>
                </w:p>
                <w:p w14:paraId="0A6275EA" w14:textId="77777777" w:rsidR="00C83E8B" w:rsidRDefault="00C83E8B">
                  <w:pPr>
                    <w:rPr>
                      <w:color w:val="000000"/>
                      <w:sz w:val="23"/>
                      <w:szCs w:val="23"/>
                    </w:rPr>
                  </w:pPr>
                </w:p>
                <w:p w14:paraId="7E5258E4" w14:textId="77777777" w:rsidR="00C83E8B" w:rsidRDefault="00613DDF">
                  <w:pPr>
                    <w:rPr>
                      <w:color w:val="000000"/>
                      <w:sz w:val="23"/>
                      <w:szCs w:val="23"/>
                    </w:rPr>
                  </w:pPr>
                  <w:r>
                    <w:rPr>
                      <w:color w:val="000000"/>
                      <w:sz w:val="23"/>
                      <w:szCs w:val="23"/>
                    </w:rPr>
                    <w:t>_________________/И.Р. Лазаренко/</w:t>
                  </w:r>
                </w:p>
                <w:p w14:paraId="38290D38" w14:textId="77777777" w:rsidR="00C83E8B" w:rsidRDefault="00613DDF">
                  <w:pPr>
                    <w:rPr>
                      <w:color w:val="000000"/>
                      <w:sz w:val="23"/>
                      <w:szCs w:val="23"/>
                    </w:rPr>
                  </w:pPr>
                  <w:r>
                    <w:rPr>
                      <w:color w:val="000000"/>
                      <w:sz w:val="23"/>
                      <w:szCs w:val="23"/>
                    </w:rPr>
                    <w:t>м.п.</w:t>
                  </w:r>
                </w:p>
                <w:p w14:paraId="19ECE55A" w14:textId="77777777" w:rsidR="00C83E8B" w:rsidRDefault="00613DDF">
                  <w:pPr>
                    <w:rPr>
                      <w:color w:val="000000"/>
                      <w:sz w:val="23"/>
                      <w:szCs w:val="23"/>
                    </w:rPr>
                  </w:pPr>
                  <w:r>
                    <w:rPr>
                      <w:color w:val="000000"/>
                      <w:sz w:val="23"/>
                      <w:szCs w:val="23"/>
                    </w:rPr>
                    <w:t>«____» __________________________202__ г.</w:t>
                  </w:r>
                </w:p>
              </w:tc>
              <w:tc>
                <w:tcPr>
                  <w:tcW w:w="5400" w:type="dxa"/>
                </w:tcPr>
                <w:p w14:paraId="30277687" w14:textId="77777777" w:rsidR="00C83E8B" w:rsidRDefault="00613DDF">
                  <w:pPr>
                    <w:rPr>
                      <w:color w:val="000000"/>
                      <w:sz w:val="23"/>
                      <w:szCs w:val="23"/>
                    </w:rPr>
                  </w:pPr>
                  <w:r>
                    <w:rPr>
                      <w:color w:val="000000"/>
                      <w:sz w:val="23"/>
                      <w:szCs w:val="23"/>
                    </w:rPr>
                    <w:t>_________________</w:t>
                  </w:r>
                </w:p>
                <w:p w14:paraId="74FAE1CC" w14:textId="77777777" w:rsidR="00C83E8B" w:rsidRDefault="00C83E8B">
                  <w:pPr>
                    <w:rPr>
                      <w:color w:val="000000"/>
                      <w:sz w:val="23"/>
                      <w:szCs w:val="23"/>
                    </w:rPr>
                  </w:pPr>
                </w:p>
                <w:p w14:paraId="57B53742" w14:textId="77777777" w:rsidR="00C83E8B" w:rsidRDefault="00613DDF">
                  <w:pPr>
                    <w:rPr>
                      <w:color w:val="000000"/>
                      <w:sz w:val="23"/>
                      <w:szCs w:val="23"/>
                    </w:rPr>
                  </w:pPr>
                  <w:r>
                    <w:rPr>
                      <w:color w:val="000000"/>
                      <w:sz w:val="23"/>
                      <w:szCs w:val="23"/>
                    </w:rPr>
                    <w:t>_________________/_________________/</w:t>
                  </w:r>
                </w:p>
                <w:p w14:paraId="5E15CB65" w14:textId="77777777" w:rsidR="00C83E8B" w:rsidRDefault="00613DDF">
                  <w:pPr>
                    <w:rPr>
                      <w:color w:val="000000"/>
                      <w:sz w:val="23"/>
                      <w:szCs w:val="23"/>
                    </w:rPr>
                  </w:pPr>
                  <w:r>
                    <w:rPr>
                      <w:color w:val="000000"/>
                      <w:sz w:val="23"/>
                      <w:szCs w:val="23"/>
                    </w:rPr>
                    <w:t>м.п.</w:t>
                  </w:r>
                </w:p>
                <w:p w14:paraId="0528DB87" w14:textId="77777777" w:rsidR="00C83E8B" w:rsidRDefault="00613DDF">
                  <w:r>
                    <w:rPr>
                      <w:color w:val="000000"/>
                      <w:sz w:val="23"/>
                      <w:szCs w:val="23"/>
                    </w:rPr>
                    <w:t>«____» __________________________202__ г.</w:t>
                  </w:r>
                </w:p>
              </w:tc>
            </w:tr>
          </w:tbl>
          <w:p w14:paraId="772DD1F7" w14:textId="77777777" w:rsidR="00C83E8B" w:rsidRDefault="00C83E8B">
            <w:pPr>
              <w:rPr>
                <w:color w:val="000000"/>
                <w:sz w:val="24"/>
                <w:szCs w:val="24"/>
              </w:rPr>
            </w:pPr>
          </w:p>
        </w:tc>
        <w:tc>
          <w:tcPr>
            <w:tcW w:w="10725" w:type="dxa"/>
          </w:tcPr>
          <w:tbl>
            <w:tblPr>
              <w:tblW w:w="10509" w:type="dxa"/>
              <w:tblLayout w:type="fixed"/>
              <w:tblLook w:val="0000" w:firstRow="0" w:lastRow="0" w:firstColumn="0" w:lastColumn="0" w:noHBand="0" w:noVBand="0"/>
            </w:tblPr>
            <w:tblGrid>
              <w:gridCol w:w="5109"/>
              <w:gridCol w:w="5400"/>
            </w:tblGrid>
            <w:tr w:rsidR="00C83E8B" w14:paraId="6A5B8BCF" w14:textId="77777777">
              <w:trPr>
                <w:trHeight w:val="415"/>
              </w:trPr>
              <w:tc>
                <w:tcPr>
                  <w:tcW w:w="5109" w:type="dxa"/>
                </w:tcPr>
                <w:p w14:paraId="33DCEBD7" w14:textId="77777777" w:rsidR="00C83E8B" w:rsidRDefault="00613DDF">
                  <w:pPr>
                    <w:rPr>
                      <w:color w:val="000000"/>
                      <w:sz w:val="23"/>
                      <w:szCs w:val="23"/>
                    </w:rPr>
                  </w:pPr>
                  <w:r>
                    <w:rPr>
                      <w:color w:val="000000"/>
                      <w:sz w:val="23"/>
                      <w:szCs w:val="23"/>
                    </w:rPr>
                    <w:t>_________________</w:t>
                  </w:r>
                </w:p>
                <w:p w14:paraId="3D505B5E" w14:textId="77777777" w:rsidR="00C83E8B" w:rsidRDefault="00C83E8B">
                  <w:pPr>
                    <w:rPr>
                      <w:color w:val="000000"/>
                      <w:sz w:val="23"/>
                      <w:szCs w:val="23"/>
                    </w:rPr>
                  </w:pPr>
                </w:p>
                <w:p w14:paraId="4ECDEAD5" w14:textId="77777777" w:rsidR="00C83E8B" w:rsidRDefault="00613DDF">
                  <w:pPr>
                    <w:rPr>
                      <w:color w:val="000000"/>
                      <w:sz w:val="23"/>
                      <w:szCs w:val="23"/>
                    </w:rPr>
                  </w:pPr>
                  <w:r>
                    <w:rPr>
                      <w:color w:val="000000"/>
                      <w:sz w:val="23"/>
                      <w:szCs w:val="23"/>
                    </w:rPr>
                    <w:t>_________________/_______________/</w:t>
                  </w:r>
                </w:p>
                <w:p w14:paraId="4CB6C45F" w14:textId="77777777" w:rsidR="00C83E8B" w:rsidRDefault="00613DDF">
                  <w:pPr>
                    <w:rPr>
                      <w:color w:val="000000"/>
                      <w:sz w:val="23"/>
                      <w:szCs w:val="23"/>
                    </w:rPr>
                  </w:pPr>
                  <w:r>
                    <w:rPr>
                      <w:color w:val="000000"/>
                      <w:sz w:val="23"/>
                      <w:szCs w:val="23"/>
                    </w:rPr>
                    <w:t>м.п.</w:t>
                  </w:r>
                </w:p>
                <w:p w14:paraId="1A9845EF" w14:textId="77777777" w:rsidR="00C83E8B" w:rsidRDefault="00613DDF">
                  <w:pPr>
                    <w:rPr>
                      <w:color w:val="000000"/>
                      <w:sz w:val="23"/>
                      <w:szCs w:val="23"/>
                    </w:rPr>
                  </w:pPr>
                  <w:r>
                    <w:rPr>
                      <w:color w:val="000000"/>
                      <w:sz w:val="23"/>
                      <w:szCs w:val="23"/>
                    </w:rPr>
                    <w:t>«____» __________________________202__ г.</w:t>
                  </w:r>
                </w:p>
              </w:tc>
              <w:tc>
                <w:tcPr>
                  <w:tcW w:w="5400" w:type="dxa"/>
                </w:tcPr>
                <w:p w14:paraId="5EBF97FF" w14:textId="77777777" w:rsidR="00C83E8B" w:rsidRDefault="00613DDF">
                  <w:pPr>
                    <w:rPr>
                      <w:color w:val="000000"/>
                      <w:sz w:val="23"/>
                      <w:szCs w:val="23"/>
                    </w:rPr>
                  </w:pPr>
                  <w:r>
                    <w:rPr>
                      <w:color w:val="000000"/>
                      <w:sz w:val="23"/>
                      <w:szCs w:val="23"/>
                    </w:rPr>
                    <w:t>_________________</w:t>
                  </w:r>
                </w:p>
                <w:p w14:paraId="7736F7FC" w14:textId="77777777" w:rsidR="00C83E8B" w:rsidRDefault="00C83E8B">
                  <w:pPr>
                    <w:rPr>
                      <w:color w:val="000000"/>
                      <w:sz w:val="23"/>
                      <w:szCs w:val="23"/>
                    </w:rPr>
                  </w:pPr>
                </w:p>
                <w:p w14:paraId="12D48366" w14:textId="77777777" w:rsidR="00C83E8B" w:rsidRDefault="00613DDF">
                  <w:pPr>
                    <w:rPr>
                      <w:color w:val="000000"/>
                      <w:sz w:val="23"/>
                      <w:szCs w:val="23"/>
                    </w:rPr>
                  </w:pPr>
                  <w:r>
                    <w:rPr>
                      <w:color w:val="000000"/>
                      <w:sz w:val="23"/>
                      <w:szCs w:val="23"/>
                    </w:rPr>
                    <w:t>_________________/_________________/</w:t>
                  </w:r>
                </w:p>
                <w:p w14:paraId="7DC1957A" w14:textId="77777777" w:rsidR="00C83E8B" w:rsidRDefault="00613DDF">
                  <w:pPr>
                    <w:rPr>
                      <w:color w:val="000000"/>
                      <w:sz w:val="23"/>
                      <w:szCs w:val="23"/>
                    </w:rPr>
                  </w:pPr>
                  <w:r>
                    <w:rPr>
                      <w:color w:val="000000"/>
                      <w:sz w:val="23"/>
                      <w:szCs w:val="23"/>
                    </w:rPr>
                    <w:t>м.п.</w:t>
                  </w:r>
                </w:p>
                <w:p w14:paraId="069056B8" w14:textId="77777777" w:rsidR="00C83E8B" w:rsidRDefault="00613DDF">
                  <w:pPr>
                    <w:rPr>
                      <w:color w:val="000000"/>
                      <w:sz w:val="23"/>
                      <w:szCs w:val="23"/>
                    </w:rPr>
                  </w:pPr>
                  <w:r>
                    <w:rPr>
                      <w:color w:val="000000"/>
                      <w:sz w:val="23"/>
                      <w:szCs w:val="23"/>
                    </w:rPr>
                    <w:t>«____» __________________________202__ г.</w:t>
                  </w:r>
                </w:p>
              </w:tc>
            </w:tr>
          </w:tbl>
          <w:p w14:paraId="550F8287" w14:textId="77777777" w:rsidR="00C83E8B" w:rsidRDefault="00C83E8B">
            <w:pPr>
              <w:rPr>
                <w:color w:val="000000"/>
                <w:sz w:val="24"/>
                <w:szCs w:val="24"/>
              </w:rPr>
            </w:pPr>
          </w:p>
        </w:tc>
      </w:tr>
      <w:tr w:rsidR="00C83E8B" w14:paraId="12EFCF91" w14:textId="77777777">
        <w:trPr>
          <w:trHeight w:val="171"/>
        </w:trPr>
        <w:tc>
          <w:tcPr>
            <w:tcW w:w="10725" w:type="dxa"/>
          </w:tcPr>
          <w:p w14:paraId="1ABC357B" w14:textId="77777777" w:rsidR="00C83E8B" w:rsidRDefault="00613DDF">
            <w:pPr>
              <w:rPr>
                <w:color w:val="000000"/>
                <w:sz w:val="24"/>
                <w:szCs w:val="24"/>
              </w:rPr>
            </w:pPr>
            <w:r>
              <w:rPr>
                <w:color w:val="000000"/>
                <w:sz w:val="24"/>
                <w:szCs w:val="24"/>
              </w:rPr>
              <w:t xml:space="preserve">                    </w:t>
            </w:r>
          </w:p>
        </w:tc>
        <w:tc>
          <w:tcPr>
            <w:tcW w:w="10725" w:type="dxa"/>
          </w:tcPr>
          <w:p w14:paraId="415C748B" w14:textId="77777777" w:rsidR="00C83E8B" w:rsidRDefault="00C83E8B">
            <w:pPr>
              <w:snapToGrid w:val="0"/>
              <w:rPr>
                <w:color w:val="000000"/>
                <w:sz w:val="24"/>
                <w:szCs w:val="24"/>
              </w:rPr>
            </w:pPr>
          </w:p>
        </w:tc>
      </w:tr>
    </w:tbl>
    <w:p w14:paraId="14FAA3B4" w14:textId="77777777" w:rsidR="00C83E8B" w:rsidRDefault="00C83E8B">
      <w:pPr>
        <w:sectPr w:rsidR="00C83E8B">
          <w:footerReference w:type="even" r:id="rId7"/>
          <w:footerReference w:type="default" r:id="rId8"/>
          <w:footerReference w:type="first" r:id="rId9"/>
          <w:pgSz w:w="11906" w:h="16838"/>
          <w:pgMar w:top="709" w:right="567" w:bottom="1134" w:left="1418" w:header="0" w:footer="720" w:gutter="0"/>
          <w:cols w:space="720"/>
          <w:formProt w:val="0"/>
          <w:titlePg/>
          <w:docGrid w:linePitch="360"/>
        </w:sectPr>
      </w:pPr>
    </w:p>
    <w:p w14:paraId="6E66E271" w14:textId="77777777" w:rsidR="00C83E8B" w:rsidRDefault="00613DDF">
      <w:pPr>
        <w:widowControl w:val="0"/>
        <w:shd w:val="clear" w:color="auto" w:fill="FFFFFF"/>
        <w:jc w:val="right"/>
        <w:rPr>
          <w:bCs/>
          <w:color w:val="000000"/>
          <w:sz w:val="24"/>
          <w:szCs w:val="24"/>
        </w:rPr>
      </w:pPr>
      <w:r>
        <w:rPr>
          <w:bCs/>
          <w:color w:val="000000"/>
          <w:sz w:val="24"/>
          <w:szCs w:val="24"/>
        </w:rPr>
        <w:lastRenderedPageBreak/>
        <w:t>Приложение № 1</w:t>
      </w:r>
    </w:p>
    <w:p w14:paraId="7C09EFC6" w14:textId="77777777" w:rsidR="00C83E8B" w:rsidRDefault="00613DDF">
      <w:pPr>
        <w:widowControl w:val="0"/>
        <w:shd w:val="clear" w:color="auto" w:fill="FFFFFF"/>
        <w:jc w:val="right"/>
        <w:rPr>
          <w:bCs/>
          <w:color w:val="000000"/>
          <w:sz w:val="24"/>
          <w:szCs w:val="24"/>
        </w:rPr>
      </w:pPr>
      <w:r>
        <w:rPr>
          <w:bCs/>
          <w:color w:val="000000"/>
          <w:sz w:val="24"/>
          <w:szCs w:val="24"/>
        </w:rPr>
        <w:t xml:space="preserve">к </w:t>
      </w:r>
      <w:r>
        <w:rPr>
          <w:color w:val="000000"/>
          <w:sz w:val="24"/>
          <w:szCs w:val="24"/>
        </w:rPr>
        <w:t xml:space="preserve">Контракту на выполнение работ  </w:t>
      </w:r>
    </w:p>
    <w:p w14:paraId="24408055" w14:textId="77777777" w:rsidR="00C83E8B" w:rsidRDefault="00613DDF">
      <w:pPr>
        <w:widowControl w:val="0"/>
        <w:shd w:val="clear" w:color="auto" w:fill="FFFFFF"/>
        <w:jc w:val="right"/>
        <w:rPr>
          <w:b/>
          <w:bCs/>
          <w:i/>
          <w:iCs/>
          <w:color w:val="000000"/>
          <w:sz w:val="24"/>
          <w:szCs w:val="24"/>
        </w:rPr>
      </w:pPr>
      <w:r>
        <w:rPr>
          <w:bCs/>
          <w:color w:val="000000"/>
          <w:sz w:val="24"/>
          <w:szCs w:val="24"/>
        </w:rPr>
        <w:t>от «___» ________ 202_ г. № _____</w:t>
      </w:r>
    </w:p>
    <w:p w14:paraId="59880B07" w14:textId="77777777" w:rsidR="00C83E8B" w:rsidRDefault="00C83E8B">
      <w:pPr>
        <w:ind w:firstLine="709"/>
        <w:jc w:val="center"/>
        <w:rPr>
          <w:b/>
          <w:bCs/>
          <w:i/>
          <w:iCs/>
          <w:color w:val="000000"/>
          <w:sz w:val="24"/>
          <w:szCs w:val="24"/>
        </w:rPr>
      </w:pPr>
    </w:p>
    <w:p w14:paraId="531BF6B1" w14:textId="77777777" w:rsidR="00C83E8B" w:rsidRDefault="00613DDF">
      <w:pPr>
        <w:ind w:firstLine="709"/>
        <w:jc w:val="center"/>
        <w:rPr>
          <w:b/>
          <w:bCs/>
          <w:color w:val="000000"/>
          <w:sz w:val="24"/>
          <w:szCs w:val="24"/>
        </w:rPr>
      </w:pPr>
      <w:r>
        <w:rPr>
          <w:b/>
          <w:bCs/>
          <w:i/>
          <w:iCs/>
          <w:color w:val="000000"/>
          <w:sz w:val="24"/>
          <w:szCs w:val="24"/>
        </w:rPr>
        <w:t>ОПИСАНИЕ ОБЪЕКТА ЗАКУПКИ</w:t>
      </w:r>
    </w:p>
    <w:p w14:paraId="72D3B465" w14:textId="77777777" w:rsidR="00C83E8B" w:rsidRDefault="00613DDF">
      <w:pPr>
        <w:ind w:firstLine="709"/>
        <w:jc w:val="both"/>
        <w:rPr>
          <w:color w:val="000000"/>
          <w:sz w:val="24"/>
          <w:szCs w:val="24"/>
        </w:rPr>
      </w:pPr>
      <w:r>
        <w:rPr>
          <w:b/>
          <w:bCs/>
          <w:color w:val="000000"/>
          <w:sz w:val="24"/>
          <w:szCs w:val="24"/>
        </w:rPr>
        <w:t>Общие требования по выполнению работ:</w:t>
      </w:r>
    </w:p>
    <w:p w14:paraId="3EBC8D90" w14:textId="77777777" w:rsidR="00C83E8B" w:rsidRDefault="00613DDF">
      <w:pPr>
        <w:ind w:firstLine="709"/>
        <w:jc w:val="both"/>
        <w:rPr>
          <w:b/>
          <w:color w:val="000000"/>
          <w:sz w:val="24"/>
          <w:szCs w:val="24"/>
        </w:rPr>
      </w:pPr>
      <w:r>
        <w:rPr>
          <w:color w:val="000000"/>
          <w:sz w:val="24"/>
          <w:szCs w:val="24"/>
        </w:rPr>
        <w:t>Работы должны выполняться в соответствии с дизайн-проектом, настоящим описанием объекта закупки и локально-сметным расчетом. Локально-сметный расчет определяет объемы работ и служит для обоснования начальной максимальной цены контракта</w:t>
      </w:r>
    </w:p>
    <w:p w14:paraId="628FA55A" w14:textId="77777777" w:rsidR="00C83E8B" w:rsidRDefault="00613DDF">
      <w:pPr>
        <w:ind w:firstLine="709"/>
        <w:jc w:val="both"/>
      </w:pPr>
      <w:r>
        <w:rPr>
          <w:b/>
          <w:color w:val="000000"/>
          <w:sz w:val="24"/>
          <w:szCs w:val="24"/>
        </w:rPr>
        <w:t>Требования к качеству материалов</w:t>
      </w:r>
      <w:r>
        <w:rPr>
          <w:color w:val="000000"/>
          <w:sz w:val="24"/>
          <w:szCs w:val="24"/>
        </w:rPr>
        <w:t>.</w:t>
      </w:r>
    </w:p>
    <w:p w14:paraId="3BC757F2" w14:textId="77777777" w:rsidR="00C83E8B" w:rsidRDefault="00613DDF">
      <w:pPr>
        <w:ind w:firstLine="709"/>
        <w:jc w:val="both"/>
        <w:rPr>
          <w:color w:val="000000"/>
          <w:sz w:val="24"/>
          <w:szCs w:val="24"/>
        </w:rPr>
      </w:pPr>
      <w:r>
        <w:rPr>
          <w:color w:val="000000"/>
          <w:sz w:val="24"/>
          <w:szCs w:val="24"/>
        </w:rPr>
        <w:t xml:space="preserve">Качество материалов должно соответствовать требованиям стандартов и техническим условиям, установленных в Российской Федерации. </w:t>
      </w:r>
    </w:p>
    <w:p w14:paraId="6985A81E" w14:textId="77777777" w:rsidR="00C83E8B" w:rsidRDefault="00613DDF">
      <w:pPr>
        <w:ind w:firstLine="709"/>
        <w:jc w:val="both"/>
        <w:rPr>
          <w:color w:val="000000"/>
          <w:sz w:val="24"/>
          <w:szCs w:val="24"/>
        </w:rPr>
      </w:pPr>
      <w:r>
        <w:rPr>
          <w:color w:val="000000"/>
          <w:sz w:val="24"/>
          <w:szCs w:val="24"/>
        </w:rPr>
        <w:t>Подрядчик обязан укомплектовать материалы сертификатами, выданными уполномоченными организациями, или другими документами, удостоверяющими качество в соответствии с требованиями законодательства РФ.</w:t>
      </w:r>
    </w:p>
    <w:p w14:paraId="478F727F" w14:textId="77777777" w:rsidR="00C83E8B" w:rsidRDefault="00613DDF">
      <w:pPr>
        <w:ind w:firstLine="709"/>
        <w:jc w:val="both"/>
      </w:pPr>
      <w:r>
        <w:rPr>
          <w:color w:val="000000"/>
          <w:sz w:val="24"/>
          <w:szCs w:val="24"/>
        </w:rPr>
        <w:t>Материалы и изделия, используемые для выполнения работ при осуществлении, должны быть новыми и ранее не использованными.</w:t>
      </w:r>
    </w:p>
    <w:p w14:paraId="652845AE" w14:textId="77777777" w:rsidR="00C83E8B" w:rsidRDefault="00613DDF">
      <w:pPr>
        <w:ind w:firstLine="709"/>
        <w:jc w:val="both"/>
        <w:rPr>
          <w:color w:val="000000"/>
          <w:sz w:val="24"/>
          <w:szCs w:val="24"/>
        </w:rPr>
      </w:pPr>
      <w:r>
        <w:rPr>
          <w:color w:val="000000"/>
          <w:sz w:val="24"/>
          <w:szCs w:val="24"/>
        </w:rPr>
        <w:t xml:space="preserve">Все материалы необходимые для осуществления ремонта предоставляются подрядчиком. </w:t>
      </w:r>
    </w:p>
    <w:p w14:paraId="5506125B" w14:textId="77777777" w:rsidR="00C83E8B" w:rsidRDefault="00C83E8B">
      <w:pPr>
        <w:ind w:firstLine="709"/>
        <w:jc w:val="both"/>
        <w:rPr>
          <w:color w:val="000000"/>
          <w:sz w:val="24"/>
          <w:szCs w:val="24"/>
        </w:rPr>
      </w:pPr>
    </w:p>
    <w:p w14:paraId="64FB0758" w14:textId="77777777" w:rsidR="00C83E8B" w:rsidRDefault="00613DDF">
      <w:pPr>
        <w:ind w:firstLine="709"/>
        <w:jc w:val="center"/>
        <w:rPr>
          <w:color w:val="000000"/>
          <w:sz w:val="24"/>
          <w:szCs w:val="24"/>
        </w:rPr>
      </w:pPr>
      <w:r>
        <w:rPr>
          <w:color w:val="000000"/>
          <w:sz w:val="24"/>
          <w:szCs w:val="24"/>
        </w:rPr>
        <w:t>Смета контракта</w:t>
      </w:r>
    </w:p>
    <w:p w14:paraId="0D55B674" w14:textId="77777777" w:rsidR="00C83E8B" w:rsidRDefault="00C83E8B">
      <w:pPr>
        <w:ind w:firstLine="709"/>
        <w:jc w:val="center"/>
        <w:rPr>
          <w:color w:val="000000"/>
          <w:sz w:val="24"/>
          <w:szCs w:val="24"/>
        </w:rPr>
      </w:pPr>
    </w:p>
    <w:tbl>
      <w:tblPr>
        <w:tblW w:w="15255" w:type="dxa"/>
        <w:tblLayout w:type="fixed"/>
        <w:tblLook w:val="0000" w:firstRow="0" w:lastRow="0" w:firstColumn="0" w:lastColumn="0" w:noHBand="0" w:noVBand="0"/>
      </w:tblPr>
      <w:tblGrid>
        <w:gridCol w:w="959"/>
        <w:gridCol w:w="6235"/>
        <w:gridCol w:w="1292"/>
        <w:gridCol w:w="1686"/>
        <w:gridCol w:w="2541"/>
        <w:gridCol w:w="2542"/>
      </w:tblGrid>
      <w:tr w:rsidR="00C83E8B" w14:paraId="132BDE11" w14:textId="77777777">
        <w:tc>
          <w:tcPr>
            <w:tcW w:w="959" w:type="dxa"/>
            <w:tcBorders>
              <w:top w:val="single" w:sz="4" w:space="0" w:color="000000"/>
              <w:left w:val="single" w:sz="4" w:space="0" w:color="000000"/>
              <w:bottom w:val="single" w:sz="4" w:space="0" w:color="000000"/>
              <w:right w:val="single" w:sz="4" w:space="0" w:color="000000"/>
            </w:tcBorders>
          </w:tcPr>
          <w:p w14:paraId="2C4540CE" w14:textId="77777777" w:rsidR="00C83E8B" w:rsidRDefault="00613DDF">
            <w:pPr>
              <w:jc w:val="center"/>
              <w:rPr>
                <w:color w:val="000000"/>
                <w:sz w:val="24"/>
                <w:szCs w:val="24"/>
              </w:rPr>
            </w:pPr>
            <w:r>
              <w:rPr>
                <w:color w:val="000000"/>
                <w:sz w:val="24"/>
                <w:szCs w:val="24"/>
              </w:rPr>
              <w:t>№ п/п</w:t>
            </w:r>
          </w:p>
        </w:tc>
        <w:tc>
          <w:tcPr>
            <w:tcW w:w="6235" w:type="dxa"/>
            <w:tcBorders>
              <w:top w:val="single" w:sz="4" w:space="0" w:color="000000"/>
              <w:left w:val="single" w:sz="4" w:space="0" w:color="000000"/>
              <w:bottom w:val="single" w:sz="4" w:space="0" w:color="000000"/>
              <w:right w:val="single" w:sz="4" w:space="0" w:color="000000"/>
            </w:tcBorders>
          </w:tcPr>
          <w:p w14:paraId="77D3EF4E" w14:textId="77777777" w:rsidR="00C83E8B" w:rsidRDefault="00613DDF">
            <w:pPr>
              <w:jc w:val="center"/>
              <w:rPr>
                <w:color w:val="000000"/>
                <w:sz w:val="24"/>
                <w:szCs w:val="24"/>
              </w:rPr>
            </w:pPr>
            <w:r>
              <w:rPr>
                <w:color w:val="000000"/>
                <w:sz w:val="24"/>
                <w:szCs w:val="24"/>
              </w:rPr>
              <w:t>Наименование</w:t>
            </w:r>
          </w:p>
        </w:tc>
        <w:tc>
          <w:tcPr>
            <w:tcW w:w="1292" w:type="dxa"/>
            <w:tcBorders>
              <w:top w:val="single" w:sz="4" w:space="0" w:color="000000"/>
              <w:left w:val="single" w:sz="4" w:space="0" w:color="000000"/>
              <w:bottom w:val="single" w:sz="4" w:space="0" w:color="000000"/>
              <w:right w:val="single" w:sz="4" w:space="0" w:color="000000"/>
            </w:tcBorders>
          </w:tcPr>
          <w:p w14:paraId="189086B0" w14:textId="77777777" w:rsidR="00C83E8B" w:rsidRDefault="00613DDF">
            <w:pPr>
              <w:jc w:val="center"/>
              <w:rPr>
                <w:color w:val="000000"/>
                <w:sz w:val="24"/>
                <w:szCs w:val="24"/>
              </w:rPr>
            </w:pPr>
            <w:r>
              <w:rPr>
                <w:color w:val="000000"/>
                <w:sz w:val="24"/>
                <w:szCs w:val="24"/>
              </w:rPr>
              <w:t>Единица измерения</w:t>
            </w:r>
          </w:p>
        </w:tc>
        <w:tc>
          <w:tcPr>
            <w:tcW w:w="1686" w:type="dxa"/>
            <w:tcBorders>
              <w:top w:val="single" w:sz="4" w:space="0" w:color="000000"/>
              <w:left w:val="single" w:sz="4" w:space="0" w:color="000000"/>
              <w:bottom w:val="single" w:sz="4" w:space="0" w:color="000000"/>
              <w:right w:val="single" w:sz="4" w:space="0" w:color="000000"/>
            </w:tcBorders>
          </w:tcPr>
          <w:p w14:paraId="7B8BD172" w14:textId="77777777" w:rsidR="00C83E8B" w:rsidRDefault="00613DDF">
            <w:pPr>
              <w:jc w:val="center"/>
              <w:rPr>
                <w:color w:val="000000"/>
                <w:sz w:val="24"/>
                <w:szCs w:val="24"/>
              </w:rPr>
            </w:pPr>
            <w:r>
              <w:rPr>
                <w:color w:val="000000"/>
                <w:sz w:val="24"/>
                <w:szCs w:val="24"/>
              </w:rPr>
              <w:t xml:space="preserve">Количество </w:t>
            </w:r>
          </w:p>
        </w:tc>
        <w:tc>
          <w:tcPr>
            <w:tcW w:w="2541" w:type="dxa"/>
            <w:tcBorders>
              <w:top w:val="single" w:sz="4" w:space="0" w:color="000000"/>
              <w:left w:val="single" w:sz="4" w:space="0" w:color="000000"/>
              <w:bottom w:val="single" w:sz="4" w:space="0" w:color="000000"/>
              <w:right w:val="single" w:sz="4" w:space="0" w:color="000000"/>
            </w:tcBorders>
          </w:tcPr>
          <w:p w14:paraId="3DEEF581" w14:textId="77777777" w:rsidR="00C83E8B" w:rsidRDefault="00613DDF">
            <w:pPr>
              <w:jc w:val="center"/>
              <w:rPr>
                <w:color w:val="000000"/>
                <w:sz w:val="24"/>
                <w:szCs w:val="24"/>
              </w:rPr>
            </w:pPr>
            <w:r>
              <w:rPr>
                <w:color w:val="000000"/>
                <w:sz w:val="24"/>
                <w:szCs w:val="24"/>
              </w:rPr>
              <w:t>Цена</w:t>
            </w:r>
          </w:p>
        </w:tc>
        <w:tc>
          <w:tcPr>
            <w:tcW w:w="2542" w:type="dxa"/>
            <w:tcBorders>
              <w:top w:val="single" w:sz="4" w:space="0" w:color="000000"/>
              <w:left w:val="single" w:sz="4" w:space="0" w:color="000000"/>
              <w:bottom w:val="single" w:sz="4" w:space="0" w:color="000000"/>
              <w:right w:val="single" w:sz="4" w:space="0" w:color="000000"/>
            </w:tcBorders>
          </w:tcPr>
          <w:p w14:paraId="134D2FB5" w14:textId="77777777" w:rsidR="00C83E8B" w:rsidRDefault="00613DDF">
            <w:pPr>
              <w:jc w:val="center"/>
              <w:rPr>
                <w:color w:val="000000"/>
                <w:sz w:val="24"/>
                <w:szCs w:val="24"/>
              </w:rPr>
            </w:pPr>
            <w:r>
              <w:rPr>
                <w:color w:val="000000"/>
                <w:sz w:val="24"/>
                <w:szCs w:val="24"/>
              </w:rPr>
              <w:t>Сумма</w:t>
            </w:r>
          </w:p>
        </w:tc>
      </w:tr>
      <w:tr w:rsidR="00C83E8B" w14:paraId="1369A4A1" w14:textId="77777777">
        <w:tc>
          <w:tcPr>
            <w:tcW w:w="959" w:type="dxa"/>
            <w:tcBorders>
              <w:top w:val="single" w:sz="4" w:space="0" w:color="000000"/>
              <w:left w:val="single" w:sz="4" w:space="0" w:color="000000"/>
              <w:bottom w:val="single" w:sz="4" w:space="0" w:color="000000"/>
              <w:right w:val="single" w:sz="4" w:space="0" w:color="000000"/>
            </w:tcBorders>
          </w:tcPr>
          <w:p w14:paraId="14F2E534" w14:textId="77777777" w:rsidR="00C83E8B" w:rsidRDefault="00613DDF">
            <w:pPr>
              <w:jc w:val="center"/>
              <w:rPr>
                <w:color w:val="000000"/>
                <w:sz w:val="24"/>
                <w:szCs w:val="24"/>
              </w:rPr>
            </w:pPr>
            <w:r>
              <w:rPr>
                <w:color w:val="000000"/>
                <w:sz w:val="24"/>
                <w:szCs w:val="24"/>
              </w:rPr>
              <w:t>1</w:t>
            </w:r>
          </w:p>
        </w:tc>
        <w:tc>
          <w:tcPr>
            <w:tcW w:w="6235" w:type="dxa"/>
            <w:tcBorders>
              <w:top w:val="single" w:sz="4" w:space="0" w:color="000000"/>
              <w:left w:val="single" w:sz="4" w:space="0" w:color="000000"/>
              <w:bottom w:val="single" w:sz="4" w:space="0" w:color="000000"/>
              <w:right w:val="single" w:sz="4" w:space="0" w:color="000000"/>
            </w:tcBorders>
          </w:tcPr>
          <w:p w14:paraId="454FCA1E" w14:textId="464ABDDD" w:rsidR="00C83E8B" w:rsidRDefault="00A344DD">
            <w:pPr>
              <w:snapToGrid w:val="0"/>
              <w:jc w:val="both"/>
            </w:pPr>
            <w:r>
              <w:t>Раскрепление и ремонт цоколя северо-западного фасада пристройки к зданию учебного корпуса по адресу: Алтайский край, г. Барнаул, пр-т. Социалистический, 126. Текущий ремонт здания.</w:t>
            </w:r>
          </w:p>
        </w:tc>
        <w:tc>
          <w:tcPr>
            <w:tcW w:w="1292" w:type="dxa"/>
            <w:tcBorders>
              <w:top w:val="single" w:sz="4" w:space="0" w:color="000000"/>
              <w:left w:val="single" w:sz="4" w:space="0" w:color="000000"/>
              <w:bottom w:val="single" w:sz="4" w:space="0" w:color="000000"/>
              <w:right w:val="single" w:sz="4" w:space="0" w:color="000000"/>
            </w:tcBorders>
          </w:tcPr>
          <w:p w14:paraId="2109ACA7" w14:textId="77777777" w:rsidR="00C83E8B" w:rsidRDefault="00613DDF">
            <w:pPr>
              <w:jc w:val="center"/>
              <w:rPr>
                <w:color w:val="000000"/>
                <w:sz w:val="24"/>
                <w:szCs w:val="24"/>
              </w:rPr>
            </w:pPr>
            <w:r>
              <w:rPr>
                <w:color w:val="000000"/>
                <w:sz w:val="24"/>
                <w:szCs w:val="24"/>
              </w:rPr>
              <w:t>Условная единица</w:t>
            </w:r>
          </w:p>
        </w:tc>
        <w:tc>
          <w:tcPr>
            <w:tcW w:w="1686" w:type="dxa"/>
            <w:tcBorders>
              <w:top w:val="single" w:sz="4" w:space="0" w:color="000000"/>
              <w:left w:val="single" w:sz="4" w:space="0" w:color="000000"/>
              <w:bottom w:val="single" w:sz="4" w:space="0" w:color="000000"/>
              <w:right w:val="single" w:sz="4" w:space="0" w:color="000000"/>
            </w:tcBorders>
          </w:tcPr>
          <w:p w14:paraId="0B314EA6" w14:textId="77777777" w:rsidR="00C83E8B" w:rsidRDefault="00613DDF">
            <w:pPr>
              <w:jc w:val="center"/>
              <w:rPr>
                <w:color w:val="000000"/>
                <w:sz w:val="24"/>
                <w:szCs w:val="24"/>
              </w:rPr>
            </w:pPr>
            <w:r>
              <w:rPr>
                <w:color w:val="000000"/>
                <w:sz w:val="24"/>
                <w:szCs w:val="24"/>
              </w:rPr>
              <w:t>1</w:t>
            </w:r>
          </w:p>
        </w:tc>
        <w:tc>
          <w:tcPr>
            <w:tcW w:w="2541" w:type="dxa"/>
            <w:tcBorders>
              <w:top w:val="single" w:sz="4" w:space="0" w:color="000000"/>
              <w:left w:val="single" w:sz="4" w:space="0" w:color="000000"/>
              <w:bottom w:val="single" w:sz="4" w:space="0" w:color="000000"/>
              <w:right w:val="single" w:sz="4" w:space="0" w:color="000000"/>
            </w:tcBorders>
          </w:tcPr>
          <w:p w14:paraId="7DA2F0D2" w14:textId="77777777" w:rsidR="00C83E8B" w:rsidRDefault="00C83E8B">
            <w:pPr>
              <w:snapToGrid w:val="0"/>
              <w:jc w:val="center"/>
              <w:rPr>
                <w:color w:val="000000"/>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6EFDA32B" w14:textId="77777777" w:rsidR="00C83E8B" w:rsidRDefault="00C83E8B">
            <w:pPr>
              <w:snapToGrid w:val="0"/>
              <w:jc w:val="center"/>
              <w:rPr>
                <w:color w:val="000000"/>
                <w:sz w:val="24"/>
                <w:szCs w:val="24"/>
              </w:rPr>
            </w:pPr>
          </w:p>
        </w:tc>
      </w:tr>
    </w:tbl>
    <w:p w14:paraId="56DD7FA4" w14:textId="77777777" w:rsidR="00C83E8B" w:rsidRDefault="00C83E8B">
      <w:pPr>
        <w:ind w:firstLine="709"/>
        <w:jc w:val="center"/>
        <w:rPr>
          <w:color w:val="000000"/>
          <w:sz w:val="24"/>
          <w:szCs w:val="24"/>
        </w:rPr>
      </w:pPr>
    </w:p>
    <w:p w14:paraId="0A76978A" w14:textId="128DBCB3" w:rsidR="00C83E8B" w:rsidRDefault="00613DDF">
      <w:pPr>
        <w:snapToGrid w:val="0"/>
        <w:jc w:val="both"/>
        <w:rPr>
          <w:i/>
          <w:iCs/>
        </w:rPr>
      </w:pPr>
      <w:r>
        <w:rPr>
          <w:i/>
          <w:iCs/>
        </w:rPr>
        <w:t>ЛОКАЛЬНЫЙ СМЕТНЫЙ РАСЧЁТ (СМЕТА) № 02-01-</w:t>
      </w:r>
      <w:r w:rsidR="003329DB">
        <w:rPr>
          <w:i/>
          <w:iCs/>
        </w:rPr>
        <w:t>01 приложен</w:t>
      </w:r>
      <w:r>
        <w:rPr>
          <w:i/>
          <w:iCs/>
        </w:rPr>
        <w:t xml:space="preserve"> отдельным файлом</w:t>
      </w:r>
    </w:p>
    <w:p w14:paraId="02A03E43" w14:textId="77777777" w:rsidR="00C83E8B" w:rsidRDefault="00C83E8B">
      <w:pPr>
        <w:ind w:firstLine="709"/>
        <w:jc w:val="center"/>
        <w:rPr>
          <w:color w:val="000000"/>
          <w:sz w:val="24"/>
          <w:szCs w:val="24"/>
        </w:rPr>
      </w:pPr>
    </w:p>
    <w:tbl>
      <w:tblPr>
        <w:tblW w:w="10176" w:type="dxa"/>
        <w:tblLayout w:type="fixed"/>
        <w:tblLook w:val="0000" w:firstRow="0" w:lastRow="0" w:firstColumn="0" w:lastColumn="0" w:noHBand="0" w:noVBand="0"/>
      </w:tblPr>
      <w:tblGrid>
        <w:gridCol w:w="4928"/>
        <w:gridCol w:w="5248"/>
      </w:tblGrid>
      <w:tr w:rsidR="00C83E8B" w14:paraId="3D7C3DAC" w14:textId="77777777">
        <w:trPr>
          <w:trHeight w:val="740"/>
        </w:trPr>
        <w:tc>
          <w:tcPr>
            <w:tcW w:w="4928" w:type="dxa"/>
          </w:tcPr>
          <w:p w14:paraId="58813B7F" w14:textId="77777777" w:rsidR="00C83E8B" w:rsidRDefault="00613DDF">
            <w:pPr>
              <w:ind w:firstLine="284"/>
              <w:jc w:val="both"/>
            </w:pPr>
            <w:r>
              <w:rPr>
                <w:b/>
                <w:color w:val="000000"/>
                <w:sz w:val="24"/>
                <w:szCs w:val="24"/>
              </w:rPr>
              <w:t> </w:t>
            </w:r>
            <w:r>
              <w:rPr>
                <w:color w:val="000000"/>
                <w:sz w:val="24"/>
                <w:szCs w:val="24"/>
              </w:rPr>
              <w:t>Заказчик:</w:t>
            </w:r>
          </w:p>
          <w:p w14:paraId="70D468F4" w14:textId="77777777" w:rsidR="00C83E8B" w:rsidRDefault="00C83E8B">
            <w:pPr>
              <w:ind w:firstLine="709"/>
              <w:jc w:val="both"/>
              <w:rPr>
                <w:color w:val="000000"/>
                <w:sz w:val="24"/>
                <w:szCs w:val="24"/>
              </w:rPr>
            </w:pPr>
          </w:p>
        </w:tc>
        <w:tc>
          <w:tcPr>
            <w:tcW w:w="5248" w:type="dxa"/>
          </w:tcPr>
          <w:p w14:paraId="1FCB461D" w14:textId="77777777" w:rsidR="00C83E8B" w:rsidRDefault="00613DDF">
            <w:pPr>
              <w:jc w:val="both"/>
              <w:rPr>
                <w:bCs/>
                <w:color w:val="000000"/>
                <w:sz w:val="24"/>
                <w:szCs w:val="24"/>
              </w:rPr>
            </w:pPr>
            <w:r>
              <w:rPr>
                <w:color w:val="000000"/>
                <w:sz w:val="24"/>
                <w:szCs w:val="24"/>
              </w:rPr>
              <w:t xml:space="preserve">           Подрядчик:</w:t>
            </w:r>
          </w:p>
          <w:p w14:paraId="544D888C" w14:textId="77777777" w:rsidR="00C83E8B" w:rsidRDefault="00C83E8B">
            <w:pPr>
              <w:ind w:firstLine="709"/>
              <w:jc w:val="both"/>
              <w:rPr>
                <w:bCs/>
                <w:color w:val="000000"/>
                <w:sz w:val="24"/>
                <w:szCs w:val="24"/>
              </w:rPr>
            </w:pPr>
          </w:p>
        </w:tc>
      </w:tr>
      <w:tr w:rsidR="00C83E8B" w14:paraId="14DEF338" w14:textId="77777777">
        <w:trPr>
          <w:trHeight w:val="475"/>
        </w:trPr>
        <w:tc>
          <w:tcPr>
            <w:tcW w:w="4928" w:type="dxa"/>
          </w:tcPr>
          <w:p w14:paraId="6256CF04" w14:textId="77777777" w:rsidR="00C83E8B" w:rsidRDefault="00613DDF">
            <w:pPr>
              <w:rPr>
                <w:color w:val="000000"/>
                <w:sz w:val="23"/>
                <w:szCs w:val="23"/>
              </w:rPr>
            </w:pPr>
            <w:r>
              <w:rPr>
                <w:color w:val="000000"/>
                <w:sz w:val="23"/>
                <w:szCs w:val="23"/>
              </w:rPr>
              <w:t>Ректор</w:t>
            </w:r>
          </w:p>
          <w:p w14:paraId="3750BCFF" w14:textId="77777777" w:rsidR="00C83E8B" w:rsidRDefault="00C83E8B">
            <w:pPr>
              <w:rPr>
                <w:color w:val="000000"/>
                <w:sz w:val="23"/>
                <w:szCs w:val="23"/>
              </w:rPr>
            </w:pPr>
          </w:p>
          <w:p w14:paraId="2F6F55BC" w14:textId="77777777" w:rsidR="00C83E8B" w:rsidRDefault="00613DDF">
            <w:pPr>
              <w:rPr>
                <w:color w:val="000000"/>
                <w:sz w:val="23"/>
                <w:szCs w:val="23"/>
              </w:rPr>
            </w:pPr>
            <w:r>
              <w:rPr>
                <w:color w:val="000000"/>
                <w:sz w:val="23"/>
                <w:szCs w:val="23"/>
              </w:rPr>
              <w:t>_________________/И.Р. Лазаренко/</w:t>
            </w:r>
          </w:p>
          <w:p w14:paraId="5D38D1A1" w14:textId="77777777" w:rsidR="00C83E8B" w:rsidRDefault="00613DDF">
            <w:pPr>
              <w:rPr>
                <w:color w:val="000000"/>
                <w:sz w:val="23"/>
                <w:szCs w:val="23"/>
              </w:rPr>
            </w:pPr>
            <w:r>
              <w:rPr>
                <w:color w:val="000000"/>
                <w:sz w:val="23"/>
                <w:szCs w:val="23"/>
              </w:rPr>
              <w:t>м.п.</w:t>
            </w:r>
          </w:p>
          <w:p w14:paraId="67CF0080" w14:textId="77777777" w:rsidR="00C83E8B" w:rsidRDefault="00613DDF">
            <w:pPr>
              <w:ind w:firstLine="709"/>
              <w:jc w:val="both"/>
              <w:rPr>
                <w:color w:val="000000"/>
                <w:sz w:val="23"/>
                <w:szCs w:val="23"/>
              </w:rPr>
            </w:pPr>
            <w:r>
              <w:rPr>
                <w:color w:val="000000"/>
                <w:sz w:val="23"/>
                <w:szCs w:val="23"/>
              </w:rPr>
              <w:t>«____» __________________________202__ г.</w:t>
            </w:r>
          </w:p>
        </w:tc>
        <w:tc>
          <w:tcPr>
            <w:tcW w:w="5248" w:type="dxa"/>
          </w:tcPr>
          <w:p w14:paraId="0B5327BD" w14:textId="77777777" w:rsidR="00C83E8B" w:rsidRDefault="00613DDF">
            <w:r>
              <w:rPr>
                <w:color w:val="000000"/>
                <w:sz w:val="23"/>
                <w:szCs w:val="23"/>
              </w:rPr>
              <w:t xml:space="preserve">         _________________</w:t>
            </w:r>
          </w:p>
          <w:p w14:paraId="10282D18" w14:textId="77777777" w:rsidR="00C83E8B" w:rsidRDefault="00C83E8B">
            <w:pPr>
              <w:rPr>
                <w:color w:val="000000"/>
                <w:sz w:val="23"/>
                <w:szCs w:val="23"/>
              </w:rPr>
            </w:pPr>
          </w:p>
          <w:p w14:paraId="7056A45E" w14:textId="77777777" w:rsidR="00C83E8B" w:rsidRDefault="00613DDF">
            <w:pPr>
              <w:rPr>
                <w:color w:val="000000"/>
                <w:sz w:val="23"/>
                <w:szCs w:val="23"/>
              </w:rPr>
            </w:pPr>
            <w:r>
              <w:rPr>
                <w:color w:val="000000"/>
                <w:sz w:val="23"/>
                <w:szCs w:val="23"/>
              </w:rPr>
              <w:t>_________________/_________________/</w:t>
            </w:r>
          </w:p>
          <w:p w14:paraId="46ECA242" w14:textId="77777777" w:rsidR="00C83E8B" w:rsidRDefault="00613DDF">
            <w:pPr>
              <w:rPr>
                <w:color w:val="000000"/>
                <w:sz w:val="23"/>
                <w:szCs w:val="23"/>
              </w:rPr>
            </w:pPr>
            <w:r>
              <w:rPr>
                <w:color w:val="000000"/>
                <w:sz w:val="23"/>
                <w:szCs w:val="23"/>
              </w:rPr>
              <w:t>м.п.</w:t>
            </w:r>
          </w:p>
          <w:p w14:paraId="7F199E68" w14:textId="77777777" w:rsidR="00C83E8B" w:rsidRDefault="00613DDF">
            <w:pPr>
              <w:ind w:firstLine="709"/>
              <w:jc w:val="both"/>
              <w:rPr>
                <w:color w:val="000000"/>
                <w:sz w:val="23"/>
                <w:szCs w:val="23"/>
              </w:rPr>
            </w:pPr>
            <w:r>
              <w:rPr>
                <w:color w:val="000000"/>
                <w:sz w:val="23"/>
                <w:szCs w:val="23"/>
              </w:rPr>
              <w:t>«____» __________________________202__ г.</w:t>
            </w:r>
          </w:p>
        </w:tc>
      </w:tr>
      <w:tr w:rsidR="00C83E8B" w14:paraId="4EC53394" w14:textId="77777777">
        <w:trPr>
          <w:trHeight w:val="469"/>
        </w:trPr>
        <w:tc>
          <w:tcPr>
            <w:tcW w:w="4928" w:type="dxa"/>
          </w:tcPr>
          <w:p w14:paraId="48257380" w14:textId="77777777" w:rsidR="00C83E8B" w:rsidRDefault="00C83E8B">
            <w:pPr>
              <w:snapToGrid w:val="0"/>
              <w:ind w:firstLine="709"/>
              <w:jc w:val="both"/>
              <w:rPr>
                <w:b/>
                <w:color w:val="000000"/>
                <w:sz w:val="24"/>
                <w:szCs w:val="24"/>
              </w:rPr>
            </w:pPr>
          </w:p>
        </w:tc>
        <w:tc>
          <w:tcPr>
            <w:tcW w:w="5248" w:type="dxa"/>
          </w:tcPr>
          <w:p w14:paraId="5FCCCC44" w14:textId="77777777" w:rsidR="00C83E8B" w:rsidRDefault="00C83E8B">
            <w:pPr>
              <w:snapToGrid w:val="0"/>
              <w:ind w:firstLine="709"/>
              <w:jc w:val="both"/>
              <w:rPr>
                <w:b/>
                <w:color w:val="000000"/>
                <w:sz w:val="24"/>
                <w:szCs w:val="24"/>
              </w:rPr>
            </w:pPr>
          </w:p>
        </w:tc>
      </w:tr>
      <w:tr w:rsidR="00C83E8B" w14:paraId="6C9317AB" w14:textId="77777777">
        <w:trPr>
          <w:trHeight w:val="171"/>
        </w:trPr>
        <w:tc>
          <w:tcPr>
            <w:tcW w:w="4928" w:type="dxa"/>
          </w:tcPr>
          <w:p w14:paraId="7E589DA9" w14:textId="77777777" w:rsidR="00C83E8B" w:rsidRDefault="00613DDF">
            <w:pPr>
              <w:ind w:firstLine="709"/>
              <w:jc w:val="both"/>
              <w:rPr>
                <w:color w:val="000000"/>
                <w:sz w:val="24"/>
                <w:szCs w:val="24"/>
              </w:rPr>
            </w:pPr>
            <w:r>
              <w:rPr>
                <w:color w:val="000000"/>
                <w:sz w:val="24"/>
                <w:szCs w:val="24"/>
              </w:rPr>
              <w:t xml:space="preserve">                    </w:t>
            </w:r>
          </w:p>
        </w:tc>
        <w:tc>
          <w:tcPr>
            <w:tcW w:w="5248" w:type="dxa"/>
          </w:tcPr>
          <w:p w14:paraId="28A567FD" w14:textId="77777777" w:rsidR="00C83E8B" w:rsidRDefault="00C83E8B">
            <w:pPr>
              <w:snapToGrid w:val="0"/>
              <w:ind w:firstLine="709"/>
              <w:jc w:val="both"/>
              <w:rPr>
                <w:color w:val="000000"/>
                <w:sz w:val="24"/>
                <w:szCs w:val="24"/>
              </w:rPr>
            </w:pPr>
          </w:p>
        </w:tc>
      </w:tr>
    </w:tbl>
    <w:p w14:paraId="61FFF541" w14:textId="77777777" w:rsidR="00C83E8B" w:rsidRDefault="00C83E8B">
      <w:pPr>
        <w:ind w:firstLine="709"/>
        <w:jc w:val="both"/>
      </w:pPr>
    </w:p>
    <w:sectPr w:rsidR="00C83E8B">
      <w:footerReference w:type="even" r:id="rId10"/>
      <w:footerReference w:type="default" r:id="rId11"/>
      <w:footerReference w:type="first" r:id="rId12"/>
      <w:pgSz w:w="16838" w:h="11906" w:orient="landscape"/>
      <w:pgMar w:top="426" w:right="674" w:bottom="851" w:left="1134"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D62C" w14:textId="77777777" w:rsidR="006A44C0" w:rsidRDefault="006A44C0">
      <w:r>
        <w:separator/>
      </w:r>
    </w:p>
  </w:endnote>
  <w:endnote w:type="continuationSeparator" w:id="0">
    <w:p w14:paraId="270E3CBF" w14:textId="77777777" w:rsidR="006A44C0" w:rsidRDefault="006A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D49C" w14:textId="77777777" w:rsidR="00C83E8B" w:rsidRDefault="00C83E8B">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4C32" w14:textId="77777777" w:rsidR="00C83E8B" w:rsidRDefault="00C83E8B">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7C2E" w14:textId="77777777" w:rsidR="00C83E8B" w:rsidRDefault="00C83E8B">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20FF" w14:textId="77777777" w:rsidR="00C83E8B" w:rsidRDefault="00C83E8B">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6316" w14:textId="77777777" w:rsidR="00C83E8B" w:rsidRDefault="00C83E8B">
    <w:pPr>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B36A5" w14:textId="77777777" w:rsidR="00C83E8B" w:rsidRDefault="00C83E8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0997" w14:textId="77777777" w:rsidR="006A44C0" w:rsidRDefault="006A44C0">
      <w:r>
        <w:separator/>
      </w:r>
    </w:p>
  </w:footnote>
  <w:footnote w:type="continuationSeparator" w:id="0">
    <w:p w14:paraId="33980272" w14:textId="77777777" w:rsidR="006A44C0" w:rsidRDefault="006A4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EF7"/>
    <w:multiLevelType w:val="multilevel"/>
    <w:tmpl w:val="AFE4543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C9607B1"/>
    <w:multiLevelType w:val="multilevel"/>
    <w:tmpl w:val="3890384A"/>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3236DB"/>
    <w:multiLevelType w:val="multilevel"/>
    <w:tmpl w:val="3CE694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39164641">
    <w:abstractNumId w:val="1"/>
  </w:num>
  <w:num w:numId="2" w16cid:durableId="330985776">
    <w:abstractNumId w:val="0"/>
  </w:num>
  <w:num w:numId="3" w16cid:durableId="1783261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8B"/>
    <w:rsid w:val="003329DB"/>
    <w:rsid w:val="00613DDF"/>
    <w:rsid w:val="00636471"/>
    <w:rsid w:val="006A44C0"/>
    <w:rsid w:val="007267BF"/>
    <w:rsid w:val="007D2739"/>
    <w:rsid w:val="00A344DD"/>
    <w:rsid w:val="00C83E8B"/>
    <w:rsid w:val="00E848E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FC05"/>
  <w15:docId w15:val="{E725AF73-CF8B-4F9C-8139-8C8FC2F0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eastAsia="zh-CN"/>
    </w:rPr>
  </w:style>
  <w:style w:type="paragraph" w:styleId="2">
    <w:name w:val="heading 2"/>
    <w:basedOn w:val="a"/>
    <w:next w:val="a"/>
    <w:uiPriority w:val="9"/>
    <w:semiHidden/>
    <w:unhideWhenUsed/>
    <w:qFormat/>
    <w:pPr>
      <w:keepNext/>
      <w:numPr>
        <w:ilvl w:val="1"/>
        <w:numId w:val="1"/>
      </w:numPr>
      <w:spacing w:before="240" w:after="60" w:line="254"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style>
  <w:style w:type="character" w:customStyle="1" w:styleId="WW8Num1z0">
    <w:name w:val="WW8Num1z0"/>
    <w:qFormat/>
    <w:rPr>
      <w:rFonts w:cs="Times New Roman"/>
    </w:rPr>
  </w:style>
  <w:style w:type="character" w:customStyle="1" w:styleId="WW8Num5z1">
    <w:name w:val="WW8Num5z1"/>
    <w:qFormat/>
    <w:rPr>
      <w:rFonts w:ascii="Symbol" w:hAnsi="Symbol" w:cs="Symbol"/>
    </w:rPr>
  </w:style>
  <w:style w:type="character" w:customStyle="1" w:styleId="WW8Num7z0">
    <w:name w:val="WW8Num7z0"/>
    <w:qFormat/>
  </w:style>
  <w:style w:type="character" w:customStyle="1" w:styleId="1">
    <w:name w:val="Основной шрифт абзаца1"/>
    <w:qFormat/>
  </w:style>
  <w:style w:type="character" w:customStyle="1" w:styleId="a3">
    <w:name w:val="Подзаголовок Знак"/>
    <w:qFormat/>
    <w:rPr>
      <w:b/>
      <w:bCs/>
      <w:sz w:val="24"/>
      <w:szCs w:val="24"/>
      <w:lang w:val="ru-RU" w:bidi="ar-SA"/>
    </w:rPr>
  </w:style>
  <w:style w:type="character" w:styleId="a4">
    <w:name w:val="page number"/>
    <w:basedOn w:val="1"/>
  </w:style>
  <w:style w:type="character" w:styleId="a5">
    <w:name w:val="Hyperlink"/>
    <w:rPr>
      <w:color w:val="0000FF"/>
      <w:u w:val="single"/>
    </w:rPr>
  </w:style>
  <w:style w:type="character" w:styleId="a6">
    <w:name w:val="FollowedHyperlink"/>
    <w:rPr>
      <w:color w:val="954F72"/>
      <w:u w:val="single"/>
    </w:rPr>
  </w:style>
  <w:style w:type="character" w:customStyle="1" w:styleId="a7">
    <w:name w:val="Текст выноски Знак"/>
    <w:qFormat/>
    <w:rPr>
      <w:rFonts w:ascii="Tahoma" w:hAnsi="Tahoma" w:cs="Tahoma"/>
      <w:sz w:val="16"/>
      <w:szCs w:val="16"/>
    </w:rPr>
  </w:style>
  <w:style w:type="character" w:customStyle="1" w:styleId="20">
    <w:name w:val="Заголовок 2 Знак"/>
    <w:qFormat/>
    <w:rPr>
      <w:rFonts w:ascii="Cambria" w:eastAsia="Times New Roman" w:hAnsi="Cambria" w:cs="Times New Roman"/>
      <w:b/>
      <w:bCs/>
      <w:i/>
      <w:iCs/>
      <w:sz w:val="28"/>
      <w:szCs w:val="28"/>
    </w:rPr>
  </w:style>
  <w:style w:type="character" w:customStyle="1" w:styleId="a8">
    <w:name w:val="Верхний колонтитул Знак"/>
    <w:qFormat/>
  </w:style>
  <w:style w:type="character" w:customStyle="1" w:styleId="a9">
    <w:name w:val="Нижний колонтитул Знак"/>
    <w:qFormat/>
  </w:style>
  <w:style w:type="character" w:styleId="aa">
    <w:name w:val="Unresolved Mention"/>
    <w:qFormat/>
    <w:rPr>
      <w:color w:val="605E5C"/>
      <w:shd w:val="clear" w:color="auto" w:fill="E1DFDD"/>
    </w:rPr>
  </w:style>
  <w:style w:type="paragraph" w:styleId="ab">
    <w:name w:val="Title"/>
    <w:basedOn w:val="a"/>
    <w:next w:val="ac"/>
    <w:uiPriority w:val="10"/>
    <w:qFormat/>
    <w:pPr>
      <w:keepNext/>
      <w:spacing w:before="240" w:after="120"/>
    </w:pPr>
    <w:rPr>
      <w:rFonts w:ascii="Liberation Sans" w:eastAsia="Microsoft YaHei" w:hAnsi="Liberation Sans" w:cs="Lucida Sans"/>
      <w:sz w:val="28"/>
      <w:szCs w:val="28"/>
    </w:rPr>
  </w:style>
  <w:style w:type="paragraph" w:styleId="ac">
    <w:name w:val="Body Text"/>
    <w:basedOn w:val="a"/>
    <w:pPr>
      <w:spacing w:after="140" w:line="276" w:lineRule="auto"/>
    </w:pPr>
  </w:style>
  <w:style w:type="paragraph" w:styleId="ad">
    <w:name w:val="List"/>
    <w:basedOn w:val="ac"/>
    <w:rPr>
      <w:rFonts w:cs="Lucida Sans"/>
    </w:rPr>
  </w:style>
  <w:style w:type="paragraph" w:styleId="ae">
    <w:name w:val="caption"/>
    <w:basedOn w:val="a"/>
    <w:qFormat/>
    <w:pPr>
      <w:suppressLineNumbers/>
      <w:spacing w:before="120" w:after="120"/>
    </w:pPr>
    <w:rPr>
      <w:rFonts w:cs="Lucida Sans"/>
      <w:i/>
      <w:iCs/>
      <w:sz w:val="24"/>
      <w:szCs w:val="24"/>
    </w:rPr>
  </w:style>
  <w:style w:type="paragraph" w:styleId="af">
    <w:name w:val="index heading"/>
    <w:basedOn w:val="a"/>
    <w:qFormat/>
    <w:pPr>
      <w:suppressLineNumbers/>
    </w:pPr>
    <w:rPr>
      <w:rFonts w:cs="Lucida Sans"/>
    </w:rPr>
  </w:style>
  <w:style w:type="paragraph" w:customStyle="1" w:styleId="user">
    <w:name w:val="Заголовок (user)"/>
    <w:basedOn w:val="a"/>
    <w:next w:val="ac"/>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10">
    <w:name w:val="Заголовок1"/>
    <w:basedOn w:val="a"/>
    <w:next w:val="ac"/>
    <w:qFormat/>
    <w:pPr>
      <w:keepNext/>
      <w:spacing w:before="240" w:after="120"/>
    </w:pPr>
    <w:rPr>
      <w:rFonts w:ascii="Liberation Sans" w:eastAsia="Microsoft YaHei" w:hAnsi="Liberation Sans" w:cs="Lucida Sans"/>
      <w:sz w:val="28"/>
      <w:szCs w:val="28"/>
    </w:rPr>
  </w:style>
  <w:style w:type="paragraph" w:customStyle="1" w:styleId="11">
    <w:name w:val="Указатель1"/>
    <w:basedOn w:val="a"/>
    <w:qFormat/>
    <w:pPr>
      <w:suppressLineNumbers/>
    </w:pPr>
    <w:rPr>
      <w:rFonts w:cs="Lucida Sans"/>
    </w:rPr>
  </w:style>
  <w:style w:type="paragraph" w:customStyle="1" w:styleId="Normal1">
    <w:name w:val="Normal1"/>
    <w:qFormat/>
    <w:pPr>
      <w:widowControl w:val="0"/>
      <w:snapToGrid w:val="0"/>
    </w:pPr>
    <w:rPr>
      <w:rFonts w:ascii="Courier New" w:eastAsia="Times New Roman" w:hAnsi="Courier New" w:cs="Courier New"/>
      <w:lang w:eastAsia="zh-CN"/>
    </w:rPr>
  </w:style>
  <w:style w:type="paragraph" w:styleId="af0">
    <w:name w:val="Balloon Text"/>
    <w:basedOn w:val="a"/>
    <w:qFormat/>
    <w:rPr>
      <w:rFonts w:ascii="Tahoma" w:hAnsi="Tahoma" w:cs="Tahoma"/>
      <w:sz w:val="16"/>
      <w:szCs w:val="16"/>
    </w:rPr>
  </w:style>
  <w:style w:type="paragraph" w:customStyle="1" w:styleId="ConsNonformat">
    <w:name w:val="ConsNonformat"/>
    <w:qFormat/>
    <w:pPr>
      <w:widowControl w:val="0"/>
    </w:pPr>
    <w:rPr>
      <w:rFonts w:ascii="Courier New" w:eastAsia="Times New Roman" w:hAnsi="Courier New" w:cs="Courier New"/>
      <w:sz w:val="16"/>
      <w:szCs w:val="16"/>
      <w:lang w:eastAsia="zh-CN"/>
    </w:rPr>
  </w:style>
  <w:style w:type="paragraph" w:styleId="af1">
    <w:name w:val="Subtitle"/>
    <w:basedOn w:val="a"/>
    <w:next w:val="ac"/>
    <w:uiPriority w:val="11"/>
    <w:qFormat/>
    <w:pPr>
      <w:jc w:val="center"/>
    </w:pPr>
    <w:rPr>
      <w:b/>
      <w:bCs/>
      <w:sz w:val="24"/>
      <w:szCs w:val="24"/>
    </w:rPr>
  </w:style>
  <w:style w:type="paragraph" w:customStyle="1" w:styleId="user1">
    <w:name w:val="Колонтитулы (user)"/>
    <w:basedOn w:val="a"/>
    <w:qFormat/>
    <w:pPr>
      <w:suppressLineNumbers/>
      <w:tabs>
        <w:tab w:val="center" w:pos="4819"/>
        <w:tab w:val="right" w:pos="9638"/>
      </w:tabs>
    </w:pPr>
  </w:style>
  <w:style w:type="paragraph" w:customStyle="1" w:styleId="af2">
    <w:name w:val="Колонтитулы"/>
    <w:basedOn w:val="a"/>
    <w:qFormat/>
    <w:pPr>
      <w:suppressLineNumbers/>
      <w:tabs>
        <w:tab w:val="center" w:pos="4819"/>
        <w:tab w:val="right" w:pos="9638"/>
      </w:tabs>
    </w:pPr>
  </w:style>
  <w:style w:type="paragraph" w:styleId="af3">
    <w:name w:val="footer"/>
    <w:basedOn w:val="a"/>
    <w:pPr>
      <w:tabs>
        <w:tab w:val="center" w:pos="4677"/>
        <w:tab w:val="right" w:pos="9355"/>
      </w:tabs>
    </w:pPr>
  </w:style>
  <w:style w:type="paragraph" w:styleId="af4">
    <w:name w:val="header"/>
    <w:basedOn w:val="a"/>
    <w:pPr>
      <w:tabs>
        <w:tab w:val="center" w:pos="4677"/>
        <w:tab w:val="right" w:pos="9355"/>
      </w:tabs>
    </w:pPr>
  </w:style>
  <w:style w:type="paragraph" w:customStyle="1" w:styleId="xl63">
    <w:name w:val="xl63"/>
    <w:basedOn w:val="a"/>
    <w:qFormat/>
    <w:pPr>
      <w:spacing w:before="280" w:after="280"/>
    </w:pPr>
    <w:rPr>
      <w:rFonts w:ascii="Arial" w:hAnsi="Arial" w:cs="Arial"/>
      <w:sz w:val="16"/>
      <w:szCs w:val="16"/>
    </w:rPr>
  </w:style>
  <w:style w:type="paragraph" w:customStyle="1" w:styleId="xl64">
    <w:name w:val="xl64"/>
    <w:basedOn w:val="a"/>
    <w:qFormat/>
    <w:pPr>
      <w:spacing w:before="280" w:after="280"/>
    </w:pPr>
    <w:rPr>
      <w:rFonts w:ascii="Arial" w:hAnsi="Arial" w:cs="Arial"/>
      <w:sz w:val="16"/>
      <w:szCs w:val="16"/>
    </w:rPr>
  </w:style>
  <w:style w:type="paragraph" w:customStyle="1" w:styleId="xl65">
    <w:name w:val="xl65"/>
    <w:basedOn w:val="a"/>
    <w:qFormat/>
    <w:pPr>
      <w:spacing w:before="280" w:after="280"/>
      <w:jc w:val="center"/>
      <w:textAlignment w:val="top"/>
    </w:pPr>
    <w:rPr>
      <w:rFonts w:ascii="Arial" w:hAnsi="Arial" w:cs="Arial"/>
      <w:b/>
      <w:bCs/>
      <w:sz w:val="16"/>
      <w:szCs w:val="16"/>
    </w:rPr>
  </w:style>
  <w:style w:type="paragraph" w:customStyle="1" w:styleId="xl66">
    <w:name w:val="xl66"/>
    <w:basedOn w:val="a"/>
    <w:qFormat/>
    <w:pPr>
      <w:spacing w:before="280" w:after="280"/>
      <w:textAlignment w:val="top"/>
    </w:pPr>
    <w:rPr>
      <w:rFonts w:ascii="Arial" w:hAnsi="Arial" w:cs="Arial"/>
      <w:sz w:val="16"/>
      <w:szCs w:val="16"/>
    </w:rPr>
  </w:style>
  <w:style w:type="paragraph" w:customStyle="1" w:styleId="xl67">
    <w:name w:val="xl67"/>
    <w:basedOn w:val="a"/>
    <w:qFormat/>
    <w:pPr>
      <w:spacing w:before="280" w:after="280"/>
      <w:textAlignment w:val="top"/>
    </w:pPr>
    <w:rPr>
      <w:rFonts w:ascii="Arial" w:hAnsi="Arial" w:cs="Arial"/>
      <w:sz w:val="16"/>
      <w:szCs w:val="16"/>
    </w:rPr>
  </w:style>
  <w:style w:type="paragraph" w:customStyle="1" w:styleId="xl68">
    <w:name w:val="xl68"/>
    <w:basedOn w:val="a"/>
    <w:qFormat/>
    <w:pPr>
      <w:spacing w:before="280" w:after="280"/>
      <w:textAlignment w:val="top"/>
    </w:pPr>
    <w:rPr>
      <w:rFonts w:ascii="Arial" w:hAnsi="Arial" w:cs="Arial"/>
      <w:sz w:val="16"/>
      <w:szCs w:val="16"/>
    </w:rPr>
  </w:style>
  <w:style w:type="paragraph" w:customStyle="1" w:styleId="xl69">
    <w:name w:val="xl69"/>
    <w:basedOn w:val="a"/>
    <w:qFormat/>
    <w:pPr>
      <w:pBdr>
        <w:bottom w:val="single" w:sz="4" w:space="0" w:color="000000"/>
      </w:pBdr>
      <w:spacing w:before="280" w:after="280"/>
    </w:pPr>
    <w:rPr>
      <w:rFonts w:ascii="Arial" w:hAnsi="Arial" w:cs="Arial"/>
      <w:sz w:val="16"/>
      <w:szCs w:val="16"/>
    </w:rPr>
  </w:style>
  <w:style w:type="paragraph" w:customStyle="1" w:styleId="xl70">
    <w:name w:val="xl70"/>
    <w:basedOn w:val="a"/>
    <w:qFormat/>
    <w:pPr>
      <w:spacing w:before="280" w:after="280"/>
      <w:textAlignment w:val="top"/>
    </w:pPr>
    <w:rPr>
      <w:rFonts w:ascii="Arial" w:hAnsi="Arial" w:cs="Arial"/>
      <w:sz w:val="16"/>
      <w:szCs w:val="16"/>
    </w:rPr>
  </w:style>
  <w:style w:type="paragraph" w:customStyle="1" w:styleId="xl71">
    <w:name w:val="xl71"/>
    <w:basedOn w:val="a"/>
    <w:qFormat/>
    <w:pPr>
      <w:spacing w:before="280" w:after="280"/>
    </w:pPr>
    <w:rPr>
      <w:rFonts w:ascii="Arial" w:hAnsi="Arial" w:cs="Arial"/>
      <w:sz w:val="16"/>
      <w:szCs w:val="16"/>
    </w:rPr>
  </w:style>
  <w:style w:type="paragraph" w:customStyle="1" w:styleId="xl72">
    <w:name w:val="xl72"/>
    <w:basedOn w:val="a"/>
    <w:qFormat/>
    <w:pPr>
      <w:pBdr>
        <w:bottom w:val="single" w:sz="4" w:space="0" w:color="000000"/>
      </w:pBdr>
      <w:spacing w:before="280" w:after="280"/>
      <w:textAlignment w:val="top"/>
    </w:pPr>
    <w:rPr>
      <w:rFonts w:ascii="Arial" w:hAnsi="Arial" w:cs="Arial"/>
      <w:sz w:val="16"/>
      <w:szCs w:val="16"/>
    </w:rPr>
  </w:style>
  <w:style w:type="paragraph" w:customStyle="1" w:styleId="xl73">
    <w:name w:val="xl73"/>
    <w:basedOn w:val="a"/>
    <w:qFormat/>
    <w:pPr>
      <w:spacing w:before="280" w:after="280"/>
      <w:jc w:val="center"/>
    </w:pPr>
    <w:rPr>
      <w:rFonts w:ascii="Arial" w:hAnsi="Arial" w:cs="Arial"/>
      <w:b/>
      <w:bCs/>
      <w:sz w:val="28"/>
      <w:szCs w:val="28"/>
    </w:rPr>
  </w:style>
  <w:style w:type="paragraph" w:customStyle="1" w:styleId="xl74">
    <w:name w:val="xl74"/>
    <w:basedOn w:val="a"/>
    <w:qFormat/>
    <w:pPr>
      <w:pBdr>
        <w:bottom w:val="single" w:sz="4" w:space="0" w:color="000000"/>
      </w:pBdr>
      <w:spacing w:before="280" w:after="280"/>
      <w:jc w:val="center"/>
    </w:pPr>
    <w:rPr>
      <w:rFonts w:ascii="Arial" w:hAnsi="Arial" w:cs="Arial"/>
      <w:sz w:val="16"/>
      <w:szCs w:val="16"/>
    </w:rPr>
  </w:style>
  <w:style w:type="paragraph" w:customStyle="1" w:styleId="xl75">
    <w:name w:val="xl75"/>
    <w:basedOn w:val="a"/>
    <w:qFormat/>
    <w:pPr>
      <w:spacing w:before="280" w:after="280"/>
    </w:pPr>
    <w:rPr>
      <w:rFonts w:ascii="Arial" w:hAnsi="Arial" w:cs="Arial"/>
      <w:i/>
      <w:iCs/>
      <w:sz w:val="16"/>
      <w:szCs w:val="16"/>
    </w:rPr>
  </w:style>
  <w:style w:type="paragraph" w:customStyle="1" w:styleId="xl76">
    <w:name w:val="xl76"/>
    <w:basedOn w:val="a"/>
    <w:qFormat/>
    <w:pPr>
      <w:spacing w:before="280" w:after="280"/>
      <w:jc w:val="right"/>
      <w:textAlignment w:val="top"/>
    </w:pPr>
    <w:rPr>
      <w:rFonts w:ascii="Arial" w:hAnsi="Arial" w:cs="Arial"/>
      <w:sz w:val="16"/>
      <w:szCs w:val="16"/>
    </w:rPr>
  </w:style>
  <w:style w:type="paragraph" w:customStyle="1" w:styleId="xl77">
    <w:name w:val="xl77"/>
    <w:basedOn w:val="a"/>
    <w:qFormat/>
    <w:pPr>
      <w:spacing w:before="280" w:after="280"/>
      <w:jc w:val="center"/>
    </w:pPr>
    <w:rPr>
      <w:rFonts w:ascii="Arial" w:hAnsi="Arial" w:cs="Arial"/>
      <w:i/>
      <w:iCs/>
      <w:sz w:val="16"/>
      <w:szCs w:val="16"/>
    </w:rPr>
  </w:style>
  <w:style w:type="paragraph" w:customStyle="1" w:styleId="xl78">
    <w:name w:val="xl78"/>
    <w:basedOn w:val="a"/>
    <w:qFormat/>
    <w:pPr>
      <w:spacing w:before="280" w:after="280"/>
    </w:pPr>
    <w:rPr>
      <w:rFonts w:ascii="Arial" w:hAnsi="Arial" w:cs="Arial"/>
      <w:b/>
      <w:bCs/>
      <w:sz w:val="16"/>
      <w:szCs w:val="16"/>
    </w:rPr>
  </w:style>
  <w:style w:type="paragraph" w:customStyle="1" w:styleId="xl79">
    <w:name w:val="xl79"/>
    <w:basedOn w:val="a"/>
    <w:qFormat/>
    <w:pPr>
      <w:spacing w:before="280" w:after="280"/>
      <w:jc w:val="center"/>
    </w:pPr>
    <w:rPr>
      <w:rFonts w:ascii="Arial" w:hAnsi="Arial" w:cs="Arial"/>
      <w:sz w:val="16"/>
      <w:szCs w:val="16"/>
    </w:rPr>
  </w:style>
  <w:style w:type="paragraph" w:customStyle="1" w:styleId="xl80">
    <w:name w:val="xl80"/>
    <w:basedOn w:val="a"/>
    <w:qFormat/>
    <w:pPr>
      <w:pBdr>
        <w:bottom w:val="single" w:sz="4" w:space="0" w:color="000000"/>
      </w:pBdr>
      <w:spacing w:before="280" w:after="280"/>
    </w:pPr>
    <w:rPr>
      <w:rFonts w:ascii="Arial" w:hAnsi="Arial" w:cs="Arial"/>
      <w:sz w:val="16"/>
      <w:szCs w:val="16"/>
    </w:rPr>
  </w:style>
  <w:style w:type="paragraph" w:customStyle="1" w:styleId="xl81">
    <w:name w:val="xl81"/>
    <w:basedOn w:val="a"/>
    <w:qFormat/>
    <w:pPr>
      <w:pBdr>
        <w:bottom w:val="single" w:sz="4" w:space="0" w:color="000000"/>
      </w:pBdr>
      <w:spacing w:before="280" w:after="280"/>
      <w:jc w:val="right"/>
    </w:pPr>
    <w:rPr>
      <w:rFonts w:ascii="Arial" w:hAnsi="Arial" w:cs="Arial"/>
      <w:sz w:val="16"/>
      <w:szCs w:val="16"/>
    </w:rPr>
  </w:style>
  <w:style w:type="paragraph" w:customStyle="1" w:styleId="xl82">
    <w:name w:val="xl82"/>
    <w:basedOn w:val="a"/>
    <w:qFormat/>
    <w:pPr>
      <w:spacing w:before="280" w:after="280"/>
      <w:textAlignment w:val="center"/>
    </w:pPr>
    <w:rPr>
      <w:rFonts w:ascii="Arial" w:hAnsi="Arial" w:cs="Arial"/>
      <w:sz w:val="16"/>
      <w:szCs w:val="16"/>
    </w:rPr>
  </w:style>
  <w:style w:type="paragraph" w:customStyle="1" w:styleId="xl83">
    <w:name w:val="xl83"/>
    <w:basedOn w:val="a"/>
    <w:qFormat/>
    <w:pPr>
      <w:spacing w:before="280" w:after="280"/>
    </w:pPr>
    <w:rPr>
      <w:rFonts w:ascii="Arial" w:hAnsi="Arial" w:cs="Arial"/>
      <w:sz w:val="16"/>
      <w:szCs w:val="16"/>
    </w:rPr>
  </w:style>
  <w:style w:type="paragraph" w:customStyle="1" w:styleId="xl84">
    <w:name w:val="xl84"/>
    <w:basedOn w:val="a"/>
    <w:qFormat/>
    <w:pPr>
      <w:spacing w:before="280" w:after="280"/>
      <w:jc w:val="right"/>
    </w:pPr>
    <w:rPr>
      <w:rFonts w:ascii="Arial" w:hAnsi="Arial" w:cs="Arial"/>
      <w:sz w:val="16"/>
      <w:szCs w:val="16"/>
    </w:rPr>
  </w:style>
  <w:style w:type="paragraph" w:customStyle="1" w:styleId="xl85">
    <w:name w:val="xl85"/>
    <w:basedOn w:val="a"/>
    <w:qFormat/>
    <w:pPr>
      <w:pBdr>
        <w:top w:val="single" w:sz="4" w:space="0" w:color="000000"/>
        <w:bottom w:val="single" w:sz="4" w:space="0" w:color="000000"/>
      </w:pBdr>
      <w:spacing w:before="280" w:after="280"/>
      <w:jc w:val="right"/>
    </w:pPr>
    <w:rPr>
      <w:rFonts w:ascii="Arial" w:hAnsi="Arial" w:cs="Arial"/>
      <w:sz w:val="16"/>
      <w:szCs w:val="16"/>
    </w:rPr>
  </w:style>
  <w:style w:type="paragraph" w:customStyle="1" w:styleId="xl86">
    <w:name w:val="xl86"/>
    <w:basedOn w:val="a"/>
    <w:qFormat/>
    <w:pPr>
      <w:pBdr>
        <w:top w:val="single" w:sz="4" w:space="0" w:color="000000"/>
        <w:bottom w:val="single" w:sz="4" w:space="0" w:color="000000"/>
      </w:pBdr>
      <w:spacing w:before="280" w:after="280"/>
      <w:jc w:val="right"/>
    </w:pPr>
    <w:rPr>
      <w:rFonts w:ascii="Arial" w:hAnsi="Arial" w:cs="Arial"/>
      <w:sz w:val="16"/>
      <w:szCs w:val="16"/>
    </w:rPr>
  </w:style>
  <w:style w:type="paragraph" w:customStyle="1" w:styleId="xl87">
    <w:name w:val="xl87"/>
    <w:basedOn w:val="a"/>
    <w:qFormat/>
    <w:pPr>
      <w:spacing w:before="280" w:after="280"/>
      <w:textAlignment w:val="center"/>
    </w:pPr>
    <w:rPr>
      <w:rFonts w:ascii="Arial" w:hAnsi="Arial" w:cs="Arial"/>
      <w:sz w:val="16"/>
      <w:szCs w:val="16"/>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rPr>
  </w:style>
  <w:style w:type="paragraph" w:customStyle="1" w:styleId="xl90">
    <w:name w:val="xl90"/>
    <w:basedOn w:val="a"/>
    <w:qFormat/>
    <w:pPr>
      <w:pBdr>
        <w:top w:val="single" w:sz="4" w:space="0" w:color="000000"/>
        <w:left w:val="single" w:sz="4" w:space="0" w:color="000000"/>
      </w:pBdr>
      <w:spacing w:before="280" w:after="280"/>
      <w:jc w:val="center"/>
      <w:textAlignment w:val="top"/>
    </w:pPr>
    <w:rPr>
      <w:rFonts w:ascii="Arial" w:hAnsi="Arial" w:cs="Arial"/>
      <w:b/>
      <w:bCs/>
      <w:sz w:val="16"/>
      <w:szCs w:val="16"/>
    </w:rPr>
  </w:style>
  <w:style w:type="paragraph" w:customStyle="1" w:styleId="xl91">
    <w:name w:val="xl91"/>
    <w:basedOn w:val="a"/>
    <w:qFormat/>
    <w:pPr>
      <w:pBdr>
        <w:top w:val="single" w:sz="4" w:space="0" w:color="000000"/>
      </w:pBdr>
      <w:spacing w:before="280" w:after="280"/>
      <w:textAlignment w:val="top"/>
    </w:pPr>
    <w:rPr>
      <w:rFonts w:ascii="Arial" w:hAnsi="Arial" w:cs="Arial"/>
      <w:b/>
      <w:bCs/>
      <w:sz w:val="16"/>
      <w:szCs w:val="16"/>
    </w:rPr>
  </w:style>
  <w:style w:type="paragraph" w:customStyle="1" w:styleId="xl92">
    <w:name w:val="xl92"/>
    <w:basedOn w:val="a"/>
    <w:qFormat/>
    <w:pPr>
      <w:pBdr>
        <w:top w:val="single" w:sz="4" w:space="0" w:color="000000"/>
      </w:pBdr>
      <w:spacing w:before="280" w:after="280"/>
      <w:jc w:val="center"/>
      <w:textAlignment w:val="top"/>
    </w:pPr>
    <w:rPr>
      <w:rFonts w:ascii="Arial" w:hAnsi="Arial" w:cs="Arial"/>
      <w:b/>
      <w:bCs/>
      <w:sz w:val="16"/>
      <w:szCs w:val="16"/>
    </w:rPr>
  </w:style>
  <w:style w:type="paragraph" w:customStyle="1" w:styleId="xl93">
    <w:name w:val="xl93"/>
    <w:basedOn w:val="a"/>
    <w:qFormat/>
    <w:pPr>
      <w:pBdr>
        <w:top w:val="single" w:sz="4" w:space="0" w:color="000000"/>
      </w:pBdr>
      <w:spacing w:before="280" w:after="280"/>
      <w:jc w:val="right"/>
      <w:textAlignment w:val="top"/>
    </w:pPr>
    <w:rPr>
      <w:rFonts w:ascii="Arial" w:hAnsi="Arial" w:cs="Arial"/>
      <w:b/>
      <w:bCs/>
      <w:sz w:val="16"/>
      <w:szCs w:val="16"/>
    </w:rPr>
  </w:style>
  <w:style w:type="paragraph" w:customStyle="1" w:styleId="xl94">
    <w:name w:val="xl94"/>
    <w:basedOn w:val="a"/>
    <w:qFormat/>
    <w:pPr>
      <w:pBdr>
        <w:top w:val="single" w:sz="4" w:space="0" w:color="000000"/>
        <w:right w:val="single" w:sz="4" w:space="0" w:color="000000"/>
      </w:pBdr>
      <w:spacing w:before="280" w:after="280"/>
      <w:jc w:val="right"/>
      <w:textAlignment w:val="top"/>
    </w:pPr>
    <w:rPr>
      <w:rFonts w:ascii="Arial" w:hAnsi="Arial" w:cs="Arial"/>
      <w:b/>
      <w:bCs/>
      <w:sz w:val="16"/>
      <w:szCs w:val="16"/>
    </w:rPr>
  </w:style>
  <w:style w:type="paragraph" w:customStyle="1" w:styleId="xl95">
    <w:name w:val="xl95"/>
    <w:basedOn w:val="a"/>
    <w:qFormat/>
    <w:pPr>
      <w:pBdr>
        <w:left w:val="single" w:sz="4" w:space="0" w:color="000000"/>
      </w:pBdr>
      <w:spacing w:before="280" w:after="280"/>
      <w:jc w:val="center"/>
      <w:textAlignment w:val="top"/>
    </w:pPr>
    <w:rPr>
      <w:rFonts w:ascii="Arial" w:hAnsi="Arial" w:cs="Arial"/>
      <w:sz w:val="16"/>
      <w:szCs w:val="16"/>
    </w:rPr>
  </w:style>
  <w:style w:type="paragraph" w:customStyle="1" w:styleId="xl96">
    <w:name w:val="xl96"/>
    <w:basedOn w:val="a"/>
    <w:qFormat/>
    <w:pPr>
      <w:pBdr>
        <w:left w:val="single" w:sz="4" w:space="0" w:color="000000"/>
      </w:pBdr>
      <w:spacing w:before="280" w:after="280"/>
      <w:jc w:val="center"/>
      <w:textAlignment w:val="center"/>
    </w:pPr>
    <w:rPr>
      <w:rFonts w:ascii="Arial" w:hAnsi="Arial" w:cs="Arial"/>
      <w:sz w:val="16"/>
      <w:szCs w:val="16"/>
    </w:rPr>
  </w:style>
  <w:style w:type="paragraph" w:customStyle="1" w:styleId="xl97">
    <w:name w:val="xl97"/>
    <w:basedOn w:val="a"/>
    <w:qFormat/>
    <w:pPr>
      <w:spacing w:before="280" w:after="280"/>
      <w:jc w:val="right"/>
      <w:textAlignment w:val="top"/>
    </w:pPr>
    <w:rPr>
      <w:rFonts w:ascii="Arial" w:hAnsi="Arial" w:cs="Arial"/>
      <w:sz w:val="16"/>
      <w:szCs w:val="16"/>
    </w:rPr>
  </w:style>
  <w:style w:type="paragraph" w:customStyle="1" w:styleId="xl98">
    <w:name w:val="xl98"/>
    <w:basedOn w:val="a"/>
    <w:qFormat/>
    <w:pPr>
      <w:spacing w:before="280" w:after="280"/>
      <w:jc w:val="center"/>
      <w:textAlignment w:val="top"/>
    </w:pPr>
    <w:rPr>
      <w:rFonts w:ascii="Arial" w:hAnsi="Arial" w:cs="Arial"/>
      <w:sz w:val="16"/>
      <w:szCs w:val="16"/>
    </w:rPr>
  </w:style>
  <w:style w:type="paragraph" w:customStyle="1" w:styleId="xl99">
    <w:name w:val="xl99"/>
    <w:basedOn w:val="a"/>
    <w:qFormat/>
    <w:pPr>
      <w:spacing w:before="280" w:after="280"/>
      <w:jc w:val="right"/>
      <w:textAlignment w:val="top"/>
    </w:pPr>
    <w:rPr>
      <w:rFonts w:ascii="Arial" w:hAnsi="Arial" w:cs="Arial"/>
      <w:sz w:val="16"/>
      <w:szCs w:val="16"/>
    </w:rPr>
  </w:style>
  <w:style w:type="paragraph" w:customStyle="1" w:styleId="xl100">
    <w:name w:val="xl100"/>
    <w:basedOn w:val="a"/>
    <w:qFormat/>
    <w:pPr>
      <w:pBdr>
        <w:right w:val="single" w:sz="4" w:space="0" w:color="000000"/>
      </w:pBdr>
      <w:spacing w:before="280" w:after="280"/>
      <w:jc w:val="right"/>
      <w:textAlignment w:val="top"/>
    </w:pPr>
    <w:rPr>
      <w:rFonts w:ascii="Arial" w:hAnsi="Arial" w:cs="Arial"/>
      <w:sz w:val="16"/>
      <w:szCs w:val="16"/>
    </w:rPr>
  </w:style>
  <w:style w:type="paragraph" w:customStyle="1" w:styleId="xl101">
    <w:name w:val="xl101"/>
    <w:basedOn w:val="a"/>
    <w:qFormat/>
    <w:pPr>
      <w:pBdr>
        <w:top w:val="single" w:sz="4" w:space="0" w:color="000000"/>
      </w:pBdr>
      <w:spacing w:before="280" w:after="280"/>
      <w:jc w:val="center"/>
      <w:textAlignment w:val="top"/>
    </w:pPr>
    <w:rPr>
      <w:rFonts w:ascii="Arial" w:hAnsi="Arial" w:cs="Arial"/>
      <w:sz w:val="16"/>
      <w:szCs w:val="16"/>
    </w:rPr>
  </w:style>
  <w:style w:type="paragraph" w:customStyle="1" w:styleId="xl102">
    <w:name w:val="xl102"/>
    <w:basedOn w:val="a"/>
    <w:qFormat/>
    <w:pPr>
      <w:pBdr>
        <w:top w:val="single" w:sz="4" w:space="0" w:color="000000"/>
      </w:pBdr>
      <w:spacing w:before="280" w:after="280"/>
      <w:jc w:val="right"/>
      <w:textAlignment w:val="top"/>
    </w:pPr>
    <w:rPr>
      <w:rFonts w:ascii="Arial" w:hAnsi="Arial" w:cs="Arial"/>
      <w:sz w:val="16"/>
      <w:szCs w:val="16"/>
    </w:rPr>
  </w:style>
  <w:style w:type="paragraph" w:customStyle="1" w:styleId="xl103">
    <w:name w:val="xl103"/>
    <w:basedOn w:val="a"/>
    <w:qFormat/>
    <w:pPr>
      <w:pBdr>
        <w:top w:val="single" w:sz="4" w:space="0" w:color="000000"/>
        <w:right w:val="single" w:sz="4" w:space="0" w:color="000000"/>
      </w:pBdr>
      <w:spacing w:before="280" w:after="280"/>
      <w:jc w:val="right"/>
      <w:textAlignment w:val="top"/>
    </w:pPr>
    <w:rPr>
      <w:rFonts w:ascii="Arial" w:hAnsi="Arial" w:cs="Arial"/>
      <w:sz w:val="16"/>
      <w:szCs w:val="16"/>
    </w:rPr>
  </w:style>
  <w:style w:type="paragraph" w:customStyle="1" w:styleId="xl104">
    <w:name w:val="xl104"/>
    <w:basedOn w:val="a"/>
    <w:qFormat/>
    <w:pPr>
      <w:pBdr>
        <w:left w:val="single" w:sz="4" w:space="0" w:color="000000"/>
      </w:pBdr>
      <w:spacing w:before="280" w:after="280"/>
      <w:jc w:val="center"/>
      <w:textAlignment w:val="top"/>
    </w:pPr>
    <w:rPr>
      <w:rFonts w:ascii="Arial" w:hAnsi="Arial" w:cs="Arial"/>
      <w:b/>
      <w:bCs/>
      <w:sz w:val="16"/>
      <w:szCs w:val="16"/>
    </w:rPr>
  </w:style>
  <w:style w:type="paragraph" w:customStyle="1" w:styleId="xl105">
    <w:name w:val="xl105"/>
    <w:basedOn w:val="a"/>
    <w:qFormat/>
    <w:pPr>
      <w:spacing w:before="280" w:after="280"/>
      <w:textAlignment w:val="top"/>
    </w:pPr>
    <w:rPr>
      <w:rFonts w:ascii="Arial" w:hAnsi="Arial" w:cs="Arial"/>
      <w:b/>
      <w:bCs/>
      <w:sz w:val="16"/>
      <w:szCs w:val="16"/>
    </w:rPr>
  </w:style>
  <w:style w:type="paragraph" w:customStyle="1" w:styleId="xl106">
    <w:name w:val="xl106"/>
    <w:basedOn w:val="a"/>
    <w:qFormat/>
    <w:pPr>
      <w:spacing w:before="280" w:after="280"/>
      <w:jc w:val="right"/>
      <w:textAlignment w:val="top"/>
    </w:pPr>
    <w:rPr>
      <w:rFonts w:ascii="Arial" w:hAnsi="Arial" w:cs="Arial"/>
      <w:i/>
      <w:iCs/>
      <w:sz w:val="16"/>
      <w:szCs w:val="16"/>
    </w:rPr>
  </w:style>
  <w:style w:type="paragraph" w:customStyle="1" w:styleId="xl107">
    <w:name w:val="xl107"/>
    <w:basedOn w:val="a"/>
    <w:qFormat/>
    <w:pPr>
      <w:spacing w:before="280" w:after="280"/>
      <w:jc w:val="center"/>
      <w:textAlignment w:val="top"/>
    </w:pPr>
    <w:rPr>
      <w:rFonts w:ascii="Arial" w:hAnsi="Arial" w:cs="Arial"/>
      <w:i/>
      <w:iCs/>
      <w:sz w:val="16"/>
      <w:szCs w:val="16"/>
    </w:rPr>
  </w:style>
  <w:style w:type="paragraph" w:customStyle="1" w:styleId="xl108">
    <w:name w:val="xl108"/>
    <w:basedOn w:val="a"/>
    <w:qFormat/>
    <w:pPr>
      <w:pBdr>
        <w:right w:val="single" w:sz="4" w:space="0" w:color="000000"/>
      </w:pBdr>
      <w:spacing w:before="280" w:after="280"/>
      <w:jc w:val="right"/>
      <w:textAlignment w:val="top"/>
    </w:pPr>
    <w:rPr>
      <w:rFonts w:ascii="Arial" w:hAnsi="Arial" w:cs="Arial"/>
      <w:sz w:val="16"/>
      <w:szCs w:val="16"/>
    </w:rPr>
  </w:style>
  <w:style w:type="paragraph" w:customStyle="1" w:styleId="xl109">
    <w:name w:val="xl109"/>
    <w:basedOn w:val="a"/>
    <w:qFormat/>
    <w:pPr>
      <w:pBdr>
        <w:left w:val="single" w:sz="4" w:space="0" w:color="000000"/>
      </w:pBdr>
      <w:spacing w:before="280" w:after="280"/>
      <w:textAlignment w:val="center"/>
    </w:pPr>
    <w:rPr>
      <w:rFonts w:ascii="Arial" w:hAnsi="Arial" w:cs="Arial"/>
      <w:sz w:val="16"/>
      <w:szCs w:val="16"/>
    </w:rPr>
  </w:style>
  <w:style w:type="paragraph" w:customStyle="1" w:styleId="xl110">
    <w:name w:val="xl110"/>
    <w:basedOn w:val="a"/>
    <w:qFormat/>
    <w:pPr>
      <w:spacing w:before="280" w:after="280"/>
      <w:jc w:val="center"/>
      <w:textAlignment w:val="top"/>
    </w:pPr>
    <w:rPr>
      <w:rFonts w:ascii="Arial" w:hAnsi="Arial" w:cs="Arial"/>
      <w:b/>
      <w:bCs/>
      <w:sz w:val="16"/>
      <w:szCs w:val="16"/>
    </w:rPr>
  </w:style>
  <w:style w:type="paragraph" w:customStyle="1" w:styleId="xl111">
    <w:name w:val="xl111"/>
    <w:basedOn w:val="a"/>
    <w:qFormat/>
    <w:pPr>
      <w:spacing w:before="280" w:after="280"/>
      <w:jc w:val="right"/>
      <w:textAlignment w:val="top"/>
    </w:pPr>
    <w:rPr>
      <w:rFonts w:ascii="Arial" w:hAnsi="Arial" w:cs="Arial"/>
      <w:b/>
      <w:bCs/>
      <w:sz w:val="16"/>
      <w:szCs w:val="16"/>
    </w:rPr>
  </w:style>
  <w:style w:type="paragraph" w:customStyle="1" w:styleId="xl112">
    <w:name w:val="xl112"/>
    <w:basedOn w:val="a"/>
    <w:qFormat/>
    <w:pPr>
      <w:pBdr>
        <w:top w:val="single" w:sz="4" w:space="0" w:color="000000"/>
        <w:left w:val="single" w:sz="4" w:space="0" w:color="000000"/>
      </w:pBdr>
      <w:spacing w:before="280" w:after="280"/>
    </w:pPr>
    <w:rPr>
      <w:rFonts w:ascii="Arial" w:hAnsi="Arial" w:cs="Arial"/>
      <w:sz w:val="16"/>
      <w:szCs w:val="16"/>
    </w:rPr>
  </w:style>
  <w:style w:type="paragraph" w:customStyle="1" w:styleId="xl113">
    <w:name w:val="xl113"/>
    <w:basedOn w:val="a"/>
    <w:qFormat/>
    <w:pPr>
      <w:pBdr>
        <w:top w:val="single" w:sz="4" w:space="0" w:color="000000"/>
      </w:pBdr>
      <w:spacing w:before="280" w:after="280"/>
      <w:jc w:val="right"/>
      <w:textAlignment w:val="top"/>
    </w:pPr>
    <w:rPr>
      <w:rFonts w:ascii="Arial" w:hAnsi="Arial" w:cs="Arial"/>
      <w:b/>
      <w:bCs/>
      <w:sz w:val="16"/>
      <w:szCs w:val="16"/>
    </w:rPr>
  </w:style>
  <w:style w:type="paragraph" w:customStyle="1" w:styleId="xl114">
    <w:name w:val="xl114"/>
    <w:basedOn w:val="a"/>
    <w:qFormat/>
    <w:pPr>
      <w:pBdr>
        <w:top w:val="single" w:sz="4" w:space="0" w:color="000000"/>
      </w:pBdr>
      <w:spacing w:before="280" w:after="280"/>
      <w:jc w:val="right"/>
      <w:textAlignment w:val="top"/>
    </w:pPr>
    <w:rPr>
      <w:rFonts w:ascii="Arial" w:hAnsi="Arial" w:cs="Arial"/>
      <w:b/>
      <w:bCs/>
      <w:sz w:val="16"/>
      <w:szCs w:val="16"/>
    </w:rPr>
  </w:style>
  <w:style w:type="paragraph" w:customStyle="1" w:styleId="xl115">
    <w:name w:val="xl115"/>
    <w:basedOn w:val="a"/>
    <w:qFormat/>
    <w:pPr>
      <w:pBdr>
        <w:top w:val="single" w:sz="4" w:space="0" w:color="000000"/>
      </w:pBdr>
      <w:spacing w:before="280" w:after="280"/>
      <w:jc w:val="center"/>
      <w:textAlignment w:val="top"/>
    </w:pPr>
    <w:rPr>
      <w:rFonts w:ascii="Arial" w:hAnsi="Arial" w:cs="Arial"/>
      <w:b/>
      <w:bCs/>
      <w:sz w:val="16"/>
      <w:szCs w:val="16"/>
    </w:rPr>
  </w:style>
  <w:style w:type="paragraph" w:customStyle="1" w:styleId="xl116">
    <w:name w:val="xl116"/>
    <w:basedOn w:val="a"/>
    <w:qFormat/>
    <w:pPr>
      <w:pBdr>
        <w:top w:val="single" w:sz="4" w:space="0" w:color="000000"/>
        <w:right w:val="single" w:sz="4" w:space="0" w:color="000000"/>
      </w:pBdr>
      <w:spacing w:before="280" w:after="280"/>
      <w:jc w:val="right"/>
      <w:textAlignment w:val="top"/>
    </w:pPr>
    <w:rPr>
      <w:rFonts w:ascii="Arial" w:hAnsi="Arial" w:cs="Arial"/>
      <w:b/>
      <w:bCs/>
      <w:sz w:val="16"/>
      <w:szCs w:val="16"/>
    </w:rPr>
  </w:style>
  <w:style w:type="paragraph" w:customStyle="1" w:styleId="xl117">
    <w:name w:val="xl117"/>
    <w:basedOn w:val="a"/>
    <w:qFormat/>
    <w:pPr>
      <w:pBdr>
        <w:left w:val="single" w:sz="4" w:space="0" w:color="000000"/>
      </w:pBdr>
      <w:spacing w:before="280" w:after="280"/>
    </w:pPr>
    <w:rPr>
      <w:rFonts w:ascii="Arial" w:hAnsi="Arial" w:cs="Arial"/>
      <w:sz w:val="16"/>
      <w:szCs w:val="16"/>
    </w:rPr>
  </w:style>
  <w:style w:type="paragraph" w:customStyle="1" w:styleId="xl118">
    <w:name w:val="xl118"/>
    <w:basedOn w:val="a"/>
    <w:qFormat/>
    <w:pPr>
      <w:spacing w:before="280" w:after="280"/>
      <w:jc w:val="right"/>
      <w:textAlignment w:val="top"/>
    </w:pPr>
    <w:rPr>
      <w:rFonts w:ascii="Arial" w:hAnsi="Arial" w:cs="Arial"/>
      <w:sz w:val="16"/>
      <w:szCs w:val="16"/>
    </w:rPr>
  </w:style>
  <w:style w:type="paragraph" w:customStyle="1" w:styleId="xl119">
    <w:name w:val="xl119"/>
    <w:basedOn w:val="a"/>
    <w:qFormat/>
    <w:pPr>
      <w:spacing w:before="280" w:after="280"/>
      <w:jc w:val="center"/>
      <w:textAlignment w:val="top"/>
    </w:pPr>
    <w:rPr>
      <w:rFonts w:ascii="Arial" w:hAnsi="Arial" w:cs="Arial"/>
      <w:sz w:val="16"/>
      <w:szCs w:val="16"/>
    </w:rPr>
  </w:style>
  <w:style w:type="paragraph" w:customStyle="1" w:styleId="xl120">
    <w:name w:val="xl120"/>
    <w:basedOn w:val="a"/>
    <w:qFormat/>
    <w:pPr>
      <w:pBdr>
        <w:right w:val="single" w:sz="4" w:space="0" w:color="000000"/>
      </w:pBdr>
      <w:spacing w:before="280" w:after="280"/>
      <w:jc w:val="right"/>
      <w:textAlignment w:val="top"/>
    </w:pPr>
    <w:rPr>
      <w:rFonts w:ascii="Arial" w:hAnsi="Arial" w:cs="Arial"/>
      <w:sz w:val="16"/>
      <w:szCs w:val="16"/>
    </w:rPr>
  </w:style>
  <w:style w:type="paragraph" w:customStyle="1" w:styleId="xl121">
    <w:name w:val="xl121"/>
    <w:basedOn w:val="a"/>
    <w:qFormat/>
    <w:pPr>
      <w:spacing w:before="280" w:after="280"/>
      <w:jc w:val="right"/>
      <w:textAlignment w:val="top"/>
    </w:pPr>
    <w:rPr>
      <w:rFonts w:ascii="Arial" w:hAnsi="Arial" w:cs="Arial"/>
      <w:b/>
      <w:bCs/>
      <w:sz w:val="16"/>
      <w:szCs w:val="16"/>
    </w:rPr>
  </w:style>
  <w:style w:type="paragraph" w:customStyle="1" w:styleId="xl122">
    <w:name w:val="xl122"/>
    <w:basedOn w:val="a"/>
    <w:qFormat/>
    <w:pPr>
      <w:spacing w:before="280" w:after="280"/>
      <w:jc w:val="center"/>
      <w:textAlignment w:val="top"/>
    </w:pPr>
    <w:rPr>
      <w:rFonts w:ascii="Arial" w:hAnsi="Arial" w:cs="Arial"/>
      <w:b/>
      <w:bCs/>
      <w:sz w:val="16"/>
      <w:szCs w:val="16"/>
    </w:rPr>
  </w:style>
  <w:style w:type="paragraph" w:customStyle="1" w:styleId="xl123">
    <w:name w:val="xl123"/>
    <w:basedOn w:val="a"/>
    <w:qFormat/>
    <w:pPr>
      <w:pBdr>
        <w:right w:val="single" w:sz="4" w:space="0" w:color="000000"/>
      </w:pBdr>
      <w:spacing w:before="280" w:after="280"/>
      <w:jc w:val="right"/>
      <w:textAlignment w:val="top"/>
    </w:pPr>
    <w:rPr>
      <w:rFonts w:ascii="Arial" w:hAnsi="Arial" w:cs="Arial"/>
      <w:b/>
      <w:bCs/>
      <w:sz w:val="16"/>
      <w:szCs w:val="16"/>
    </w:rPr>
  </w:style>
  <w:style w:type="paragraph" w:customStyle="1" w:styleId="xl124">
    <w:name w:val="xl124"/>
    <w:basedOn w:val="a"/>
    <w:qFormat/>
    <w:pPr>
      <w:spacing w:before="280" w:after="280"/>
      <w:jc w:val="right"/>
      <w:textAlignment w:val="top"/>
    </w:pPr>
    <w:rPr>
      <w:rFonts w:ascii="Arial" w:hAnsi="Arial" w:cs="Arial"/>
      <w:b/>
      <w:bCs/>
      <w:sz w:val="16"/>
      <w:szCs w:val="16"/>
    </w:rPr>
  </w:style>
  <w:style w:type="paragraph" w:customStyle="1" w:styleId="xl125">
    <w:name w:val="xl125"/>
    <w:basedOn w:val="a"/>
    <w:qFormat/>
    <w:pPr>
      <w:spacing w:before="280" w:after="280"/>
      <w:jc w:val="center"/>
      <w:textAlignment w:val="top"/>
    </w:pPr>
    <w:rPr>
      <w:rFonts w:ascii="Arial" w:hAnsi="Arial" w:cs="Arial"/>
      <w:b/>
      <w:bCs/>
      <w:sz w:val="16"/>
      <w:szCs w:val="16"/>
    </w:rPr>
  </w:style>
  <w:style w:type="paragraph" w:customStyle="1" w:styleId="xl126">
    <w:name w:val="xl126"/>
    <w:basedOn w:val="a"/>
    <w:qFormat/>
    <w:pPr>
      <w:pBdr>
        <w:right w:val="single" w:sz="4" w:space="0" w:color="000000"/>
      </w:pBdr>
      <w:spacing w:before="280" w:after="280"/>
      <w:jc w:val="right"/>
      <w:textAlignment w:val="top"/>
    </w:pPr>
    <w:rPr>
      <w:rFonts w:ascii="Arial" w:hAnsi="Arial" w:cs="Arial"/>
      <w:b/>
      <w:bCs/>
      <w:sz w:val="16"/>
      <w:szCs w:val="16"/>
    </w:rPr>
  </w:style>
  <w:style w:type="paragraph" w:customStyle="1" w:styleId="xl127">
    <w:name w:val="xl127"/>
    <w:basedOn w:val="a"/>
    <w:qFormat/>
    <w:pPr>
      <w:spacing w:before="280" w:after="280"/>
      <w:textAlignment w:val="top"/>
    </w:pPr>
    <w:rPr>
      <w:rFonts w:ascii="Arial" w:hAnsi="Arial" w:cs="Arial"/>
      <w:sz w:val="16"/>
      <w:szCs w:val="16"/>
    </w:rPr>
  </w:style>
  <w:style w:type="paragraph" w:customStyle="1" w:styleId="xl128">
    <w:name w:val="xl128"/>
    <w:basedOn w:val="a"/>
    <w:qFormat/>
    <w:pPr>
      <w:spacing w:before="280" w:after="280"/>
      <w:textAlignment w:val="top"/>
    </w:pPr>
    <w:rPr>
      <w:rFonts w:ascii="Arial" w:hAnsi="Arial" w:cs="Arial"/>
      <w:sz w:val="16"/>
      <w:szCs w:val="16"/>
    </w:rPr>
  </w:style>
  <w:style w:type="paragraph" w:customStyle="1" w:styleId="xl129">
    <w:name w:val="xl129"/>
    <w:basedOn w:val="a"/>
    <w:qFormat/>
    <w:pPr>
      <w:spacing w:before="280" w:after="280"/>
      <w:textAlignment w:val="top"/>
    </w:pPr>
    <w:rPr>
      <w:rFonts w:ascii="Arial" w:hAnsi="Arial" w:cs="Arial"/>
      <w:sz w:val="16"/>
      <w:szCs w:val="16"/>
    </w:rPr>
  </w:style>
  <w:style w:type="paragraph" w:customStyle="1" w:styleId="xl130">
    <w:name w:val="xl130"/>
    <w:basedOn w:val="a"/>
    <w:qFormat/>
    <w:pPr>
      <w:pBdr>
        <w:top w:val="single" w:sz="4" w:space="0" w:color="000000"/>
      </w:pBdr>
      <w:spacing w:before="280" w:after="280"/>
      <w:jc w:val="center"/>
      <w:textAlignment w:val="top"/>
    </w:pPr>
    <w:rPr>
      <w:rFonts w:ascii="Arial" w:hAnsi="Arial" w:cs="Arial"/>
      <w:b/>
      <w:bCs/>
      <w:sz w:val="16"/>
      <w:szCs w:val="16"/>
    </w:rPr>
  </w:style>
  <w:style w:type="paragraph" w:customStyle="1" w:styleId="xl131">
    <w:name w:val="xl131"/>
    <w:basedOn w:val="a"/>
    <w:qFormat/>
    <w:pPr>
      <w:spacing w:before="280" w:after="280"/>
      <w:jc w:val="center"/>
      <w:textAlignment w:val="top"/>
    </w:pPr>
    <w:rPr>
      <w:rFonts w:ascii="Arial" w:hAnsi="Arial" w:cs="Arial"/>
      <w:sz w:val="16"/>
      <w:szCs w:val="16"/>
    </w:rPr>
  </w:style>
  <w:style w:type="paragraph" w:customStyle="1" w:styleId="xl132">
    <w:name w:val="xl132"/>
    <w:basedOn w:val="a"/>
    <w:qFormat/>
    <w:pPr>
      <w:pBdr>
        <w:right w:val="single" w:sz="4" w:space="0" w:color="000000"/>
      </w:pBdr>
      <w:spacing w:before="280" w:after="280"/>
      <w:jc w:val="right"/>
      <w:textAlignment w:val="top"/>
    </w:pPr>
    <w:rPr>
      <w:rFonts w:ascii="Arial" w:hAnsi="Arial" w:cs="Arial"/>
      <w:sz w:val="16"/>
      <w:szCs w:val="16"/>
    </w:rPr>
  </w:style>
  <w:style w:type="paragraph" w:customStyle="1" w:styleId="xl133">
    <w:name w:val="xl133"/>
    <w:basedOn w:val="a"/>
    <w:qFormat/>
    <w:pPr>
      <w:pBdr>
        <w:right w:val="single" w:sz="4" w:space="0" w:color="000000"/>
      </w:pBdr>
      <w:spacing w:before="280" w:after="280"/>
      <w:jc w:val="right"/>
      <w:textAlignment w:val="top"/>
    </w:pPr>
    <w:rPr>
      <w:rFonts w:ascii="Arial" w:hAnsi="Arial" w:cs="Arial"/>
      <w:b/>
      <w:bCs/>
      <w:sz w:val="16"/>
      <w:szCs w:val="16"/>
    </w:rPr>
  </w:style>
  <w:style w:type="paragraph" w:customStyle="1" w:styleId="xl134">
    <w:name w:val="xl134"/>
    <w:basedOn w:val="a"/>
    <w:qFormat/>
    <w:pPr>
      <w:spacing w:before="280" w:after="280"/>
      <w:jc w:val="center"/>
      <w:textAlignment w:val="top"/>
    </w:pPr>
    <w:rPr>
      <w:rFonts w:ascii="Arial" w:hAnsi="Arial" w:cs="Arial"/>
      <w:i/>
      <w:iCs/>
      <w:color w:val="000000"/>
      <w:sz w:val="16"/>
      <w:szCs w:val="16"/>
    </w:rPr>
  </w:style>
  <w:style w:type="paragraph" w:customStyle="1" w:styleId="xl135">
    <w:name w:val="xl135"/>
    <w:basedOn w:val="a"/>
    <w:qFormat/>
    <w:pPr>
      <w:pBdr>
        <w:right w:val="single" w:sz="4" w:space="0" w:color="000000"/>
      </w:pBdr>
      <w:spacing w:before="280" w:after="280"/>
      <w:textAlignment w:val="top"/>
    </w:pPr>
    <w:rPr>
      <w:rFonts w:ascii="Arial" w:hAnsi="Arial" w:cs="Arial"/>
      <w:sz w:val="16"/>
      <w:szCs w:val="16"/>
    </w:rPr>
  </w:style>
  <w:style w:type="paragraph" w:customStyle="1" w:styleId="xl136">
    <w:name w:val="xl136"/>
    <w:basedOn w:val="a"/>
    <w:qFormat/>
    <w:pPr>
      <w:pBdr>
        <w:top w:val="single" w:sz="4" w:space="0" w:color="000000"/>
        <w:left w:val="single" w:sz="4" w:space="0" w:color="000000"/>
        <w:bottom w:val="single" w:sz="4" w:space="0" w:color="000000"/>
      </w:pBdr>
      <w:spacing w:before="280" w:after="280"/>
      <w:textAlignment w:val="center"/>
    </w:pPr>
    <w:rPr>
      <w:rFonts w:ascii="Arial" w:hAnsi="Arial" w:cs="Arial"/>
      <w:b/>
      <w:bCs/>
      <w:sz w:val="18"/>
      <w:szCs w:val="18"/>
    </w:rPr>
  </w:style>
  <w:style w:type="paragraph" w:customStyle="1" w:styleId="xl137">
    <w:name w:val="xl137"/>
    <w:basedOn w:val="a"/>
    <w:qFormat/>
    <w:pPr>
      <w:pBdr>
        <w:top w:val="single" w:sz="4" w:space="0" w:color="000000"/>
        <w:bottom w:val="single" w:sz="4" w:space="0" w:color="000000"/>
      </w:pBdr>
      <w:spacing w:before="280" w:after="280"/>
      <w:textAlignment w:val="center"/>
    </w:pPr>
    <w:rPr>
      <w:rFonts w:ascii="Arial" w:hAnsi="Arial" w:cs="Arial"/>
      <w:b/>
      <w:bCs/>
      <w:sz w:val="18"/>
      <w:szCs w:val="18"/>
    </w:rPr>
  </w:style>
  <w:style w:type="paragraph" w:customStyle="1" w:styleId="xl138">
    <w:name w:val="xl138"/>
    <w:basedOn w:val="a"/>
    <w:qFormat/>
    <w:pPr>
      <w:pBdr>
        <w:top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139">
    <w:name w:val="xl139"/>
    <w:basedOn w:val="a"/>
    <w:qFormat/>
    <w:pPr>
      <w:pBdr>
        <w:top w:val="single" w:sz="4" w:space="0" w:color="000000"/>
      </w:pBdr>
      <w:spacing w:before="280" w:after="280"/>
      <w:textAlignment w:val="top"/>
    </w:pPr>
    <w:rPr>
      <w:rFonts w:ascii="Arial" w:hAnsi="Arial" w:cs="Arial"/>
      <w:sz w:val="16"/>
      <w:szCs w:val="16"/>
    </w:rPr>
  </w:style>
  <w:style w:type="paragraph" w:customStyle="1" w:styleId="xl140">
    <w:name w:val="xl140"/>
    <w:basedOn w:val="a"/>
    <w:qFormat/>
    <w:pPr>
      <w:spacing w:before="280" w:after="280"/>
      <w:textAlignment w:val="top"/>
    </w:pPr>
    <w:rPr>
      <w:rFonts w:ascii="Arial" w:hAnsi="Arial" w:cs="Arial"/>
      <w:i/>
      <w:iCs/>
      <w:sz w:val="16"/>
      <w:szCs w:val="16"/>
    </w:rPr>
  </w:style>
  <w:style w:type="paragraph" w:customStyle="1" w:styleId="xl141">
    <w:name w:val="xl141"/>
    <w:basedOn w:val="a"/>
    <w:qFormat/>
    <w:pPr>
      <w:pBdr>
        <w:top w:val="single" w:sz="4" w:space="0" w:color="000000"/>
        <w:bottom w:val="single" w:sz="4" w:space="0" w:color="000000"/>
      </w:pBdr>
      <w:spacing w:before="280" w:after="280"/>
      <w:jc w:val="center"/>
    </w:pPr>
    <w:rPr>
      <w:rFonts w:ascii="Arial" w:hAnsi="Arial" w:cs="Arial"/>
      <w:sz w:val="16"/>
      <w:szCs w:val="16"/>
    </w:rPr>
  </w:style>
  <w:style w:type="paragraph" w:customStyle="1" w:styleId="xl142">
    <w:name w:val="xl142"/>
    <w:basedOn w:val="a"/>
    <w:qFormat/>
    <w:pPr>
      <w:spacing w:before="280" w:after="280"/>
      <w:jc w:val="center"/>
    </w:pPr>
    <w:rPr>
      <w:rFonts w:ascii="Arial" w:hAnsi="Arial" w:cs="Arial"/>
      <w:color w:val="000000"/>
      <w:sz w:val="16"/>
      <w:szCs w:val="16"/>
    </w:rPr>
  </w:style>
  <w:style w:type="paragraph" w:customStyle="1" w:styleId="xl143">
    <w:name w:val="xl143"/>
    <w:basedOn w:val="a"/>
    <w:qFormat/>
    <w:pPr>
      <w:pBdr>
        <w:bottom w:val="single" w:sz="4" w:space="0" w:color="000000"/>
      </w:pBdr>
      <w:spacing w:before="280" w:after="280"/>
      <w:jc w:val="center"/>
    </w:pPr>
    <w:rPr>
      <w:rFonts w:ascii="Arial" w:hAnsi="Arial" w:cs="Arial"/>
      <w:sz w:val="16"/>
      <w:szCs w:val="16"/>
    </w:rPr>
  </w:style>
  <w:style w:type="paragraph" w:customStyle="1" w:styleId="xl144">
    <w:name w:val="xl144"/>
    <w:basedOn w:val="a"/>
    <w:qFormat/>
    <w:pPr>
      <w:pBdr>
        <w:top w:val="single" w:sz="4" w:space="0" w:color="000000"/>
      </w:pBdr>
      <w:spacing w:before="280" w:after="280"/>
      <w:jc w:val="center"/>
    </w:pPr>
    <w:rPr>
      <w:rFonts w:ascii="Arial" w:hAnsi="Arial" w:cs="Arial"/>
      <w:i/>
      <w:iCs/>
      <w:sz w:val="16"/>
      <w:szCs w:val="16"/>
    </w:rPr>
  </w:style>
  <w:style w:type="paragraph" w:customStyle="1" w:styleId="xl145">
    <w:name w:val="xl145"/>
    <w:basedOn w:val="a"/>
    <w:qFormat/>
    <w:pPr>
      <w:pBdr>
        <w:top w:val="single" w:sz="4" w:space="0" w:color="000000"/>
      </w:pBdr>
      <w:spacing w:before="280" w:after="280"/>
      <w:jc w:val="center"/>
      <w:textAlignment w:val="top"/>
    </w:pPr>
    <w:rPr>
      <w:rFonts w:ascii="Arial" w:hAnsi="Arial" w:cs="Arial"/>
      <w:i/>
      <w:iCs/>
      <w:color w:val="000000"/>
      <w:sz w:val="16"/>
      <w:szCs w:val="16"/>
    </w:rPr>
  </w:style>
  <w:style w:type="paragraph" w:customStyle="1" w:styleId="xl146">
    <w:name w:val="xl146"/>
    <w:basedOn w:val="a"/>
    <w:qFormat/>
    <w:pPr>
      <w:pBdr>
        <w:top w:val="single" w:sz="4" w:space="0" w:color="000000"/>
      </w:pBdr>
      <w:spacing w:before="280" w:after="280"/>
      <w:jc w:val="center"/>
      <w:textAlignment w:val="top"/>
    </w:pPr>
    <w:rPr>
      <w:rFonts w:ascii="Arial" w:hAnsi="Arial" w:cs="Arial"/>
      <w:i/>
      <w:iCs/>
      <w:sz w:val="16"/>
      <w:szCs w:val="16"/>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numbering" w:customStyle="1" w:styleId="user2">
    <w:name w:val="Без списка (user)"/>
    <w:uiPriority w:val="99"/>
    <w:semiHidden/>
    <w:unhideWhenUsed/>
    <w:qFormat/>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3096</Words>
  <Characters>17648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___________</vt:lpstr>
    </vt:vector>
  </TitlesOfParts>
  <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___________</dc:title>
  <dc:subject/>
  <dc:creator/>
  <dc:description/>
  <cp:lastModifiedBy>Вайцель Денис Эдуардович</cp:lastModifiedBy>
  <cp:revision>6</cp:revision>
  <dcterms:created xsi:type="dcterms:W3CDTF">2025-11-05T16:14:00Z</dcterms:created>
  <dcterms:modified xsi:type="dcterms:W3CDTF">2026-08-31T04:35:00Z</dcterms:modified>
  <dc:language>ru-RU</dc:language>
</cp:coreProperties>
</file>