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both"/>
        <w:outlineLvl w:val="0"/>
        <w:rPr>
          <w:b w:val="1"/>
        </w:rPr>
      </w:pPr>
      <w:r>
        <w:rPr>
          <w:b w:val="1"/>
        </w:rPr>
        <w:t xml:space="preserve">                                                                    </w:t>
      </w:r>
      <w:r>
        <w:rPr>
          <w:b w:val="1"/>
        </w:rPr>
        <w:t>ДОГОВОР</w:t>
      </w:r>
      <w:r>
        <w:rPr>
          <w:b w:val="1"/>
        </w:rPr>
        <w:t xml:space="preserve"> № </w:t>
      </w:r>
      <w:r>
        <w:rPr>
          <w:b w:val="1"/>
        </w:rPr>
        <w:t>__________</w:t>
      </w:r>
      <w:r>
        <w:rPr>
          <w:b w:val="1"/>
        </w:rPr>
        <w:t xml:space="preserve">                                ПРОЕКТ</w:t>
      </w:r>
    </w:p>
    <w:p w14:paraId="02000000">
      <w:pPr>
        <w:tabs>
          <w:tab w:leader="none" w:pos="720" w:val="left"/>
        </w:tabs>
        <w:ind/>
      </w:pPr>
      <w:r>
        <w:t>г. Чита</w:t>
      </w:r>
      <w:r>
        <w:tab/>
      </w:r>
      <w:r>
        <w:tab/>
      </w:r>
      <w:r>
        <w:tab/>
      </w:r>
      <w:r>
        <w:t xml:space="preserve">                               </w:t>
      </w:r>
      <w:r>
        <w:tab/>
      </w:r>
      <w:r>
        <w:t xml:space="preserve">                                                  «</w:t>
      </w:r>
      <w:r>
        <w:t>____</w:t>
      </w:r>
      <w:r>
        <w:t xml:space="preserve">» </w:t>
      </w:r>
      <w:r>
        <w:t>_________</w:t>
      </w:r>
      <w:r>
        <w:t xml:space="preserve"> </w:t>
      </w:r>
      <w:r>
        <w:t>20</w:t>
      </w:r>
      <w:r>
        <w:t>26</w:t>
      </w:r>
      <w:r>
        <w:t xml:space="preserve"> г.</w:t>
      </w:r>
    </w:p>
    <w:p w14:paraId="03000000">
      <w:pPr>
        <w:ind w:firstLine="636" w:left="72"/>
        <w:jc w:val="both"/>
        <w:rPr>
          <w:b w:val="1"/>
        </w:rPr>
      </w:pPr>
    </w:p>
    <w:p w14:paraId="04000000">
      <w:pPr>
        <w:ind w:firstLine="851" w:left="0"/>
        <w:jc w:val="both"/>
      </w:pPr>
      <w:r>
        <w:rPr>
          <w:b w:val="1"/>
        </w:rPr>
        <w:t>Межрегиональное территориальное управление Федерального агентства по управлению государственным имуществом в Забайкальском крае и Республике Бурятия</w:t>
      </w:r>
      <w:r>
        <w:t xml:space="preserve">, от имени Российской Федерации, являясь государственным заказчиком, именуемое в дальнейшем «Заказчик», в лице </w:t>
      </w:r>
      <w:r>
        <w:rPr>
          <w:b w:val="1"/>
        </w:rPr>
        <w:t>руководителя  Пищулиной Надежды Викторовны</w:t>
      </w:r>
      <w:r>
        <w:t xml:space="preserve">, действующей на основании положения о Межрегиональном территориальном управлении Федерального агентства по управлению государственным имуществом в Забайкальском крае и Республике Бурятия, утвержденного приказом Росимущества от 23.06.2023 № 131, приказа Министерства финансов Российской Федерации от </w:t>
      </w:r>
      <w:r>
        <w:t>17.1</w:t>
      </w:r>
      <w:r>
        <w:t xml:space="preserve">2.2024 № </w:t>
      </w:r>
      <w:r>
        <w:t>2391</w:t>
      </w:r>
      <w:r>
        <w:t xml:space="preserve"> л/с</w:t>
      </w:r>
      <w:r>
        <w:t xml:space="preserve">,  с одной стороны, </w:t>
      </w:r>
      <w:r>
        <w:t xml:space="preserve">и </w:t>
      </w:r>
      <w:r>
        <w:rPr>
          <w:i w:val="1"/>
        </w:rPr>
        <w:t>_______________________(наименование Подрядчика)</w:t>
      </w:r>
      <w:r>
        <w:t>, именуем</w:t>
      </w:r>
      <w:r>
        <w:t>ый</w:t>
      </w:r>
      <w:r>
        <w:t xml:space="preserve"> в дальнейшем </w:t>
      </w:r>
      <w:r>
        <w:rPr>
          <w:b w:val="1"/>
        </w:rPr>
        <w:t>«</w:t>
      </w:r>
      <w:r>
        <w:rPr>
          <w:b w:val="1"/>
        </w:rPr>
        <w:t>Подрядчик</w:t>
      </w:r>
      <w:r>
        <w:rPr>
          <w:b w:val="1"/>
        </w:rPr>
        <w:t>»</w:t>
      </w:r>
      <w:r>
        <w:t xml:space="preserve">, в лице </w:t>
      </w:r>
      <w:r>
        <w:rPr>
          <w:i w:val="1"/>
        </w:rPr>
        <w:t>________________(должность, ФИО)</w:t>
      </w:r>
      <w:r>
        <w:t>, действующ</w:t>
      </w:r>
      <w:r>
        <w:t>и</w:t>
      </w:r>
      <w:r>
        <w:t>й</w:t>
      </w:r>
      <w:r>
        <w:t xml:space="preserve"> на основании </w:t>
      </w:r>
      <w:r>
        <w:t>_________</w:t>
      </w:r>
      <w:r>
        <w:t>,</w:t>
      </w:r>
      <w:r>
        <w:t xml:space="preserve"> с другой стороны, совместно именуемые в дальнейшем «Стороны»,</w:t>
      </w:r>
      <w:r>
        <w:t xml:space="preserve"> </w:t>
      </w:r>
      <w:r>
        <w:t xml:space="preserve"> </w:t>
      </w:r>
      <w:r>
        <w:rPr>
          <w:sz w:val="22"/>
        </w:rPr>
        <w:t>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t>заключили настоящий договор  о нижеследующем:</w:t>
      </w:r>
    </w:p>
    <w:p w14:paraId="05000000">
      <w:pPr>
        <w:ind w:firstLine="851" w:left="0"/>
        <w:jc w:val="both"/>
      </w:pPr>
    </w:p>
    <w:p w14:paraId="06000000">
      <w:pPr>
        <w:ind w:firstLine="283" w:left="0"/>
        <w:jc w:val="center"/>
        <w:rPr>
          <w:b w:val="1"/>
        </w:rPr>
      </w:pPr>
      <w:r>
        <w:rPr>
          <w:b w:val="1"/>
        </w:rPr>
        <w:t xml:space="preserve">1. ПРЕДМЕТ </w:t>
      </w:r>
      <w:r>
        <w:rPr>
          <w:b w:val="1"/>
        </w:rPr>
        <w:t>ДОГОВОРА</w:t>
      </w:r>
    </w:p>
    <w:p w14:paraId="07000000">
      <w:pPr>
        <w:ind w:firstLine="283" w:left="0"/>
        <w:jc w:val="both"/>
      </w:pPr>
      <w:r>
        <w:t xml:space="preserve">  1.1. По </w:t>
      </w:r>
      <w:r>
        <w:t>Договору</w:t>
      </w:r>
      <w:r>
        <w:t xml:space="preserve"> </w:t>
      </w:r>
      <w:r>
        <w:t>Подрядчик</w:t>
      </w:r>
      <w:r>
        <w:t xml:space="preserve"> обязуется </w:t>
      </w:r>
      <w:r>
        <w:t xml:space="preserve">выполнить работы </w:t>
      </w:r>
      <w:r>
        <w:t xml:space="preserve">по </w:t>
      </w:r>
      <w:r>
        <w:rPr>
          <w:b w:val="1"/>
        </w:rPr>
        <w:t>текущему ремонту</w:t>
      </w:r>
      <w:r>
        <w:rPr>
          <w:b w:val="1"/>
        </w:rPr>
        <w:t xml:space="preserve"> и техническому обслуживанию</w:t>
      </w:r>
      <w:r>
        <w:rPr>
          <w:b w:val="1"/>
        </w:rPr>
        <w:t xml:space="preserve"> </w:t>
      </w:r>
      <w:r>
        <w:rPr>
          <w:b w:val="1"/>
        </w:rPr>
        <w:t>автомобил</w:t>
      </w:r>
      <w:r>
        <w:rPr>
          <w:b w:val="1"/>
        </w:rPr>
        <w:t>я</w:t>
      </w:r>
      <w:r>
        <w:rPr>
          <w:b w:val="1"/>
        </w:rPr>
        <w:t xml:space="preserve"> </w:t>
      </w:r>
      <w:r>
        <w:rPr>
          <w:b w:val="1"/>
        </w:rPr>
        <w:t>Mitsubishi</w:t>
      </w:r>
      <w:r>
        <w:rPr>
          <w:b w:val="1"/>
        </w:rPr>
        <w:t xml:space="preserve"> </w:t>
      </w:r>
      <w:r>
        <w:rPr>
          <w:b w:val="1"/>
        </w:rPr>
        <w:t>Pajero</w:t>
      </w:r>
      <w:r>
        <w:rPr>
          <w:b w:val="1"/>
        </w:rPr>
        <w:t xml:space="preserve"> </w:t>
      </w:r>
      <w:r>
        <w:rPr>
          <w:b w:val="1"/>
        </w:rPr>
        <w:t>sport</w:t>
      </w:r>
      <w:r>
        <w:rPr>
          <w:b w:val="1"/>
        </w:rPr>
        <w:t xml:space="preserve"> 3.0</w:t>
      </w:r>
      <w:r>
        <w:rPr>
          <w:b w:val="1"/>
        </w:rPr>
        <w:t xml:space="preserve"> </w:t>
      </w:r>
      <w:r>
        <w:rPr>
          <w:b w:val="1"/>
        </w:rPr>
        <w:t>(</w:t>
      </w:r>
      <w:r>
        <w:t xml:space="preserve">далее - </w:t>
      </w:r>
      <w:r>
        <w:t>работы</w:t>
      </w:r>
      <w:r>
        <w:t xml:space="preserve">), в соответствии с условиями </w:t>
      </w:r>
      <w:r>
        <w:t>договора</w:t>
      </w:r>
      <w:r>
        <w:t xml:space="preserve"> и Приложением № 1 к </w:t>
      </w:r>
      <w:r>
        <w:t>договору</w:t>
      </w:r>
      <w:r>
        <w:t>.</w:t>
      </w:r>
    </w:p>
    <w:p w14:paraId="08000000">
      <w:pPr>
        <w:ind w:firstLine="283" w:left="0"/>
        <w:jc w:val="both"/>
        <w:rPr>
          <w:color w:val="000000"/>
        </w:rPr>
      </w:pPr>
      <w:r>
        <w:t>1.2. ИКЗ:</w:t>
      </w:r>
      <w:r>
        <w:rPr>
          <w:color w:val="000000"/>
        </w:rPr>
        <w:t xml:space="preserve">   </w:t>
      </w:r>
      <w:r>
        <w:t>26</w:t>
      </w:r>
      <w:r>
        <w:t>17536179850753601001001</w:t>
      </w:r>
      <w:r>
        <w:t>00000000244</w:t>
      </w:r>
      <w:r>
        <w:rPr>
          <w:color w:val="000000"/>
        </w:rPr>
        <w:t xml:space="preserve"> </w:t>
      </w:r>
      <w:r>
        <w:rPr>
          <w:color w:val="000000"/>
        </w:rPr>
        <w:t>.</w:t>
      </w:r>
    </w:p>
    <w:p w14:paraId="09000000">
      <w:pPr>
        <w:ind w:firstLine="283" w:left="0"/>
        <w:jc w:val="both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 xml:space="preserve">   </w:t>
      </w:r>
    </w:p>
    <w:p w14:paraId="0A000000">
      <w:pPr>
        <w:ind w:firstLine="283" w:left="0"/>
        <w:jc w:val="center"/>
        <w:rPr>
          <w:b w:val="1"/>
        </w:rPr>
      </w:pPr>
      <w:r>
        <w:rPr>
          <w:b w:val="1"/>
        </w:rPr>
        <w:t xml:space="preserve">2. ЦЕНА </w:t>
      </w:r>
      <w:r>
        <w:rPr>
          <w:b w:val="1"/>
        </w:rPr>
        <w:t>ДОГОВОРА</w:t>
      </w:r>
      <w:r>
        <w:rPr>
          <w:b w:val="1"/>
        </w:rPr>
        <w:t xml:space="preserve"> И ПОРЯДОК РАСЧЕТОВ</w:t>
      </w:r>
    </w:p>
    <w:p w14:paraId="0B000000">
      <w:pPr>
        <w:ind w:firstLine="567" w:left="0"/>
        <w:jc w:val="both"/>
        <w:rPr>
          <w:sz w:val="22"/>
        </w:rPr>
      </w:pPr>
      <w:r>
        <w:t xml:space="preserve">2.1. Цена </w:t>
      </w:r>
      <w:r>
        <w:t>договора</w:t>
      </w:r>
      <w:r>
        <w:t xml:space="preserve"> составляет </w:t>
      </w:r>
      <w:r>
        <w:rPr>
          <w:b w:val="1"/>
        </w:rPr>
        <w:t>________</w:t>
      </w:r>
      <w:r>
        <w:rPr>
          <w:b w:val="1"/>
        </w:rPr>
        <w:t xml:space="preserve"> </w:t>
      </w:r>
      <w:r>
        <w:rPr>
          <w:b w:val="1"/>
        </w:rPr>
        <w:t>(</w:t>
      </w:r>
      <w:r>
        <w:rPr>
          <w:b w:val="1"/>
        </w:rPr>
        <w:t>_____________</w:t>
      </w:r>
      <w:r>
        <w:rPr>
          <w:b w:val="1"/>
        </w:rPr>
        <w:t>) рубл</w:t>
      </w:r>
      <w:r>
        <w:rPr>
          <w:b w:val="1"/>
        </w:rPr>
        <w:t xml:space="preserve">ей </w:t>
      </w:r>
      <w:r>
        <w:rPr>
          <w:b w:val="1"/>
        </w:rPr>
        <w:t>______</w:t>
      </w:r>
      <w:r>
        <w:rPr>
          <w:b w:val="1"/>
        </w:rPr>
        <w:t xml:space="preserve"> копеек</w:t>
      </w:r>
      <w:r>
        <w:t xml:space="preserve">, </w:t>
      </w:r>
      <w:r>
        <w:t xml:space="preserve"> </w:t>
      </w:r>
      <w:r>
        <w:t>(</w:t>
      </w:r>
      <w:r>
        <w:rPr>
          <w:i w:val="1"/>
        </w:rPr>
        <w:t xml:space="preserve">цена, предложенная </w:t>
      </w:r>
      <w:r>
        <w:rPr>
          <w:i w:val="1"/>
        </w:rPr>
        <w:t>Подрядчиком</w:t>
      </w:r>
      <w:r>
        <w:rPr>
          <w:i w:val="1"/>
        </w:rPr>
        <w:t>, цифрами и прописью</w:t>
      </w:r>
      <w:r>
        <w:t>),  включая НДС __% в сумме ________ рублей ___ копеек</w:t>
      </w:r>
      <w:r>
        <w:t xml:space="preserve"> </w:t>
      </w:r>
      <w:r>
        <w:t xml:space="preserve"> </w:t>
      </w:r>
      <w:r>
        <w:rPr>
          <w:i w:val="1"/>
        </w:rPr>
        <w:t>(в случае если Исполнитель не является плательщиком НДС указать: «НДС не облагается, основание (статью НК РФ)»</w:t>
      </w:r>
    </w:p>
    <w:p w14:paraId="0C000000">
      <w:pPr>
        <w:ind w:firstLine="426" w:left="0"/>
        <w:jc w:val="both"/>
      </w:pPr>
      <w:r>
        <w:rPr>
          <w:i w:val="1"/>
        </w:rPr>
        <w:t>.</w:t>
      </w:r>
    </w:p>
    <w:p w14:paraId="0D000000">
      <w:pPr>
        <w:ind w:firstLine="426" w:left="0"/>
        <w:jc w:val="both"/>
      </w:pPr>
      <w:r>
        <w:t xml:space="preserve">2.2. Цена договора включает </w:t>
      </w:r>
      <w:r>
        <w:t xml:space="preserve"> все расходы </w:t>
      </w:r>
      <w:r>
        <w:t>Подрядчика</w:t>
      </w:r>
      <w:r>
        <w:t xml:space="preserve">, необходимые для осуществления им своих обязательств по </w:t>
      </w:r>
      <w:r>
        <w:t>договору</w:t>
      </w:r>
      <w:r>
        <w:t xml:space="preserve"> в полном объеме и надлежащего качества, в т.ч. </w:t>
      </w:r>
      <w:r>
        <w:t xml:space="preserve">стоимость работы, используемых запасных частей, расходных материалов, </w:t>
      </w:r>
      <w:r>
        <w:t xml:space="preserve">все подлежащие уплате налоги, сборы и другие обязательные платежи и иные расходы, связанные с </w:t>
      </w:r>
      <w:r>
        <w:t>выполнением работ</w:t>
      </w:r>
      <w:r>
        <w:rPr>
          <w:color w:val="000000"/>
        </w:rPr>
        <w:t xml:space="preserve"> и</w:t>
      </w:r>
      <w:r>
        <w:t xml:space="preserve"> в соответствии с законодательством РФ.</w:t>
      </w:r>
    </w:p>
    <w:p w14:paraId="0E000000">
      <w:pPr>
        <w:ind w:firstLine="426" w:left="0"/>
        <w:jc w:val="both"/>
      </w:pPr>
      <w:r>
        <w:t xml:space="preserve">2.3. Расчеты за </w:t>
      </w:r>
      <w:r>
        <w:t>выполненные работы</w:t>
      </w:r>
      <w:r>
        <w:t xml:space="preserve"> </w:t>
      </w:r>
      <w:r>
        <w:t>Подрядчиком</w:t>
      </w:r>
      <w:r>
        <w:t xml:space="preserve"> производятся путем перечисления Заказчиком безналичных денежных средств на расчетный счет </w:t>
      </w:r>
      <w:r>
        <w:t>Подрядчика</w:t>
      </w:r>
      <w:r>
        <w:t>.</w:t>
      </w:r>
    </w:p>
    <w:p w14:paraId="0F000000">
      <w:pPr>
        <w:ind w:firstLine="426" w:left="0"/>
        <w:jc w:val="both"/>
      </w:pPr>
      <w:r>
        <w:t xml:space="preserve">2.4. Оплата производится </w:t>
      </w:r>
      <w:r>
        <w:rPr>
          <w:b w:val="1"/>
        </w:rPr>
        <w:t xml:space="preserve">в течение </w:t>
      </w:r>
      <w:r>
        <w:rPr>
          <w:b w:val="1"/>
        </w:rPr>
        <w:t>7</w:t>
      </w:r>
      <w:r>
        <w:rPr>
          <w:b w:val="1"/>
        </w:rPr>
        <w:t xml:space="preserve"> (</w:t>
      </w:r>
      <w:r>
        <w:rPr>
          <w:b w:val="1"/>
        </w:rPr>
        <w:t>сем</w:t>
      </w:r>
      <w:r>
        <w:rPr>
          <w:b w:val="1"/>
        </w:rPr>
        <w:t>и</w:t>
      </w:r>
      <w:r>
        <w:rPr>
          <w:b w:val="1"/>
        </w:rPr>
        <w:t xml:space="preserve">) </w:t>
      </w:r>
      <w:r>
        <w:rPr>
          <w:b w:val="1"/>
        </w:rPr>
        <w:t>рабочих</w:t>
      </w:r>
      <w:r>
        <w:rPr>
          <w:b w:val="1"/>
        </w:rPr>
        <w:t xml:space="preserve"> дней</w:t>
      </w:r>
      <w:r>
        <w:t xml:space="preserve"> после фактического </w:t>
      </w:r>
      <w:r>
        <w:t>выполнения работ</w:t>
      </w:r>
      <w:r>
        <w:t xml:space="preserve">, указанных в приложении № 1 к </w:t>
      </w:r>
      <w:r>
        <w:t>договору</w:t>
      </w:r>
      <w:r>
        <w:t xml:space="preserve"> и с предъявлением </w:t>
      </w:r>
      <w:r>
        <w:t>Подрядчиком</w:t>
      </w:r>
      <w:r>
        <w:t xml:space="preserve"> счета, счет-фактуры</w:t>
      </w:r>
      <w:r>
        <w:t xml:space="preserve"> (или универсального передаточного документа)</w:t>
      </w:r>
      <w:r>
        <w:t xml:space="preserve"> и акта приема-сдачи </w:t>
      </w:r>
      <w:r>
        <w:t>выполненных работ</w:t>
      </w:r>
      <w:r>
        <w:t xml:space="preserve">, подписанного Сторонами. </w:t>
      </w:r>
    </w:p>
    <w:p w14:paraId="10000000">
      <w:pPr>
        <w:ind w:firstLine="426" w:left="0"/>
        <w:jc w:val="both"/>
      </w:pPr>
      <w:r>
        <w:t xml:space="preserve">2.5. Платежи по </w:t>
      </w:r>
      <w:r>
        <w:t>договору</w:t>
      </w:r>
      <w:r>
        <w:t xml:space="preserve"> осуществляются в российских рублях за счет средств </w:t>
      </w:r>
      <w:r>
        <w:t>федерального бюджета</w:t>
      </w:r>
      <w:r>
        <w:rPr>
          <w:i w:val="1"/>
        </w:rPr>
        <w:t>.</w:t>
      </w:r>
    </w:p>
    <w:p w14:paraId="11000000">
      <w:pPr>
        <w:pStyle w:val="Style_1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 Оплата осуществляется Заказчиком в пределах лимитов бюджетных обязательств.</w:t>
      </w:r>
    </w:p>
    <w:p w14:paraId="12000000">
      <w:pPr>
        <w:tabs>
          <w:tab w:leader="none" w:pos="989" w:val="left"/>
        </w:tabs>
        <w:ind w:firstLine="426" w:left="0"/>
        <w:jc w:val="both"/>
      </w:pPr>
      <w:r>
        <w:t xml:space="preserve">2.7. Цена </w:t>
      </w:r>
      <w:r>
        <w:t>договора</w:t>
      </w:r>
      <w:r>
        <w:t xml:space="preserve"> является твердой и определяется на весь срок действия </w:t>
      </w:r>
      <w:r>
        <w:t>договора</w:t>
      </w:r>
      <w:r>
        <w:t xml:space="preserve">. </w:t>
      </w:r>
    </w:p>
    <w:p w14:paraId="13000000">
      <w:pPr>
        <w:pStyle w:val="Style_1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2.8.</w:t>
      </w:r>
      <w:r>
        <w:rPr>
          <w:rFonts w:ascii="Times New Roman" w:hAnsi="Times New Roman"/>
          <w:sz w:val="24"/>
        </w:rPr>
        <w:t xml:space="preserve"> В случае изменения банковских реквизитов </w:t>
      </w:r>
      <w:r>
        <w:rPr>
          <w:rFonts w:ascii="Times New Roman" w:hAnsi="Times New Roman"/>
          <w:sz w:val="24"/>
        </w:rPr>
        <w:t>Подрядчик</w:t>
      </w:r>
      <w:r>
        <w:rPr>
          <w:rFonts w:ascii="Times New Roman" w:hAnsi="Times New Roman"/>
          <w:sz w:val="24"/>
        </w:rPr>
        <w:t xml:space="preserve"> обязан в течение 3 (трех) рабочих дней в письменной форме сообщить новые реквизиты расчетного счета Заказчику. В противном случае все риски, связанные с перечислением Заказчиком денежных средств на указанный в </w:t>
      </w:r>
      <w:r>
        <w:rPr>
          <w:rFonts w:ascii="Times New Roman" w:hAnsi="Times New Roman"/>
          <w:sz w:val="24"/>
        </w:rPr>
        <w:t>договоре</w:t>
      </w:r>
      <w:r>
        <w:rPr>
          <w:rFonts w:ascii="Times New Roman" w:hAnsi="Times New Roman"/>
          <w:sz w:val="24"/>
        </w:rPr>
        <w:t xml:space="preserve"> счет </w:t>
      </w:r>
      <w:r>
        <w:rPr>
          <w:rFonts w:ascii="Times New Roman" w:hAnsi="Times New Roman"/>
          <w:sz w:val="24"/>
        </w:rPr>
        <w:t>Подрядчика</w:t>
      </w:r>
      <w:r>
        <w:rPr>
          <w:rFonts w:ascii="Times New Roman" w:hAnsi="Times New Roman"/>
          <w:sz w:val="24"/>
        </w:rPr>
        <w:t xml:space="preserve">, несет </w:t>
      </w:r>
      <w:r>
        <w:rPr>
          <w:rFonts w:ascii="Times New Roman" w:hAnsi="Times New Roman"/>
          <w:sz w:val="24"/>
        </w:rPr>
        <w:t>Подрядчик</w:t>
      </w:r>
      <w:r>
        <w:rPr>
          <w:rFonts w:ascii="Times New Roman" w:hAnsi="Times New Roman"/>
          <w:sz w:val="24"/>
        </w:rPr>
        <w:t>.</w:t>
      </w:r>
    </w:p>
    <w:p w14:paraId="14000000">
      <w:pPr>
        <w:ind w:firstLine="283" w:left="0"/>
        <w:jc w:val="center"/>
        <w:rPr>
          <w:b w:val="1"/>
        </w:rPr>
      </w:pPr>
      <w:r>
        <w:rPr>
          <w:b w:val="1"/>
        </w:rPr>
        <w:t>3. СРОК, МЕСТО, УСЛОВИЯ ОКАЗАНИЯ УСЛУГ</w:t>
      </w:r>
    </w:p>
    <w:p w14:paraId="15000000">
      <w:pPr>
        <w:ind w:firstLine="567" w:left="0" w:right="196"/>
        <w:jc w:val="both"/>
      </w:pPr>
      <w:r>
        <w:t xml:space="preserve">3.1. </w:t>
      </w:r>
      <w:r>
        <w:rPr>
          <w:b w:val="1"/>
        </w:rPr>
        <w:t xml:space="preserve">Срок </w:t>
      </w:r>
      <w:r>
        <w:rPr>
          <w:b w:val="1"/>
        </w:rPr>
        <w:t>выполнения работ</w:t>
      </w:r>
      <w:r>
        <w:rPr>
          <w:b w:val="1"/>
        </w:rPr>
        <w:t>:</w:t>
      </w:r>
      <w:r>
        <w:t xml:space="preserve"> в течение </w:t>
      </w:r>
      <w:r>
        <w:t>5 (пяти)</w:t>
      </w:r>
      <w:r>
        <w:t xml:space="preserve"> </w:t>
      </w:r>
      <w:r>
        <w:t>рабочих дней</w:t>
      </w:r>
      <w:r>
        <w:t xml:space="preserve"> </w:t>
      </w:r>
      <w:r>
        <w:t xml:space="preserve">с даты передачи транспортного средства </w:t>
      </w:r>
      <w:r>
        <w:t>Подрядчику</w:t>
      </w:r>
      <w:r>
        <w:t>.</w:t>
      </w:r>
    </w:p>
    <w:p w14:paraId="16000000">
      <w:pPr>
        <w:ind w:firstLine="426" w:left="0"/>
        <w:rPr>
          <w:color w:val="000000"/>
        </w:rPr>
      </w:pPr>
      <w:r>
        <w:t xml:space="preserve">3.2. </w:t>
      </w:r>
      <w:r>
        <w:rPr>
          <w:b w:val="1"/>
          <w:color w:val="000000"/>
        </w:rPr>
        <w:t xml:space="preserve">Место </w:t>
      </w:r>
      <w:r>
        <w:rPr>
          <w:b w:val="1"/>
          <w:color w:val="000000"/>
        </w:rPr>
        <w:t>выполнения работ</w:t>
      </w:r>
      <w:r>
        <w:rPr>
          <w:b w:val="1"/>
          <w:color w:val="000000"/>
        </w:rPr>
        <w:t xml:space="preserve">: </w:t>
      </w:r>
      <w:r>
        <w:rPr>
          <w:color w:val="000000"/>
        </w:rPr>
        <w:t xml:space="preserve">по месту нахождения </w:t>
      </w:r>
      <w:r>
        <w:rPr>
          <w:color w:val="000000"/>
        </w:rPr>
        <w:t>Подрядчика</w:t>
      </w:r>
      <w:r>
        <w:rPr>
          <w:color w:val="000000"/>
        </w:rPr>
        <w:t xml:space="preserve">,   </w:t>
      </w:r>
      <w:r>
        <w:rPr>
          <w:color w:val="000000"/>
        </w:rPr>
        <w:t>____________________________________________________________________________</w:t>
      </w:r>
      <w:r>
        <w:rPr>
          <w:color w:val="000000"/>
        </w:rPr>
        <w:t>.</w:t>
      </w:r>
      <w:r>
        <w:rPr>
          <w:color w:val="000000"/>
        </w:rPr>
        <w:t xml:space="preserve">   </w:t>
      </w:r>
    </w:p>
    <w:p w14:paraId="17000000">
      <w:pPr>
        <w:ind w:firstLine="426" w:left="0"/>
        <w:jc w:val="both"/>
      </w:pPr>
      <w:r>
        <w:t xml:space="preserve"> 3.3. </w:t>
      </w:r>
      <w:r>
        <w:t xml:space="preserve">Прием на  </w:t>
      </w:r>
      <w:r>
        <w:t>ремонт</w:t>
      </w:r>
      <w:r>
        <w:t xml:space="preserve"> автомобил</w:t>
      </w:r>
      <w:r>
        <w:t>я</w:t>
      </w:r>
      <w:r>
        <w:rPr>
          <w:b w:val="1"/>
        </w:rPr>
        <w:t xml:space="preserve"> </w:t>
      </w:r>
      <w:r>
        <w:t>осуществляется</w:t>
      </w:r>
      <w:r>
        <w:rPr>
          <w:b w:val="1"/>
        </w:rPr>
        <w:t xml:space="preserve"> </w:t>
      </w:r>
      <w:r>
        <w:t>без предварительной записи, по заявке Заказчика.</w:t>
      </w:r>
    </w:p>
    <w:p w14:paraId="18000000">
      <w:pPr>
        <w:ind w:firstLine="426" w:left="0"/>
        <w:jc w:val="both"/>
      </w:pPr>
      <w:r>
        <w:t xml:space="preserve">  </w:t>
      </w:r>
      <w:r>
        <w:t xml:space="preserve">3.4. </w:t>
      </w:r>
      <w:r>
        <w:t>Работы выполняются</w:t>
      </w:r>
      <w:r>
        <w:t xml:space="preserve"> </w:t>
      </w:r>
      <w:r>
        <w:t>Подрядчиком</w:t>
      </w:r>
      <w:r>
        <w:t xml:space="preserve"> в соответствии с требованиями технического задания  (далее  именуется - ТЗ) (</w:t>
      </w:r>
      <w:r>
        <w:t>Приложение № 1</w:t>
      </w:r>
      <w:r>
        <w:t xml:space="preserve"> к </w:t>
      </w:r>
      <w:r>
        <w:t>договору</w:t>
      </w:r>
      <w:r>
        <w:t xml:space="preserve">), являющегося неотъемлемой частью </w:t>
      </w:r>
      <w:r>
        <w:t>договора</w:t>
      </w:r>
      <w:r>
        <w:t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 услуг, действующими в Российской Федерации и (или) определяемыми заводами-изготовителями основных изделий автомобилей.</w:t>
      </w:r>
    </w:p>
    <w:p w14:paraId="19000000">
      <w:pPr>
        <w:ind w:firstLine="709" w:left="0"/>
        <w:jc w:val="both"/>
        <w:rPr>
          <w:b w:val="1"/>
        </w:rPr>
      </w:pPr>
      <w:r>
        <w:t xml:space="preserve">Датой исполнения </w:t>
      </w:r>
      <w:r>
        <w:t>Подрядчиком</w:t>
      </w:r>
      <w:r>
        <w:t xml:space="preserve"> обязательств по  </w:t>
      </w:r>
      <w:r>
        <w:t>договору</w:t>
      </w:r>
      <w:r>
        <w:t xml:space="preserve">  считается   дата   подписания   Сторонами  акта приема-сдачи </w:t>
      </w:r>
      <w:r>
        <w:t>выполненных работ</w:t>
      </w:r>
      <w:r>
        <w:t>.</w:t>
      </w:r>
    </w:p>
    <w:p w14:paraId="1A000000">
      <w:pPr>
        <w:tabs>
          <w:tab w:leader="none" w:pos="709" w:val="left"/>
        </w:tabs>
        <w:ind w:firstLine="283" w:left="0"/>
        <w:jc w:val="center"/>
      </w:pPr>
      <w:r>
        <w:rPr>
          <w:b w:val="1"/>
        </w:rPr>
        <w:t>4. ПРАВА И ОБЯЗАННОСТИ СТОРОН</w:t>
      </w:r>
      <w:r>
        <w:t xml:space="preserve">          </w:t>
      </w:r>
    </w:p>
    <w:p w14:paraId="1B000000">
      <w:pPr>
        <w:tabs>
          <w:tab w:leader="none" w:pos="1276" w:val="left"/>
        </w:tabs>
        <w:ind w:firstLine="283" w:left="0"/>
        <w:jc w:val="both"/>
        <w:rPr>
          <w:b w:val="1"/>
        </w:rPr>
      </w:pPr>
      <w:r>
        <w:t xml:space="preserve">4.1. </w:t>
      </w:r>
      <w:r>
        <w:rPr>
          <w:b w:val="1"/>
        </w:rPr>
        <w:t>Подрядчик</w:t>
      </w:r>
      <w:r>
        <w:rPr>
          <w:b w:val="1"/>
        </w:rPr>
        <w:t xml:space="preserve"> обязуется:</w:t>
      </w:r>
    </w:p>
    <w:p w14:paraId="1C000000">
      <w:pPr>
        <w:ind w:firstLine="283" w:left="0" w:right="-1"/>
        <w:jc w:val="both"/>
      </w:pPr>
      <w:r>
        <w:t xml:space="preserve">4.1.1. </w:t>
      </w:r>
      <w:r>
        <w:t>Выполнить работы</w:t>
      </w:r>
      <w:r>
        <w:t xml:space="preserve"> в порядке и сроки, предусмотренные </w:t>
      </w:r>
      <w:r>
        <w:t>договор</w:t>
      </w:r>
      <w:r>
        <w:t xml:space="preserve">ом и Приложением № 1 к </w:t>
      </w:r>
      <w:r>
        <w:t>договор</w:t>
      </w:r>
      <w:r>
        <w:t xml:space="preserve">у. </w:t>
      </w:r>
    </w:p>
    <w:p w14:paraId="1D000000">
      <w:pPr>
        <w:ind w:firstLine="283" w:left="0" w:right="-1"/>
        <w:jc w:val="both"/>
      </w:pPr>
      <w:r>
        <w:t>4.1.2. Своевременно информировать Заказчика обо всех технических, материальных и других проблемах, возникших в процессе выполнения услу</w:t>
      </w:r>
      <w:r>
        <w:t>г, препятствующих их выполнению.</w:t>
      </w:r>
    </w:p>
    <w:p w14:paraId="1E000000">
      <w:pPr>
        <w:ind w:firstLine="283" w:left="0" w:right="-1"/>
        <w:jc w:val="both"/>
      </w:pPr>
      <w:r>
        <w:t xml:space="preserve">4.1.3. По желанию Заказчика обеспечить присутствие представителей Заказчика в технологических помещениях </w:t>
      </w:r>
      <w:r>
        <w:t>Подрядчика</w:t>
      </w:r>
      <w:r>
        <w:t xml:space="preserve"> для контроля над ходом и качеством выполняемых услуг.</w:t>
      </w:r>
    </w:p>
    <w:p w14:paraId="1F000000">
      <w:pPr>
        <w:ind w:firstLine="283" w:left="0" w:right="-1"/>
        <w:jc w:val="both"/>
      </w:pPr>
      <w:r>
        <w:t xml:space="preserve">4.1.4. Обеспечить возможность соблюдения представителями Заказчика, находящимися в технологических помещениях </w:t>
      </w:r>
      <w:r>
        <w:t>Подрядчика</w:t>
      </w:r>
      <w:r>
        <w:t>, установленных правил техники безопасности, для чего в т. ч. проводить инструктаж представителей Заказчика о данных правилах.</w:t>
      </w:r>
    </w:p>
    <w:p w14:paraId="20000000">
      <w:pPr>
        <w:ind w:firstLine="283" w:left="0" w:right="-1"/>
        <w:jc w:val="both"/>
      </w:pPr>
      <w:r>
        <w:t>4.1.5. Нести полную ответственность за сохранность автомобил</w:t>
      </w:r>
      <w:r>
        <w:t>я</w:t>
      </w:r>
      <w:r>
        <w:t xml:space="preserve"> Заказчика с момента приема автомобил</w:t>
      </w:r>
      <w:r>
        <w:t>я</w:t>
      </w:r>
      <w:r>
        <w:t xml:space="preserve"> на техническое обслуживание до передачи автомобил</w:t>
      </w:r>
      <w:r>
        <w:t>я</w:t>
      </w:r>
      <w:r>
        <w:t xml:space="preserve"> Заказчику, за исключением случаев форс-мажорных обстоятельств.</w:t>
      </w:r>
    </w:p>
    <w:p w14:paraId="21000000">
      <w:pPr>
        <w:ind w:firstLine="283" w:left="0" w:right="-1"/>
        <w:jc w:val="both"/>
      </w:pPr>
      <w:r>
        <w:t xml:space="preserve">4.1.6. Возместить Заказчику в полном объеме ущерб, причиненный в ходе выполнения </w:t>
      </w:r>
      <w:r>
        <w:t>работ</w:t>
      </w:r>
      <w:r>
        <w:t xml:space="preserve">, если ущерб нанесен </w:t>
      </w:r>
      <w:r>
        <w:t>Подрядчиком</w:t>
      </w:r>
      <w:r>
        <w:t>, либо третьими лицами.</w:t>
      </w:r>
    </w:p>
    <w:p w14:paraId="22000000">
      <w:pPr>
        <w:ind w:firstLine="283" w:left="0"/>
        <w:jc w:val="both"/>
      </w:pPr>
      <w:r>
        <w:t xml:space="preserve">4.1.7. </w:t>
      </w:r>
      <w:r>
        <w:t xml:space="preserve">Выполняет иные обязательства, предусмотренные </w:t>
      </w:r>
      <w:r>
        <w:t>договор</w:t>
      </w:r>
      <w:r>
        <w:t xml:space="preserve">ом и </w:t>
      </w:r>
      <w:r>
        <w:t xml:space="preserve">Приложением № 1 к </w:t>
      </w:r>
      <w:r>
        <w:t>договор</w:t>
      </w:r>
      <w:r>
        <w:t>у.</w:t>
      </w:r>
    </w:p>
    <w:p w14:paraId="23000000">
      <w:pPr>
        <w:ind w:firstLine="283" w:left="0"/>
        <w:jc w:val="both"/>
      </w:pPr>
      <w:r>
        <w:t xml:space="preserve">4.2. </w:t>
      </w:r>
      <w:r>
        <w:rPr>
          <w:b w:val="1"/>
        </w:rPr>
        <w:t>Подрядчик</w:t>
      </w:r>
      <w:r>
        <w:rPr>
          <w:b w:val="1"/>
        </w:rPr>
        <w:t xml:space="preserve"> вправе:</w:t>
      </w:r>
    </w:p>
    <w:p w14:paraId="24000000">
      <w:pPr>
        <w:ind w:firstLine="283" w:left="0"/>
        <w:jc w:val="both"/>
      </w:pPr>
      <w:r>
        <w:t xml:space="preserve">4.2.1. Получать оплату за фактически </w:t>
      </w:r>
      <w:r>
        <w:t>выполненные работы</w:t>
      </w:r>
      <w:r>
        <w:t xml:space="preserve"> в соответствии с условиями </w:t>
      </w:r>
      <w:r>
        <w:t>договор</w:t>
      </w:r>
      <w:r>
        <w:t>а.</w:t>
      </w:r>
    </w:p>
    <w:p w14:paraId="25000000">
      <w:pPr>
        <w:tabs>
          <w:tab w:leader="none" w:pos="1276" w:val="left"/>
        </w:tabs>
        <w:ind/>
        <w:jc w:val="both"/>
      </w:pPr>
      <w:r>
        <w:t xml:space="preserve">      4.3. </w:t>
      </w:r>
      <w:r>
        <w:rPr>
          <w:b w:val="1"/>
        </w:rPr>
        <w:t xml:space="preserve"> Заказчик обязан:</w:t>
      </w:r>
    </w:p>
    <w:p w14:paraId="26000000">
      <w:pPr>
        <w:tabs>
          <w:tab w:leader="none" w:pos="1276" w:val="left"/>
        </w:tabs>
        <w:ind w:firstLine="283" w:left="0"/>
        <w:jc w:val="both"/>
      </w:pPr>
      <w:r>
        <w:t>4.3.1</w:t>
      </w:r>
      <w:r>
        <w:t xml:space="preserve">. Оплатить </w:t>
      </w:r>
      <w:r>
        <w:t>выполненные работы</w:t>
      </w:r>
      <w:r>
        <w:t xml:space="preserve"> в соответствии с условиями </w:t>
      </w:r>
      <w:r>
        <w:t>договор</w:t>
      </w:r>
      <w:r>
        <w:t xml:space="preserve">а. </w:t>
      </w:r>
    </w:p>
    <w:p w14:paraId="27000000">
      <w:pPr>
        <w:tabs>
          <w:tab w:leader="none" w:pos="1276" w:val="left"/>
        </w:tabs>
        <w:ind w:firstLine="283" w:left="0"/>
        <w:jc w:val="both"/>
      </w:pPr>
      <w:r>
        <w:t xml:space="preserve">4.4. </w:t>
      </w:r>
      <w:r>
        <w:rPr>
          <w:b w:val="1"/>
        </w:rPr>
        <w:t>Заказчик вправе:</w:t>
      </w:r>
    </w:p>
    <w:p w14:paraId="28000000">
      <w:pPr>
        <w:pStyle w:val="Style_1"/>
        <w:ind w:firstLine="283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4.4.1. Принять решение об одностороннем отказе от исполнения </w:t>
      </w:r>
      <w:r>
        <w:t>договор</w:t>
      </w:r>
      <w:r>
        <w:rPr>
          <w:rFonts w:ascii="Times New Roman" w:hAnsi="Times New Roman"/>
          <w:sz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9000000">
      <w:pPr>
        <w:tabs>
          <w:tab w:leader="none" w:pos="1276" w:val="left"/>
        </w:tabs>
        <w:ind w:firstLine="283" w:left="0"/>
        <w:jc w:val="both"/>
      </w:pPr>
      <w:r>
        <w:t xml:space="preserve">   4.4.2. Осуществлять контроль за исполнением </w:t>
      </w:r>
      <w:r>
        <w:t>договор</w:t>
      </w:r>
      <w:r>
        <w:t xml:space="preserve">а без вмешательства в оперативную хозяйственную деятельность </w:t>
      </w:r>
      <w:r>
        <w:t>Подрядчика</w:t>
      </w:r>
      <w:r>
        <w:t>.</w:t>
      </w:r>
    </w:p>
    <w:p w14:paraId="2A000000">
      <w:pPr>
        <w:tabs>
          <w:tab w:leader="none" w:pos="1276" w:val="left"/>
        </w:tabs>
        <w:ind/>
        <w:jc w:val="both"/>
        <w:rPr>
          <w:b w:val="1"/>
        </w:rPr>
      </w:pPr>
      <w:r>
        <w:t xml:space="preserve">        4.4.3. Отказаться от принятия и оплаты </w:t>
      </w:r>
      <w:r>
        <w:t>выполненных работ</w:t>
      </w:r>
      <w:r>
        <w:t xml:space="preserve">, не соответствующих требованиям </w:t>
      </w:r>
      <w:r>
        <w:t>договор</w:t>
      </w:r>
      <w:r>
        <w:t xml:space="preserve">а. </w:t>
      </w:r>
    </w:p>
    <w:p w14:paraId="2B000000">
      <w:pPr>
        <w:ind w:firstLine="283" w:left="0"/>
        <w:jc w:val="center"/>
        <w:rPr>
          <w:b w:val="1"/>
        </w:rPr>
      </w:pPr>
      <w:r>
        <w:rPr>
          <w:b w:val="1"/>
        </w:rPr>
        <w:t>5. ПОРЯДОК СДАЧИ И ПРИЕМКИ УСЛУГ</w:t>
      </w:r>
    </w:p>
    <w:p w14:paraId="2C000000">
      <w:pPr>
        <w:ind w:firstLine="283" w:left="0"/>
        <w:jc w:val="both"/>
      </w:pPr>
      <w:r>
        <w:t xml:space="preserve">5.1. </w:t>
      </w:r>
      <w:r>
        <w:t>Подрядчик</w:t>
      </w:r>
      <w:r>
        <w:t xml:space="preserve"> по факту окончании </w:t>
      </w:r>
      <w:r>
        <w:t>выполнения работ</w:t>
      </w:r>
      <w:r>
        <w:t xml:space="preserve"> по </w:t>
      </w:r>
      <w:r>
        <w:t>текущему</w:t>
      </w:r>
      <w:r>
        <w:t xml:space="preserve">  ремонту и техническому обслуживанию</w:t>
      </w:r>
      <w:r>
        <w:t xml:space="preserve"> </w:t>
      </w:r>
      <w:r>
        <w:t>автомобил</w:t>
      </w:r>
      <w:r>
        <w:t>я Заказчика</w:t>
      </w:r>
      <w:r>
        <w:t>, в течение 5 рабочих дней предоставляет Заказчику</w:t>
      </w:r>
      <w:r>
        <w:t xml:space="preserve"> акт приема-сдачи </w:t>
      </w:r>
      <w:r>
        <w:t>выполненных работ</w:t>
      </w:r>
      <w:r>
        <w:t xml:space="preserve"> в двух экземплярах.</w:t>
      </w:r>
    </w:p>
    <w:p w14:paraId="2D000000">
      <w:pPr>
        <w:ind w:firstLine="283" w:left="0"/>
        <w:jc w:val="both"/>
      </w:pPr>
      <w:r>
        <w:t>5.2. З</w:t>
      </w:r>
      <w:r>
        <w:t xml:space="preserve">аказчик в течение </w:t>
      </w:r>
      <w:r>
        <w:t>5</w:t>
      </w:r>
      <w:r>
        <w:t xml:space="preserve"> (</w:t>
      </w:r>
      <w:r>
        <w:t>пяти</w:t>
      </w:r>
      <w:r>
        <w:t xml:space="preserve">) рабочих дней со дня получения акта приема-сдачи </w:t>
      </w:r>
      <w:r>
        <w:t>выполненных работ</w:t>
      </w:r>
      <w:r>
        <w:t xml:space="preserve"> направляет </w:t>
      </w:r>
      <w:r>
        <w:t>Подрядчику</w:t>
      </w:r>
      <w:r>
        <w:t xml:space="preserve"> подписанный акт приема-сдачи </w:t>
      </w:r>
      <w:r>
        <w:t>выполненных работ</w:t>
      </w:r>
      <w:r>
        <w:t xml:space="preserve"> или в письменной форме мотивированный отказ от приемки </w:t>
      </w:r>
      <w:r>
        <w:t>выполненных работ</w:t>
      </w:r>
      <w:r>
        <w:t xml:space="preserve">. При наличии у заказчика претензий к </w:t>
      </w:r>
      <w:r>
        <w:t>выполненным работам</w:t>
      </w:r>
      <w:r>
        <w:t>, Сторонами оформляется протокол с указанием необходимых доработок, порядка и сроков их выполнения.</w:t>
      </w:r>
    </w:p>
    <w:p w14:paraId="2E000000">
      <w:pPr>
        <w:tabs>
          <w:tab w:leader="none" w:pos="180" w:val="left"/>
        </w:tabs>
        <w:ind w:firstLine="283" w:left="0"/>
        <w:jc w:val="both"/>
        <w:rPr>
          <w:b w:val="1"/>
        </w:rPr>
      </w:pPr>
      <w:r>
        <w:t xml:space="preserve">5.3. Качество </w:t>
      </w:r>
      <w:r>
        <w:t>выполненных работ</w:t>
      </w:r>
      <w:r>
        <w:t xml:space="preserve"> должно соответствовать требованиям, действующего законодательства РФ, к </w:t>
      </w:r>
      <w:r>
        <w:t>работам</w:t>
      </w:r>
      <w:r>
        <w:t xml:space="preserve">, являющихся предметом </w:t>
      </w:r>
      <w:r>
        <w:t>договор</w:t>
      </w:r>
      <w:r>
        <w:t>а и требованиям, установленны</w:t>
      </w:r>
      <w:r>
        <w:t>м</w:t>
      </w:r>
      <w:r>
        <w:t xml:space="preserve"> Приложением № 1.</w:t>
      </w:r>
    </w:p>
    <w:p w14:paraId="2F000000">
      <w:pPr>
        <w:ind/>
        <w:jc w:val="center"/>
      </w:pPr>
      <w:r>
        <w:rPr>
          <w:b w:val="1"/>
        </w:rPr>
        <w:t>6. ДЕЙСТВИЕ ОБСТОЯТЕЛЬСТВ НЕПРЕОДОЛИМОЙ</w:t>
      </w:r>
      <w:r>
        <w:t xml:space="preserve"> </w:t>
      </w:r>
      <w:r>
        <w:rPr>
          <w:b w:val="1"/>
        </w:rPr>
        <w:t>СИЛЫ</w:t>
      </w:r>
    </w:p>
    <w:p w14:paraId="30000000">
      <w:pPr>
        <w:ind w:firstLine="426" w:left="0"/>
        <w:jc w:val="both"/>
      </w:pPr>
      <w:r>
        <w:t xml:space="preserve">6.1. Ни одна  из Сторон не несет ответственности перед другой Стороной за неисполнение обязательств по </w:t>
      </w:r>
      <w:r>
        <w:t>договор</w:t>
      </w:r>
      <w:r>
        <w:t>у, обусловленное действием обстоятельств непреодолимой силы, т.е. чрезвычайных и непредотвратимых при данных условиях 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природных, стихийных бедствий, а также изданием актов государственных органов.</w:t>
      </w:r>
    </w:p>
    <w:p w14:paraId="31000000">
      <w:pPr>
        <w:ind w:firstLine="426" w:left="0"/>
        <w:jc w:val="both"/>
      </w:pPr>
      <w:r>
        <w:t>6.2.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 непреодолимой силы.</w:t>
      </w:r>
    </w:p>
    <w:p w14:paraId="32000000">
      <w:pPr>
        <w:ind w:firstLine="426" w:left="0"/>
        <w:jc w:val="both"/>
        <w:rPr>
          <w:b w:val="1"/>
        </w:rPr>
      </w:pPr>
      <w:r>
        <w:t xml:space="preserve">6.3. Сторона, которая не исполняет обязательств по </w:t>
      </w:r>
      <w:r>
        <w:t>договор</w:t>
      </w:r>
      <w:r>
        <w:t>у вследствие 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обязательств.</w:t>
      </w:r>
    </w:p>
    <w:p w14:paraId="33000000">
      <w:pPr>
        <w:ind w:firstLine="1" w:left="707"/>
        <w:jc w:val="center"/>
      </w:pPr>
      <w:r>
        <w:rPr>
          <w:b w:val="1"/>
        </w:rPr>
        <w:t>7. ОТВЕТСТВЕННОСТЬ СТОРОН</w:t>
      </w:r>
    </w:p>
    <w:p w14:paraId="34000000">
      <w:pPr>
        <w:ind w:firstLine="426" w:left="0"/>
        <w:jc w:val="both"/>
      </w:pPr>
      <w:r>
        <w:t xml:space="preserve">7.1. </w:t>
      </w:r>
      <w:r>
        <w:rPr>
          <w:spacing w:val="-4"/>
        </w:rPr>
        <w:t xml:space="preserve">Стороны несут ответственность за неисполнение или ненадлежащее исполнение обязательств по </w:t>
      </w:r>
      <w:r>
        <w:t>договор</w:t>
      </w:r>
      <w:r>
        <w:rPr>
          <w:spacing w:val="-4"/>
        </w:rPr>
        <w:t xml:space="preserve">у </w:t>
      </w:r>
      <w:r>
        <w:t>в соответствии с действующим законодательством Российской Федерации.</w:t>
      </w:r>
      <w:r>
        <w:t xml:space="preserve"> </w:t>
      </w:r>
    </w:p>
    <w:p w14:paraId="35000000">
      <w:pPr>
        <w:ind w:firstLine="426" w:left="0"/>
        <w:jc w:val="both"/>
      </w:pPr>
      <w:r>
        <w:t xml:space="preserve">7.2. В случае просрочки исполнения </w:t>
      </w:r>
      <w:r>
        <w:t>Подрядчиком</w:t>
      </w:r>
      <w:r>
        <w:t xml:space="preserve"> обязательств (в том числе гарантийного обязательства), предусмотренных </w:t>
      </w:r>
      <w:r>
        <w:t>договор</w:t>
      </w:r>
      <w:r>
        <w:t xml:space="preserve">ом, а также в иных случаях неисполнения или ненадлежащего исполнения </w:t>
      </w:r>
      <w:r>
        <w:t>Подрядчиком</w:t>
      </w:r>
      <w:r>
        <w:t xml:space="preserve"> обязательств, предусмотренных </w:t>
      </w:r>
      <w:r>
        <w:t>договор</w:t>
      </w:r>
      <w:r>
        <w:t xml:space="preserve">ом, заказчик направляет </w:t>
      </w:r>
      <w:r>
        <w:t>Подрядчику</w:t>
      </w:r>
      <w:r>
        <w:t xml:space="preserve"> требование об уплате неустоек (штрафов, пеней).</w:t>
      </w:r>
    </w:p>
    <w:p w14:paraId="36000000">
      <w:pPr>
        <w:ind w:firstLine="426" w:left="0"/>
        <w:jc w:val="both"/>
      </w:pPr>
      <w:r>
        <w:t>7.</w:t>
      </w:r>
      <w:r>
        <w:t>3</w:t>
      </w:r>
      <w:r>
        <w:t xml:space="preserve">. Пеня начисляется за каждый день просрочки исполнения </w:t>
      </w:r>
      <w:r>
        <w:t>Подрядчиком</w:t>
      </w:r>
      <w:r>
        <w:t xml:space="preserve"> обязательства, предусмотренного </w:t>
      </w:r>
      <w:r>
        <w:t>договор</w:t>
      </w:r>
      <w:r>
        <w:t xml:space="preserve">ом, начиная со дня, следующего после дня истечения установленного </w:t>
      </w:r>
      <w:r>
        <w:t>договор</w:t>
      </w:r>
      <w:r>
        <w:t xml:space="preserve">ом срока исполнения обязательства  в размере </w:t>
      </w:r>
      <w:r>
        <w:rPr>
          <w:u w:val="single"/>
        </w:rPr>
        <w:t>одной трехсотой</w:t>
      </w:r>
      <w:r>
        <w:t xml:space="preserve"> действующей на дату уплаты пени ключевой </w:t>
      </w:r>
      <w:r>
        <w:rPr>
          <w:rStyle w:val="Style_2_ch"/>
          <w:b w:val="0"/>
        </w:rPr>
        <w:fldChar w:fldCharType="begin"/>
      </w:r>
      <w:r>
        <w:rPr>
          <w:rStyle w:val="Style_2_ch"/>
          <w:b w:val="0"/>
        </w:rPr>
        <w:instrText>HYPERLINK "garantf1://10080094.0/"</w:instrText>
      </w:r>
      <w:r>
        <w:rPr>
          <w:rStyle w:val="Style_2_ch"/>
          <w:b w:val="0"/>
        </w:rPr>
        <w:fldChar w:fldCharType="separate"/>
      </w:r>
      <w:r>
        <w:rPr>
          <w:rStyle w:val="Style_2_ch"/>
          <w:b w:val="0"/>
        </w:rPr>
        <w:t xml:space="preserve">ставки </w:t>
      </w:r>
      <w:r>
        <w:rPr>
          <w:rStyle w:val="Style_2_ch"/>
          <w:b w:val="0"/>
        </w:rPr>
        <w:fldChar w:fldCharType="end"/>
      </w:r>
      <w:r>
        <w:t xml:space="preserve"> Центрального банка Российской Федерации от </w:t>
      </w:r>
      <w:r>
        <w:rPr>
          <w:u w:val="single"/>
        </w:rPr>
        <w:t xml:space="preserve">цены </w:t>
      </w:r>
      <w:r>
        <w:t>договор</w:t>
      </w:r>
      <w:r>
        <w:rPr>
          <w:u w:val="single"/>
        </w:rPr>
        <w:t>а</w:t>
      </w:r>
      <w:r>
        <w:t xml:space="preserve">, уменьшенной на сумму, пропорциональную объему обязательств, предусмотренных </w:t>
      </w:r>
      <w:r>
        <w:t>договоро</w:t>
      </w:r>
      <w:r>
        <w:t xml:space="preserve">м и фактически исполненных </w:t>
      </w:r>
      <w:r>
        <w:t>Подрядчиком</w:t>
      </w:r>
      <w:r>
        <w:t>.</w:t>
      </w:r>
    </w:p>
    <w:p w14:paraId="37000000">
      <w:pPr>
        <w:ind w:firstLine="426" w:left="0"/>
        <w:jc w:val="both"/>
      </w:pPr>
      <w:r>
        <w:t>7.</w:t>
      </w:r>
      <w:r>
        <w:t>4</w:t>
      </w:r>
      <w:r>
        <w:t xml:space="preserve">. В случае просрочки исполнения </w:t>
      </w:r>
      <w:r>
        <w:t>З</w:t>
      </w:r>
      <w:r>
        <w:t xml:space="preserve">аказчиком обязательств, предусмотренных </w:t>
      </w:r>
      <w:r>
        <w:t>договор</w:t>
      </w:r>
      <w: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t>договор</w:t>
      </w:r>
      <w:r>
        <w:t xml:space="preserve">ом, </w:t>
      </w:r>
      <w:r>
        <w:t>Подрядчик</w:t>
      </w:r>
      <w: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>
        <w:t>договор</w:t>
      </w:r>
      <w:r>
        <w:t xml:space="preserve">ом, начиная со дня, следующего после дня истечения установленного </w:t>
      </w:r>
      <w:r>
        <w:t>договор</w:t>
      </w:r>
      <w:r>
        <w:t xml:space="preserve">ом срока исполнения обязательства. Такая пеня устанавливается </w:t>
      </w:r>
      <w:r>
        <w:t>договор</w:t>
      </w:r>
      <w:r>
        <w:t xml:space="preserve">ом в размере </w:t>
      </w:r>
      <w:r>
        <w:rPr>
          <w:u w:val="single"/>
        </w:rPr>
        <w:t>одной трехсотой</w:t>
      </w:r>
      <w:r>
        <w:t xml:space="preserve"> действующей на дату уплаты пеней ключевой </w:t>
      </w:r>
      <w:r>
        <w:rPr>
          <w:rStyle w:val="Style_3_ch"/>
          <w:color w:val="000000"/>
        </w:rPr>
        <w:fldChar w:fldCharType="begin"/>
      </w:r>
      <w:r>
        <w:rPr>
          <w:rStyle w:val="Style_3_ch"/>
          <w:color w:val="000000"/>
        </w:rPr>
        <w:instrText>HYPERLINK "garantf1://10080094.0/"</w:instrText>
      </w:r>
      <w:r>
        <w:rPr>
          <w:rStyle w:val="Style_3_ch"/>
          <w:color w:val="000000"/>
        </w:rPr>
        <w:fldChar w:fldCharType="separate"/>
      </w:r>
      <w:r>
        <w:rPr>
          <w:rStyle w:val="Style_3_ch"/>
          <w:color w:val="000000"/>
        </w:rPr>
        <w:t>ставки</w:t>
      </w:r>
      <w:r>
        <w:rPr>
          <w:rStyle w:val="Style_3_ch"/>
          <w:color w:val="000000"/>
        </w:rPr>
        <w:fldChar w:fldCharType="end"/>
      </w:r>
      <w:r>
        <w:t xml:space="preserve"> Центрального банка Российской Федерации от не уплаченной в срок суммы. </w:t>
      </w:r>
    </w:p>
    <w:p w14:paraId="38000000">
      <w:pPr>
        <w:ind w:firstLine="426" w:left="0"/>
        <w:jc w:val="both"/>
      </w:pPr>
      <w:r>
        <w:t>7.</w:t>
      </w:r>
      <w:r>
        <w:t>5</w:t>
      </w:r>
      <w:r>
        <w:t xml:space="preserve">. Общая сумма начисленной неустойки (штрафов, пени) за неисполнение или ненадлежащее исполнение </w:t>
      </w:r>
      <w:r>
        <w:t>Подрядчиком</w:t>
      </w:r>
      <w:r>
        <w:t xml:space="preserve"> обязательств, предусмотренных </w:t>
      </w:r>
      <w:r>
        <w:t>договор</w:t>
      </w:r>
      <w:r>
        <w:t xml:space="preserve">ом, не может превышать цену </w:t>
      </w:r>
      <w:r>
        <w:t>договор</w:t>
      </w:r>
      <w:r>
        <w:t>а.</w:t>
      </w:r>
    </w:p>
    <w:p w14:paraId="39000000">
      <w:pPr>
        <w:ind w:firstLine="426" w:left="0"/>
        <w:jc w:val="both"/>
      </w:pPr>
      <w:r>
        <w:t>7.</w:t>
      </w:r>
      <w:r>
        <w:t>6</w:t>
      </w:r>
      <w:r>
        <w:t xml:space="preserve">. Общая сумма начисленной неустойки (штрафов, пени) за ненадлежащее исполнение </w:t>
      </w:r>
      <w:r>
        <w:t>З</w:t>
      </w:r>
      <w:r>
        <w:t xml:space="preserve">аказчиком обязательств, предусмотренных </w:t>
      </w:r>
      <w:r>
        <w:t>договор</w:t>
      </w:r>
      <w:r>
        <w:t xml:space="preserve">ом, не может превышать цену </w:t>
      </w:r>
      <w:r>
        <w:t>договор</w:t>
      </w:r>
      <w:r>
        <w:t>а.</w:t>
      </w:r>
    </w:p>
    <w:p w14:paraId="3A000000">
      <w:pPr>
        <w:ind w:firstLine="426" w:left="0"/>
        <w:jc w:val="both"/>
      </w:pPr>
      <w:r>
        <w:t>7.</w:t>
      </w:r>
      <w:r>
        <w:t>7</w:t>
      </w:r>
      <w: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t>договор</w:t>
      </w:r>
      <w:r>
        <w:t>ом, произошло вследствие непреодолимой силы или по вине другой стороны.</w:t>
      </w:r>
    </w:p>
    <w:p w14:paraId="3B000000">
      <w:pPr>
        <w:ind w:firstLine="426" w:left="0"/>
        <w:jc w:val="both"/>
        <w:rPr>
          <w:spacing w:val="-4"/>
        </w:rPr>
      </w:pPr>
      <w:r>
        <w:rPr>
          <w:spacing w:val="-4"/>
        </w:rPr>
        <w:t>7.</w:t>
      </w:r>
      <w:r>
        <w:rPr>
          <w:spacing w:val="-4"/>
        </w:rPr>
        <w:t>7</w:t>
      </w:r>
      <w:r>
        <w:rPr>
          <w:spacing w:val="-4"/>
        </w:rPr>
        <w:t>. Уплата неустойки не освобождает стороны от исполнения обязательств или устранения нарушений.</w:t>
      </w:r>
    </w:p>
    <w:p w14:paraId="3C000000">
      <w:pPr>
        <w:ind w:firstLine="426" w:left="0"/>
        <w:jc w:val="both"/>
        <w:rPr>
          <w:b w:val="1"/>
        </w:rPr>
      </w:pPr>
      <w:r>
        <w:rPr>
          <w:spacing w:val="-4"/>
        </w:rPr>
        <w:t>7.</w:t>
      </w:r>
      <w:r>
        <w:rPr>
          <w:spacing w:val="-4"/>
        </w:rPr>
        <w:t>8</w:t>
      </w:r>
      <w:r>
        <w:rPr>
          <w:spacing w:val="-4"/>
        </w:rPr>
        <w:t xml:space="preserve">. Меры ответственности Сторон, не предусмотренные </w:t>
      </w:r>
      <w:r>
        <w:t>договор</w:t>
      </w:r>
      <w:r>
        <w:rPr>
          <w:spacing w:val="-4"/>
        </w:rPr>
        <w:t>ом, принимаются в соответствии с нормами действующего законодательства Российской Федерации.</w:t>
      </w:r>
    </w:p>
    <w:p w14:paraId="3D000000">
      <w:pPr>
        <w:ind/>
        <w:jc w:val="center"/>
      </w:pPr>
      <w:r>
        <w:rPr>
          <w:b w:val="1"/>
        </w:rPr>
        <w:t>8</w:t>
      </w:r>
      <w:r>
        <w:rPr>
          <w:b w:val="1"/>
        </w:rPr>
        <w:t>. ПОРЯДОК РАЗРЕШЕНИЯ СПОРОВ</w:t>
      </w:r>
    </w:p>
    <w:p w14:paraId="3E000000">
      <w:pPr>
        <w:ind w:firstLine="426" w:left="0"/>
        <w:jc w:val="both"/>
      </w:pPr>
      <w:r>
        <w:t>8</w:t>
      </w:r>
      <w:r>
        <w:t xml:space="preserve">.1. Все  споры и разногласия, возникающие между Сторонами при исполнении </w:t>
      </w:r>
      <w:r>
        <w:t>договор</w:t>
      </w:r>
      <w:r>
        <w:t>а будут разрешаться путем переговоров, в том числе путем направления претензий.</w:t>
      </w:r>
    </w:p>
    <w:p w14:paraId="3F000000">
      <w:pPr>
        <w:ind w:firstLine="426" w:left="0"/>
        <w:jc w:val="both"/>
      </w:pPr>
      <w:r>
        <w:t>8</w:t>
      </w:r>
      <w:r>
        <w:t xml:space="preserve">.2. Претензия в письменной форме направляется Стороне, допустившей нарушение  условий </w:t>
      </w:r>
      <w:r>
        <w:t>договор</w:t>
      </w:r>
      <w:r>
        <w:t xml:space="preserve">а. В претензии указываются допущенные нарушения с ссылкой на соответствующие  положения </w:t>
      </w:r>
      <w:r>
        <w:t>договор</w:t>
      </w:r>
      <w:r>
        <w:t>а или его приложений, стоимостная оценка ответственности  (неустойки), а также действия, которые должны быть произведены для устранения нарушений.</w:t>
      </w:r>
    </w:p>
    <w:p w14:paraId="40000000">
      <w:pPr>
        <w:ind w:firstLine="426" w:left="0"/>
        <w:jc w:val="both"/>
      </w:pPr>
      <w:r>
        <w:t>8</w:t>
      </w:r>
      <w:r>
        <w:t>.3. Срок рассмотрения писем, уведомлений или претензий не может превышать 15 (пятнадцати) календарных дней со дня их получения. Переписка Сторон  может осуществляться в виде письма, телеграммы, электронных средств связи.</w:t>
      </w:r>
    </w:p>
    <w:p w14:paraId="41000000">
      <w:pPr>
        <w:ind w:firstLine="426" w:left="0"/>
        <w:jc w:val="both"/>
        <w:rPr>
          <w:b w:val="1"/>
        </w:rPr>
      </w:pPr>
      <w:r>
        <w:t>8</w:t>
      </w:r>
      <w:r>
        <w:t>.4. При не урегулировании Сторонами в досудебном порядке спор передается на разрешение  в Арбитражный суд Забайкальского края.</w:t>
      </w:r>
    </w:p>
    <w:p w14:paraId="42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9</w:t>
      </w:r>
      <w:r>
        <w:rPr>
          <w:rFonts w:ascii="Times New Roman" w:hAnsi="Times New Roman"/>
          <w:b w:val="1"/>
          <w:sz w:val="24"/>
        </w:rPr>
        <w:t xml:space="preserve">. ИЗМЕНЕНИЕ И РАСТОРЖЕНИЕ </w:t>
      </w:r>
      <w:r>
        <w:rPr>
          <w:rFonts w:ascii="Times New Roman" w:hAnsi="Times New Roman"/>
          <w:b w:val="1"/>
          <w:sz w:val="24"/>
        </w:rPr>
        <w:t>ДОГОВОРА</w:t>
      </w:r>
      <w:r>
        <w:rPr>
          <w:rFonts w:ascii="Times New Roman" w:hAnsi="Times New Roman"/>
          <w:b w:val="1"/>
          <w:sz w:val="24"/>
        </w:rPr>
        <w:t>,</w:t>
      </w:r>
    </w:p>
    <w:p w14:paraId="43000000">
      <w:pPr>
        <w:pStyle w:val="Style_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ОДНОСТОРОННИЙ ОТКАЗ ОТ ИСПОЛНЕНИЯ </w:t>
      </w:r>
      <w:r>
        <w:rPr>
          <w:rFonts w:ascii="Times New Roman" w:hAnsi="Times New Roman"/>
          <w:b w:val="1"/>
          <w:sz w:val="24"/>
        </w:rPr>
        <w:t>ДОГОВОРА</w:t>
      </w:r>
    </w:p>
    <w:p w14:paraId="44000000">
      <w:pPr>
        <w:pStyle w:val="Style_4"/>
        <w:widowControl w:val="0"/>
        <w:spacing w:after="0"/>
        <w:ind w:firstLine="426" w:left="0"/>
        <w:jc w:val="both"/>
      </w:pPr>
      <w:r>
        <w:t>9</w:t>
      </w:r>
      <w:r>
        <w:t xml:space="preserve">.1. Изменение условий </w:t>
      </w:r>
      <w:r>
        <w:t>договор</w:t>
      </w:r>
      <w:r>
        <w:t xml:space="preserve">а при его исполнении не допускается, за исключением их изменения по соглашению Сторон в случаях, предусмотренных </w:t>
      </w:r>
      <w:r>
        <w:t>договор</w:t>
      </w:r>
      <w:r>
        <w:t xml:space="preserve">ом </w:t>
      </w:r>
      <w:r>
        <w:t>в соответствии с ст.450 ГК РФ</w:t>
      </w:r>
      <w:r>
        <w:t xml:space="preserve">, путем заключения Сторонами дополнительного соглашения к </w:t>
      </w:r>
      <w:r>
        <w:t>договор</w:t>
      </w:r>
      <w:r>
        <w:t xml:space="preserve">у. Все изменения  и/или дополнения к </w:t>
      </w:r>
      <w:r>
        <w:t>договор</w:t>
      </w:r>
      <w:r>
        <w:t>у являются его неотъемлемой частью.</w:t>
      </w:r>
    </w:p>
    <w:p w14:paraId="45000000">
      <w:pPr>
        <w:pStyle w:val="Style_4"/>
        <w:widowControl w:val="0"/>
        <w:spacing w:after="0"/>
        <w:ind w:firstLine="426" w:left="0"/>
        <w:jc w:val="both"/>
      </w:pPr>
      <w:r>
        <w:t>9</w:t>
      </w:r>
      <w:r>
        <w:t xml:space="preserve">.2. Расторжение </w:t>
      </w:r>
      <w:r>
        <w:t>договор</w:t>
      </w:r>
      <w:r>
        <w:t xml:space="preserve">а допускается по соглашению сторон, по решению суда или в связи с односторонним отказом Заказчика от исполнения </w:t>
      </w:r>
      <w:r>
        <w:t>договор</w:t>
      </w:r>
      <w:r>
        <w:t>а в соответствии с гражданским законодательством РФ (в т.ч. ст. 450.1 ч.1 ГК РФ).</w:t>
      </w:r>
    </w:p>
    <w:p w14:paraId="46000000">
      <w:pPr>
        <w:ind w:firstLine="426" w:left="0"/>
        <w:jc w:val="both"/>
      </w:pPr>
      <w:r>
        <w:t xml:space="preserve">Заказчик вправе расторгнуть </w:t>
      </w:r>
      <w:r>
        <w:t>договор</w:t>
      </w:r>
      <w:r>
        <w:t xml:space="preserve"> в одностороннем порядке в соответствии с гражданским законодательством, по следующим основаниям:</w:t>
      </w:r>
    </w:p>
    <w:p w14:paraId="47000000">
      <w:pPr>
        <w:ind w:firstLine="426" w:left="0"/>
        <w:jc w:val="both"/>
      </w:pPr>
      <w:r>
        <w:t xml:space="preserve">- если </w:t>
      </w:r>
      <w:r>
        <w:t>Подрядчик</w:t>
      </w:r>
      <w:r>
        <w:t xml:space="preserve"> не приступает своевременно к исполнению </w:t>
      </w:r>
      <w:r>
        <w:t>договор</w:t>
      </w:r>
      <w:r>
        <w:t xml:space="preserve">а или выполняет работы настолько медленно, что окончание ее к установленному сроку становится явно невозможным, Заказчик вправе отказаться от исполнения </w:t>
      </w:r>
      <w:r>
        <w:t>договор</w:t>
      </w:r>
      <w:r>
        <w:t xml:space="preserve">а и потребовать возмещения убытков. При этом предельно допустимый срок просрочки исполнения </w:t>
      </w:r>
      <w:r>
        <w:t>Подрядчиком</w:t>
      </w:r>
      <w:r>
        <w:t xml:space="preserve"> обязательств по контракту исчисляется с даты начала срока исполнения обязательств, установленных </w:t>
      </w:r>
      <w:r>
        <w:t>договор</w:t>
      </w:r>
      <w:r>
        <w:t>ом, и не может превышать 5 (пять) календарных дней;</w:t>
      </w:r>
    </w:p>
    <w:p w14:paraId="48000000">
      <w:pPr>
        <w:ind w:firstLine="426" w:left="0"/>
        <w:jc w:val="both"/>
      </w:pPr>
      <w:r>
        <w:t xml:space="preserve">- если во время </w:t>
      </w:r>
      <w:r>
        <w:t>выполнения работ</w:t>
      </w:r>
      <w:r>
        <w:t xml:space="preserve"> станет очевидным, что </w:t>
      </w:r>
      <w:r>
        <w:t>работы</w:t>
      </w:r>
      <w:r>
        <w:t xml:space="preserve">  не будут </w:t>
      </w:r>
      <w:r>
        <w:t>выполнены</w:t>
      </w:r>
      <w:r>
        <w:t xml:space="preserve"> надлежащим образом, Заказчик вправе назначить </w:t>
      </w:r>
      <w:r>
        <w:t>Подрядчику</w:t>
      </w:r>
      <w:r>
        <w:t xml:space="preserve"> разумный срок для устранения недостатков (не более 5 (пяти) календарных дней) и при неисполнении </w:t>
      </w:r>
      <w:r>
        <w:t>Подрядчиком</w:t>
      </w:r>
      <w:r>
        <w:t xml:space="preserve"> в назначенный срок этого требования отказаться от исполнения </w:t>
      </w:r>
      <w:r>
        <w:t>договор</w:t>
      </w:r>
      <w:r>
        <w:t xml:space="preserve">а,  либо поручить устранение недостатков другому лицу за счет </w:t>
      </w:r>
      <w:r>
        <w:t>Подрядчика</w:t>
      </w:r>
      <w:r>
        <w:t>, а также потребовать возмещения убытков;</w:t>
      </w:r>
    </w:p>
    <w:p w14:paraId="49000000">
      <w:pPr>
        <w:ind w:firstLine="426" w:left="0"/>
        <w:jc w:val="both"/>
      </w:pPr>
      <w:r>
        <w:t xml:space="preserve">- если отступления от условий </w:t>
      </w:r>
      <w:r>
        <w:t>договор</w:t>
      </w:r>
      <w:r>
        <w:t xml:space="preserve">а или иные недостатки результата услуг в установленный Заказчиком разумный срок не были устранены либо являются существенными и неустранимыми, Заказчик вправе отказаться от исполнения </w:t>
      </w:r>
      <w:r>
        <w:t>договор</w:t>
      </w:r>
      <w:r>
        <w:t>а и потребовать возмещения причиненных убытков</w:t>
      </w:r>
      <w:r>
        <w:t>.</w:t>
      </w:r>
    </w:p>
    <w:p w14:paraId="4A000000">
      <w:pPr>
        <w:pStyle w:val="Style_4"/>
        <w:widowControl w:val="0"/>
        <w:spacing w:after="0" w:line="276" w:lineRule="auto"/>
        <w:ind w:firstLine="426" w:left="0"/>
        <w:jc w:val="both"/>
      </w:pPr>
      <w:r>
        <w:t xml:space="preserve">При этом факт подписания Сторонами соглашения о расторжении </w:t>
      </w:r>
      <w:r>
        <w:t>договор</w:t>
      </w:r>
      <w:r>
        <w:t xml:space="preserve">а не освобождает Стороны от обязанности урегулирования взаимных расчетов. Стороны обязаны урегулировать все вопросы по взаимным расчетам до момента расторжения </w:t>
      </w:r>
      <w:r>
        <w:t>договор</w:t>
      </w:r>
      <w:r>
        <w:t>а по соглашению Сторон.</w:t>
      </w:r>
    </w:p>
    <w:p w14:paraId="4B000000">
      <w:pPr>
        <w:pStyle w:val="Style_1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</w:t>
      </w:r>
      <w:r>
        <w:t>Договор</w:t>
      </w:r>
      <w:r>
        <w:rPr>
          <w:rFonts w:ascii="Times New Roman" w:hAnsi="Times New Roman"/>
          <w:sz w:val="24"/>
        </w:rPr>
        <w:t xml:space="preserve"> прекращает свое действие после выполнения Сторонами всех взятых на себя по </w:t>
      </w:r>
      <w: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14:paraId="4C000000">
      <w:pPr>
        <w:pStyle w:val="Style_1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Прекращение (окончание) срока действия </w:t>
      </w:r>
      <w:r>
        <w:t>договор</w:t>
      </w:r>
      <w:r>
        <w:rPr>
          <w:rFonts w:ascii="Times New Roman" w:hAnsi="Times New Roman"/>
          <w:sz w:val="24"/>
        </w:rPr>
        <w:t xml:space="preserve">а не влечет за собой прекращение обязательств сторон по нему и не освобождает стороны </w:t>
      </w:r>
      <w:r>
        <w:t>договор</w:t>
      </w:r>
      <w:r>
        <w:rPr>
          <w:rFonts w:ascii="Times New Roman" w:hAnsi="Times New Roman"/>
          <w:sz w:val="24"/>
        </w:rPr>
        <w:t xml:space="preserve">а от ответственности за его нарушения, если таковые имели место при исполнении условий </w:t>
      </w:r>
      <w:r>
        <w:t>договор</w:t>
      </w:r>
      <w:r>
        <w:rPr>
          <w:rFonts w:ascii="Times New Roman" w:hAnsi="Times New Roman"/>
          <w:sz w:val="24"/>
        </w:rPr>
        <w:t>а.</w:t>
      </w:r>
    </w:p>
    <w:p w14:paraId="4D000000">
      <w:pPr>
        <w:pStyle w:val="Style_1"/>
        <w:ind w:firstLine="426" w:left="0"/>
        <w:jc w:val="both"/>
        <w:rPr>
          <w:b w:val="1"/>
        </w:rPr>
      </w:pP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Изменения и дополнения к </w:t>
      </w:r>
      <w:r>
        <w:t>договор</w:t>
      </w:r>
      <w:r>
        <w:rPr>
          <w:rFonts w:ascii="Times New Roman" w:hAnsi="Times New Roman"/>
          <w:sz w:val="24"/>
        </w:rPr>
        <w:t xml:space="preserve">у считаются действительными в случае, если они совершены в письменной форме, согласованы и подписаны Сторонами и не изменяют существенные условия </w:t>
      </w:r>
      <w:r>
        <w:t>договор</w:t>
      </w:r>
      <w:r>
        <w:rPr>
          <w:rFonts w:ascii="Times New Roman" w:hAnsi="Times New Roman"/>
          <w:sz w:val="24"/>
        </w:rPr>
        <w:t xml:space="preserve">а. В случае изменений банковских реквизитов, юридического адреса, наименования и др. Стороны обязаны в письменной форме известить друг друга об этих изменениях в течение 3 (трех) рабочих дней после произошедших изменений: об изменении своего фирменного наименования, места нахождения, почтового адреса; банковских реквизитов; принятии решения о реорганизации, ликвидации или введения процедуры банкротства и прочее. При неисполнении обязанности все письменные документы (уведомления, претензии и т.д.) считаются доставленными, если отправлены на имя и по адресу, указанному в </w:t>
      </w:r>
      <w:r>
        <w:t>договор</w:t>
      </w:r>
      <w:r>
        <w:rPr>
          <w:rFonts w:ascii="Times New Roman" w:hAnsi="Times New Roman"/>
          <w:sz w:val="24"/>
        </w:rPr>
        <w:t>е.</w:t>
      </w:r>
    </w:p>
    <w:p w14:paraId="4E000000">
      <w:pPr>
        <w:ind/>
        <w:jc w:val="center"/>
        <w:rPr>
          <w:b w:val="1"/>
        </w:rPr>
      </w:pPr>
      <w:r>
        <w:rPr>
          <w:b w:val="1"/>
        </w:rPr>
        <w:t>1</w:t>
      </w:r>
      <w:r>
        <w:rPr>
          <w:b w:val="1"/>
        </w:rPr>
        <w:t>0</w:t>
      </w:r>
      <w:r>
        <w:rPr>
          <w:b w:val="1"/>
        </w:rPr>
        <w:t>. ГАРАНТИЙНЫЙ ОБЯЗАТЕЛЬСТВА</w:t>
      </w:r>
    </w:p>
    <w:p w14:paraId="4F000000">
      <w:pPr>
        <w:ind w:firstLine="426" w:left="0"/>
        <w:jc w:val="both"/>
      </w:pPr>
      <w:r>
        <w:t>1</w:t>
      </w:r>
      <w:r>
        <w:t>0</w:t>
      </w:r>
      <w:r>
        <w:t xml:space="preserve">.1. </w:t>
      </w:r>
      <w:r>
        <w:t>Подрядчик</w:t>
      </w:r>
      <w:r>
        <w:t xml:space="preserve"> гарантирует Заказчику качество  </w:t>
      </w:r>
      <w:r>
        <w:t>выполненных</w:t>
      </w:r>
      <w:r>
        <w:t xml:space="preserve">  </w:t>
      </w:r>
      <w:r>
        <w:t>работ</w:t>
      </w:r>
      <w:r>
        <w:t xml:space="preserve">   в соответствии с требованиями </w:t>
      </w:r>
      <w:r>
        <w:t>договора</w:t>
      </w:r>
      <w:r>
        <w:t>.</w:t>
      </w:r>
    </w:p>
    <w:p w14:paraId="50000000">
      <w:pPr>
        <w:ind w:firstLine="426" w:left="0"/>
        <w:jc w:val="both"/>
      </w:pPr>
      <w:r>
        <w:t>1</w:t>
      </w:r>
      <w:r>
        <w:t>0</w:t>
      </w:r>
      <w:r>
        <w:t xml:space="preserve">.2. Гарантийный срок на </w:t>
      </w:r>
      <w:r>
        <w:t>выполненные работы</w:t>
      </w:r>
      <w:r>
        <w:t xml:space="preserve"> со  дня  подписания  акта приема-сдачи </w:t>
      </w:r>
      <w:r>
        <w:t>выполненных работ</w:t>
      </w:r>
      <w:r>
        <w:t xml:space="preserve"> составляет </w:t>
      </w:r>
      <w:r>
        <w:rPr>
          <w:b w:val="1"/>
        </w:rPr>
        <w:t>30 календарных дней</w:t>
      </w:r>
      <w:r>
        <w:t>.</w:t>
      </w:r>
    </w:p>
    <w:p w14:paraId="51000000">
      <w:pPr>
        <w:ind w:firstLine="426" w:left="0"/>
        <w:jc w:val="both"/>
        <w:rPr>
          <w:b w:val="1"/>
        </w:rPr>
      </w:pPr>
      <w:r>
        <w:t>1</w:t>
      </w:r>
      <w:r>
        <w:t>0</w:t>
      </w:r>
      <w:r>
        <w:t xml:space="preserve">.3. Если в период гарантийного срока  обнаружатся  недостатки  или дефекты (скрытые недостатки и/или дефекты), то </w:t>
      </w:r>
      <w:r>
        <w:t>Подрядчик</w:t>
      </w:r>
      <w:r>
        <w:t xml:space="preserve"> (в случае если не докажет отсутствие своей вины) обязан устранить их за свой счет  и   в сроки, согласованные Сторонами  и  зафиксированные  в  акте  с   перечнем выявленных недостатков и сроком их устранения. Гарантийный срок  в  этом случае   соответственно  продлевается   на   период устранения недостатков/дефектов.</w:t>
      </w:r>
    </w:p>
    <w:p w14:paraId="52000000">
      <w:pPr>
        <w:ind/>
        <w:jc w:val="center"/>
      </w:pPr>
      <w:r>
        <w:rPr>
          <w:b w:val="1"/>
        </w:rPr>
        <w:t>1</w:t>
      </w:r>
      <w:r>
        <w:rPr>
          <w:b w:val="1"/>
        </w:rPr>
        <w:t>1</w:t>
      </w:r>
      <w:r>
        <w:rPr>
          <w:b w:val="1"/>
        </w:rPr>
        <w:t>. ПРОЧИЕ УСЛОВИЯ</w:t>
      </w:r>
    </w:p>
    <w:p w14:paraId="53000000">
      <w:pPr>
        <w:ind w:firstLine="426" w:left="0"/>
        <w:jc w:val="both"/>
      </w:pPr>
      <w:r>
        <w:t>1</w:t>
      </w:r>
      <w:r>
        <w:t>1</w:t>
      </w:r>
      <w:r>
        <w:t xml:space="preserve">.1. </w:t>
      </w:r>
      <w:r>
        <w:t>Договор</w:t>
      </w:r>
      <w:r>
        <w:t xml:space="preserve"> регулируется законодательством Российской Федерации.</w:t>
      </w:r>
    </w:p>
    <w:p w14:paraId="54000000">
      <w:pPr>
        <w:ind w:firstLine="426" w:left="0"/>
        <w:jc w:val="both"/>
      </w:pPr>
      <w:r>
        <w:t>1</w:t>
      </w:r>
      <w:r>
        <w:t>1</w:t>
      </w:r>
      <w:r>
        <w:t xml:space="preserve">.2. </w:t>
      </w:r>
      <w:r>
        <w:t xml:space="preserve">Настоящий </w:t>
      </w:r>
      <w:r>
        <w:t>Договор</w:t>
      </w:r>
      <w:r>
        <w:t xml:space="preserve"> вступает в силу с даты его подписания Сторонами и действует по </w:t>
      </w:r>
      <w:r>
        <w:rPr>
          <w:b w:val="1"/>
        </w:rPr>
        <w:t>3</w:t>
      </w:r>
      <w:r>
        <w:rPr>
          <w:b w:val="1"/>
        </w:rPr>
        <w:t>0</w:t>
      </w:r>
      <w:r>
        <w:rPr>
          <w:b w:val="1"/>
        </w:rPr>
        <w:t xml:space="preserve"> июня</w:t>
      </w:r>
      <w:r>
        <w:rPr>
          <w:b w:val="1"/>
        </w:rPr>
        <w:t xml:space="preserve"> 2026</w:t>
      </w:r>
      <w:r>
        <w:rPr>
          <w:b w:val="1"/>
        </w:rPr>
        <w:t xml:space="preserve"> года</w:t>
      </w:r>
      <w:r>
        <w:t>, а в части исполнения обязательств по оплате – до полного исполнения Заказчиком своих обязательств.</w:t>
      </w:r>
    </w:p>
    <w:p w14:paraId="55000000">
      <w:pPr>
        <w:ind w:firstLine="426" w:left="0"/>
        <w:jc w:val="both"/>
      </w:pPr>
      <w:r>
        <w:t>1</w:t>
      </w:r>
      <w:r>
        <w:t>1</w:t>
      </w:r>
      <w:r>
        <w:t xml:space="preserve">.3. </w:t>
      </w:r>
      <w:r>
        <w:t>Договор</w:t>
      </w:r>
      <w:r>
        <w:t xml:space="preserve">  составлен и подписан на русском языке. Вся относящаяся к </w:t>
      </w:r>
      <w:r>
        <w:t>договор</w:t>
      </w:r>
      <w:r>
        <w:t>у переписка и другая документация, которой обмениваются Стороны, должны быть составлены  и подписаны на русском языке.</w:t>
      </w:r>
    </w:p>
    <w:p w14:paraId="56000000">
      <w:pPr>
        <w:ind w:firstLine="426" w:left="0"/>
        <w:jc w:val="both"/>
      </w:pPr>
      <w:r>
        <w:t>1</w:t>
      </w:r>
      <w:r>
        <w:t>1</w:t>
      </w:r>
      <w:r>
        <w:t xml:space="preserve">.4. Любое уведомление, которое в соответствии с </w:t>
      </w:r>
      <w:r>
        <w:t>договор</w:t>
      </w:r>
      <w:r>
        <w:t>ом одна сторона направляет другой, высылается с обязательным подтверждением получения в виде письма, телеграммы или факса по адресу другой Стороны, указанному ниже.</w:t>
      </w:r>
    </w:p>
    <w:p w14:paraId="57000000">
      <w:pPr>
        <w:ind w:firstLine="426" w:left="0"/>
        <w:jc w:val="both"/>
      </w:pPr>
      <w:r>
        <w:t>1</w:t>
      </w:r>
      <w:r>
        <w:t>1</w:t>
      </w:r>
      <w:r>
        <w:t xml:space="preserve">.5. Стороны заключили </w:t>
      </w:r>
      <w:r>
        <w:t>договор</w:t>
      </w:r>
      <w:r>
        <w:t xml:space="preserve"> в двух подлинных и имеющих равную юридическую силу экземплярах по одному для каждой из Сторон.</w:t>
      </w:r>
    </w:p>
    <w:p w14:paraId="58000000">
      <w:pPr>
        <w:ind w:firstLine="426" w:left="0"/>
        <w:jc w:val="both"/>
      </w:pPr>
      <w:r>
        <w:t>1</w:t>
      </w:r>
      <w:r>
        <w:t>1</w:t>
      </w:r>
      <w:r>
        <w:t xml:space="preserve">.6. Приложения к </w:t>
      </w:r>
      <w:r>
        <w:t>договор</w:t>
      </w:r>
      <w:r>
        <w:t xml:space="preserve">у, являющееся его неотъемлемой частью - </w:t>
      </w:r>
      <w:r>
        <w:t>Приложение № 1.</w:t>
      </w:r>
    </w:p>
    <w:p w14:paraId="59000000">
      <w:pPr>
        <w:rPr>
          <w:b w:val="1"/>
        </w:rPr>
      </w:pPr>
    </w:p>
    <w:p w14:paraId="5A000000">
      <w:pPr>
        <w:ind/>
        <w:jc w:val="center"/>
        <w:rPr>
          <w:b w:val="1"/>
        </w:rPr>
      </w:pPr>
      <w:r>
        <w:rPr>
          <w:b w:val="1"/>
        </w:rPr>
        <w:t>1</w:t>
      </w:r>
      <w:r>
        <w:rPr>
          <w:b w:val="1"/>
        </w:rPr>
        <w:t>2</w:t>
      </w:r>
      <w:r>
        <w:rPr>
          <w:b w:val="1"/>
        </w:rPr>
        <w:t>. АДРЕСА И РЕКВИЗИТЫ СТОРОН</w:t>
      </w:r>
    </w:p>
    <w:p w14:paraId="5B000000">
      <w:pPr>
        <w:ind/>
        <w:jc w:val="center"/>
        <w:rPr>
          <w:b w:val="1"/>
        </w:rPr>
      </w:pPr>
    </w:p>
    <w:tbl>
      <w:tblPr>
        <w:tblStyle w:val="Style_5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786"/>
        <w:gridCol w:w="5387"/>
      </w:tblGrid>
      <w:tr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spacing w:line="276" w:lineRule="auto"/>
              <w:ind/>
              <w:jc w:val="center"/>
              <w:rPr>
                <w:b w:val="1"/>
                <w:spacing w:val="-3"/>
              </w:rPr>
            </w:pPr>
            <w:r>
              <w:rPr>
                <w:b w:val="1"/>
                <w:spacing w:val="-3"/>
              </w:rPr>
              <w:t>ПОДРЯДЧИК</w:t>
            </w:r>
            <w:r>
              <w:rPr>
                <w:b w:val="1"/>
                <w:spacing w:val="-3"/>
              </w:rPr>
              <w:t>: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spacing w:line="276" w:lineRule="auto"/>
              <w:ind/>
              <w:jc w:val="center"/>
              <w:rPr>
                <w:b w:val="1"/>
                <w:spacing w:val="-3"/>
              </w:rPr>
            </w:pPr>
            <w:r>
              <w:rPr>
                <w:b w:val="1"/>
                <w:spacing w:val="-3"/>
              </w:rPr>
              <w:t>ЗАКАЗЧИК:</w:t>
            </w:r>
          </w:p>
        </w:tc>
      </w:tr>
      <w:tr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spacing w:line="276" w:lineRule="auto"/>
              <w:ind/>
              <w:jc w:val="both"/>
            </w:pPr>
            <w:r>
              <w:t>Полное наименование:</w:t>
            </w:r>
            <w:r>
              <w:t xml:space="preserve"> </w:t>
            </w:r>
          </w:p>
          <w:p w14:paraId="5F000000">
            <w:pPr>
              <w:spacing w:line="276" w:lineRule="auto"/>
              <w:ind/>
              <w:jc w:val="both"/>
            </w:pPr>
          </w:p>
          <w:p w14:paraId="60000000">
            <w:pPr>
              <w:spacing w:line="276" w:lineRule="auto"/>
              <w:ind/>
              <w:jc w:val="both"/>
            </w:pPr>
            <w:r>
              <w:t xml:space="preserve">Сокращенное наименование: </w:t>
            </w:r>
          </w:p>
          <w:p w14:paraId="61000000">
            <w:pPr>
              <w:spacing w:line="276" w:lineRule="auto"/>
              <w:ind/>
              <w:jc w:val="both"/>
              <w:rPr>
                <w:spacing w:val="-3"/>
              </w:rPr>
            </w:pPr>
            <w:r>
              <w:t>Адрес места нахождения:</w:t>
            </w:r>
            <w:r>
              <w:t xml:space="preserve"> </w:t>
            </w:r>
          </w:p>
          <w:p w14:paraId="62000000">
            <w:pPr>
              <w:spacing w:line="276" w:lineRule="auto"/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ИНН </w:t>
            </w:r>
            <w:r>
              <w:rPr>
                <w:spacing w:val="-3"/>
              </w:rPr>
              <w:t>__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КПП </w:t>
            </w:r>
            <w:r>
              <w:rPr>
                <w:spacing w:val="-3"/>
              </w:rPr>
              <w:t>___</w:t>
            </w:r>
          </w:p>
          <w:p w14:paraId="63000000">
            <w:pPr>
              <w:spacing w:line="276" w:lineRule="auto"/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ОГРН </w:t>
            </w:r>
            <w:r>
              <w:rPr>
                <w:spacing w:val="-3"/>
              </w:rPr>
              <w:t>____</w:t>
            </w:r>
            <w:r>
              <w:rPr>
                <w:spacing w:val="-3"/>
              </w:rPr>
              <w:t xml:space="preserve"> от </w:t>
            </w:r>
            <w:r>
              <w:rPr>
                <w:spacing w:val="-3"/>
              </w:rPr>
              <w:t>_______</w:t>
            </w:r>
          </w:p>
          <w:p w14:paraId="64000000">
            <w:pPr>
              <w:spacing w:line="276" w:lineRule="auto"/>
              <w:ind/>
              <w:jc w:val="both"/>
              <w:rPr>
                <w:highlight w:val="white"/>
              </w:rPr>
            </w:pPr>
            <w:r>
              <w:rPr>
                <w:spacing w:val="-3"/>
              </w:rPr>
              <w:t xml:space="preserve">ОКПО </w:t>
            </w:r>
            <w:r>
              <w:rPr>
                <w:spacing w:val="-3"/>
              </w:rPr>
              <w:t>____</w:t>
            </w:r>
            <w:r>
              <w:rPr>
                <w:spacing w:val="-3"/>
              </w:rPr>
              <w:t xml:space="preserve"> ОКТМО </w:t>
            </w:r>
            <w:r>
              <w:rPr>
                <w:spacing w:val="-3"/>
              </w:rPr>
              <w:t>____</w:t>
            </w:r>
          </w:p>
          <w:p w14:paraId="65000000">
            <w:pPr>
              <w:spacing w:line="276" w:lineRule="auto"/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>р/с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  </w:t>
            </w:r>
            <w:r>
              <w:rPr>
                <w:spacing w:val="-3"/>
              </w:rPr>
              <w:t>_______</w:t>
            </w:r>
          </w:p>
          <w:p w14:paraId="66000000">
            <w:pPr>
              <w:spacing w:line="276" w:lineRule="auto"/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к/с </w:t>
            </w:r>
            <w:r>
              <w:rPr>
                <w:spacing w:val="-3"/>
              </w:rPr>
              <w:t xml:space="preserve">  </w:t>
            </w:r>
            <w:r>
              <w:rPr>
                <w:spacing w:val="-3"/>
              </w:rPr>
              <w:t>_____</w:t>
            </w:r>
          </w:p>
          <w:p w14:paraId="67000000">
            <w:pPr>
              <w:spacing w:line="276" w:lineRule="auto"/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БИК </w:t>
            </w:r>
            <w:r>
              <w:rPr>
                <w:spacing w:val="-3"/>
              </w:rPr>
              <w:t>______</w:t>
            </w:r>
          </w:p>
          <w:p w14:paraId="68000000">
            <w:pPr>
              <w:spacing w:line="276" w:lineRule="auto"/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>Банк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______</w:t>
            </w:r>
          </w:p>
          <w:p w14:paraId="69000000">
            <w:pPr>
              <w:spacing w:line="276" w:lineRule="auto"/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Тел.: 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_____</w:t>
            </w:r>
          </w:p>
          <w:p w14:paraId="6A000000">
            <w:pPr>
              <w:spacing w:line="276" w:lineRule="auto"/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>е</w:t>
            </w:r>
            <w:r>
              <w:rPr>
                <w:spacing w:val="-3"/>
              </w:rPr>
              <w:t>-</w:t>
            </w:r>
            <w:r>
              <w:rPr>
                <w:spacing w:val="-3"/>
              </w:rPr>
              <w:t>mail</w:t>
            </w:r>
            <w:r>
              <w:rPr>
                <w:spacing w:val="-3"/>
              </w:rPr>
              <w:t xml:space="preserve">: </w:t>
            </w:r>
            <w:r>
              <w:rPr>
                <w:spacing w:val="-3"/>
              </w:rPr>
              <w:t>_______</w:t>
            </w:r>
          </w:p>
          <w:p w14:paraId="6B000000">
            <w:pPr>
              <w:spacing w:line="276" w:lineRule="auto"/>
              <w:ind/>
              <w:jc w:val="both"/>
              <w:rPr>
                <w:spacing w:val="-3"/>
              </w:rPr>
            </w:pP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ind w:firstLine="0" w:left="37"/>
            </w:pPr>
            <w:r>
              <w:t xml:space="preserve">Полное наименование: Межрегиональное территориальное управление Федерального агентства по управлению государственным имуществом в </w:t>
            </w:r>
            <w:r>
              <w:t>Забайкальском крае и Республике Бурятия</w:t>
            </w:r>
            <w:r>
              <w:t xml:space="preserve"> </w:t>
            </w:r>
          </w:p>
          <w:p w14:paraId="6D000000">
            <w:pPr>
              <w:ind w:firstLine="0" w:left="37"/>
            </w:pPr>
            <w:r>
              <w:t>Сокращенное наименование: МТУ Росимущества в Забайкальском крае</w:t>
            </w:r>
            <w:r>
              <w:t xml:space="preserve"> и</w:t>
            </w:r>
            <w:r>
              <w:t xml:space="preserve"> Республике Бурятия  </w:t>
            </w:r>
          </w:p>
          <w:tbl>
            <w:tblPr>
              <w:tblStyle w:val="Style_5"/>
              <w:tblW w:type="auto" w:w="0"/>
              <w:tblLayout w:type="fixed"/>
            </w:tblPr>
            <w:tblGrid>
              <w:gridCol w:w="3484"/>
              <w:gridCol w:w="236"/>
              <w:gridCol w:w="236"/>
              <w:gridCol w:w="236"/>
              <w:gridCol w:w="236"/>
              <w:gridCol w:w="236"/>
              <w:gridCol w:w="331"/>
            </w:tblGrid>
            <w:tr>
              <w:trPr>
                <w:trHeight w:hRule="atLeast" w:val="240"/>
              </w:trPr>
              <w:tc>
                <w:tcPr>
                  <w:tcW w:type="dxa" w:w="4995"/>
                  <w:gridSpan w:val="7"/>
                  <w:tcBorders>
                    <w:top w:sz="4" w:val="nil"/>
                    <w:left w:sz="4" w:val="nil"/>
                    <w:bottom w:sz="4" w:val="nil"/>
                    <w:right w:sz="4" w:val="nil"/>
                  </w:tcBorders>
                  <w:shd w:fill="auto" w:val="clear"/>
                  <w:vAlign w:val="bottom"/>
                </w:tcPr>
                <w:p w14:paraId="6E000000">
                  <w:r>
                    <w:t xml:space="preserve">Адрес места нахождения: </w:t>
                  </w:r>
                  <w:r>
                    <w:t>672002</w:t>
                  </w:r>
                  <w:r>
                    <w:t xml:space="preserve">, </w:t>
                  </w:r>
                  <w:r>
                    <w:t>Забайкальский край, г. Чита, ул. Амурская</w:t>
                  </w:r>
                  <w:r>
                    <w:t xml:space="preserve">, </w:t>
                  </w:r>
                  <w:r>
                    <w:t>68</w:t>
                  </w:r>
                </w:p>
                <w:p w14:paraId="6F000000">
                  <w:r>
                    <w:t>Почтовый адрес: 672002, Забайкальский край, г. Чита, ул. Амурская, 68</w:t>
                  </w:r>
                </w:p>
              </w:tc>
            </w:tr>
            <w:tr>
              <w:trPr>
                <w:trHeight w:hRule="atLeast" w:val="240"/>
              </w:trPr>
              <w:tc>
                <w:tcPr>
                  <w:tcW w:type="dxa" w:w="3484"/>
                  <w:tcBorders>
                    <w:top w:sz="4" w:val="nil"/>
                    <w:left w:sz="4" w:val="nil"/>
                    <w:bottom w:sz="4" w:val="nil"/>
                    <w:right w:sz="4" w:val="nil"/>
                  </w:tcBorders>
                  <w:shd w:fill="auto" w:val="clear"/>
                  <w:vAlign w:val="bottom"/>
                </w:tcPr>
                <w:p/>
              </w:tc>
              <w:tc>
                <w:tcPr>
                  <w:tcW w:type="dxa" w:w="236"/>
                  <w:tcBorders>
                    <w:top w:sz="4" w:val="nil"/>
                    <w:left w:sz="4" w:val="nil"/>
                    <w:bottom w:sz="4" w:val="nil"/>
                    <w:right w:sz="4" w:val="nil"/>
                  </w:tcBorders>
                  <w:shd w:fill="auto" w:val="clear"/>
                  <w:vAlign w:val="bottom"/>
                </w:tcPr>
                <w:p/>
              </w:tc>
              <w:tc>
                <w:tcPr>
                  <w:tcW w:type="dxa" w:w="236"/>
                  <w:tcBorders>
                    <w:top w:sz="4" w:val="nil"/>
                    <w:left w:sz="4" w:val="nil"/>
                    <w:bottom w:sz="4" w:val="nil"/>
                    <w:right w:sz="4" w:val="nil"/>
                  </w:tcBorders>
                  <w:shd w:fill="auto" w:val="clear"/>
                  <w:vAlign w:val="bottom"/>
                </w:tcPr>
                <w:p/>
              </w:tc>
              <w:tc>
                <w:tcPr>
                  <w:tcW w:type="dxa" w:w="236"/>
                  <w:tcBorders>
                    <w:top w:sz="4" w:val="nil"/>
                    <w:left w:sz="4" w:val="nil"/>
                    <w:bottom w:sz="4" w:val="nil"/>
                    <w:right w:sz="4" w:val="nil"/>
                  </w:tcBorders>
                  <w:shd w:fill="auto" w:val="clear"/>
                  <w:vAlign w:val="bottom"/>
                </w:tcPr>
                <w:p/>
              </w:tc>
              <w:tc>
                <w:tcPr>
                  <w:tcW w:type="dxa" w:w="236"/>
                  <w:tcBorders>
                    <w:top w:sz="4" w:val="nil"/>
                    <w:left w:sz="4" w:val="nil"/>
                    <w:bottom w:sz="4" w:val="nil"/>
                    <w:right w:sz="4" w:val="nil"/>
                  </w:tcBorders>
                  <w:shd w:fill="auto" w:val="clear"/>
                  <w:vAlign w:val="bottom"/>
                </w:tcPr>
                <w:p/>
              </w:tc>
              <w:tc>
                <w:tcPr>
                  <w:tcW w:type="dxa" w:w="236"/>
                  <w:tcBorders>
                    <w:top w:sz="4" w:val="nil"/>
                    <w:left w:sz="4" w:val="nil"/>
                    <w:bottom w:sz="4" w:val="nil"/>
                    <w:right w:sz="4" w:val="nil"/>
                  </w:tcBorders>
                  <w:shd w:fill="auto" w:val="clear"/>
                  <w:vAlign w:val="bottom"/>
                </w:tcPr>
                <w:p/>
              </w:tc>
              <w:tc>
                <w:tcPr>
                  <w:tcW w:type="dxa" w:w="331"/>
                  <w:tcBorders>
                    <w:top w:sz="4" w:val="nil"/>
                    <w:left w:sz="4" w:val="nil"/>
                    <w:bottom w:sz="4" w:val="nil"/>
                    <w:right w:sz="4" w:val="nil"/>
                  </w:tcBorders>
                  <w:shd w:fill="auto" w:val="clear"/>
                  <w:vAlign w:val="bottom"/>
                </w:tcPr>
                <w:p w14:paraId="70000000">
                  <w:pPr>
                    <w:rPr>
                      <w:rFonts w:ascii="Arial" w:hAnsi="Arial"/>
                      <w:sz w:val="16"/>
                    </w:rPr>
                  </w:pPr>
                </w:p>
              </w:tc>
            </w:tr>
            <w:tr>
              <w:trPr>
                <w:trHeight w:hRule="atLeast" w:val="144"/>
              </w:trPr>
              <w:tc>
                <w:tcPr>
                  <w:tcW w:type="dxa" w:w="4664"/>
                  <w:gridSpan w:val="6"/>
                  <w:tcBorders>
                    <w:top w:sz="4" w:val="nil"/>
                    <w:left w:sz="4" w:val="nil"/>
                    <w:bottom w:sz="4" w:val="nil"/>
                    <w:right w:sz="4" w:val="nil"/>
                  </w:tcBorders>
                  <w:shd w:fill="auto" w:val="clear"/>
                  <w:vAlign w:val="bottom"/>
                </w:tcPr>
                <w:p w14:paraId="71000000">
                  <w:r>
                    <w:t>Телефон: 8(3022) 35-66-62</w:t>
                  </w:r>
                </w:p>
                <w:p w14:paraId="72000000">
                  <w:r>
                    <w:t>ИНН 7536179850 КПП 753601001</w:t>
                  </w:r>
                </w:p>
                <w:p w14:paraId="73000000">
                  <w:r>
                    <w:t>ОКТМО 76701000001</w:t>
                  </w:r>
                </w:p>
                <w:p w14:paraId="74000000">
                  <w:r>
                    <w:t>ОКПО 10909088</w:t>
                  </w:r>
                </w:p>
                <w:p w14:paraId="75000000">
                  <w:r>
                    <w:t>ОКАТО 76401373000</w:t>
                  </w:r>
                </w:p>
                <w:p w14:paraId="76000000">
                  <w:r>
                    <w:t>УФК по Приморскому краю</w:t>
                  </w:r>
                  <w:r>
                    <w:br/>
                  </w:r>
                  <w:r>
                    <w:t xml:space="preserve">(МТУ РОСИМУЩЕСТВА </w:t>
                  </w:r>
                  <w:r>
                    <w:rPr>
                      <w:color w:val="0D0D0D"/>
                    </w:rPr>
                    <w:t>в Забайкальском крае и Республике Бурятия</w:t>
                  </w:r>
                  <w:r>
                    <w:t>)</w:t>
                  </w:r>
                </w:p>
                <w:p w14:paraId="77000000">
                  <w:r>
                    <w:t>ОКЦ №1 ДГУ БАНКА РОССИИ//УФК по Приморскому краю г. Владивосток</w:t>
                  </w:r>
                </w:p>
                <w:p w14:paraId="78000000">
                  <w:r>
                    <w:t>БИК 010507002</w:t>
                  </w:r>
                </w:p>
                <w:p w14:paraId="79000000">
                  <w:r>
                    <w:t>ЕКС 40102810545370000012</w:t>
                  </w:r>
                </w:p>
                <w:p w14:paraId="7A000000">
                  <w:r>
                    <w:t>Казначейский счет 03211643000000012009</w:t>
                  </w:r>
                </w:p>
                <w:p w14:paraId="7B000000">
                  <w:pPr>
                    <w:rPr>
                      <w:color w:val="FF0000"/>
                    </w:rPr>
                  </w:pPr>
                  <w:r>
                    <w:t>л/сч 03911</w:t>
                  </w:r>
                  <w:r>
                    <w:t>F</w:t>
                  </w:r>
                  <w:r>
                    <w:t>93830</w:t>
                  </w:r>
                </w:p>
                <w:p w14:paraId="7C000000">
                  <w:r>
                    <w:t>E-mail: tu75@rosim.</w:t>
                  </w:r>
                  <w:r>
                    <w:t>gov.</w:t>
                  </w:r>
                  <w:r>
                    <w:t>ru</w:t>
                  </w:r>
                </w:p>
                <w:p w14:paraId="7D000000">
                  <w:pPr>
                    <w:rPr>
                      <w:b w:val="1"/>
                    </w:rPr>
                  </w:pPr>
                </w:p>
              </w:tc>
              <w:tc>
                <w:tcPr>
                  <w:tcW w:type="dxa" w:w="331"/>
                  <w:tcBorders>
                    <w:top w:sz="4" w:val="nil"/>
                    <w:left w:sz="4" w:val="nil"/>
                    <w:bottom w:sz="4" w:val="nil"/>
                    <w:right w:sz="4" w:val="nil"/>
                  </w:tcBorders>
                  <w:shd w:fill="auto" w:val="clear"/>
                  <w:vAlign w:val="bottom"/>
                </w:tcPr>
                <w:p w14:paraId="7E000000">
                  <w:pPr>
                    <w:rPr>
                      <w:rFonts w:ascii="Arial" w:hAnsi="Arial"/>
                      <w:sz w:val="16"/>
                    </w:rPr>
                  </w:pPr>
                </w:p>
              </w:tc>
            </w:tr>
          </w:tbl>
          <w:p w14:paraId="7F000000">
            <w:pPr>
              <w:spacing w:line="276" w:lineRule="auto"/>
              <w:ind/>
              <w:jc w:val="both"/>
              <w:rPr>
                <w:spacing w:val="-3"/>
              </w:rPr>
            </w:pPr>
          </w:p>
        </w:tc>
      </w:tr>
    </w:tbl>
    <w:p w14:paraId="80000000">
      <w:pPr>
        <w:rPr>
          <w:b w:val="1"/>
          <w:spacing w:val="-3"/>
        </w:rPr>
      </w:pPr>
    </w:p>
    <w:p w14:paraId="81000000">
      <w:pPr>
        <w:ind/>
        <w:jc w:val="center"/>
        <w:rPr>
          <w:b w:val="1"/>
          <w:spacing w:val="-3"/>
        </w:rPr>
      </w:pPr>
      <w:r>
        <w:rPr>
          <w:b w:val="1"/>
          <w:spacing w:val="-3"/>
        </w:rPr>
        <w:t>ПОДПИСИ СТОРОН</w:t>
      </w:r>
    </w:p>
    <w:tbl>
      <w:tblPr>
        <w:tblStyle w:val="Style_5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28"/>
        <w:gridCol w:w="5345"/>
      </w:tblGrid>
      <w:tr>
        <w:trPr>
          <w:trHeight w:hRule="atLeast" w:val="317"/>
        </w:trPr>
        <w:tc>
          <w:tcPr>
            <w:tcW w:type="dxa" w:w="4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ind/>
              <w:jc w:val="center"/>
              <w:rPr>
                <w:b w:val="1"/>
                <w:spacing w:val="-3"/>
              </w:rPr>
            </w:pPr>
            <w:r>
              <w:rPr>
                <w:b w:val="1"/>
                <w:spacing w:val="-3"/>
              </w:rPr>
              <w:t>ПОДРЯДЧИК</w:t>
            </w:r>
          </w:p>
        </w:tc>
        <w:tc>
          <w:tcPr>
            <w:tcW w:type="dxa" w:w="5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ind/>
              <w:jc w:val="center"/>
              <w:rPr>
                <w:b w:val="1"/>
                <w:spacing w:val="-3"/>
              </w:rPr>
            </w:pPr>
            <w:r>
              <w:rPr>
                <w:b w:val="1"/>
                <w:spacing w:val="-3"/>
              </w:rPr>
              <w:t>ЗАКАЗЧИК</w:t>
            </w:r>
          </w:p>
        </w:tc>
      </w:tr>
      <w:tr>
        <w:trPr>
          <w:trHeight w:hRule="atLeast" w:val="1963"/>
        </w:trPr>
        <w:tc>
          <w:tcPr>
            <w:tcW w:type="dxa" w:w="4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spacing w:line="276" w:lineRule="auto"/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>______</w:t>
            </w:r>
          </w:p>
          <w:p w14:paraId="85000000">
            <w:pPr>
              <w:ind/>
              <w:jc w:val="both"/>
              <w:rPr>
                <w:spacing w:val="-3"/>
              </w:rPr>
            </w:pPr>
          </w:p>
          <w:p w14:paraId="86000000">
            <w:pPr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__________________ </w:t>
            </w:r>
            <w:r>
              <w:rPr>
                <w:spacing w:val="-3"/>
              </w:rPr>
              <w:t>/</w:t>
            </w:r>
            <w:r>
              <w:rPr>
                <w:spacing w:val="-3"/>
              </w:rPr>
              <w:t>__________</w:t>
            </w:r>
          </w:p>
          <w:p w14:paraId="87000000">
            <w:pPr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 Подпись                </w:t>
            </w:r>
          </w:p>
          <w:p w14:paraId="88000000">
            <w:pPr>
              <w:ind/>
              <w:jc w:val="both"/>
              <w:rPr>
                <w:spacing w:val="-3"/>
              </w:rPr>
            </w:pPr>
          </w:p>
          <w:p w14:paraId="89000000">
            <w:pPr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>«____» ______________ 20</w:t>
            </w:r>
            <w:r>
              <w:rPr>
                <w:spacing w:val="-3"/>
              </w:rPr>
              <w:t>26</w:t>
            </w:r>
            <w:r>
              <w:rPr>
                <w:spacing w:val="-3"/>
              </w:rPr>
              <w:t>г.</w:t>
            </w:r>
          </w:p>
          <w:p w14:paraId="8A000000">
            <w:pPr>
              <w:ind/>
              <w:jc w:val="both"/>
              <w:rPr>
                <w:spacing w:val="-3"/>
              </w:rPr>
            </w:pPr>
          </w:p>
          <w:p w14:paraId="8B000000">
            <w:pPr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>М.П.или ЭЦП</w:t>
            </w:r>
          </w:p>
        </w:tc>
        <w:tc>
          <w:tcPr>
            <w:tcW w:type="dxa" w:w="5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spacing w:line="276" w:lineRule="auto"/>
              <w:ind/>
              <w:jc w:val="both"/>
            </w:pPr>
            <w:r>
              <w:t>Р</w:t>
            </w:r>
            <w:r>
              <w:t>уководител</w:t>
            </w:r>
            <w:r>
              <w:t>ь</w:t>
            </w:r>
          </w:p>
          <w:p w14:paraId="8D000000">
            <w:pPr>
              <w:spacing w:line="276" w:lineRule="auto"/>
              <w:ind/>
              <w:jc w:val="both"/>
              <w:rPr>
                <w:spacing w:val="-3"/>
              </w:rPr>
            </w:pPr>
          </w:p>
          <w:p w14:paraId="8E000000">
            <w:pPr>
              <w:spacing w:line="276" w:lineRule="auto"/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___________________ </w:t>
            </w:r>
            <w:r>
              <w:rPr>
                <w:spacing w:val="-3"/>
              </w:rPr>
              <w:t>Н.В.Пищулина</w:t>
            </w:r>
          </w:p>
          <w:p w14:paraId="8F000000">
            <w:pPr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>Подпись</w:t>
            </w:r>
          </w:p>
          <w:p w14:paraId="90000000">
            <w:pPr>
              <w:ind/>
              <w:jc w:val="both"/>
              <w:rPr>
                <w:spacing w:val="-3"/>
              </w:rPr>
            </w:pPr>
          </w:p>
          <w:p w14:paraId="91000000">
            <w:pPr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>«____» ___________________ 20</w:t>
            </w:r>
            <w:r>
              <w:rPr>
                <w:spacing w:val="-3"/>
              </w:rPr>
              <w:t>26</w:t>
            </w:r>
            <w:r>
              <w:rPr>
                <w:spacing w:val="-3"/>
              </w:rPr>
              <w:t>г.</w:t>
            </w:r>
          </w:p>
          <w:p w14:paraId="92000000">
            <w:pPr>
              <w:ind/>
              <w:jc w:val="both"/>
              <w:rPr>
                <w:spacing w:val="-3"/>
              </w:rPr>
            </w:pPr>
          </w:p>
          <w:p w14:paraId="93000000">
            <w:pPr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>М.П. или ЭЦП</w:t>
            </w:r>
          </w:p>
        </w:tc>
      </w:tr>
    </w:tbl>
    <w:p w14:paraId="94000000">
      <w:pPr>
        <w:tabs>
          <w:tab w:leader="none" w:pos="720" w:val="left"/>
        </w:tabs>
        <w:ind w:firstLine="0" w:left="5245"/>
      </w:pPr>
    </w:p>
    <w:p w14:paraId="95000000">
      <w:pPr>
        <w:tabs>
          <w:tab w:leader="none" w:pos="720" w:val="left"/>
        </w:tabs>
        <w:ind w:firstLine="0" w:left="5245"/>
      </w:pPr>
    </w:p>
    <w:p w14:paraId="96000000">
      <w:pPr>
        <w:tabs>
          <w:tab w:leader="none" w:pos="720" w:val="left"/>
        </w:tabs>
        <w:ind w:firstLine="0" w:left="5245"/>
      </w:pPr>
    </w:p>
    <w:p w14:paraId="97000000">
      <w:pPr>
        <w:tabs>
          <w:tab w:leader="none" w:pos="720" w:val="left"/>
        </w:tabs>
        <w:ind w:firstLine="0" w:left="5245"/>
      </w:pPr>
    </w:p>
    <w:p w14:paraId="98000000">
      <w:pPr>
        <w:tabs>
          <w:tab w:leader="none" w:pos="720" w:val="left"/>
        </w:tabs>
        <w:ind w:firstLine="0" w:left="5245"/>
      </w:pPr>
    </w:p>
    <w:p w14:paraId="99000000">
      <w:pPr>
        <w:tabs>
          <w:tab w:leader="none" w:pos="720" w:val="left"/>
        </w:tabs>
        <w:ind w:firstLine="0" w:left="5245"/>
      </w:pPr>
    </w:p>
    <w:p w14:paraId="9A000000">
      <w:pPr>
        <w:tabs>
          <w:tab w:leader="none" w:pos="720" w:val="left"/>
        </w:tabs>
        <w:ind w:firstLine="0" w:left="5245"/>
      </w:pPr>
    </w:p>
    <w:p w14:paraId="9B000000">
      <w:pPr>
        <w:tabs>
          <w:tab w:leader="none" w:pos="720" w:val="left"/>
        </w:tabs>
        <w:ind w:firstLine="0" w:left="5245"/>
      </w:pPr>
    </w:p>
    <w:p w14:paraId="9C000000">
      <w:pPr>
        <w:tabs>
          <w:tab w:leader="none" w:pos="720" w:val="left"/>
        </w:tabs>
        <w:ind w:firstLine="0" w:left="5245"/>
      </w:pPr>
    </w:p>
    <w:p w14:paraId="9D000000">
      <w:pPr>
        <w:tabs>
          <w:tab w:leader="none" w:pos="720" w:val="left"/>
        </w:tabs>
        <w:ind w:firstLine="0" w:left="5245"/>
      </w:pPr>
    </w:p>
    <w:p w14:paraId="9E000000">
      <w:pPr>
        <w:tabs>
          <w:tab w:leader="none" w:pos="720" w:val="left"/>
        </w:tabs>
        <w:ind w:firstLine="0" w:left="5245"/>
      </w:pPr>
    </w:p>
    <w:p w14:paraId="9F000000">
      <w:pPr>
        <w:tabs>
          <w:tab w:leader="none" w:pos="720" w:val="left"/>
        </w:tabs>
        <w:ind w:firstLine="0" w:left="5245"/>
      </w:pPr>
    </w:p>
    <w:p w14:paraId="A0000000">
      <w:pPr>
        <w:tabs>
          <w:tab w:leader="none" w:pos="720" w:val="left"/>
        </w:tabs>
        <w:ind w:firstLine="0" w:left="5245"/>
      </w:pPr>
    </w:p>
    <w:p w14:paraId="A1000000">
      <w:pPr>
        <w:tabs>
          <w:tab w:leader="none" w:pos="720" w:val="left"/>
        </w:tabs>
        <w:ind w:firstLine="0" w:left="5245"/>
      </w:pPr>
    </w:p>
    <w:p w14:paraId="A2000000">
      <w:pPr>
        <w:tabs>
          <w:tab w:leader="none" w:pos="720" w:val="left"/>
        </w:tabs>
        <w:ind w:firstLine="0" w:left="5245"/>
      </w:pPr>
    </w:p>
    <w:p w14:paraId="A3000000">
      <w:pPr>
        <w:tabs>
          <w:tab w:leader="none" w:pos="720" w:val="left"/>
        </w:tabs>
        <w:ind w:firstLine="0" w:left="5245"/>
      </w:pPr>
    </w:p>
    <w:p w14:paraId="A4000000">
      <w:pPr>
        <w:tabs>
          <w:tab w:leader="none" w:pos="720" w:val="left"/>
        </w:tabs>
        <w:ind w:firstLine="0" w:left="5245"/>
      </w:pPr>
    </w:p>
    <w:p w14:paraId="A5000000">
      <w:pPr>
        <w:tabs>
          <w:tab w:leader="none" w:pos="720" w:val="left"/>
        </w:tabs>
        <w:ind w:firstLine="0" w:left="5245"/>
      </w:pPr>
    </w:p>
    <w:p w14:paraId="A6000000">
      <w:pPr>
        <w:tabs>
          <w:tab w:leader="none" w:pos="720" w:val="left"/>
        </w:tabs>
        <w:ind w:firstLine="0" w:left="5245"/>
      </w:pPr>
    </w:p>
    <w:p w14:paraId="A7000000">
      <w:pPr>
        <w:tabs>
          <w:tab w:leader="none" w:pos="720" w:val="left"/>
        </w:tabs>
        <w:ind w:firstLine="0" w:left="5245"/>
      </w:pPr>
    </w:p>
    <w:p w14:paraId="A8000000">
      <w:pPr>
        <w:tabs>
          <w:tab w:leader="none" w:pos="720" w:val="left"/>
        </w:tabs>
        <w:ind w:firstLine="0" w:left="5245"/>
      </w:pPr>
    </w:p>
    <w:p w14:paraId="A9000000">
      <w:pPr>
        <w:tabs>
          <w:tab w:leader="none" w:pos="720" w:val="left"/>
        </w:tabs>
        <w:ind w:firstLine="0" w:left="5245"/>
      </w:pPr>
    </w:p>
    <w:p w14:paraId="AA000000">
      <w:pPr>
        <w:tabs>
          <w:tab w:leader="none" w:pos="720" w:val="left"/>
        </w:tabs>
        <w:ind w:firstLine="0" w:left="5245"/>
      </w:pPr>
    </w:p>
    <w:p w14:paraId="AB000000">
      <w:pPr>
        <w:tabs>
          <w:tab w:leader="none" w:pos="720" w:val="left"/>
        </w:tabs>
        <w:ind w:firstLine="0" w:left="5245"/>
      </w:pPr>
    </w:p>
    <w:p w14:paraId="AC000000">
      <w:pPr>
        <w:tabs>
          <w:tab w:leader="none" w:pos="720" w:val="left"/>
        </w:tabs>
        <w:ind w:firstLine="0" w:left="5245"/>
      </w:pPr>
    </w:p>
    <w:p w14:paraId="AD000000">
      <w:pPr>
        <w:tabs>
          <w:tab w:leader="none" w:pos="720" w:val="left"/>
        </w:tabs>
        <w:ind w:firstLine="0" w:left="5245"/>
      </w:pPr>
    </w:p>
    <w:p w14:paraId="AE000000">
      <w:pPr>
        <w:tabs>
          <w:tab w:leader="none" w:pos="720" w:val="left"/>
        </w:tabs>
        <w:ind w:firstLine="0" w:left="5245"/>
      </w:pPr>
    </w:p>
    <w:p w14:paraId="AF000000">
      <w:pPr>
        <w:tabs>
          <w:tab w:leader="none" w:pos="720" w:val="left"/>
        </w:tabs>
        <w:ind w:firstLine="0" w:left="5245"/>
      </w:pPr>
    </w:p>
    <w:p w14:paraId="B0000000">
      <w:pPr>
        <w:tabs>
          <w:tab w:leader="none" w:pos="720" w:val="left"/>
        </w:tabs>
        <w:ind w:firstLine="0" w:left="5245"/>
      </w:pPr>
    </w:p>
    <w:p w14:paraId="B1000000">
      <w:pPr>
        <w:tabs>
          <w:tab w:leader="none" w:pos="720" w:val="left"/>
        </w:tabs>
        <w:ind w:firstLine="0" w:left="5245"/>
      </w:pPr>
    </w:p>
    <w:p w14:paraId="B2000000">
      <w:pPr>
        <w:tabs>
          <w:tab w:leader="none" w:pos="720" w:val="left"/>
        </w:tabs>
        <w:ind w:firstLine="0" w:left="5245"/>
      </w:pPr>
    </w:p>
    <w:p w14:paraId="B3000000">
      <w:pPr>
        <w:tabs>
          <w:tab w:leader="none" w:pos="720" w:val="left"/>
        </w:tabs>
        <w:ind w:firstLine="0" w:left="5245"/>
      </w:pPr>
    </w:p>
    <w:p w14:paraId="B4000000">
      <w:pPr>
        <w:tabs>
          <w:tab w:leader="none" w:pos="720" w:val="left"/>
        </w:tabs>
        <w:ind w:firstLine="0" w:left="5245"/>
      </w:pPr>
    </w:p>
    <w:p w14:paraId="B5000000">
      <w:pPr>
        <w:tabs>
          <w:tab w:leader="none" w:pos="720" w:val="left"/>
        </w:tabs>
        <w:ind w:firstLine="0" w:left="5245"/>
      </w:pPr>
    </w:p>
    <w:p w14:paraId="B6000000">
      <w:pPr>
        <w:tabs>
          <w:tab w:leader="none" w:pos="720" w:val="left"/>
        </w:tabs>
        <w:ind w:firstLine="0" w:left="5245"/>
      </w:pPr>
    </w:p>
    <w:p w14:paraId="B7000000">
      <w:pPr>
        <w:tabs>
          <w:tab w:leader="none" w:pos="720" w:val="left"/>
        </w:tabs>
        <w:ind w:firstLine="0" w:left="5245"/>
      </w:pPr>
    </w:p>
    <w:p w14:paraId="B8000000">
      <w:pPr>
        <w:tabs>
          <w:tab w:leader="none" w:pos="720" w:val="left"/>
        </w:tabs>
        <w:ind w:firstLine="0" w:left="5245"/>
      </w:pPr>
      <w:r>
        <w:t>Приложение  № 1</w:t>
      </w:r>
    </w:p>
    <w:p w14:paraId="B9000000">
      <w:pPr>
        <w:tabs>
          <w:tab w:leader="none" w:pos="720" w:val="left"/>
        </w:tabs>
        <w:ind w:firstLine="0" w:left="5245"/>
      </w:pPr>
      <w:r>
        <w:t xml:space="preserve">к </w:t>
      </w:r>
      <w:r>
        <w:t>договору</w:t>
      </w:r>
      <w:r>
        <w:t xml:space="preserve"> № </w:t>
      </w:r>
      <w:r>
        <w:t>______</w:t>
      </w:r>
    </w:p>
    <w:p w14:paraId="BA000000">
      <w:pPr>
        <w:tabs>
          <w:tab w:leader="none" w:pos="720" w:val="left"/>
        </w:tabs>
        <w:ind w:firstLine="0" w:left="5245"/>
      </w:pPr>
      <w:r>
        <w:t>от «</w:t>
      </w:r>
      <w:r>
        <w:t>______» ____________</w:t>
      </w:r>
      <w:r>
        <w:t xml:space="preserve"> 20</w:t>
      </w:r>
      <w:r>
        <w:t>26</w:t>
      </w:r>
      <w:r>
        <w:t xml:space="preserve"> г.</w:t>
      </w:r>
    </w:p>
    <w:p w14:paraId="BB000000">
      <w:pPr>
        <w:ind w:firstLine="0" w:left="-284"/>
        <w:jc w:val="center"/>
        <w:rPr>
          <w:b w:val="1"/>
        </w:rPr>
      </w:pPr>
    </w:p>
    <w:p w14:paraId="BC000000">
      <w:pPr>
        <w:ind w:firstLine="0" w:left="-284"/>
        <w:jc w:val="center"/>
        <w:rPr>
          <w:b w:val="1"/>
        </w:rPr>
      </w:pPr>
      <w:r>
        <w:rPr>
          <w:b w:val="1"/>
        </w:rPr>
        <w:t>ТЕХНИЧЕСКОЕ ЗАДАНИЕ</w:t>
      </w:r>
    </w:p>
    <w:p w14:paraId="BD000000">
      <w:pPr>
        <w:ind/>
        <w:jc w:val="center"/>
      </w:pPr>
      <w:r>
        <w:rPr>
          <w:b w:val="1"/>
        </w:rPr>
        <w:t xml:space="preserve">на </w:t>
      </w:r>
      <w:r>
        <w:rPr>
          <w:b w:val="1"/>
        </w:rPr>
        <w:t xml:space="preserve">Выполнение работ по </w:t>
      </w:r>
      <w:r>
        <w:rPr>
          <w:b w:val="1"/>
        </w:rPr>
        <w:t>текущ</w:t>
      </w:r>
      <w:r>
        <w:rPr>
          <w:b w:val="1"/>
        </w:rPr>
        <w:t>ему</w:t>
      </w:r>
      <w:r>
        <w:rPr>
          <w:b w:val="1"/>
        </w:rPr>
        <w:t xml:space="preserve"> ремонт</w:t>
      </w:r>
      <w:r>
        <w:rPr>
          <w:b w:val="1"/>
        </w:rPr>
        <w:t>у</w:t>
      </w:r>
      <w:r>
        <w:rPr>
          <w:b w:val="1"/>
        </w:rPr>
        <w:t xml:space="preserve"> и техническо</w:t>
      </w:r>
      <w:r>
        <w:rPr>
          <w:b w:val="1"/>
        </w:rPr>
        <w:t>му</w:t>
      </w:r>
      <w:r>
        <w:rPr>
          <w:b w:val="1"/>
        </w:rPr>
        <w:t xml:space="preserve"> обслуживани</w:t>
      </w:r>
      <w:r>
        <w:rPr>
          <w:b w:val="1"/>
        </w:rPr>
        <w:t>ю</w:t>
      </w:r>
      <w:r>
        <w:t xml:space="preserve"> </w:t>
      </w:r>
      <w:r>
        <w:rPr>
          <w:spacing w:val="-10"/>
        </w:rPr>
        <w:t xml:space="preserve"> </w:t>
      </w:r>
      <w:r>
        <w:rPr>
          <w:b w:val="1"/>
        </w:rPr>
        <w:t>автомобил</w:t>
      </w:r>
      <w:r>
        <w:rPr>
          <w:b w:val="1"/>
        </w:rPr>
        <w:t>я</w:t>
      </w:r>
      <w:r>
        <w:rPr>
          <w:b w:val="1"/>
        </w:rPr>
        <w:t xml:space="preserve"> </w:t>
      </w:r>
      <w:r>
        <w:rPr>
          <w:b w:val="1"/>
        </w:rPr>
        <w:t>Mitsubishi</w:t>
      </w:r>
      <w:r>
        <w:rPr>
          <w:b w:val="1"/>
        </w:rPr>
        <w:t xml:space="preserve"> </w:t>
      </w:r>
      <w:r>
        <w:rPr>
          <w:b w:val="1"/>
        </w:rPr>
        <w:t>Pajero</w:t>
      </w:r>
      <w:r>
        <w:rPr>
          <w:b w:val="1"/>
        </w:rPr>
        <w:t xml:space="preserve"> </w:t>
      </w:r>
      <w:r>
        <w:rPr>
          <w:b w:val="1"/>
        </w:rPr>
        <w:t>sport</w:t>
      </w:r>
      <w:r>
        <w:rPr>
          <w:b w:val="1"/>
        </w:rPr>
        <w:t xml:space="preserve"> </w:t>
      </w:r>
      <w:r>
        <w:rPr>
          <w:b w:val="1"/>
        </w:rPr>
        <w:t>3.0</w:t>
      </w:r>
    </w:p>
    <w:p w14:paraId="BE000000">
      <w:pPr>
        <w:ind/>
        <w:jc w:val="center"/>
        <w:rPr>
          <w:b w:val="1"/>
        </w:rPr>
      </w:pPr>
    </w:p>
    <w:p w14:paraId="BF000000">
      <w:pPr>
        <w:ind/>
        <w:jc w:val="center"/>
        <w:rPr>
          <w:b w:val="1"/>
        </w:rPr>
      </w:pPr>
      <w:r>
        <w:rPr>
          <w:b w:val="1"/>
        </w:rPr>
        <w:t>1.Спецификация</w:t>
      </w:r>
    </w:p>
    <w:p w14:paraId="C0000000">
      <w:pPr>
        <w:ind/>
        <w:jc w:val="center"/>
      </w:pPr>
      <w:r>
        <w:rPr>
          <w:b w:val="1"/>
        </w:rPr>
        <w:t xml:space="preserve"> </w:t>
      </w:r>
    </w:p>
    <w:tbl>
      <w:tblPr>
        <w:tblStyle w:val="Style_5"/>
        <w:tblW w:type="auto" w:w="0"/>
        <w:tblInd w:type="dxa" w:w="118"/>
        <w:tblLayout w:type="fixed"/>
      </w:tblPr>
      <w:tblGrid>
        <w:gridCol w:w="540"/>
        <w:gridCol w:w="5060"/>
        <w:gridCol w:w="911"/>
        <w:gridCol w:w="1134"/>
        <w:gridCol w:w="1417"/>
        <w:gridCol w:w="1276"/>
      </w:tblGrid>
      <w:tr>
        <w:trPr>
          <w:trHeight w:hRule="atLeast" w:val="315"/>
        </w:trPr>
        <w:tc>
          <w:tcPr>
            <w:tcW w:type="dxa" w:w="540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1000000">
            <w:r>
              <w:t>№ п/п</w:t>
            </w:r>
          </w:p>
        </w:tc>
        <w:tc>
          <w:tcPr>
            <w:tcW w:type="dxa" w:w="5060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2000000">
            <w:r>
              <w:t>Наименование услуги</w:t>
            </w:r>
          </w:p>
        </w:tc>
        <w:tc>
          <w:tcPr>
            <w:tcW w:type="dxa" w:w="91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3000000">
            <w:r>
              <w:t>Ед. изм.</w:t>
            </w:r>
          </w:p>
        </w:tc>
        <w:tc>
          <w:tcPr>
            <w:tcW w:type="dxa" w:w="1134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4000000">
            <w:r>
              <w:t>Кол-во</w:t>
            </w:r>
          </w:p>
        </w:tc>
        <w:tc>
          <w:tcPr>
            <w:tcW w:type="dxa" w:w="1417"/>
            <w:vMerge w:val="restart"/>
            <w:tcBorders>
              <w:top w:color="FF0000" w:sz="12" w:val="single"/>
              <w:left w:color="00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 w14:paraId="C5000000">
            <w:r>
              <w:t>Цена за ед., руб.</w:t>
            </w:r>
            <w:r>
              <w:t xml:space="preserve">, </w:t>
            </w:r>
            <w:r>
              <w:t>с/</w:t>
            </w:r>
            <w:r>
              <w:t>без НДС</w:t>
            </w:r>
          </w:p>
        </w:tc>
        <w:tc>
          <w:tcPr>
            <w:tcW w:type="dxa" w:w="1276"/>
            <w:vMerge w:val="restart"/>
            <w:tcBorders>
              <w:top w:color="FF0000" w:sz="12" w:val="single"/>
              <w:left w:color="FF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 w14:paraId="C6000000">
            <w:r>
              <w:t>Всего, руб.</w:t>
            </w:r>
            <w:r>
              <w:t xml:space="preserve">, </w:t>
            </w:r>
            <w:r>
              <w:t>с/</w:t>
            </w:r>
            <w:r>
              <w:t>без НДС</w:t>
            </w:r>
          </w:p>
        </w:tc>
      </w:tr>
      <w:tr>
        <w:trPr>
          <w:trHeight w:hRule="atLeast" w:val="330"/>
        </w:trPr>
        <w:tc>
          <w:tcPr>
            <w:tcW w:type="dxa" w:w="54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506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91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417"/>
            <w:gridSpan w:val="1"/>
            <w:vMerge w:val="continue"/>
            <w:tcBorders>
              <w:top w:color="FF0000" w:sz="12" w:val="single"/>
              <w:left w:color="00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FF0000" w:sz="12" w:val="single"/>
              <w:left w:color="FF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</w:tr>
      <w:tr>
        <w:trPr>
          <w:trHeight w:hRule="atLeast" w:val="330"/>
        </w:trPr>
        <w:tc>
          <w:tcPr>
            <w:tcW w:type="dxa" w:w="54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506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91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417"/>
            <w:gridSpan w:val="1"/>
            <w:vMerge w:val="continue"/>
            <w:tcBorders>
              <w:top w:color="FF0000" w:sz="12" w:val="single"/>
              <w:left w:color="00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FF0000" w:sz="12" w:val="single"/>
              <w:left w:color="FF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</w:tr>
      <w:tr>
        <w:trPr>
          <w:trHeight w:hRule="atLeast" w:val="276"/>
        </w:trPr>
        <w:tc>
          <w:tcPr>
            <w:tcW w:type="dxa" w:w="54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506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91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417"/>
            <w:gridSpan w:val="1"/>
            <w:vMerge w:val="continue"/>
            <w:tcBorders>
              <w:top w:color="FF0000" w:sz="12" w:val="single"/>
              <w:left w:color="00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FF0000" w:sz="12" w:val="single"/>
              <w:left w:color="FF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</w:tr>
      <w:tr>
        <w:trPr>
          <w:trHeight w:hRule="atLeast" w:val="630"/>
        </w:trPr>
        <w:tc>
          <w:tcPr>
            <w:tcW w:type="dxa" w:w="540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C7000000">
            <w:r>
              <w:t>1</w:t>
            </w:r>
          </w:p>
        </w:tc>
        <w:tc>
          <w:tcPr>
            <w:tcW w:type="dxa" w:w="506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8000000">
            <w:pPr>
              <w:rPr>
                <w:color w:val="000000"/>
              </w:rPr>
            </w:pPr>
            <w:r>
              <w:rPr>
                <w:b w:val="1"/>
                <w:color w:val="000000"/>
              </w:rPr>
              <w:t>Текущий ремонт</w:t>
            </w:r>
            <w:r>
              <w:rPr>
                <w:color w:val="000000"/>
              </w:rPr>
              <w:t xml:space="preserve"> </w:t>
            </w:r>
            <w:r>
              <w:rPr>
                <w:b w:val="1"/>
                <w:color w:val="000000"/>
              </w:rPr>
              <w:t xml:space="preserve">автомобиля Mitsubishi Pajero sport 3.0                                                                                                                                              </w:t>
            </w:r>
            <w:r>
              <w:rPr>
                <w:color w:val="000000"/>
              </w:rPr>
              <w:t>ОКПД2 45.20.12.000 - Услуги по ремонту электрооборудования легковых автомобилей и легких грузовых автотранспортных средств</w:t>
            </w:r>
          </w:p>
          <w:p w14:paraId="C9000000"/>
        </w:tc>
        <w:tc>
          <w:tcPr>
            <w:tcW w:type="dxa" w:w="91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A000000">
            <w:r>
              <w:t>усл.ед.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B000000">
            <w:r>
              <w:t>1</w:t>
            </w:r>
          </w:p>
        </w:tc>
        <w:tc>
          <w:tcPr>
            <w:tcW w:type="dxa" w:w="1417"/>
            <w:tcBorders>
              <w:top w:sz="4" w:val="nil"/>
              <w:left w:sz="4" w:val="nil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  <w:tc>
          <w:tcPr>
            <w:tcW w:type="dxa" w:w="1276"/>
            <w:tcBorders>
              <w:top w:sz="4" w:val="nil"/>
              <w:left w:color="FF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</w:tr>
      <w:tr>
        <w:trPr>
          <w:trHeight w:hRule="atLeast" w:val="630"/>
        </w:trPr>
        <w:tc>
          <w:tcPr>
            <w:tcW w:type="dxa" w:w="540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CC000000">
            <w:r>
              <w:t>2</w:t>
            </w:r>
          </w:p>
          <w:p w14:paraId="CD000000"/>
        </w:tc>
        <w:tc>
          <w:tcPr>
            <w:tcW w:type="dxa" w:w="50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r>
              <w:rPr>
                <w:b w:val="1"/>
              </w:rPr>
              <w:t xml:space="preserve">Текущий ремонт автомобиля Mitsubishi Pajero sport 3.0                                                                                                                                             </w:t>
            </w:r>
            <w:r>
              <w:t>ОКПД2 45.20.11.115 - Услуги регулировки тормозной системы</w:t>
            </w:r>
          </w:p>
        </w:tc>
        <w:tc>
          <w:tcPr>
            <w:tcW w:type="dxa" w:w="91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F000000">
            <w:r>
              <w:t>усл.ед.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0000000">
            <w:r>
              <w:t>1</w:t>
            </w:r>
          </w:p>
        </w:tc>
        <w:tc>
          <w:tcPr>
            <w:tcW w:type="dxa" w:w="1417"/>
            <w:tcBorders>
              <w:top w:sz="4" w:val="nil"/>
              <w:left w:sz="4" w:val="nil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  <w:tc>
          <w:tcPr>
            <w:tcW w:type="dxa" w:w="1276"/>
            <w:tcBorders>
              <w:top w:sz="4" w:val="nil"/>
              <w:left w:color="FF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</w:tr>
      <w:tr>
        <w:trPr>
          <w:trHeight w:hRule="atLeast" w:val="1955"/>
        </w:trPr>
        <w:tc>
          <w:tcPr>
            <w:tcW w:type="dxa" w:w="540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D1000000">
            <w:r>
              <w:t>3</w:t>
            </w:r>
          </w:p>
        </w:tc>
        <w:tc>
          <w:tcPr>
            <w:tcW w:type="dxa" w:w="506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r>
              <w:rPr>
                <w:b w:val="1"/>
              </w:rPr>
              <w:t xml:space="preserve">Техническое обслуживание автомобиля Mitsubishi Pajero sport 3.0                                                                                                                                              </w:t>
            </w:r>
            <w:r>
              <w:t>ОКПД2: 45.20.11.100 - Услуги по обычному (текущему) техническому обслуживанию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type="dxa" w:w="91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3000000">
            <w:r>
              <w:t>усл.ед.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4000000">
            <w:r>
              <w:t>1</w:t>
            </w:r>
          </w:p>
        </w:tc>
        <w:tc>
          <w:tcPr>
            <w:tcW w:type="dxa" w:w="1417"/>
            <w:tcBorders>
              <w:top w:sz="4" w:val="nil"/>
              <w:left w:sz="4" w:val="nil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  <w:tc>
          <w:tcPr>
            <w:tcW w:type="dxa" w:w="1276"/>
            <w:tcBorders>
              <w:top w:sz="4" w:val="nil"/>
              <w:left w:color="FF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</w:tr>
      <w:tr>
        <w:trPr>
          <w:trHeight w:hRule="atLeast" w:val="330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00000">
            <w:r>
              <w:t> </w:t>
            </w:r>
          </w:p>
        </w:tc>
        <w:tc>
          <w:tcPr>
            <w:tcW w:type="dxa" w:w="5060"/>
            <w:tcBorders>
              <w:top w:sz="4" w:val="nil"/>
              <w:left w:color="000000" w:sz="4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6000000">
            <w:r>
              <w:t>ИТОГО</w:t>
            </w:r>
          </w:p>
        </w:tc>
        <w:tc>
          <w:tcPr>
            <w:tcW w:type="dxa" w:w="91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7000000">
            <w:r>
              <w:t>усл.ед.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8000000">
            <w:r>
              <w:t>3</w:t>
            </w:r>
          </w:p>
        </w:tc>
        <w:tc>
          <w:tcPr>
            <w:tcW w:type="dxa" w:w="1417"/>
            <w:tcBorders>
              <w:top w:sz="4" w:val="nil"/>
              <w:left w:sz="4" w:val="nil"/>
              <w:bottom w:color="FF0000" w:sz="12" w:val="single"/>
              <w:right w:color="FF0000" w:sz="12" w:val="single"/>
            </w:tcBorders>
            <w:shd w:fill="auto" w:val="clear"/>
            <w:vAlign w:val="center"/>
          </w:tcPr>
          <w:p/>
        </w:tc>
        <w:tc>
          <w:tcPr>
            <w:tcW w:type="dxa" w:w="1276"/>
            <w:tcBorders>
              <w:top w:sz="4" w:val="nil"/>
              <w:left w:color="FF0000" w:sz="12" w:val="single"/>
              <w:bottom w:color="FF0000" w:sz="12" w:val="single"/>
              <w:right w:color="FF0000" w:sz="12" w:val="single"/>
            </w:tcBorders>
            <w:shd w:fill="auto" w:val="clear"/>
            <w:vAlign w:val="center"/>
          </w:tcPr>
          <w:p w14:paraId="D9000000">
            <w:pPr>
              <w:rPr>
                <w:b w:val="1"/>
              </w:rPr>
            </w:pPr>
          </w:p>
        </w:tc>
      </w:tr>
    </w:tbl>
    <w:p w14:paraId="DA000000">
      <w:pPr>
        <w:ind/>
        <w:jc w:val="center"/>
      </w:pPr>
    </w:p>
    <w:p w14:paraId="DB000000">
      <w:pPr>
        <w:ind w:firstLine="567" w:left="0"/>
        <w:jc w:val="both"/>
        <w:rPr>
          <w:sz w:val="22"/>
        </w:rPr>
      </w:pPr>
      <w:r>
        <w:tab/>
      </w:r>
      <w:r>
        <w:rPr>
          <w:u w:val="single"/>
        </w:rPr>
        <w:t xml:space="preserve">Всего на сумму: </w:t>
      </w:r>
      <w:r>
        <w:t>________</w:t>
      </w:r>
      <w:r>
        <w:t xml:space="preserve"> руб.</w:t>
      </w:r>
      <w:r>
        <w:t xml:space="preserve"> (_________ рублей ___ коп</w:t>
      </w:r>
      <w:r>
        <w:t>еек)</w:t>
      </w:r>
      <w:r>
        <w:t xml:space="preserve"> (</w:t>
      </w:r>
      <w:r>
        <w:rPr>
          <w:i w:val="1"/>
        </w:rPr>
        <w:t>цена, предложенная участником, цифрами и прописью</w:t>
      </w:r>
      <w:r>
        <w:t>),  включая НДС __% в сумме ________ рублей ___ копеек</w:t>
      </w:r>
      <w:r>
        <w:t xml:space="preserve"> </w:t>
      </w:r>
      <w:r>
        <w:t xml:space="preserve"> </w:t>
      </w:r>
      <w:r>
        <w:rPr>
          <w:i w:val="1"/>
        </w:rPr>
        <w:t>(в случае если Исполнитель не является плательщиком НДС указать: «НДС не облагается, основание (статью НК РФ)»</w:t>
      </w:r>
    </w:p>
    <w:p w14:paraId="DC000000">
      <w:pPr>
        <w:tabs>
          <w:tab w:leader="none" w:pos="555" w:val="left"/>
        </w:tabs>
        <w:ind/>
      </w:pPr>
    </w:p>
    <w:p w14:paraId="DD000000">
      <w:pPr>
        <w:tabs>
          <w:tab w:leader="none" w:pos="555" w:val="left"/>
        </w:tabs>
        <w:ind/>
        <w:jc w:val="center"/>
        <w:rPr>
          <w:b w:val="1"/>
        </w:rPr>
      </w:pPr>
      <w:r>
        <w:rPr>
          <w:b w:val="1"/>
        </w:rPr>
        <w:t>2.</w:t>
      </w:r>
      <w:r>
        <w:rPr>
          <w:b w:val="1"/>
        </w:rPr>
        <w:t xml:space="preserve">Технические, качественные характеристики </w:t>
      </w:r>
      <w:r>
        <w:rPr>
          <w:b w:val="1"/>
        </w:rPr>
        <w:t>текущего ремонта</w:t>
      </w:r>
      <w:r>
        <w:rPr>
          <w:b w:val="1"/>
        </w:rPr>
        <w:t xml:space="preserve"> и технического обслуживания </w:t>
      </w:r>
      <w:r>
        <w:rPr>
          <w:b w:val="1"/>
        </w:rPr>
        <w:t>автомобил</w:t>
      </w:r>
      <w:r>
        <w:rPr>
          <w:b w:val="1"/>
        </w:rPr>
        <w:t>я</w:t>
      </w:r>
      <w:r>
        <w:rPr>
          <w:b w:val="1"/>
        </w:rPr>
        <w:t xml:space="preserve"> </w:t>
      </w:r>
      <w:r>
        <w:rPr>
          <w:b w:val="1"/>
        </w:rPr>
        <w:t>Mitsubishi</w:t>
      </w:r>
      <w:r>
        <w:rPr>
          <w:b w:val="1"/>
        </w:rPr>
        <w:t xml:space="preserve"> </w:t>
      </w:r>
      <w:r>
        <w:rPr>
          <w:b w:val="1"/>
        </w:rPr>
        <w:t>Pajero</w:t>
      </w:r>
      <w:r>
        <w:rPr>
          <w:b w:val="1"/>
        </w:rPr>
        <w:t xml:space="preserve"> </w:t>
      </w:r>
      <w:r>
        <w:rPr>
          <w:b w:val="1"/>
        </w:rPr>
        <w:t>sport</w:t>
      </w:r>
      <w:r>
        <w:rPr>
          <w:b w:val="1"/>
        </w:rPr>
        <w:t xml:space="preserve"> </w:t>
      </w:r>
      <w:r>
        <w:rPr>
          <w:b w:val="1"/>
        </w:rPr>
        <w:t>3.0</w:t>
      </w:r>
    </w:p>
    <w:p w14:paraId="DE000000">
      <w:pPr>
        <w:rPr>
          <w:b w:val="1"/>
        </w:rPr>
      </w:pPr>
      <w:r>
        <w:rPr>
          <w:b w:val="1"/>
        </w:rPr>
        <w:t>гос.номер    К  070 СВ 75</w:t>
      </w:r>
    </w:p>
    <w:p w14:paraId="DF000000">
      <w:pPr>
        <w:ind w:firstLine="0" w:left="360"/>
        <w:rPr>
          <w:b w:val="1"/>
        </w:rPr>
      </w:pPr>
    </w:p>
    <w:p w14:paraId="E0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Работы</w:t>
      </w:r>
      <w:r>
        <w:rPr>
          <w:rFonts w:ascii="Times New Roman" w:hAnsi="Times New Roman"/>
          <w:b w:val="1"/>
          <w:sz w:val="28"/>
        </w:rPr>
        <w:t>:</w:t>
      </w:r>
    </w:p>
    <w:tbl>
      <w:tblPr>
        <w:tblStyle w:val="Style_5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  <w:gridCol w:w="3941"/>
        <w:gridCol w:w="1134"/>
        <w:gridCol w:w="1134"/>
        <w:gridCol w:w="992"/>
        <w:gridCol w:w="1417"/>
        <w:gridCol w:w="1276"/>
      </w:tblGrid>
      <w:tr>
        <w:trPr>
          <w:trHeight w:hRule="atLeast" w:val="846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№ п/п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Наименование </w:t>
            </w:r>
            <w:r>
              <w:rPr>
                <w:b w:val="1"/>
              </w:rPr>
              <w:t>работ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Каталожный №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Ед. изм.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Кол-во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Цена за ед., руб. с/без НДС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Стоимость, руб, с/без НДС</w:t>
            </w:r>
          </w:p>
        </w:tc>
      </w:tr>
      <w:tr>
        <w:trPr>
          <w:trHeight w:hRule="atLeast" w:val="321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00000">
            <w:r>
              <w:t>1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r>
              <w:t>Замена ламп стоп сигнала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0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00000">
            <w:pPr>
              <w:ind/>
              <w:jc w:val="center"/>
            </w:pPr>
            <w: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0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00000">
            <w:r>
              <w:t>2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pPr>
              <w:ind/>
              <w:jc w:val="both"/>
              <w:rPr>
                <w:b w:val="1"/>
                <w:u w:val="single"/>
              </w:rPr>
            </w:pPr>
            <w:r>
              <w:t>Замена ламп подсветки номера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0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ind/>
              <w:jc w:val="center"/>
            </w:pPr>
            <w: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r>
              <w:t>3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00000">
            <w:pPr>
              <w:ind/>
              <w:jc w:val="both"/>
            </w:pPr>
            <w:r>
              <w:t>Замена  колодок переднего тормоза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0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ind/>
              <w:jc w:val="center"/>
            </w:pPr>
            <w: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0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00000">
            <w:r>
              <w:t>4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00000">
            <w:pPr>
              <w:ind/>
              <w:jc w:val="both"/>
            </w:pPr>
            <w:r>
              <w:t xml:space="preserve">Замена колодок </w:t>
            </w:r>
            <w:r>
              <w:t>заднего тормоза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0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10000">
            <w:pPr>
              <w:ind/>
              <w:jc w:val="center"/>
            </w:pPr>
            <w: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10000">
            <w:r>
              <w:t>5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10000">
            <w:pPr>
              <w:ind/>
              <w:jc w:val="both"/>
            </w:pPr>
            <w:r>
              <w:t>Замена масла в двигателе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10000">
            <w:pPr>
              <w:ind/>
              <w:jc w:val="center"/>
            </w:pPr>
            <w: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10000">
            <w:r>
              <w:t>6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10000">
            <w:pPr>
              <w:ind/>
              <w:jc w:val="both"/>
            </w:pPr>
            <w:r>
              <w:t xml:space="preserve">Замена  воздушного фильтра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10000">
            <w:pPr>
              <w:ind/>
              <w:jc w:val="center"/>
            </w:pPr>
            <w: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10000">
            <w:r>
              <w:t>7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10000">
            <w:pPr>
              <w:ind/>
              <w:jc w:val="both"/>
            </w:pPr>
            <w:r>
              <w:t>Замена салонного фильтра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10000">
            <w:pPr>
              <w:ind/>
              <w:jc w:val="center"/>
            </w:pPr>
            <w: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10000">
            <w:r>
              <w:t>8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10000">
            <w:pPr>
              <w:ind/>
              <w:jc w:val="both"/>
            </w:pPr>
            <w:r>
              <w:t>Защита двигателя - снятие и установка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10000">
            <w:pPr>
              <w:ind/>
              <w:jc w:val="center"/>
            </w:pPr>
            <w: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10000">
            <w:r>
              <w:t>9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10000">
            <w:pPr>
              <w:ind/>
              <w:jc w:val="both"/>
            </w:pPr>
            <w:r>
              <w:t>Замена масла в раздаточной коробке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10000">
            <w:pPr>
              <w:ind/>
              <w:jc w:val="center"/>
            </w:pPr>
            <w: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10000">
            <w:r>
              <w:t>10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10000">
            <w:pPr>
              <w:ind/>
              <w:jc w:val="both"/>
            </w:pPr>
            <w:r>
              <w:t>Замена масла в редукторе переднего моста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10000">
            <w:pPr>
              <w:ind/>
              <w:jc w:val="center"/>
            </w:pPr>
            <w: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10000">
            <w:r>
              <w:t>11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10000">
            <w:pPr>
              <w:ind/>
              <w:jc w:val="both"/>
            </w:pPr>
            <w:r>
              <w:t>Замена масла в редукторе заднего моста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10000">
            <w:pPr>
              <w:ind/>
              <w:jc w:val="center"/>
            </w:pPr>
            <w: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10000">
            <w:r>
              <w:t>12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10000">
            <w:pPr>
              <w:ind/>
              <w:jc w:val="both"/>
            </w:pPr>
            <w:r>
              <w:t>Регулировка развала-схождения колес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10000">
            <w:pPr>
              <w:ind/>
              <w:jc w:val="center"/>
            </w:pPr>
            <w: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10000">
            <w:r>
              <w:t>13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10000">
            <w:pPr>
              <w:ind/>
              <w:jc w:val="both"/>
            </w:pPr>
            <w:r>
              <w:t>Замена втулок переднего стабилизатора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10000">
            <w:pPr>
              <w:ind/>
              <w:jc w:val="center"/>
            </w:pPr>
            <w:r>
              <w:t>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10000">
            <w:r>
              <w:t>14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10000">
            <w:pPr>
              <w:ind/>
              <w:jc w:val="both"/>
            </w:pPr>
            <w:r>
              <w:t>Замена щеток стеклоочистителя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10000">
            <w:pPr>
              <w:ind/>
              <w:jc w:val="center"/>
            </w:pPr>
            <w:r>
              <w:t>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10000">
            <w:r>
              <w:t>15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10000">
            <w:pPr>
              <w:ind/>
              <w:jc w:val="both"/>
            </w:pPr>
            <w:r>
              <w:t>Замена тормозной жидкости на специализированном оборудовании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10000">
            <w:pPr>
              <w:ind/>
              <w:jc w:val="center"/>
            </w:pPr>
            <w: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10000">
            <w:r>
              <w:t>16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10000">
            <w:pPr>
              <w:ind/>
              <w:jc w:val="both"/>
            </w:pPr>
            <w:r>
              <w:t>Замена стоек стабилизатора задней подвески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10000">
            <w:pPr>
              <w:ind/>
              <w:jc w:val="center"/>
            </w:pPr>
            <w:r>
              <w:t>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10000">
            <w:r>
              <w:t>17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10000">
            <w:pPr>
              <w:ind/>
              <w:jc w:val="both"/>
            </w:pPr>
            <w:r>
              <w:t>Замена стоек стабилизатора передней подвески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10000">
            <w:pPr>
              <w:ind/>
              <w:jc w:val="center"/>
            </w:pPr>
            <w:r>
              <w:t>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10000">
            <w:r>
              <w:t>18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10000">
            <w:pPr>
              <w:ind/>
              <w:jc w:val="both"/>
            </w:pPr>
            <w:r>
              <w:t>Замена ступичного подшипника заднего колеса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10000">
            <w:pPr>
              <w:ind/>
              <w:jc w:val="center"/>
            </w:pPr>
            <w:r>
              <w:t>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10000">
            <w:r>
              <w:t>19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10000">
            <w:pPr>
              <w:ind/>
              <w:jc w:val="both"/>
            </w:pPr>
            <w:r>
              <w:t>Замена тормозного диска заднего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10000">
            <w:pPr>
              <w:ind/>
              <w:jc w:val="center"/>
            </w:pPr>
            <w:r>
              <w:t>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10000">
            <w:r>
              <w:t>20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10000">
            <w:pPr>
              <w:ind/>
              <w:jc w:val="both"/>
            </w:pPr>
            <w:r>
              <w:t>Тест и чистка форсунок 1шт.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10000">
            <w:pPr>
              <w:ind/>
              <w:jc w:val="center"/>
            </w:pPr>
            <w:r>
              <w:t>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10000">
            <w:r>
              <w:t>21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10000">
            <w:pPr>
              <w:ind/>
              <w:jc w:val="both"/>
            </w:pPr>
            <w:r>
              <w:t>Впускной коллектор – снятие и установка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10000">
            <w:pPr>
              <w:ind/>
              <w:jc w:val="center"/>
            </w:pPr>
            <w: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10000">
            <w:r>
              <w:t>22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10000">
            <w:pPr>
              <w:ind/>
              <w:jc w:val="both"/>
            </w:pPr>
            <w:r>
              <w:t>Рампа форсунок – снятие и установка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10000">
            <w:pPr>
              <w:ind/>
              <w:jc w:val="center"/>
            </w:pPr>
            <w: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10000">
            <w:r>
              <w:t>23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10000">
            <w:pPr>
              <w:ind/>
              <w:jc w:val="both"/>
            </w:pPr>
            <w:r>
              <w:t>Чистка дроссельной заслонки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10000">
            <w:pPr>
              <w:ind/>
              <w:jc w:val="center"/>
            </w:pPr>
            <w: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10000">
            <w:r>
              <w:t>х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10000">
            <w:pPr>
              <w:ind/>
              <w:jc w:val="both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10000">
            <w:pPr>
              <w:ind/>
              <w:jc w:val="center"/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10000">
            <w:pPr>
              <w:ind/>
              <w:jc w:val="center"/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450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10000">
            <w:pPr>
              <w:ind/>
              <w:jc w:val="both"/>
            </w:pPr>
            <w:r>
              <w:t>Итого: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ind/>
              <w:jc w:val="center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10000">
            <w:pPr>
              <w:ind/>
              <w:jc w:val="center"/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ind/>
              <w:jc w:val="center"/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10000">
            <w:pPr>
              <w:ind/>
              <w:jc w:val="center"/>
              <w:rPr>
                <w:color w:val="000000"/>
              </w:rPr>
            </w:pPr>
          </w:p>
        </w:tc>
      </w:tr>
    </w:tbl>
    <w:p w14:paraId="93010000">
      <w:pPr>
        <w:pStyle w:val="Style_1"/>
        <w:rPr>
          <w:rFonts w:ascii="Times New Roman" w:hAnsi="Times New Roman"/>
          <w:i w:val="1"/>
        </w:rPr>
      </w:pPr>
    </w:p>
    <w:p w14:paraId="9401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Используемые запасные части и расходные материалы</w:t>
      </w:r>
    </w:p>
    <w:p w14:paraId="9501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5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61"/>
        <w:gridCol w:w="3402"/>
        <w:gridCol w:w="993"/>
        <w:gridCol w:w="1275"/>
        <w:gridCol w:w="851"/>
        <w:gridCol w:w="709"/>
        <w:gridCol w:w="1275"/>
        <w:gridCol w:w="1276"/>
      </w:tblGrid>
      <w:tr>
        <w:trPr>
          <w:trHeight w:hRule="atLeast" w:val="846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№ п/п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Наименование </w:t>
            </w:r>
            <w:r>
              <w:rPr>
                <w:b w:val="1"/>
              </w:rPr>
              <w:t>работ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Каталожный №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Страна происхождения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Ед. изм.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Кол-во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Цена за ед., руб. с/без НДС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Стоимость, руб, с/без НДС</w:t>
            </w:r>
          </w:p>
        </w:tc>
      </w:tr>
      <w:tr>
        <w:trPr>
          <w:trHeight w:hRule="atLeast" w:val="705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10000">
            <w:r>
              <w:t>1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10000">
            <w:r>
              <w:t>Масло моторное синтетическое 5W30</w:t>
            </w:r>
            <w:r>
              <w:t xml:space="preserve"> </w:t>
            </w:r>
            <w:r>
              <w:t>__________</w:t>
            </w:r>
            <w:r>
              <w:t xml:space="preserve">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10000">
            <w:pPr>
              <w:ind/>
              <w:jc w:val="center"/>
            </w:pPr>
            <w:r>
              <w:t>литр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10000">
            <w:pPr>
              <w:ind/>
              <w:jc w:val="center"/>
            </w:pPr>
            <w:r>
              <w:t>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ind/>
              <w:jc w:val="right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10000">
            <w:r>
              <w:t>2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10000">
            <w:r>
              <w:t>Масло трансмиссионное синтетическое</w:t>
            </w:r>
            <w:r>
              <w:t xml:space="preserve"> </w:t>
            </w:r>
            <w:r>
              <w:t xml:space="preserve"> </w:t>
            </w:r>
            <w:r>
              <w:t>__________</w:t>
            </w:r>
            <w:r>
              <w:t xml:space="preserve">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10000">
            <w:pPr>
              <w:ind/>
              <w:jc w:val="center"/>
            </w:pPr>
            <w:r>
              <w:t xml:space="preserve">литр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ind/>
              <w:jc w:val="center"/>
            </w:pPr>
            <w:r>
              <w:t>7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ind/>
              <w:jc w:val="right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10000">
            <w:r>
              <w:t>3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10000">
            <w:pPr>
              <w:ind/>
              <w:jc w:val="both"/>
            </w:pPr>
            <w:r>
              <w:t>Фильтр воздушный______</w:t>
            </w:r>
            <w:r>
              <w:t xml:space="preserve">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ind/>
              <w:jc w:val="center"/>
            </w:pPr>
            <w:r>
              <w:t>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ind/>
              <w:jc w:val="right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10000">
            <w:r>
              <w:t>4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10000">
            <w:pPr>
              <w:ind/>
              <w:jc w:val="both"/>
            </w:pPr>
            <w:r>
              <w:t xml:space="preserve">Фильтр масляный_______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ind/>
              <w:jc w:val="center"/>
            </w:pPr>
            <w:r>
              <w:t>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ind/>
              <w:jc w:val="right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10000">
            <w:r>
              <w:t>5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10000">
            <w:pPr>
              <w:ind/>
              <w:jc w:val="both"/>
            </w:pPr>
            <w:r>
              <w:t>Фильтр салонный (угольный) ________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ind/>
              <w:jc w:val="center"/>
            </w:pPr>
            <w:r>
              <w:t>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ind/>
              <w:jc w:val="right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10000">
            <w:r>
              <w:t>6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10000">
            <w:pPr>
              <w:ind/>
              <w:jc w:val="both"/>
            </w:pPr>
            <w:r>
              <w:t>Жидкость тормозная ДОТ – 4 1л _________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ind/>
              <w:jc w:val="center"/>
            </w:pPr>
            <w:r>
              <w:t>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ind/>
              <w:jc w:val="right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10000">
            <w:r>
              <w:t>7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ind/>
              <w:jc w:val="both"/>
            </w:pPr>
            <w:r>
              <w:t>Колодки тормозные дисковые передние_________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ind/>
              <w:jc w:val="center"/>
            </w:pPr>
            <w:r>
              <w:t>компл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ind/>
              <w:jc w:val="center"/>
            </w:pPr>
            <w:r>
              <w:t>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ind/>
              <w:jc w:val="right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10000">
            <w:r>
              <w:t>8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ind/>
              <w:jc w:val="both"/>
            </w:pPr>
            <w:r>
              <w:t>Колодки тормозные задние_____________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ind/>
              <w:jc w:val="center"/>
            </w:pPr>
            <w:r>
              <w:t>компл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ind/>
              <w:jc w:val="center"/>
            </w:pPr>
            <w:r>
              <w:t>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ind/>
              <w:jc w:val="right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10000">
            <w:r>
              <w:t>9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10000">
            <w:r>
              <w:t>Втулка стабилизатора _______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ind/>
              <w:jc w:val="center"/>
            </w:pPr>
            <w:r>
              <w:t>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ind/>
              <w:jc w:val="right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10000">
            <w:r>
              <w:t>10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10000">
            <w:r>
              <w:t>Рулевой наконечник ________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ind/>
              <w:jc w:val="center"/>
            </w:pPr>
            <w:r>
              <w:t>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ind/>
              <w:jc w:val="right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10000">
            <w:r>
              <w:t>11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10000">
            <w:pPr>
              <w:ind/>
              <w:jc w:val="both"/>
            </w:pPr>
            <w:r>
              <w:t>Наконечник рулевой __________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ind/>
              <w:jc w:val="center"/>
            </w:pPr>
            <w:r>
              <w:t>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ind/>
              <w:jc w:val="right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10000">
            <w:r>
              <w:t>12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10000">
            <w:pPr>
              <w:ind/>
              <w:jc w:val="both"/>
            </w:pPr>
            <w:r>
              <w:t>Стойка стабилизатора передняя правая ________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ind/>
              <w:jc w:val="center"/>
            </w:pPr>
            <w:r>
              <w:t>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ind/>
              <w:jc w:val="right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1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10000">
            <w:r>
              <w:t>13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10000">
            <w:pPr>
              <w:ind/>
              <w:jc w:val="both"/>
            </w:pPr>
            <w:r>
              <w:t>Стойка стабилизатора передняя левая ________</w:t>
            </w:r>
          </w:p>
          <w:p w14:paraId="F4010000">
            <w:pPr>
              <w:ind/>
              <w:jc w:val="both"/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ind/>
              <w:jc w:val="center"/>
            </w:pPr>
            <w:r>
              <w:t>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1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10000">
            <w:r>
              <w:t>14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10000">
            <w:pPr>
              <w:ind/>
              <w:jc w:val="both"/>
            </w:pPr>
            <w:r>
              <w:t>Стойка стабилизатора задняя ________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1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ind/>
              <w:jc w:val="center"/>
            </w:pPr>
            <w:r>
              <w:t>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2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20000">
            <w:r>
              <w:t>15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20000">
            <w:pPr>
              <w:ind/>
              <w:jc w:val="both"/>
            </w:pPr>
            <w:r>
              <w:t>Щетка стеклоочистителя гибридная (левый руль) 550 мм__________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2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ind/>
              <w:jc w:val="center"/>
            </w:pPr>
            <w:r>
              <w:t>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2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20000">
            <w:r>
              <w:t>16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20000">
            <w:pPr>
              <w:ind/>
              <w:jc w:val="both"/>
            </w:pPr>
            <w:r>
              <w:t>Щетка стеклоочистителя гибридная (левый руль) 450 мм________</w:t>
            </w:r>
          </w:p>
          <w:p w14:paraId="0D020000">
            <w:pPr>
              <w:ind/>
              <w:jc w:val="both"/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2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ind/>
              <w:jc w:val="center"/>
            </w:pPr>
            <w:r>
              <w:t>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2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20000">
            <w:r>
              <w:t>17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20000">
            <w:pPr>
              <w:ind/>
              <w:jc w:val="both"/>
            </w:pPr>
            <w:r>
              <w:t>Щетка стеклоочистителя гибридная (левый руль) 300 мм _______</w:t>
            </w:r>
          </w:p>
          <w:p w14:paraId="16020000">
            <w:pPr>
              <w:ind/>
              <w:jc w:val="both"/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20000">
            <w:pPr>
              <w:ind/>
              <w:jc w:val="center"/>
            </w:pPr>
            <w:r>
              <w:t xml:space="preserve">шт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ind/>
              <w:jc w:val="center"/>
            </w:pPr>
            <w:r>
              <w:t>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pPr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2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20000">
            <w:r>
              <w:t>18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20000">
            <w:pPr>
              <w:ind/>
              <w:jc w:val="both"/>
            </w:pPr>
            <w:r>
              <w:t>Лампа Р21/5W 12V BAY 15D _________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2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ind/>
              <w:jc w:val="center"/>
            </w:pPr>
            <w:r>
              <w:t>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20000">
            <w:pPr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2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20000">
            <w:r>
              <w:t>19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20000">
            <w:pPr>
              <w:ind/>
              <w:jc w:val="both"/>
            </w:pPr>
            <w:r>
              <w:t>Лампа Р21W 12V BA 15S _________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2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ind/>
              <w:jc w:val="center"/>
            </w:pPr>
            <w:r>
              <w:t>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2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20000">
            <w:r>
              <w:t>20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20000">
            <w:pPr>
              <w:ind/>
              <w:jc w:val="both"/>
            </w:pPr>
            <w:r>
              <w:t>Лампа накаливания W5W 12V W2.1X9.5D ___________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2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ind/>
              <w:jc w:val="center"/>
            </w:pPr>
            <w:r>
              <w:t>4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2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20000">
            <w:r>
              <w:t>21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20000">
            <w:pPr>
              <w:ind/>
              <w:jc w:val="both"/>
            </w:pPr>
            <w:r>
              <w:t>Подшипник  полуоси задний ___________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2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ind/>
              <w:jc w:val="center"/>
            </w:pPr>
            <w:r>
              <w:t>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2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20000">
            <w:r>
              <w:t>22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20000">
            <w:pPr>
              <w:ind/>
              <w:jc w:val="both"/>
            </w:pPr>
            <w:r>
              <w:t>Диск тормозной вентилируемый ___________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2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20000">
            <w:pPr>
              <w:ind/>
              <w:jc w:val="center"/>
            </w:pPr>
            <w:r>
              <w:t>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2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20000">
            <w:r>
              <w:t>23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20000">
            <w:pPr>
              <w:ind/>
              <w:jc w:val="both"/>
            </w:pPr>
            <w:r>
              <w:t>Очиститель карбюратора 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2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ind/>
              <w:jc w:val="center"/>
            </w:pPr>
            <w:r>
              <w:t>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2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20000">
            <w:r>
              <w:t>24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20000">
            <w:pPr>
              <w:ind/>
              <w:jc w:val="both"/>
            </w:pPr>
            <w:r>
              <w:t>Кольцо уплотнительное форсунки топливной 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2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ind/>
              <w:jc w:val="center"/>
            </w:pPr>
            <w:r>
              <w:t>4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2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20000">
            <w:r>
              <w:t>25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20000">
            <w:pPr>
              <w:ind/>
              <w:jc w:val="both"/>
            </w:pPr>
            <w:r>
              <w:t>Кольцо уплотнительное форсунки топливной 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2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ind/>
              <w:jc w:val="center"/>
            </w:pPr>
            <w:r>
              <w:t>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2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20000">
            <w:r>
              <w:t>26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20000">
            <w:pPr>
              <w:ind/>
              <w:jc w:val="both"/>
            </w:pPr>
            <w:r>
              <w:t>Кольцо уплотнительное форсунки топливной 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2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ind/>
              <w:jc w:val="center"/>
            </w:pPr>
            <w:r>
              <w:t>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2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20000">
            <w:r>
              <w:t>27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20000">
            <w:pPr>
              <w:ind/>
              <w:jc w:val="both"/>
            </w:pPr>
            <w:r>
              <w:t>Прокладка впускного коллектора ________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2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20000">
            <w:pPr>
              <w:ind/>
              <w:jc w:val="center"/>
            </w:pPr>
            <w:r>
              <w:t>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20000">
            <w:pPr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2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20000">
            <w:r>
              <w:t>28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ind/>
              <w:jc w:val="both"/>
            </w:pPr>
            <w:r>
              <w:t>Прокладка впускного коллектора ________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2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2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20000">
            <w:pPr>
              <w:ind/>
              <w:jc w:val="center"/>
            </w:pPr>
            <w:r>
              <w:t>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2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20000">
            <w:r>
              <w:t>29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20000">
            <w:pPr>
              <w:ind/>
              <w:jc w:val="both"/>
            </w:pPr>
            <w:r>
              <w:t>Впускной коллектор верхний ______________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20000">
            <w:pPr>
              <w:ind/>
              <w:jc w:val="center"/>
            </w:pPr>
            <w: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20000">
            <w:pPr>
              <w:ind/>
              <w:jc w:val="center"/>
            </w:pPr>
            <w:r>
              <w:t>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2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20000">
            <w:r>
              <w:t>х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20000">
            <w:pPr>
              <w:ind/>
              <w:jc w:val="both"/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2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20000">
            <w:pPr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2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406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20000">
            <w:pPr>
              <w:ind/>
              <w:jc w:val="both"/>
            </w:pPr>
            <w:r>
              <w:t>Итого: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20000">
            <w:pPr>
              <w:ind/>
              <w:jc w:val="center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20000">
            <w:pPr>
              <w:ind/>
              <w:jc w:val="center"/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20000">
            <w:pPr>
              <w:ind/>
              <w:jc w:val="center"/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20000">
            <w:pPr>
              <w:ind/>
              <w:jc w:val="right"/>
              <w:rPr>
                <w:b w:val="1"/>
                <w:color w:val="000000"/>
              </w:rPr>
            </w:pPr>
          </w:p>
        </w:tc>
      </w:tr>
    </w:tbl>
    <w:p w14:paraId="8B020000">
      <w:pPr>
        <w:pStyle w:val="Style_1"/>
        <w:ind w:firstLine="0" w:left="-426"/>
        <w:rPr>
          <w:rFonts w:ascii="Times New Roman" w:hAnsi="Times New Roman"/>
        </w:rPr>
      </w:pPr>
    </w:p>
    <w:p w14:paraId="8C020000">
      <w:pPr>
        <w:ind w:firstLine="426" w:left="0" w:right="196"/>
        <w:jc w:val="both"/>
        <w:rPr>
          <w:b w:val="1"/>
        </w:rPr>
      </w:pPr>
      <w:r>
        <w:rPr>
          <w:b w:val="1"/>
        </w:rPr>
        <w:t>3.</w:t>
      </w:r>
      <w:r>
        <w:rPr>
          <w:b w:val="1"/>
        </w:rPr>
        <w:t xml:space="preserve">Требования к гарантийному сроку </w:t>
      </w:r>
      <w:r>
        <w:rPr>
          <w:b w:val="1"/>
        </w:rPr>
        <w:t>работ</w:t>
      </w:r>
      <w:r>
        <w:rPr>
          <w:b w:val="1"/>
        </w:rPr>
        <w:t xml:space="preserve"> и (или) объему предоставления гарантий их качества: </w:t>
      </w:r>
    </w:p>
    <w:p w14:paraId="8D020000">
      <w:pPr>
        <w:ind w:right="196"/>
        <w:jc w:val="both"/>
      </w:pPr>
      <w:r>
        <w:t xml:space="preserve">гарантийный срок на </w:t>
      </w:r>
      <w:r>
        <w:t>выполненные работы</w:t>
      </w:r>
      <w:r>
        <w:t xml:space="preserve"> составляет 30 дней с даты подписания акта приема-сдачи </w:t>
      </w:r>
      <w:r>
        <w:t>выполненных работ</w:t>
      </w:r>
      <w:r>
        <w:t xml:space="preserve">.  </w:t>
      </w:r>
    </w:p>
    <w:p w14:paraId="8E020000">
      <w:pPr>
        <w:ind w:firstLine="567" w:left="0" w:right="196"/>
        <w:jc w:val="both"/>
        <w:rPr>
          <w:b w:val="1"/>
        </w:rPr>
      </w:pPr>
      <w:r>
        <w:rPr>
          <w:b w:val="1"/>
        </w:rPr>
        <w:t>4.Требования к выполнению работ</w:t>
      </w:r>
      <w:r>
        <w:rPr>
          <w:b w:val="1"/>
        </w:rPr>
        <w:t>:</w:t>
      </w:r>
    </w:p>
    <w:p w14:paraId="8F020000">
      <w:pPr>
        <w:ind w:firstLine="567" w:left="0" w:right="196"/>
        <w:jc w:val="both"/>
      </w:pPr>
      <w:r>
        <w:t xml:space="preserve">-  </w:t>
      </w:r>
      <w:r>
        <w:t>Выполненные работы</w:t>
      </w:r>
      <w:r>
        <w:t xml:space="preserve"> должны обеспечивать сохранность, целостность и работоспособность автомобиля.</w:t>
      </w:r>
    </w:p>
    <w:p w14:paraId="90020000">
      <w:pPr>
        <w:ind w:firstLine="567" w:left="0" w:right="196"/>
        <w:jc w:val="both"/>
      </w:pPr>
      <w:r>
        <w:t xml:space="preserve">- </w:t>
      </w:r>
      <w:r>
        <w:t>Выполненные работы</w:t>
      </w:r>
      <w:r>
        <w:t xml:space="preserve"> должны соответствовать нормам безопасности и ГОСТ, установленным в Российской Федерации для таких работ.</w:t>
      </w:r>
    </w:p>
    <w:p w14:paraId="91020000">
      <w:pPr>
        <w:ind w:firstLine="567" w:left="0" w:right="196"/>
        <w:jc w:val="both"/>
      </w:pPr>
      <w:r>
        <w:t xml:space="preserve">- </w:t>
      </w:r>
      <w:r>
        <w:t>Подрядчик при выполнении работ</w:t>
      </w:r>
      <w:r>
        <w:t xml:space="preserve"> должен использовать только оригинальные (не бывшие в употреблении) </w:t>
      </w:r>
      <w:r>
        <w:t xml:space="preserve">запасные части и </w:t>
      </w:r>
      <w:r>
        <w:t>расходные материалы, разрешенные (рекомендованные) применению заводом – изготовителем.</w:t>
      </w:r>
    </w:p>
    <w:p w14:paraId="92020000">
      <w:pPr>
        <w:ind w:firstLine="567" w:left="0" w:right="196"/>
        <w:jc w:val="both"/>
      </w:pPr>
      <w:r>
        <w:t xml:space="preserve">-  </w:t>
      </w:r>
      <w:r>
        <w:t>Запасные части и р</w:t>
      </w:r>
      <w:r>
        <w:t xml:space="preserve">асходные материалы предоставляются </w:t>
      </w:r>
      <w:r>
        <w:t>Подрядчиком.</w:t>
      </w:r>
    </w:p>
    <w:p w14:paraId="93020000">
      <w:pPr>
        <w:ind w:firstLine="567" w:left="0" w:right="196"/>
        <w:jc w:val="both"/>
      </w:pPr>
      <w:r>
        <w:t xml:space="preserve">- </w:t>
      </w:r>
      <w:r>
        <w:t>Ремонтные работы</w:t>
      </w:r>
      <w:r>
        <w:t xml:space="preserve"> должн</w:t>
      </w:r>
      <w:r>
        <w:t>ы</w:t>
      </w:r>
      <w:r>
        <w:t xml:space="preserve"> производится в строгом соответствии с рекомендациями завода-изготовителя автомобиля. </w:t>
      </w:r>
    </w:p>
    <w:p w14:paraId="94020000">
      <w:pPr>
        <w:ind w:firstLine="567" w:left="0" w:right="196"/>
        <w:jc w:val="both"/>
      </w:pPr>
      <w:r>
        <w:t xml:space="preserve">- </w:t>
      </w:r>
      <w:r>
        <w:t>Подрядчик</w:t>
      </w:r>
      <w:r>
        <w:t xml:space="preserve"> должен обеспечить сохранность автом</w:t>
      </w:r>
      <w:r>
        <w:t>обиля</w:t>
      </w:r>
      <w:r>
        <w:t>, ожидающе</w:t>
      </w:r>
      <w:r>
        <w:t>го</w:t>
      </w:r>
      <w:r>
        <w:t xml:space="preserve"> оформления соответствующих документов (на въезд-выезд).</w:t>
      </w:r>
    </w:p>
    <w:p w14:paraId="95020000">
      <w:pPr>
        <w:ind w:firstLine="567" w:left="0" w:right="196"/>
        <w:jc w:val="both"/>
      </w:pPr>
      <w:r>
        <w:t xml:space="preserve">- Автомобиль, прошедший </w:t>
      </w:r>
      <w:r>
        <w:t>ремонт</w:t>
      </w:r>
      <w:r>
        <w:t xml:space="preserve">, должен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движения.  </w:t>
      </w:r>
    </w:p>
    <w:p w14:paraId="96020000">
      <w:pPr>
        <w:ind w:firstLine="567" w:left="0" w:right="196"/>
        <w:jc w:val="both"/>
      </w:pPr>
      <w:r>
        <w:t xml:space="preserve">- Срок </w:t>
      </w:r>
      <w:r>
        <w:t>выполнения работ</w:t>
      </w:r>
      <w:r>
        <w:t xml:space="preserve"> : </w:t>
      </w:r>
      <w:r>
        <w:rPr>
          <w:color w:val="FF0000"/>
        </w:rPr>
        <w:t xml:space="preserve">в течении </w:t>
      </w:r>
      <w:r>
        <w:rPr>
          <w:color w:val="FF0000"/>
        </w:rPr>
        <w:t>5</w:t>
      </w:r>
      <w:r>
        <w:rPr>
          <w:color w:val="FF0000"/>
        </w:rPr>
        <w:t xml:space="preserve"> (</w:t>
      </w:r>
      <w:r>
        <w:rPr>
          <w:color w:val="FF0000"/>
        </w:rPr>
        <w:t>пяти</w:t>
      </w:r>
      <w:r>
        <w:rPr>
          <w:color w:val="FF0000"/>
        </w:rPr>
        <w:t>) рабоч</w:t>
      </w:r>
      <w:r>
        <w:rPr>
          <w:color w:val="FF0000"/>
        </w:rPr>
        <w:t>их</w:t>
      </w:r>
      <w:r>
        <w:rPr>
          <w:color w:val="FF0000"/>
        </w:rPr>
        <w:t xml:space="preserve"> дн</w:t>
      </w:r>
      <w:r>
        <w:rPr>
          <w:color w:val="FF0000"/>
        </w:rPr>
        <w:t>ей</w:t>
      </w:r>
      <w:r>
        <w:t xml:space="preserve"> с даты передачи транспортного средства </w:t>
      </w:r>
      <w:r>
        <w:t>Подрядчику</w:t>
      </w:r>
      <w:r>
        <w:t>.</w:t>
      </w:r>
    </w:p>
    <w:p w14:paraId="97020000">
      <w:pPr>
        <w:ind w:firstLine="567" w:left="0" w:right="196"/>
        <w:jc w:val="both"/>
      </w:pPr>
      <w:r>
        <w:t xml:space="preserve">- Прием на </w:t>
      </w:r>
      <w:r>
        <w:t>текущий ремонт</w:t>
      </w:r>
      <w:r>
        <w:t xml:space="preserve"> автомобиля осуществляется по заявке Заказчика.</w:t>
      </w:r>
    </w:p>
    <w:p w14:paraId="98020000">
      <w:pPr>
        <w:tabs>
          <w:tab w:leader="none" w:pos="2261" w:val="left"/>
        </w:tabs>
        <w:ind w:firstLine="567" w:left="0" w:right="196"/>
        <w:jc w:val="both"/>
        <w:rPr>
          <w:b w:val="1"/>
        </w:rPr>
      </w:pPr>
    </w:p>
    <w:p w14:paraId="99020000">
      <w:pPr>
        <w:tabs>
          <w:tab w:leader="none" w:pos="2261" w:val="left"/>
        </w:tabs>
        <w:ind w:firstLine="567" w:left="0" w:right="196"/>
        <w:jc w:val="both"/>
      </w:pPr>
      <w:r>
        <w:rPr>
          <w:b w:val="1"/>
        </w:rPr>
        <w:t xml:space="preserve">5. </w:t>
      </w:r>
      <w:r>
        <w:rPr>
          <w:b w:val="1"/>
        </w:rPr>
        <w:t xml:space="preserve">Срок </w:t>
      </w:r>
      <w:r>
        <w:rPr>
          <w:b w:val="1"/>
        </w:rPr>
        <w:t>действия</w:t>
      </w:r>
      <w:r>
        <w:rPr>
          <w:b w:val="1"/>
        </w:rPr>
        <w:t xml:space="preserve"> </w:t>
      </w:r>
      <w:r>
        <w:rPr>
          <w:b w:val="1"/>
        </w:rPr>
        <w:t>договора</w:t>
      </w:r>
      <w:r>
        <w:rPr>
          <w:b w:val="1"/>
        </w:rPr>
        <w:t xml:space="preserve">: </w:t>
      </w:r>
      <w:r>
        <w:t xml:space="preserve">с даты заключения </w:t>
      </w:r>
      <w:r>
        <w:t>договора</w:t>
      </w:r>
      <w:r>
        <w:t xml:space="preserve"> </w:t>
      </w:r>
      <w:r>
        <w:t>до</w:t>
      </w:r>
      <w:r>
        <w:t xml:space="preserve"> </w:t>
      </w:r>
      <w:r>
        <w:t>30</w:t>
      </w:r>
      <w:r>
        <w:t>.06.2026</w:t>
      </w:r>
      <w:r>
        <w:t>.</w:t>
      </w:r>
    </w:p>
    <w:p w14:paraId="9A020000">
      <w:pPr>
        <w:tabs>
          <w:tab w:leader="none" w:pos="2261" w:val="left"/>
        </w:tabs>
        <w:ind w:firstLine="567" w:left="0" w:right="196"/>
        <w:jc w:val="both"/>
      </w:pPr>
      <w:r>
        <w:rPr>
          <w:b w:val="1"/>
        </w:rPr>
        <w:t>6. Место выполнения работ:</w:t>
      </w:r>
      <w:r>
        <w:rPr>
          <w:b w:val="1"/>
        </w:rPr>
        <w:t xml:space="preserve"> </w:t>
      </w:r>
      <w:r>
        <w:t xml:space="preserve">Забайкальский край, г. Чита, </w:t>
      </w:r>
      <w:r>
        <w:t>____________</w:t>
      </w:r>
    </w:p>
    <w:p w14:paraId="9B020000">
      <w:pPr>
        <w:tabs>
          <w:tab w:leader="none" w:pos="2261" w:val="left"/>
        </w:tabs>
        <w:ind w:firstLine="567" w:left="0" w:right="196"/>
        <w:jc w:val="both"/>
      </w:pPr>
    </w:p>
    <w:p w14:paraId="9C020000">
      <w:pPr>
        <w:tabs>
          <w:tab w:leader="none" w:pos="720" w:val="left"/>
        </w:tabs>
        <w:ind w:firstLine="0" w:left="5245"/>
      </w:pPr>
    </w:p>
    <w:p w14:paraId="9D020000">
      <w:pPr>
        <w:ind/>
        <w:jc w:val="center"/>
        <w:rPr>
          <w:b w:val="1"/>
          <w:spacing w:val="-3"/>
        </w:rPr>
      </w:pPr>
      <w:r>
        <w:rPr>
          <w:b w:val="1"/>
          <w:spacing w:val="-3"/>
        </w:rPr>
        <w:t>ПОДПИСИ СТОРОН</w:t>
      </w:r>
    </w:p>
    <w:tbl>
      <w:tblPr>
        <w:tblStyle w:val="Style_5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28"/>
        <w:gridCol w:w="5345"/>
      </w:tblGrid>
      <w:tr>
        <w:trPr>
          <w:trHeight w:hRule="atLeast" w:val="317"/>
        </w:trPr>
        <w:tc>
          <w:tcPr>
            <w:tcW w:type="dxa" w:w="4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20000">
            <w:pPr>
              <w:ind/>
              <w:jc w:val="center"/>
              <w:rPr>
                <w:b w:val="1"/>
                <w:spacing w:val="-3"/>
              </w:rPr>
            </w:pPr>
            <w:r>
              <w:rPr>
                <w:b w:val="1"/>
                <w:spacing w:val="-3"/>
              </w:rPr>
              <w:t>ПОДРЯДЧИК</w:t>
            </w:r>
          </w:p>
        </w:tc>
        <w:tc>
          <w:tcPr>
            <w:tcW w:type="dxa" w:w="5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20000">
            <w:pPr>
              <w:ind/>
              <w:jc w:val="center"/>
              <w:rPr>
                <w:b w:val="1"/>
                <w:spacing w:val="-3"/>
              </w:rPr>
            </w:pPr>
            <w:r>
              <w:rPr>
                <w:b w:val="1"/>
                <w:spacing w:val="-3"/>
              </w:rPr>
              <w:t>ЗАКАЗЧИК</w:t>
            </w:r>
          </w:p>
        </w:tc>
      </w:tr>
      <w:tr>
        <w:trPr>
          <w:trHeight w:hRule="atLeast" w:val="1963"/>
        </w:trPr>
        <w:tc>
          <w:tcPr>
            <w:tcW w:type="dxa" w:w="4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20000">
            <w:pPr>
              <w:spacing w:line="276" w:lineRule="auto"/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>_________</w:t>
            </w:r>
          </w:p>
          <w:p w14:paraId="A1020000">
            <w:pPr>
              <w:ind/>
              <w:jc w:val="both"/>
              <w:rPr>
                <w:spacing w:val="-3"/>
              </w:rPr>
            </w:pPr>
          </w:p>
          <w:p w14:paraId="A2020000">
            <w:pPr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__________________ </w:t>
            </w:r>
            <w:r>
              <w:rPr>
                <w:spacing w:val="-3"/>
              </w:rPr>
              <w:t>/</w:t>
            </w:r>
            <w:r>
              <w:rPr>
                <w:spacing w:val="-3"/>
              </w:rPr>
              <w:t>______________</w:t>
            </w:r>
          </w:p>
          <w:p w14:paraId="A3020000">
            <w:pPr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 Подпись                </w:t>
            </w:r>
          </w:p>
          <w:p w14:paraId="A4020000">
            <w:pPr>
              <w:ind/>
              <w:jc w:val="both"/>
              <w:rPr>
                <w:spacing w:val="-3"/>
              </w:rPr>
            </w:pPr>
          </w:p>
          <w:p w14:paraId="A5020000">
            <w:pPr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>«____» ______________ 20</w:t>
            </w:r>
            <w:r>
              <w:rPr>
                <w:spacing w:val="-3"/>
              </w:rPr>
              <w:t>26</w:t>
            </w:r>
            <w:r>
              <w:rPr>
                <w:spacing w:val="-3"/>
              </w:rPr>
              <w:t>г.</w:t>
            </w:r>
          </w:p>
          <w:p w14:paraId="A6020000">
            <w:pPr>
              <w:ind/>
              <w:jc w:val="both"/>
              <w:rPr>
                <w:spacing w:val="-3"/>
              </w:rPr>
            </w:pPr>
          </w:p>
          <w:p w14:paraId="A7020000">
            <w:pPr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>М.П.</w:t>
            </w:r>
          </w:p>
        </w:tc>
        <w:tc>
          <w:tcPr>
            <w:tcW w:type="dxa" w:w="53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>
            <w:pPr>
              <w:spacing w:line="276" w:lineRule="auto"/>
              <w:ind/>
              <w:jc w:val="both"/>
            </w:pPr>
            <w:r>
              <w:t>Р</w:t>
            </w:r>
            <w:r>
              <w:t>уководител</w:t>
            </w:r>
            <w:r>
              <w:t>ь</w:t>
            </w:r>
            <w:r>
              <w:t xml:space="preserve"> </w:t>
            </w:r>
          </w:p>
          <w:p w14:paraId="A9020000">
            <w:pPr>
              <w:spacing w:line="276" w:lineRule="auto"/>
              <w:ind/>
              <w:jc w:val="both"/>
              <w:rPr>
                <w:spacing w:val="-3"/>
              </w:rPr>
            </w:pPr>
          </w:p>
          <w:p w14:paraId="AA020000">
            <w:pPr>
              <w:spacing w:line="276" w:lineRule="auto"/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___________________ </w:t>
            </w:r>
            <w:r>
              <w:rPr>
                <w:spacing w:val="-3"/>
              </w:rPr>
              <w:t>Н.В.Пищулина</w:t>
            </w:r>
          </w:p>
          <w:p w14:paraId="AB020000">
            <w:pPr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>Подпись</w:t>
            </w:r>
          </w:p>
          <w:p w14:paraId="AC020000">
            <w:pPr>
              <w:ind/>
              <w:jc w:val="both"/>
              <w:rPr>
                <w:spacing w:val="-3"/>
              </w:rPr>
            </w:pPr>
          </w:p>
          <w:p w14:paraId="AD020000">
            <w:pPr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>«____» ___________________ 20</w:t>
            </w:r>
            <w:r>
              <w:rPr>
                <w:spacing w:val="-3"/>
              </w:rPr>
              <w:t>26</w:t>
            </w:r>
            <w:r>
              <w:rPr>
                <w:spacing w:val="-3"/>
              </w:rPr>
              <w:t>г.</w:t>
            </w:r>
          </w:p>
          <w:p w14:paraId="AE020000">
            <w:pPr>
              <w:ind/>
              <w:jc w:val="both"/>
              <w:rPr>
                <w:spacing w:val="-3"/>
              </w:rPr>
            </w:pPr>
          </w:p>
          <w:p w14:paraId="AF020000">
            <w:pPr>
              <w:ind/>
              <w:jc w:val="both"/>
              <w:rPr>
                <w:spacing w:val="-3"/>
              </w:rPr>
            </w:pPr>
            <w:r>
              <w:rPr>
                <w:spacing w:val="-3"/>
              </w:rPr>
              <w:t>М.П.</w:t>
            </w:r>
          </w:p>
        </w:tc>
      </w:tr>
    </w:tbl>
    <w:p w14:paraId="B0020000">
      <w:pPr>
        <w:ind/>
        <w:jc w:val="center"/>
        <w:rPr>
          <w:b w:val="1"/>
          <w:spacing w:val="-3"/>
        </w:rPr>
      </w:pPr>
    </w:p>
    <w:p w14:paraId="B1020000">
      <w:pPr>
        <w:ind/>
        <w:jc w:val="center"/>
        <w:rPr>
          <w:b w:val="1"/>
          <w:spacing w:val="-3"/>
        </w:rPr>
      </w:pPr>
    </w:p>
    <w:p w14:paraId="B2020000"/>
    <w:p w14:paraId="B3020000"/>
    <w:p w14:paraId="B4020000"/>
    <w:p w14:paraId="B5020000"/>
    <w:p w14:paraId="B6020000"/>
    <w:p w14:paraId="B7020000"/>
    <w:p w14:paraId="B8020000"/>
    <w:p w14:paraId="B9020000"/>
    <w:p w14:paraId="BA020000"/>
    <w:p w14:paraId="BB020000"/>
    <w:p w14:paraId="BC020000"/>
    <w:p w14:paraId="BD020000"/>
    <w:p w14:paraId="BE020000"/>
    <w:p w14:paraId="BF020000"/>
    <w:p w14:paraId="C0020000"/>
    <w:p w14:paraId="C1020000"/>
    <w:p w14:paraId="C2020000">
      <w:pPr>
        <w:tabs>
          <w:tab w:leader="none" w:pos="720" w:val="left"/>
        </w:tabs>
        <w:ind w:firstLine="0" w:left="5245"/>
      </w:pPr>
      <w:r>
        <w:t xml:space="preserve">Приложение  № </w:t>
      </w:r>
      <w:r>
        <w:t>2</w:t>
      </w:r>
    </w:p>
    <w:p w14:paraId="C3020000">
      <w:pPr>
        <w:tabs>
          <w:tab w:leader="none" w:pos="720" w:val="left"/>
        </w:tabs>
        <w:ind w:firstLine="0" w:left="5245"/>
      </w:pPr>
      <w:r>
        <w:t xml:space="preserve">к </w:t>
      </w:r>
      <w:r>
        <w:t>договору</w:t>
      </w:r>
      <w:r>
        <w:t xml:space="preserve"> № </w:t>
      </w:r>
      <w:r>
        <w:t>______</w:t>
      </w:r>
    </w:p>
    <w:p w14:paraId="C4020000">
      <w:pPr>
        <w:tabs>
          <w:tab w:leader="none" w:pos="720" w:val="left"/>
        </w:tabs>
        <w:ind w:firstLine="0" w:left="5245"/>
      </w:pPr>
      <w:r>
        <w:t>от «</w:t>
      </w:r>
      <w:r>
        <w:t>______» ____________</w:t>
      </w:r>
      <w:r>
        <w:t xml:space="preserve"> 20</w:t>
      </w:r>
      <w:r>
        <w:t>26</w:t>
      </w:r>
      <w:r>
        <w:t xml:space="preserve"> г.</w:t>
      </w:r>
    </w:p>
    <w:p w14:paraId="C5020000">
      <w:pPr>
        <w:pStyle w:val="Style_6"/>
        <w:rPr>
          <w:b w:val="1"/>
          <w:sz w:val="23"/>
        </w:rPr>
      </w:pPr>
    </w:p>
    <w:p w14:paraId="C6020000">
      <w:pPr>
        <w:pStyle w:val="Style_6"/>
        <w:ind/>
        <w:jc w:val="center"/>
        <w:rPr>
          <w:sz w:val="23"/>
        </w:rPr>
      </w:pPr>
      <w:r>
        <w:rPr>
          <w:b w:val="1"/>
          <w:sz w:val="23"/>
        </w:rPr>
        <w:t>АКТ</w:t>
      </w:r>
    </w:p>
    <w:p w14:paraId="C7020000">
      <w:pPr>
        <w:pStyle w:val="Style_6"/>
        <w:ind/>
        <w:jc w:val="center"/>
        <w:rPr>
          <w:sz w:val="23"/>
        </w:rPr>
      </w:pPr>
      <w:r>
        <w:rPr>
          <w:b w:val="1"/>
          <w:sz w:val="23"/>
        </w:rPr>
        <w:t>приемки-передачи</w:t>
      </w:r>
      <w:r>
        <w:rPr>
          <w:b w:val="1"/>
          <w:sz w:val="23"/>
        </w:rPr>
        <w:t xml:space="preserve"> выполненных работ</w:t>
      </w:r>
      <w:r>
        <w:rPr>
          <w:b w:val="1"/>
          <w:sz w:val="23"/>
        </w:rPr>
        <w:t xml:space="preserve"> (</w:t>
      </w:r>
      <w:r>
        <w:rPr>
          <w:b w:val="1"/>
          <w:i w:val="1"/>
          <w:sz w:val="23"/>
        </w:rPr>
        <w:t>ОБРАЗЕЦ</w:t>
      </w:r>
      <w:r>
        <w:rPr>
          <w:b w:val="1"/>
          <w:sz w:val="23"/>
        </w:rPr>
        <w:t>)</w:t>
      </w:r>
    </w:p>
    <w:p w14:paraId="C8020000">
      <w:pPr>
        <w:pStyle w:val="Style_6"/>
        <w:rPr>
          <w:sz w:val="22"/>
        </w:rPr>
      </w:pPr>
      <w:r>
        <w:rPr>
          <w:sz w:val="22"/>
        </w:rPr>
        <w:t xml:space="preserve">Акт составлен _________________________                      </w:t>
      </w:r>
      <w:r>
        <w:rPr>
          <w:sz w:val="22"/>
        </w:rPr>
        <w:t xml:space="preserve">                            </w:t>
      </w:r>
      <w:r>
        <w:rPr>
          <w:sz w:val="22"/>
        </w:rPr>
        <w:t xml:space="preserve">        «__» __________ 202</w:t>
      </w:r>
      <w:r>
        <w:rPr>
          <w:sz w:val="22"/>
        </w:rPr>
        <w:t>3</w:t>
      </w:r>
      <w:r>
        <w:rPr>
          <w:sz w:val="22"/>
        </w:rPr>
        <w:t xml:space="preserve"> года </w:t>
      </w:r>
    </w:p>
    <w:p w14:paraId="C9020000">
      <w:pPr>
        <w:pStyle w:val="Style_6"/>
        <w:rPr>
          <w:sz w:val="18"/>
        </w:rPr>
      </w:pPr>
      <w:r>
        <w:rPr>
          <w:i w:val="1"/>
          <w:sz w:val="18"/>
        </w:rPr>
        <w:t xml:space="preserve">                                 (наименование организации) </w:t>
      </w:r>
    </w:p>
    <w:p w14:paraId="CA020000">
      <w:pPr>
        <w:pStyle w:val="Style_6"/>
        <w:rPr>
          <w:sz w:val="22"/>
        </w:rPr>
      </w:pPr>
      <w:r>
        <w:rPr>
          <w:sz w:val="22"/>
        </w:rPr>
        <w:t>Акт подписан /МТУ Росимущества в Забайкальском крае и Республике Бурятия/ «__» __</w:t>
      </w:r>
      <w:r>
        <w:rPr>
          <w:sz w:val="22"/>
        </w:rPr>
        <w:t>_</w:t>
      </w:r>
      <w:r>
        <w:rPr>
          <w:sz w:val="22"/>
        </w:rPr>
        <w:t>____202</w:t>
      </w:r>
      <w:r>
        <w:rPr>
          <w:sz w:val="22"/>
        </w:rPr>
        <w:t>3</w:t>
      </w:r>
      <w:r>
        <w:rPr>
          <w:sz w:val="22"/>
        </w:rPr>
        <w:t xml:space="preserve"> г</w:t>
      </w:r>
      <w:r>
        <w:rPr>
          <w:sz w:val="22"/>
        </w:rPr>
        <w:t xml:space="preserve">ода </w:t>
      </w:r>
    </w:p>
    <w:p w14:paraId="CB020000">
      <w:pPr>
        <w:pStyle w:val="Style_6"/>
        <w:ind/>
        <w:jc w:val="both"/>
        <w:rPr>
          <w:b w:val="1"/>
          <w:sz w:val="22"/>
        </w:rPr>
      </w:pPr>
    </w:p>
    <w:p w14:paraId="CC020000">
      <w:pPr>
        <w:pStyle w:val="Style_6"/>
        <w:ind w:firstLine="709" w:left="0"/>
        <w:jc w:val="both"/>
        <w:rPr>
          <w:sz w:val="23"/>
        </w:rPr>
      </w:pPr>
      <w:r>
        <w:rPr>
          <w:b w:val="1"/>
          <w:sz w:val="22"/>
        </w:rPr>
        <w:t>МТУ Росимущества в Забайкальском крае и Республике Бурятия</w:t>
      </w:r>
      <w:r>
        <w:rPr>
          <w:sz w:val="23"/>
        </w:rPr>
        <w:t>, именуемое в дальнейшем «Заказчик», в лице _______________________________________________________, действующей на основании ________________________________________, с одной стороны, и ____________, именуемое в дальнейшем «П</w:t>
      </w:r>
      <w:r>
        <w:rPr>
          <w:sz w:val="23"/>
        </w:rPr>
        <w:t>одрядчик</w:t>
      </w:r>
      <w:r>
        <w:rPr>
          <w:sz w:val="23"/>
        </w:rPr>
        <w:t>», в лице _________________</w:t>
      </w:r>
      <w:r>
        <w:rPr>
          <w:b w:val="1"/>
          <w:sz w:val="23"/>
        </w:rPr>
        <w:t xml:space="preserve">, </w:t>
      </w:r>
      <w:r>
        <w:rPr>
          <w:sz w:val="23"/>
        </w:rPr>
        <w:t>действующе</w:t>
      </w:r>
      <w:r>
        <w:rPr>
          <w:sz w:val="23"/>
        </w:rPr>
        <w:t>й</w:t>
      </w:r>
      <w:r>
        <w:rPr>
          <w:sz w:val="23"/>
        </w:rPr>
        <w:t xml:space="preserve"> на основании _________, с другой стороны, далее именуемые совместно «Стороны», составили настоящий акт о нижеследующем: </w:t>
      </w:r>
    </w:p>
    <w:p w14:paraId="CD020000">
      <w:pPr>
        <w:pStyle w:val="Style_6"/>
        <w:ind w:firstLine="709" w:left="0"/>
        <w:jc w:val="both"/>
        <w:rPr>
          <w:sz w:val="23"/>
        </w:rPr>
      </w:pPr>
      <w:r>
        <w:rPr>
          <w:sz w:val="23"/>
        </w:rPr>
        <w:t xml:space="preserve">В соответствии с </w:t>
      </w:r>
      <w:r>
        <w:rPr>
          <w:sz w:val="23"/>
        </w:rPr>
        <w:t>договором</w:t>
      </w:r>
      <w:r>
        <w:rPr>
          <w:sz w:val="23"/>
        </w:rPr>
        <w:t xml:space="preserve"> №______________________________________ от «___» __________ 2021 года (идентификационный код закупки – </w:t>
      </w:r>
      <w:r>
        <w:rPr>
          <w:sz w:val="22"/>
        </w:rPr>
        <w:t>__________________________________</w:t>
      </w:r>
      <w:r>
        <w:rPr>
          <w:sz w:val="23"/>
        </w:rPr>
        <w:t xml:space="preserve">) </w:t>
      </w:r>
      <w:r>
        <w:rPr>
          <w:sz w:val="23"/>
        </w:rPr>
        <w:t xml:space="preserve">Подрядчик </w:t>
      </w:r>
      <w:r>
        <w:rPr>
          <w:sz w:val="23"/>
        </w:rPr>
        <w:t xml:space="preserve"> выполнил все обязательства по </w:t>
      </w:r>
      <w:r>
        <w:rPr>
          <w:b w:val="1"/>
          <w:sz w:val="23"/>
        </w:rPr>
        <w:t>текущему ремонту</w:t>
      </w:r>
      <w:r>
        <w:rPr>
          <w:b w:val="1"/>
        </w:rPr>
        <w:t xml:space="preserve"> </w:t>
      </w:r>
      <w:r>
        <w:rPr>
          <w:b w:val="1"/>
        </w:rPr>
        <w:t xml:space="preserve">и техническому обслуживанию </w:t>
      </w:r>
      <w:r>
        <w:rPr>
          <w:b w:val="1"/>
        </w:rPr>
        <w:t>автомобил</w:t>
      </w:r>
      <w:r>
        <w:rPr>
          <w:b w:val="1"/>
        </w:rPr>
        <w:t>я</w:t>
      </w:r>
      <w:r>
        <w:rPr>
          <w:b w:val="1"/>
        </w:rPr>
        <w:t xml:space="preserve"> </w:t>
      </w:r>
      <w:r>
        <w:rPr>
          <w:b w:val="1"/>
        </w:rPr>
        <w:t>Mitsubishi</w:t>
      </w:r>
      <w:r>
        <w:rPr>
          <w:b w:val="1"/>
        </w:rPr>
        <w:t xml:space="preserve"> </w:t>
      </w:r>
      <w:r>
        <w:rPr>
          <w:b w:val="1"/>
        </w:rPr>
        <w:t>Pajero</w:t>
      </w:r>
      <w:r>
        <w:rPr>
          <w:b w:val="1"/>
        </w:rPr>
        <w:t xml:space="preserve"> </w:t>
      </w:r>
      <w:r>
        <w:rPr>
          <w:b w:val="1"/>
        </w:rPr>
        <w:t>sport</w:t>
      </w:r>
      <w:r>
        <w:rPr>
          <w:b w:val="1"/>
        </w:rPr>
        <w:t xml:space="preserve"> </w:t>
      </w:r>
      <w:r>
        <w:rPr>
          <w:b w:val="1"/>
        </w:rPr>
        <w:t>3.0</w:t>
      </w:r>
      <w:r>
        <w:rPr>
          <w:sz w:val="23"/>
        </w:rPr>
        <w:t xml:space="preserve"> </w:t>
      </w:r>
      <w:r>
        <w:rPr>
          <w:sz w:val="23"/>
        </w:rPr>
        <w:t xml:space="preserve"> на сумму </w:t>
      </w:r>
      <w:r>
        <w:rPr>
          <w:i w:val="1"/>
          <w:sz w:val="22"/>
        </w:rPr>
        <w:t>(</w:t>
      </w:r>
      <w:r>
        <w:rPr>
          <w:i w:val="1"/>
          <w:sz w:val="20"/>
        </w:rPr>
        <w:t>сумма цифрами</w:t>
      </w:r>
      <w:r>
        <w:rPr>
          <w:i w:val="1"/>
          <w:sz w:val="22"/>
        </w:rPr>
        <w:t>) (</w:t>
      </w:r>
      <w:r>
        <w:rPr>
          <w:i w:val="1"/>
          <w:sz w:val="20"/>
        </w:rPr>
        <w:t>сумма прописью</w:t>
      </w:r>
      <w:r>
        <w:rPr>
          <w:i w:val="1"/>
          <w:sz w:val="22"/>
        </w:rPr>
        <w:t>)</w:t>
      </w:r>
      <w:r>
        <w:rPr>
          <w:sz w:val="23"/>
        </w:rPr>
        <w:t>:</w:t>
      </w:r>
    </w:p>
    <w:tbl>
      <w:tblPr>
        <w:tblStyle w:val="Style_5"/>
        <w:tblW w:type="auto" w:w="0"/>
        <w:tblInd w:type="dxa" w:w="118"/>
        <w:tblLayout w:type="fixed"/>
      </w:tblPr>
      <w:tblGrid>
        <w:gridCol w:w="540"/>
        <w:gridCol w:w="3986"/>
        <w:gridCol w:w="1134"/>
        <w:gridCol w:w="993"/>
        <w:gridCol w:w="1559"/>
        <w:gridCol w:w="1559"/>
      </w:tblGrid>
      <w:tr>
        <w:trPr>
          <w:trHeight w:hRule="atLeast" w:val="315"/>
        </w:trPr>
        <w:tc>
          <w:tcPr>
            <w:tcW w:type="dxa" w:w="540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E020000">
            <w:r>
              <w:t>№ п/п</w:t>
            </w:r>
          </w:p>
        </w:tc>
        <w:tc>
          <w:tcPr>
            <w:tcW w:type="dxa" w:w="3986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CF020000">
            <w:pPr>
              <w:ind/>
              <w:jc w:val="center"/>
            </w:pPr>
            <w:r>
              <w:t xml:space="preserve">Наименование </w:t>
            </w:r>
            <w:r>
              <w:t>работ</w:t>
            </w:r>
          </w:p>
        </w:tc>
        <w:tc>
          <w:tcPr>
            <w:tcW w:type="dxa" w:w="1134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0020000">
            <w:r>
              <w:t>Ед. изм.</w:t>
            </w:r>
          </w:p>
        </w:tc>
        <w:tc>
          <w:tcPr>
            <w:tcW w:type="dxa" w:w="993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1020000">
            <w:r>
              <w:t>Кол-во</w:t>
            </w:r>
          </w:p>
        </w:tc>
        <w:tc>
          <w:tcPr>
            <w:tcW w:type="dxa" w:w="1559"/>
            <w:vMerge w:val="restart"/>
            <w:tcBorders>
              <w:top w:color="FF0000" w:sz="12" w:val="single"/>
              <w:left w:color="00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 w14:paraId="D2020000">
            <w:r>
              <w:t>Цена за ед., руб.</w:t>
            </w:r>
            <w:r>
              <w:t xml:space="preserve">, </w:t>
            </w:r>
            <w:r>
              <w:t>без</w:t>
            </w:r>
            <w:r>
              <w:t xml:space="preserve"> НДС</w:t>
            </w:r>
          </w:p>
        </w:tc>
        <w:tc>
          <w:tcPr>
            <w:tcW w:type="dxa" w:w="1559"/>
            <w:vMerge w:val="restart"/>
            <w:tcBorders>
              <w:top w:color="FF0000" w:sz="12" w:val="single"/>
              <w:left w:color="FF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 w14:paraId="D3020000">
            <w:r>
              <w:t>Всего, руб.</w:t>
            </w:r>
            <w:r>
              <w:t xml:space="preserve">, </w:t>
            </w:r>
            <w:r>
              <w:t>без</w:t>
            </w:r>
            <w:r>
              <w:t xml:space="preserve"> НДС</w:t>
            </w:r>
          </w:p>
        </w:tc>
      </w:tr>
      <w:tr>
        <w:trPr>
          <w:trHeight w:hRule="atLeast" w:val="330"/>
        </w:trPr>
        <w:tc>
          <w:tcPr>
            <w:tcW w:type="dxa" w:w="54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3986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993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gridSpan w:val="1"/>
            <w:vMerge w:val="continue"/>
            <w:tcBorders>
              <w:top w:color="FF0000" w:sz="12" w:val="single"/>
              <w:left w:color="00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gridSpan w:val="1"/>
            <w:vMerge w:val="continue"/>
            <w:tcBorders>
              <w:top w:color="FF0000" w:sz="12" w:val="single"/>
              <w:left w:color="FF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</w:tr>
      <w:tr>
        <w:trPr>
          <w:trHeight w:hRule="atLeast" w:val="330"/>
        </w:trPr>
        <w:tc>
          <w:tcPr>
            <w:tcW w:type="dxa" w:w="54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3986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993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gridSpan w:val="1"/>
            <w:vMerge w:val="continue"/>
            <w:tcBorders>
              <w:top w:color="FF0000" w:sz="12" w:val="single"/>
              <w:left w:color="00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gridSpan w:val="1"/>
            <w:vMerge w:val="continue"/>
            <w:tcBorders>
              <w:top w:color="FF0000" w:sz="12" w:val="single"/>
              <w:left w:color="FF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</w:tr>
      <w:tr>
        <w:trPr>
          <w:trHeight w:hRule="atLeast" w:val="276"/>
        </w:trPr>
        <w:tc>
          <w:tcPr>
            <w:tcW w:type="dxa" w:w="54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3986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993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gridSpan w:val="1"/>
            <w:vMerge w:val="continue"/>
            <w:tcBorders>
              <w:top w:color="FF0000" w:sz="12" w:val="single"/>
              <w:left w:color="00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gridSpan w:val="1"/>
            <w:vMerge w:val="continue"/>
            <w:tcBorders>
              <w:top w:color="FF0000" w:sz="12" w:val="single"/>
              <w:left w:color="FF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</w:tr>
      <w:tr>
        <w:trPr>
          <w:trHeight w:hRule="atLeast" w:val="435"/>
        </w:trPr>
        <w:tc>
          <w:tcPr>
            <w:tcW w:type="dxa" w:w="540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D4020000">
            <w:r>
              <w:t>1</w:t>
            </w:r>
          </w:p>
        </w:tc>
        <w:tc>
          <w:tcPr>
            <w:tcW w:type="dxa" w:w="398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tcBorders>
              <w:top w:sz="4" w:val="nil"/>
              <w:left w:sz="4" w:val="nil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tcBorders>
              <w:top w:sz="4" w:val="nil"/>
              <w:left w:color="FF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</w:tr>
      <w:tr>
        <w:trPr>
          <w:trHeight w:hRule="atLeast" w:val="435"/>
        </w:trPr>
        <w:tc>
          <w:tcPr>
            <w:tcW w:type="dxa" w:w="540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398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tcBorders>
              <w:top w:sz="4" w:val="nil"/>
              <w:left w:sz="4" w:val="nil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tcBorders>
              <w:top w:sz="4" w:val="nil"/>
              <w:left w:color="FF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</w:tr>
      <w:tr>
        <w:trPr>
          <w:trHeight w:hRule="atLeast" w:val="435"/>
        </w:trPr>
        <w:tc>
          <w:tcPr>
            <w:tcW w:type="dxa" w:w="540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3986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tcBorders>
              <w:top w:sz="4" w:val="nil"/>
              <w:left w:sz="4" w:val="nil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tcBorders>
              <w:top w:sz="4" w:val="nil"/>
              <w:left w:color="FF0000" w:sz="12" w:val="single"/>
              <w:bottom w:color="000000" w:sz="12" w:val="single"/>
              <w:right w:color="FF0000" w:sz="12" w:val="single"/>
            </w:tcBorders>
            <w:shd w:fill="auto" w:val="clear"/>
            <w:vAlign w:val="center"/>
          </w:tcPr>
          <w:p/>
        </w:tc>
      </w:tr>
      <w:tr>
        <w:trPr>
          <w:trHeight w:hRule="atLeast" w:val="330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20000">
            <w:r>
              <w:t> </w:t>
            </w:r>
          </w:p>
        </w:tc>
        <w:tc>
          <w:tcPr>
            <w:tcW w:type="dxa" w:w="3986"/>
            <w:tcBorders>
              <w:top w:sz="4" w:val="nil"/>
              <w:left w:color="000000" w:sz="4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6020000">
            <w:r>
              <w:t>ИТОГО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7020000">
            <w:r>
              <w:t xml:space="preserve"> 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tcBorders>
              <w:top w:sz="4" w:val="nil"/>
              <w:left w:sz="4" w:val="nil"/>
              <w:bottom w:color="FF0000" w:sz="12" w:val="single"/>
              <w:right w:color="FF0000" w:sz="12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tcBorders>
              <w:top w:sz="4" w:val="nil"/>
              <w:left w:color="FF0000" w:sz="12" w:val="single"/>
              <w:bottom w:color="FF0000" w:sz="12" w:val="single"/>
              <w:right w:color="FF0000" w:sz="12" w:val="single"/>
            </w:tcBorders>
            <w:shd w:fill="auto" w:val="clear"/>
            <w:vAlign w:val="center"/>
          </w:tcPr>
          <w:p w14:paraId="D8020000">
            <w:pPr>
              <w:rPr>
                <w:b w:val="1"/>
              </w:rPr>
            </w:pPr>
          </w:p>
        </w:tc>
      </w:tr>
    </w:tbl>
    <w:p w14:paraId="D9020000">
      <w:pPr>
        <w:tabs>
          <w:tab w:leader="none" w:pos="555" w:val="left"/>
        </w:tabs>
        <w:ind/>
        <w:jc w:val="center"/>
        <w:rPr>
          <w:b w:val="1"/>
        </w:rPr>
      </w:pPr>
    </w:p>
    <w:p w14:paraId="DA020000">
      <w:pPr>
        <w:tabs>
          <w:tab w:leader="none" w:pos="555" w:val="left"/>
        </w:tabs>
        <w:ind/>
        <w:jc w:val="center"/>
        <w:rPr>
          <w:b w:val="1"/>
        </w:rPr>
      </w:pPr>
      <w:r>
        <w:rPr>
          <w:b w:val="1"/>
        </w:rPr>
        <w:t xml:space="preserve">Технические, качественные характеристики </w:t>
      </w:r>
      <w:r>
        <w:rPr>
          <w:b w:val="1"/>
        </w:rPr>
        <w:t>текущего ремонта</w:t>
      </w:r>
      <w:r>
        <w:rPr>
          <w:b w:val="1"/>
        </w:rPr>
        <w:t xml:space="preserve"> и технического обслуживания </w:t>
      </w:r>
      <w:r>
        <w:rPr>
          <w:b w:val="1"/>
        </w:rPr>
        <w:t>автомобил</w:t>
      </w:r>
      <w:r>
        <w:rPr>
          <w:b w:val="1"/>
        </w:rPr>
        <w:t>я</w:t>
      </w:r>
      <w:r>
        <w:rPr>
          <w:b w:val="1"/>
        </w:rPr>
        <w:t xml:space="preserve"> </w:t>
      </w:r>
      <w:r>
        <w:rPr>
          <w:b w:val="1"/>
        </w:rPr>
        <w:t>Mitsubishi</w:t>
      </w:r>
      <w:r>
        <w:rPr>
          <w:b w:val="1"/>
        </w:rPr>
        <w:t xml:space="preserve"> </w:t>
      </w:r>
      <w:r>
        <w:rPr>
          <w:b w:val="1"/>
        </w:rPr>
        <w:t>Pajero</w:t>
      </w:r>
      <w:r>
        <w:rPr>
          <w:b w:val="1"/>
        </w:rPr>
        <w:t xml:space="preserve"> </w:t>
      </w:r>
      <w:r>
        <w:rPr>
          <w:b w:val="1"/>
        </w:rPr>
        <w:t>sport</w:t>
      </w:r>
      <w:r>
        <w:rPr>
          <w:b w:val="1"/>
        </w:rPr>
        <w:t xml:space="preserve"> </w:t>
      </w:r>
      <w:r>
        <w:rPr>
          <w:b w:val="1"/>
        </w:rPr>
        <w:t>3.0</w:t>
      </w:r>
    </w:p>
    <w:p w14:paraId="DB020000">
      <w:pPr>
        <w:rPr>
          <w:b w:val="1"/>
        </w:rPr>
      </w:pPr>
      <w:r>
        <w:rPr>
          <w:b w:val="1"/>
        </w:rPr>
        <w:t>гос.номер    К  070 СВ 75</w:t>
      </w:r>
    </w:p>
    <w:p w14:paraId="DC02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Работы</w:t>
      </w:r>
      <w:r>
        <w:rPr>
          <w:rFonts w:ascii="Times New Roman" w:hAnsi="Times New Roman"/>
          <w:b w:val="1"/>
          <w:sz w:val="28"/>
        </w:rPr>
        <w:t>:</w:t>
      </w:r>
    </w:p>
    <w:tbl>
      <w:tblPr>
        <w:tblStyle w:val="Style_5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  <w:gridCol w:w="3941"/>
        <w:gridCol w:w="1134"/>
        <w:gridCol w:w="992"/>
        <w:gridCol w:w="1843"/>
        <w:gridCol w:w="1842"/>
      </w:tblGrid>
      <w:tr>
        <w:trPr>
          <w:trHeight w:hRule="atLeast" w:val="846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№ п/п</w:t>
            </w:r>
          </w:p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Наименование </w:t>
            </w:r>
            <w:r>
              <w:rPr>
                <w:b w:val="1"/>
              </w:rPr>
              <w:t>работ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Ед. изм.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Кол-во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Цена за ед., руб. без НДС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Стоимость, руб, без НДС</w:t>
            </w:r>
          </w:p>
        </w:tc>
      </w:tr>
      <w:tr>
        <w:trPr>
          <w:trHeight w:hRule="atLeast" w:val="321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20000">
            <w:pPr>
              <w:ind/>
              <w:jc w:val="center"/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20000">
            <w:pPr>
              <w:ind/>
              <w:jc w:val="center"/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2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20000">
            <w:pPr>
              <w:ind/>
              <w:jc w:val="both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20000">
            <w:pPr>
              <w:ind/>
              <w:jc w:val="center"/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20000">
            <w:pPr>
              <w:ind/>
              <w:jc w:val="center"/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2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450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20000">
            <w:pPr>
              <w:ind/>
              <w:jc w:val="both"/>
            </w:pPr>
            <w:r>
              <w:t>Итого: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20000">
            <w:pPr>
              <w:ind/>
              <w:jc w:val="center"/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20000">
            <w:pPr>
              <w:ind/>
              <w:jc w:val="center"/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20000">
            <w:pPr>
              <w:ind/>
              <w:jc w:val="center"/>
            </w:pP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20000">
            <w:pPr>
              <w:ind/>
              <w:jc w:val="center"/>
              <w:rPr>
                <w:color w:val="000000"/>
              </w:rPr>
            </w:pPr>
          </w:p>
        </w:tc>
      </w:tr>
    </w:tbl>
    <w:p w14:paraId="F1020000">
      <w:pPr>
        <w:pStyle w:val="Style_1"/>
        <w:rPr>
          <w:rFonts w:ascii="Times New Roman" w:hAnsi="Times New Roman"/>
          <w:i w:val="1"/>
        </w:rPr>
      </w:pPr>
    </w:p>
    <w:p w14:paraId="F202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Используемые запасные части и расходные материалы</w:t>
      </w:r>
    </w:p>
    <w:p w14:paraId="F302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5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75"/>
        <w:gridCol w:w="3402"/>
        <w:gridCol w:w="1418"/>
        <w:gridCol w:w="992"/>
        <w:gridCol w:w="992"/>
        <w:gridCol w:w="1418"/>
        <w:gridCol w:w="1559"/>
      </w:tblGrid>
      <w:tr>
        <w:trPr>
          <w:trHeight w:hRule="atLeast" w:val="846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№ п/п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Наименование </w:t>
            </w:r>
            <w:r>
              <w:rPr>
                <w:b w:val="1"/>
              </w:rPr>
              <w:t>работ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Страна происхождения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Ед. изм.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Кол-во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Цена за ед., руб. без НДС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Стоимость, руб, без НДС</w:t>
            </w:r>
          </w:p>
        </w:tc>
      </w:tr>
      <w:tr>
        <w:trPr>
          <w:trHeight w:hRule="atLeast" w:val="321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20000">
            <w:pPr>
              <w:ind/>
              <w:jc w:val="center"/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20000">
            <w:pPr>
              <w:ind/>
              <w:jc w:val="center"/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2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20000">
            <w:pPr>
              <w:ind/>
              <w:jc w:val="right"/>
              <w:rPr>
                <w:color w:val="00000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20000">
            <w:pPr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30000">
            <w:pPr>
              <w:ind/>
              <w:jc w:val="both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30000">
            <w:pPr>
              <w:ind/>
              <w:jc w:val="center"/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30000">
            <w:pPr>
              <w:ind/>
              <w:jc w:val="center"/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3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30000">
            <w:pPr>
              <w:ind/>
              <w:jc w:val="right"/>
              <w:rPr>
                <w:color w:val="000000"/>
              </w:rPr>
            </w:pPr>
          </w:p>
        </w:tc>
      </w:tr>
      <w:tr>
        <w:trPr>
          <w:trHeight w:hRule="atLeast" w:val="274"/>
        </w:trPr>
        <w:tc>
          <w:tcPr>
            <w:tcW w:type="dxa" w:w="40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30000">
            <w:pPr>
              <w:ind/>
              <w:jc w:val="both"/>
            </w:pPr>
            <w:r>
              <w:t>Итого: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30000">
            <w:pPr>
              <w:ind/>
              <w:jc w:val="center"/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30000">
            <w:pPr>
              <w:ind/>
              <w:jc w:val="center"/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30000">
            <w:pPr>
              <w:ind/>
              <w:jc w:val="center"/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30000">
            <w:pPr>
              <w:ind/>
              <w:jc w:val="right"/>
              <w:rPr>
                <w:b w:val="1"/>
                <w:color w:val="000000"/>
              </w:rPr>
            </w:pPr>
          </w:p>
        </w:tc>
      </w:tr>
    </w:tbl>
    <w:p w14:paraId="0B030000">
      <w:pPr>
        <w:pStyle w:val="Style_1"/>
        <w:ind w:firstLine="0" w:left="-426"/>
        <w:rPr>
          <w:rFonts w:ascii="Times New Roman" w:hAnsi="Times New Roman"/>
        </w:rPr>
      </w:pPr>
    </w:p>
    <w:p w14:paraId="0C030000">
      <w:pPr>
        <w:pStyle w:val="Style_6"/>
        <w:ind/>
        <w:jc w:val="both"/>
        <w:rPr>
          <w:sz w:val="23"/>
        </w:rPr>
      </w:pPr>
      <w:r>
        <w:rPr>
          <w:sz w:val="23"/>
        </w:rPr>
        <w:t xml:space="preserve">2. </w:t>
      </w:r>
      <w:r>
        <w:rPr>
          <w:sz w:val="23"/>
        </w:rPr>
        <w:t>Выполненные работы и ф</w:t>
      </w:r>
      <w:r>
        <w:rPr>
          <w:sz w:val="23"/>
        </w:rPr>
        <w:t xml:space="preserve">актическое качество </w:t>
      </w:r>
      <w:r>
        <w:rPr>
          <w:sz w:val="23"/>
        </w:rPr>
        <w:t>запасных частей и расходных материалов, использованных при выполнении работ</w:t>
      </w:r>
      <w:r>
        <w:rPr>
          <w:sz w:val="23"/>
        </w:rPr>
        <w:t xml:space="preserve"> соответству</w:t>
      </w:r>
      <w:r>
        <w:rPr>
          <w:sz w:val="23"/>
        </w:rPr>
        <w:t>ю</w:t>
      </w:r>
      <w:r>
        <w:rPr>
          <w:sz w:val="23"/>
        </w:rPr>
        <w:t>т (не соответству</w:t>
      </w:r>
      <w:r>
        <w:rPr>
          <w:sz w:val="23"/>
        </w:rPr>
        <w:t>ю</w:t>
      </w:r>
      <w:r>
        <w:rPr>
          <w:sz w:val="23"/>
        </w:rPr>
        <w:t xml:space="preserve">т) требованиям </w:t>
      </w:r>
      <w:r>
        <w:rPr>
          <w:sz w:val="23"/>
        </w:rPr>
        <w:t>договора</w:t>
      </w:r>
      <w:r>
        <w:rPr>
          <w:sz w:val="23"/>
        </w:rPr>
        <w:t xml:space="preserve"> __________________________________________________ </w:t>
      </w:r>
    </w:p>
    <w:p w14:paraId="0D030000">
      <w:pPr>
        <w:pStyle w:val="Style_6"/>
        <w:rPr>
          <w:sz w:val="23"/>
        </w:rPr>
      </w:pPr>
      <w:r>
        <w:rPr>
          <w:sz w:val="23"/>
        </w:rPr>
        <w:t xml:space="preserve">3. Недостатки </w:t>
      </w:r>
      <w:r>
        <w:rPr>
          <w:sz w:val="23"/>
        </w:rPr>
        <w:t xml:space="preserve">выполненных </w:t>
      </w:r>
      <w:r>
        <w:rPr>
          <w:sz w:val="23"/>
        </w:rPr>
        <w:t>работ</w:t>
      </w:r>
      <w:r>
        <w:rPr>
          <w:sz w:val="23"/>
        </w:rPr>
        <w:t>, запа</w:t>
      </w:r>
      <w:r>
        <w:rPr>
          <w:sz w:val="23"/>
        </w:rPr>
        <w:t>с</w:t>
      </w:r>
      <w:r>
        <w:rPr>
          <w:sz w:val="23"/>
        </w:rPr>
        <w:t>ных частей</w:t>
      </w:r>
      <w:r>
        <w:rPr>
          <w:sz w:val="23"/>
        </w:rPr>
        <w:t xml:space="preserve"> (выявлены, не выявлены) __________________ </w:t>
      </w:r>
    </w:p>
    <w:p w14:paraId="0E030000">
      <w:pPr>
        <w:pStyle w:val="Style_6"/>
        <w:rPr>
          <w:sz w:val="23"/>
        </w:rPr>
      </w:pPr>
      <w:r>
        <w:rPr>
          <w:sz w:val="23"/>
        </w:rPr>
        <w:t xml:space="preserve">4. </w:t>
      </w:r>
      <w:r>
        <w:rPr>
          <w:sz w:val="23"/>
        </w:rPr>
        <w:t>Выполнение работ</w:t>
      </w:r>
      <w:r>
        <w:rPr>
          <w:sz w:val="23"/>
        </w:rPr>
        <w:t xml:space="preserve"> согласно условиям </w:t>
      </w:r>
      <w:r>
        <w:rPr>
          <w:sz w:val="23"/>
        </w:rPr>
        <w:t>договора</w:t>
      </w:r>
      <w:r>
        <w:rPr>
          <w:sz w:val="23"/>
        </w:rPr>
        <w:t xml:space="preserve"> должн</w:t>
      </w:r>
      <w:r>
        <w:rPr>
          <w:sz w:val="23"/>
        </w:rPr>
        <w:t>о</w:t>
      </w:r>
      <w:r>
        <w:rPr>
          <w:sz w:val="23"/>
        </w:rPr>
        <w:t xml:space="preserve"> быть выполнен</w:t>
      </w:r>
      <w:r>
        <w:rPr>
          <w:sz w:val="23"/>
        </w:rPr>
        <w:t>о</w:t>
      </w:r>
      <w:r>
        <w:rPr>
          <w:sz w:val="23"/>
        </w:rPr>
        <w:t xml:space="preserve"> «__» ____________ 2026</w:t>
      </w:r>
      <w:r>
        <w:rPr>
          <w:sz w:val="23"/>
        </w:rPr>
        <w:t xml:space="preserve"> года, фактически выполнен</w:t>
      </w:r>
      <w:r>
        <w:rPr>
          <w:sz w:val="23"/>
        </w:rPr>
        <w:t>о</w:t>
      </w:r>
      <w:r>
        <w:rPr>
          <w:sz w:val="23"/>
        </w:rPr>
        <w:t xml:space="preserve"> «__» ___________ 2026</w:t>
      </w:r>
      <w:r>
        <w:rPr>
          <w:sz w:val="23"/>
        </w:rPr>
        <w:t xml:space="preserve"> года. </w:t>
      </w:r>
    </w:p>
    <w:p w14:paraId="0F030000">
      <w:pPr>
        <w:pStyle w:val="Style_6"/>
        <w:ind/>
        <w:jc w:val="both"/>
        <w:rPr>
          <w:i w:val="1"/>
          <w:sz w:val="23"/>
        </w:rPr>
      </w:pPr>
      <w:r>
        <w:rPr>
          <w:sz w:val="23"/>
        </w:rPr>
        <w:t>5.* Согласно уведомления от «___» ___________ 2026</w:t>
      </w:r>
      <w:r>
        <w:rPr>
          <w:sz w:val="23"/>
        </w:rPr>
        <w:t xml:space="preserve"> года № ____ просрочка </w:t>
      </w:r>
      <w:r>
        <w:rPr>
          <w:sz w:val="23"/>
        </w:rPr>
        <w:t>выполнения работ</w:t>
      </w:r>
      <w:r>
        <w:rPr>
          <w:sz w:val="23"/>
        </w:rPr>
        <w:t xml:space="preserve"> составила ___ (_________) дней, что влечет за собой начисление пени в размере </w:t>
      </w:r>
      <w:r>
        <w:rPr>
          <w:i w:val="1"/>
          <w:sz w:val="22"/>
        </w:rPr>
        <w:t>(сумма цифрами) (сумма прописью)</w:t>
      </w:r>
      <w:r>
        <w:rPr>
          <w:i w:val="1"/>
          <w:sz w:val="23"/>
        </w:rPr>
        <w:t xml:space="preserve">. </w:t>
      </w:r>
    </w:p>
    <w:p w14:paraId="10030000">
      <w:pPr>
        <w:pStyle w:val="Style_6"/>
        <w:ind/>
        <w:jc w:val="both"/>
        <w:rPr>
          <w:i w:val="1"/>
          <w:sz w:val="23"/>
        </w:rPr>
      </w:pPr>
      <w:r>
        <w:rPr>
          <w:sz w:val="23"/>
        </w:rPr>
        <w:t xml:space="preserve">6. Сумма, фактически подлежащая перечислению </w:t>
      </w:r>
      <w:r>
        <w:rPr>
          <w:sz w:val="23"/>
        </w:rPr>
        <w:t>Подрядчику</w:t>
      </w:r>
      <w:r>
        <w:rPr>
          <w:sz w:val="23"/>
        </w:rPr>
        <w:t xml:space="preserve"> с учетом удержанной суммы неустойки (штрафов, пени) составляет </w:t>
      </w:r>
      <w:r>
        <w:rPr>
          <w:i w:val="1"/>
          <w:sz w:val="22"/>
        </w:rPr>
        <w:t>(сумма цифрами) (сумма прописью)</w:t>
      </w:r>
      <w:r>
        <w:rPr>
          <w:sz w:val="22"/>
        </w:rPr>
        <w:t>.</w:t>
      </w:r>
    </w:p>
    <w:tbl>
      <w:tblPr>
        <w:tblStyle w:val="Style_5"/>
        <w:tblW w:type="auto" w:w="0"/>
        <w:tblBorders>
          <w:top w:sz="4" w:val="nil"/>
          <w:left w:sz="4" w:val="nil"/>
          <w:bottom w:sz="4" w:val="nil"/>
          <w:right w:sz="4" w:val="nil"/>
        </w:tblBorders>
        <w:tblLayout w:type="fixed"/>
      </w:tblPr>
      <w:tblGrid>
        <w:gridCol w:w="4383"/>
        <w:gridCol w:w="4383"/>
      </w:tblGrid>
      <w:tr>
        <w:trPr>
          <w:trHeight w:hRule="atLeast" w:val="100"/>
        </w:trPr>
        <w:tc>
          <w:tcPr>
            <w:tcW w:type="dxa" w:w="43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1030000">
            <w:pPr>
              <w:pStyle w:val="Style_6"/>
              <w:rPr>
                <w:sz w:val="23"/>
              </w:rPr>
            </w:pPr>
          </w:p>
          <w:p w14:paraId="12030000">
            <w:pPr>
              <w:pStyle w:val="Style_6"/>
              <w:rPr>
                <w:sz w:val="22"/>
              </w:rPr>
            </w:pPr>
            <w:r>
              <w:rPr>
                <w:sz w:val="23"/>
              </w:rPr>
              <w:t xml:space="preserve">7. </w:t>
            </w:r>
            <w:r>
              <w:rPr>
                <w:sz w:val="22"/>
              </w:rPr>
              <w:t xml:space="preserve">Сдал: </w:t>
            </w:r>
          </w:p>
        </w:tc>
        <w:tc>
          <w:tcPr>
            <w:tcW w:type="dxa" w:w="43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3030000">
            <w:pPr>
              <w:pStyle w:val="Style_6"/>
              <w:rPr>
                <w:sz w:val="22"/>
              </w:rPr>
            </w:pPr>
          </w:p>
          <w:p w14:paraId="14030000">
            <w:pPr>
              <w:pStyle w:val="Style_6"/>
              <w:rPr>
                <w:sz w:val="22"/>
              </w:rPr>
            </w:pPr>
            <w:r>
              <w:rPr>
                <w:sz w:val="22"/>
              </w:rPr>
              <w:t xml:space="preserve">Принял: </w:t>
            </w:r>
          </w:p>
        </w:tc>
      </w:tr>
      <w:tr>
        <w:trPr>
          <w:trHeight w:hRule="atLeast" w:val="98"/>
        </w:trPr>
        <w:tc>
          <w:tcPr>
            <w:tcW w:type="dxa" w:w="43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5030000">
            <w:pPr>
              <w:pStyle w:val="Style_6"/>
              <w:rPr>
                <w:sz w:val="22"/>
              </w:rPr>
            </w:pPr>
            <w:r>
              <w:rPr>
                <w:b w:val="1"/>
                <w:sz w:val="22"/>
              </w:rPr>
              <w:t>П</w:t>
            </w:r>
            <w:r>
              <w:rPr>
                <w:b w:val="1"/>
                <w:sz w:val="22"/>
              </w:rPr>
              <w:t>ОДРЯДЧИК</w:t>
            </w:r>
            <w:r>
              <w:rPr>
                <w:b w:val="1"/>
                <w:sz w:val="22"/>
              </w:rPr>
              <w:t xml:space="preserve"> </w:t>
            </w:r>
          </w:p>
        </w:tc>
        <w:tc>
          <w:tcPr>
            <w:tcW w:type="dxa" w:w="43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6030000">
            <w:pPr>
              <w:pStyle w:val="Style_6"/>
              <w:rPr>
                <w:sz w:val="22"/>
              </w:rPr>
            </w:pPr>
            <w:r>
              <w:rPr>
                <w:b w:val="1"/>
                <w:sz w:val="22"/>
              </w:rPr>
              <w:t>ЗАКАЗЧИК</w:t>
            </w:r>
            <w:r>
              <w:rPr>
                <w:b w:val="1"/>
                <w:sz w:val="22"/>
              </w:rPr>
              <w:t xml:space="preserve"> </w:t>
            </w:r>
          </w:p>
        </w:tc>
      </w:tr>
      <w:tr>
        <w:trPr>
          <w:trHeight w:hRule="atLeast" w:val="98"/>
        </w:trPr>
        <w:tc>
          <w:tcPr>
            <w:tcW w:type="dxa" w:w="43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7030000">
            <w:pPr>
              <w:pStyle w:val="Style_6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_________________________</w:t>
            </w:r>
            <w:r>
              <w:rPr>
                <w:b w:val="1"/>
                <w:sz w:val="22"/>
              </w:rPr>
              <w:t>:</w:t>
            </w:r>
          </w:p>
          <w:p w14:paraId="18030000">
            <w:pPr>
              <w:pStyle w:val="Style_6"/>
              <w:rPr>
                <w:b w:val="1"/>
                <w:sz w:val="22"/>
              </w:rPr>
            </w:pPr>
          </w:p>
          <w:p w14:paraId="19030000">
            <w:pPr>
              <w:pStyle w:val="Style_6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__________________</w:t>
            </w:r>
            <w:r>
              <w:rPr>
                <w:b w:val="1"/>
                <w:sz w:val="22"/>
              </w:rPr>
              <w:t>/___________</w:t>
            </w:r>
          </w:p>
          <w:p w14:paraId="1A030000">
            <w:pPr>
              <w:pStyle w:val="Style_6"/>
              <w:rPr>
                <w:b w:val="1"/>
                <w:sz w:val="22"/>
              </w:rPr>
            </w:pPr>
          </w:p>
          <w:p w14:paraId="1B030000">
            <w:pPr>
              <w:pStyle w:val="Style_6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«_____»_________________2026</w:t>
            </w:r>
            <w:r>
              <w:rPr>
                <w:b w:val="1"/>
                <w:sz w:val="22"/>
              </w:rPr>
              <w:t>г.</w:t>
            </w:r>
          </w:p>
        </w:tc>
        <w:tc>
          <w:tcPr>
            <w:tcW w:type="dxa" w:w="43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C030000">
            <w:pPr>
              <w:pStyle w:val="Style_6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______________________:</w:t>
            </w:r>
          </w:p>
          <w:p w14:paraId="1D030000">
            <w:pPr>
              <w:pStyle w:val="Style_6"/>
              <w:rPr>
                <w:b w:val="1"/>
                <w:sz w:val="22"/>
              </w:rPr>
            </w:pPr>
          </w:p>
          <w:p w14:paraId="1E030000">
            <w:pPr>
              <w:pStyle w:val="Style_6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__________________/____________</w:t>
            </w:r>
          </w:p>
          <w:p w14:paraId="1F030000">
            <w:pPr>
              <w:pStyle w:val="Style_6"/>
              <w:rPr>
                <w:b w:val="1"/>
                <w:sz w:val="22"/>
              </w:rPr>
            </w:pPr>
          </w:p>
          <w:p w14:paraId="20030000">
            <w:pPr>
              <w:pStyle w:val="Style_6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«_____»_________________2026</w:t>
            </w:r>
            <w:r>
              <w:rPr>
                <w:b w:val="1"/>
                <w:sz w:val="22"/>
              </w:rPr>
              <w:t>г.</w:t>
            </w:r>
          </w:p>
        </w:tc>
      </w:tr>
    </w:tbl>
    <w:p w14:paraId="21030000">
      <w:pPr>
        <w:pStyle w:val="Style_6"/>
        <w:ind/>
        <w:jc w:val="both"/>
        <w:rPr>
          <w:sz w:val="23"/>
        </w:rPr>
      </w:pPr>
    </w:p>
    <w:p w14:paraId="22030000">
      <w:pPr>
        <w:pStyle w:val="Style_6"/>
        <w:ind/>
        <w:jc w:val="both"/>
        <w:rPr>
          <w:sz w:val="23"/>
        </w:rPr>
      </w:pPr>
      <w:r>
        <w:rPr>
          <w:sz w:val="23"/>
        </w:rPr>
        <w:t>Конец  формы акта</w:t>
      </w:r>
    </w:p>
    <w:p w14:paraId="23030000">
      <w:pPr>
        <w:ind/>
        <w:jc w:val="center"/>
        <w:rPr>
          <w:b w:val="1"/>
        </w:rPr>
      </w:pPr>
      <w:r>
        <w:rPr>
          <w:b w:val="1"/>
        </w:rPr>
        <w:t>ПОДПИСИ СТОРОН:</w:t>
      </w:r>
    </w:p>
    <w:tbl>
      <w:tblPr>
        <w:tblStyle w:val="Style_7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5069"/>
        <w:gridCol w:w="5068"/>
      </w:tblGrid>
      <w:tr>
        <w:tc>
          <w:tcPr>
            <w:tcW w:type="dxa" w:w="506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4030000">
            <w:pPr>
              <w:pStyle w:val="Style_6"/>
              <w:ind/>
              <w:jc w:val="center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>ПОДРЯДЧИК</w:t>
            </w:r>
            <w:r>
              <w:rPr>
                <w:b w:val="1"/>
                <w:sz w:val="23"/>
              </w:rPr>
              <w:t>:</w:t>
            </w:r>
          </w:p>
        </w:tc>
        <w:tc>
          <w:tcPr>
            <w:tcW w:type="dxa" w:w="506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5030000">
            <w:pPr>
              <w:pStyle w:val="Style_6"/>
              <w:ind/>
              <w:jc w:val="center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>ЗАКАЗЧИК:</w:t>
            </w:r>
          </w:p>
        </w:tc>
      </w:tr>
      <w:tr>
        <w:tc>
          <w:tcPr>
            <w:tcW w:type="dxa" w:w="506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6030000">
            <w:pPr>
              <w:rPr>
                <w:sz w:val="24"/>
              </w:rPr>
            </w:pPr>
            <w:r>
              <w:rPr>
                <w:sz w:val="24"/>
              </w:rPr>
              <w:t>_______________</w:t>
            </w:r>
            <w:r>
              <w:rPr>
                <w:sz w:val="24"/>
              </w:rPr>
              <w:t>:</w:t>
            </w:r>
          </w:p>
          <w:p w14:paraId="27030000">
            <w:pPr>
              <w:rPr>
                <w:sz w:val="24"/>
              </w:rPr>
            </w:pPr>
          </w:p>
          <w:p w14:paraId="28030000">
            <w:pPr>
              <w:rPr>
                <w:sz w:val="24"/>
              </w:rPr>
            </w:pPr>
            <w:r>
              <w:rPr>
                <w:sz w:val="24"/>
              </w:rPr>
              <w:t>__________________</w:t>
            </w:r>
            <w:r>
              <w:rPr>
                <w:sz w:val="24"/>
              </w:rPr>
              <w:t>/___________</w:t>
            </w:r>
            <w:r>
              <w:rPr>
                <w:sz w:val="24"/>
              </w:rPr>
              <w:t xml:space="preserve"> </w:t>
            </w:r>
          </w:p>
          <w:p w14:paraId="29030000">
            <w:pPr>
              <w:rPr>
                <w:sz w:val="24"/>
              </w:rPr>
            </w:pPr>
          </w:p>
          <w:p w14:paraId="2A030000">
            <w:pPr>
              <w:rPr>
                <w:sz w:val="24"/>
              </w:rPr>
            </w:pPr>
            <w:r>
              <w:rPr>
                <w:sz w:val="24"/>
              </w:rPr>
              <w:t>«_____»_________________2026</w:t>
            </w:r>
            <w:r>
              <w:rPr>
                <w:sz w:val="24"/>
              </w:rPr>
              <w:t>г.</w:t>
            </w:r>
          </w:p>
        </w:tc>
        <w:tc>
          <w:tcPr>
            <w:tcW w:type="dxa" w:w="506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B030000">
            <w:pPr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уководител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:</w:t>
            </w:r>
          </w:p>
          <w:p w14:paraId="2C030000">
            <w:pPr>
              <w:rPr>
                <w:sz w:val="24"/>
              </w:rPr>
            </w:pPr>
          </w:p>
          <w:p w14:paraId="2D030000">
            <w:pPr>
              <w:rPr>
                <w:sz w:val="24"/>
              </w:rPr>
            </w:pPr>
            <w:r>
              <w:rPr>
                <w:sz w:val="24"/>
              </w:rPr>
              <w:t>__________________</w:t>
            </w:r>
            <w:r>
              <w:rPr>
                <w:sz w:val="24"/>
              </w:rPr>
              <w:t xml:space="preserve"> Н.В.Пищулина</w:t>
            </w:r>
          </w:p>
          <w:p w14:paraId="2E030000">
            <w:pPr>
              <w:rPr>
                <w:sz w:val="24"/>
              </w:rPr>
            </w:pPr>
          </w:p>
          <w:p w14:paraId="2F030000">
            <w:pPr>
              <w:rPr>
                <w:sz w:val="24"/>
              </w:rPr>
            </w:pPr>
            <w:r>
              <w:rPr>
                <w:sz w:val="24"/>
              </w:rPr>
              <w:t>«_____»_________________2026</w:t>
            </w:r>
            <w:r>
              <w:rPr>
                <w:sz w:val="24"/>
              </w:rPr>
              <w:t>г.</w:t>
            </w:r>
          </w:p>
        </w:tc>
      </w:tr>
    </w:tbl>
    <w:tbl>
      <w:tblPr>
        <w:tblStyle w:val="Style_5"/>
        <w:tblW w:type="auto" w:w="0"/>
        <w:tblBorders>
          <w:top w:sz="4" w:val="nil"/>
          <w:left w:sz="4" w:val="nil"/>
          <w:bottom w:sz="4" w:val="nil"/>
          <w:right w:sz="4" w:val="nil"/>
        </w:tblBorders>
        <w:tblLayout w:type="fixed"/>
      </w:tblPr>
      <w:tblGrid>
        <w:gridCol w:w="9039"/>
        <w:gridCol w:w="2379"/>
      </w:tblGrid>
      <w:tr>
        <w:trPr>
          <w:trHeight w:hRule="atLeast" w:val="102"/>
        </w:trPr>
        <w:tc>
          <w:tcPr>
            <w:tcW w:type="dxa" w:w="903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0030000">
            <w:pPr>
              <w:pStyle w:val="Style_6"/>
              <w:rPr>
                <w:sz w:val="20"/>
              </w:rPr>
            </w:pPr>
          </w:p>
          <w:p w14:paraId="31030000">
            <w:pPr>
              <w:pStyle w:val="Style_6"/>
              <w:rPr>
                <w:sz w:val="22"/>
              </w:rPr>
            </w:pPr>
            <w:r>
              <w:rPr>
                <w:sz w:val="20"/>
              </w:rPr>
              <w:t>* указанный пункт применяется в случае начисления пеней и/или штрафов.</w:t>
            </w:r>
          </w:p>
        </w:tc>
        <w:tc>
          <w:tcPr>
            <w:tcW w:type="dxa" w:w="237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2030000">
            <w:pPr>
              <w:pStyle w:val="Style_6"/>
              <w:rPr>
                <w:sz w:val="22"/>
              </w:rPr>
            </w:pPr>
          </w:p>
        </w:tc>
      </w:tr>
    </w:tbl>
    <w:p w14:paraId="33030000"/>
    <w:sectPr>
      <w:pgSz w:h="16838" w:orient="portrait" w:w="11906"/>
      <w:pgMar w:bottom="1134" w:footer="708" w:gutter="0" w:header="708" w:left="1134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8_ch" w:type="character">
    <w:name w:val="Normal"/>
    <w:link w:val="Style_8"/>
    <w:rPr>
      <w:rFonts w:ascii="Times New Roman" w:hAnsi="Times New Roman"/>
      <w:sz w:val="24"/>
    </w:rPr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footer"/>
    <w:basedOn w:val="Style_8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footer"/>
    <w:basedOn w:val="Style_8_ch"/>
    <w:link w:val="Style_11"/>
  </w:style>
  <w:style w:styleId="Style_12" w:type="paragraph">
    <w:name w:val="toc 6"/>
    <w:next w:val="Style_8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8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header"/>
    <w:basedOn w:val="Style_8"/>
    <w:link w:val="Style_14_ch"/>
    <w:pPr>
      <w:tabs>
        <w:tab w:leader="none" w:pos="4677" w:val="center"/>
        <w:tab w:leader="none" w:pos="9355" w:val="right"/>
      </w:tabs>
      <w:ind/>
    </w:pPr>
  </w:style>
  <w:style w:styleId="Style_14_ch" w:type="character">
    <w:name w:val="header"/>
    <w:basedOn w:val="Style_8_ch"/>
    <w:link w:val="Style_14"/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basedOn w:val="Style_8"/>
    <w:link w:val="Style_16_ch"/>
    <w:uiPriority w:val="9"/>
    <w:qFormat/>
    <w:pPr>
      <w:spacing w:afterAutospacing="on" w:beforeAutospacing="on"/>
      <w:ind/>
      <w:outlineLvl w:val="2"/>
    </w:pPr>
    <w:rPr>
      <w:b w:val="1"/>
      <w:sz w:val="27"/>
    </w:rPr>
  </w:style>
  <w:style w:styleId="Style_16_ch" w:type="character">
    <w:name w:val="heading 3"/>
    <w:basedOn w:val="Style_8_ch"/>
    <w:link w:val="Style_16"/>
    <w:rPr>
      <w:b w:val="1"/>
      <w:sz w:val="27"/>
    </w:rPr>
  </w:style>
  <w:style w:styleId="Style_4" w:type="paragraph">
    <w:name w:val="Body Text"/>
    <w:basedOn w:val="Style_8"/>
    <w:link w:val="Style_4_ch"/>
    <w:pPr>
      <w:spacing w:after="120"/>
      <w:ind/>
    </w:pPr>
  </w:style>
  <w:style w:styleId="Style_4_ch" w:type="character">
    <w:name w:val="Body Text"/>
    <w:basedOn w:val="Style_8_ch"/>
    <w:link w:val="Style_4"/>
  </w:style>
  <w:style w:styleId="Style_17" w:type="paragraph">
    <w:name w:val="toc 3"/>
    <w:next w:val="Style_8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2" w:type="paragraph">
    <w:name w:val="Гипертекстовая ссылка"/>
    <w:link w:val="Style_2_ch"/>
    <w:rPr>
      <w:b w:val="1"/>
      <w:color w:val="106BBE"/>
    </w:rPr>
  </w:style>
  <w:style w:styleId="Style_2_ch" w:type="character">
    <w:name w:val="Гипертекстовая ссылка"/>
    <w:link w:val="Style_2"/>
    <w:rPr>
      <w:b w:val="1"/>
      <w:color w:val="106BBE"/>
    </w:rPr>
  </w:style>
  <w:style w:styleId="Style_18" w:type="paragraph">
    <w:name w:val="heading 5"/>
    <w:next w:val="Style_8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8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3" w:type="paragraph">
    <w:name w:val="Hyperlink"/>
    <w:link w:val="Style_3_ch"/>
    <w:rPr>
      <w:color w:val="0000FF"/>
      <w:u w:val="single"/>
    </w:rPr>
  </w:style>
  <w:style w:styleId="Style_3_ch" w:type="character">
    <w:name w:val="Hyperlink"/>
    <w:link w:val="Style_3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8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6" w:type="paragraph">
    <w:name w:val="Default"/>
    <w:link w:val="Style_6_ch"/>
    <w:pPr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6_ch" w:type="character">
    <w:name w:val="Default"/>
    <w:link w:val="Style_6"/>
    <w:rPr>
      <w:rFonts w:ascii="Times New Roman" w:hAnsi="Times New Roman"/>
      <w:color w:val="000000"/>
      <w:sz w:val="24"/>
    </w:rPr>
  </w:style>
  <w:style w:styleId="Style_23" w:type="paragraph">
    <w:name w:val="toc 9"/>
    <w:next w:val="Style_8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toc 8"/>
    <w:next w:val="Style_8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8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consnormal"/>
    <w:basedOn w:val="Style_8"/>
    <w:link w:val="Style_27_ch"/>
    <w:pPr>
      <w:ind w:firstLine="720" w:left="0" w:right="19772"/>
    </w:pPr>
    <w:rPr>
      <w:rFonts w:ascii="Arial" w:hAnsi="Arial"/>
      <w:sz w:val="22"/>
    </w:rPr>
  </w:style>
  <w:style w:styleId="Style_27_ch" w:type="character">
    <w:name w:val="consnormal"/>
    <w:basedOn w:val="Style_8_ch"/>
    <w:link w:val="Style_27"/>
    <w:rPr>
      <w:rFonts w:ascii="Arial" w:hAnsi="Arial"/>
      <w:sz w:val="22"/>
    </w:rPr>
  </w:style>
  <w:style w:styleId="Style_28" w:type="paragraph">
    <w:name w:val="Subtitle"/>
    <w:next w:val="Style_8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8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8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1" w:type="paragraph">
    <w:name w:val="No Spacing"/>
    <w:link w:val="Style_1_ch"/>
    <w:pPr>
      <w:spacing w:after="0" w:line="240" w:lineRule="auto"/>
      <w:ind/>
    </w:pPr>
    <w:rPr>
      <w:rFonts w:ascii="Calibri" w:hAnsi="Calibri"/>
    </w:rPr>
  </w:style>
  <w:style w:styleId="Style_1_ch" w:type="character">
    <w:name w:val="No Spacing"/>
    <w:link w:val="Style_1"/>
    <w:rPr>
      <w:rFonts w:ascii="Calibri" w:hAnsi="Calibri"/>
    </w:rPr>
  </w:style>
  <w:style w:styleId="Style_31" w:type="paragraph">
    <w:name w:val="heading 2"/>
    <w:next w:val="Style_8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7" w:type="table">
    <w:name w:val="Table Grid"/>
    <w:basedOn w:val="Style_5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2026-04-29T23:54:21Z</dcterms:modified>
</cp:coreProperties>
</file>