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C2" w:rsidRPr="009D1D8F" w:rsidRDefault="006328C2" w:rsidP="009D1D8F">
      <w:pPr>
        <w:pageBreakBefore/>
        <w:ind w:right="28"/>
        <w:jc w:val="center"/>
        <w:rPr>
          <w:b/>
        </w:rPr>
      </w:pPr>
      <w:r>
        <w:rPr>
          <w:b/>
        </w:rPr>
        <w:t>Проект контракта</w:t>
      </w:r>
    </w:p>
    <w:p w:rsidR="006328C2" w:rsidRPr="00B62480" w:rsidRDefault="006328C2" w:rsidP="006328C2">
      <w:pPr>
        <w:jc w:val="center"/>
      </w:pPr>
      <w:r w:rsidRPr="00B62480">
        <w:t>ГОСУДАРСТВЕННЫЙ КОНТРАКТ № _____</w:t>
      </w:r>
    </w:p>
    <w:p w:rsidR="006328C2" w:rsidRPr="00D70836" w:rsidRDefault="006328C2" w:rsidP="006328C2">
      <w:pPr>
        <w:widowControl w:val="0"/>
        <w:autoSpaceDE w:val="0"/>
        <w:autoSpaceDN w:val="0"/>
        <w:adjustRightInd w:val="0"/>
        <w:jc w:val="center"/>
      </w:pPr>
      <w:r w:rsidRPr="008D2F39">
        <w:t>на поставку автомобильного топлива для служебно</w:t>
      </w:r>
      <w:r>
        <w:t xml:space="preserve">го автотранспорта </w:t>
      </w:r>
    </w:p>
    <w:p w:rsidR="006328C2" w:rsidRDefault="006328C2" w:rsidP="006328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1E0"/>
      </w:tblPr>
      <w:tblGrid>
        <w:gridCol w:w="5051"/>
        <w:gridCol w:w="5086"/>
      </w:tblGrid>
      <w:tr w:rsidR="006328C2" w:rsidRPr="004957C9" w:rsidTr="002F645E">
        <w:tc>
          <w:tcPr>
            <w:tcW w:w="5051" w:type="dxa"/>
          </w:tcPr>
          <w:p w:rsidR="006328C2" w:rsidRPr="004957C9" w:rsidRDefault="006328C2" w:rsidP="002F645E">
            <w:pPr>
              <w:ind w:right="21"/>
              <w:jc w:val="both"/>
            </w:pPr>
            <w:r w:rsidRPr="004957C9">
              <w:t>г. Петрозаводск</w:t>
            </w:r>
          </w:p>
        </w:tc>
        <w:tc>
          <w:tcPr>
            <w:tcW w:w="5086" w:type="dxa"/>
          </w:tcPr>
          <w:p w:rsidR="006328C2" w:rsidRPr="004957C9" w:rsidRDefault="00346A41" w:rsidP="00346A41">
            <w:pPr>
              <w:ind w:right="21"/>
              <w:jc w:val="right"/>
            </w:pPr>
            <w:r>
              <w:t xml:space="preserve"> « __» ______</w:t>
            </w:r>
            <w:r w:rsidR="008D7A8F">
              <w:t>_______202</w:t>
            </w:r>
            <w:r w:rsidR="00B75613">
              <w:t>6</w:t>
            </w:r>
            <w:r w:rsidR="006328C2">
              <w:t xml:space="preserve"> </w:t>
            </w:r>
            <w:r w:rsidR="006328C2" w:rsidRPr="004957C9">
              <w:t>г.</w:t>
            </w:r>
          </w:p>
        </w:tc>
      </w:tr>
    </w:tbl>
    <w:p w:rsidR="006328C2" w:rsidRPr="004957C9" w:rsidRDefault="006328C2" w:rsidP="006328C2">
      <w:pPr>
        <w:ind w:right="21" w:firstLine="720"/>
        <w:jc w:val="both"/>
      </w:pPr>
    </w:p>
    <w:p w:rsidR="006328C2" w:rsidRPr="004957C9" w:rsidRDefault="006328C2" w:rsidP="00BB29AE">
      <w:pPr>
        <w:ind w:firstLine="720"/>
        <w:jc w:val="both"/>
      </w:pPr>
      <w:proofErr w:type="gramStart"/>
      <w:r w:rsidRPr="004957C9">
        <w:t xml:space="preserve">Карельская таможня от имени Российской Федерации для обеспечения государственных нужд, именуемая в дальнейшем Заказчик, в лице </w:t>
      </w:r>
      <w:r w:rsidR="00D1766E">
        <w:t>_________________________________________________________________________________</w:t>
      </w:r>
      <w:r w:rsidRPr="004957C9">
        <w:t xml:space="preserve">, действующего на основании Общего положения о таможне, утвержденного приказом ФТС России </w:t>
      </w:r>
      <w:r w:rsidRPr="002535C3">
        <w:t xml:space="preserve">от </w:t>
      </w:r>
      <w:r>
        <w:t>20 сентября 2021 г. № 798</w:t>
      </w:r>
      <w:r w:rsidRPr="004957C9">
        <w:t>, с о</w:t>
      </w:r>
      <w:r>
        <w:t>дной стороны и _______________</w:t>
      </w:r>
      <w:r w:rsidRPr="004957C9">
        <w:t>__________________________________</w:t>
      </w:r>
      <w:r w:rsidRPr="00675FE4">
        <w:t>_______________________________</w:t>
      </w:r>
      <w:r w:rsidRPr="004957C9">
        <w:t>__, именуемое в дальнейшем Поставщик, в лице _____</w:t>
      </w:r>
      <w:r>
        <w:t>_____________________________________</w:t>
      </w:r>
      <w:r w:rsidRPr="004957C9">
        <w:t>________________________________________, действующего на основании __________________________________, с другой стороны, именуемые в дальней</w:t>
      </w:r>
      <w:r>
        <w:t>шем Стороны, на основании</w:t>
      </w:r>
      <w:r w:rsidRPr="004957C9">
        <w:t xml:space="preserve"> </w:t>
      </w:r>
      <w:r w:rsidR="00BB29AE" w:rsidRPr="00700ADF">
        <w:t>пункта 4 части 1 статьи</w:t>
      </w:r>
      <w:proofErr w:type="gramEnd"/>
      <w:r w:rsidR="00BB29AE" w:rsidRPr="00700ADF">
        <w:t xml:space="preserve">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BB29AE">
        <w:t xml:space="preserve"> (далее – Федеральный закон</w:t>
      </w:r>
      <w:r w:rsidR="00BB29AE" w:rsidRPr="00700ADF">
        <w:t xml:space="preserve"> от 05.04.2013 г. № 44-ФЗ</w:t>
      </w:r>
      <w:r w:rsidR="00BB29AE">
        <w:t>)</w:t>
      </w:r>
      <w:r>
        <w:t xml:space="preserve">, </w:t>
      </w:r>
      <w:r w:rsidRPr="0046258D">
        <w:t xml:space="preserve">ИКЗ </w:t>
      </w:r>
      <w:r w:rsidR="00B75613" w:rsidRPr="00B75613">
        <w:t>26</w:t>
      </w:r>
      <w:r w:rsidR="00B75613" w:rsidRPr="006C7AA6">
        <w:t>11001017986100101001</w:t>
      </w:r>
      <w:r w:rsidR="00B75613" w:rsidRPr="00B75613">
        <w:t>00010000000244</w:t>
      </w:r>
      <w:r w:rsidRPr="00602254">
        <w:t xml:space="preserve"> заключили</w:t>
      </w:r>
      <w:r w:rsidRPr="0070220C">
        <w:t xml:space="preserve"> настоящий государственный контракт</w:t>
      </w:r>
      <w:r w:rsidRPr="004957C9">
        <w:t xml:space="preserve"> (далее – Контракт) на следующих условиях:</w:t>
      </w:r>
    </w:p>
    <w:p w:rsidR="00C12D1C" w:rsidRPr="004957C9" w:rsidRDefault="00C12D1C" w:rsidP="00DD63CA"/>
    <w:p w:rsidR="006328C2" w:rsidRPr="00BF4465" w:rsidRDefault="006328C2" w:rsidP="00DD63CA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ПРЕДМЕТ КОНТРАКТА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801493" w:rsidRDefault="006328C2" w:rsidP="00DD63CA">
      <w:pPr>
        <w:pStyle w:val="a6"/>
        <w:rPr>
          <w:sz w:val="24"/>
          <w:szCs w:val="24"/>
        </w:rPr>
      </w:pPr>
      <w:r w:rsidRPr="00801493">
        <w:rPr>
          <w:sz w:val="24"/>
          <w:szCs w:val="24"/>
        </w:rPr>
        <w:t xml:space="preserve">1.1. В  соответствии  с  настоящим   Контрактом  Поставщик обязуется поставить Заказчику автомобильное топливо для служебного автотранспорта (далее – Товар) в соответствии со Спецификацией на поставку </w:t>
      </w:r>
      <w:r w:rsidR="00962094" w:rsidRPr="00801493">
        <w:rPr>
          <w:sz w:val="24"/>
          <w:szCs w:val="24"/>
        </w:rPr>
        <w:t>Товара</w:t>
      </w:r>
      <w:r w:rsidRPr="00801493">
        <w:rPr>
          <w:sz w:val="24"/>
          <w:szCs w:val="24"/>
        </w:rPr>
        <w:t xml:space="preserve"> (Приложение №1 к настоящему Контракту), а Заказчик обязуется принять и оплатить </w:t>
      </w:r>
      <w:r w:rsidR="00962094" w:rsidRPr="00801493">
        <w:rPr>
          <w:sz w:val="24"/>
          <w:szCs w:val="24"/>
        </w:rPr>
        <w:t>Товар</w:t>
      </w:r>
      <w:r w:rsidRPr="00801493">
        <w:rPr>
          <w:sz w:val="24"/>
          <w:szCs w:val="24"/>
        </w:rPr>
        <w:t xml:space="preserve"> в соответствии с условиями настоящего Контракта.</w:t>
      </w:r>
    </w:p>
    <w:p w:rsidR="006328C2" w:rsidRPr="00801493" w:rsidRDefault="006328C2" w:rsidP="00DD63CA">
      <w:pPr>
        <w:pStyle w:val="34"/>
        <w:contextualSpacing/>
        <w:jc w:val="both"/>
        <w:rPr>
          <w:sz w:val="24"/>
          <w:szCs w:val="24"/>
        </w:rPr>
      </w:pPr>
      <w:r w:rsidRPr="00801493">
        <w:rPr>
          <w:snapToGrid w:val="0"/>
          <w:sz w:val="24"/>
          <w:szCs w:val="24"/>
        </w:rPr>
        <w:t>1.2.</w:t>
      </w:r>
      <w:r w:rsidRPr="00801493">
        <w:rPr>
          <w:snapToGrid w:val="0"/>
          <w:sz w:val="24"/>
          <w:szCs w:val="24"/>
        </w:rPr>
        <w:tab/>
        <w:t xml:space="preserve">Поставка Товаров осуществляется с использованием </w:t>
      </w:r>
      <w:r w:rsidR="00CB3AB3">
        <w:rPr>
          <w:snapToGrid w:val="0"/>
          <w:sz w:val="24"/>
          <w:szCs w:val="24"/>
        </w:rPr>
        <w:t xml:space="preserve">заправочных ведомостей, </w:t>
      </w:r>
      <w:r w:rsidRPr="00801493">
        <w:rPr>
          <w:snapToGrid w:val="0"/>
          <w:sz w:val="24"/>
          <w:szCs w:val="24"/>
        </w:rPr>
        <w:t>топливных карт</w:t>
      </w:r>
      <w:r w:rsidR="00E91F61">
        <w:rPr>
          <w:snapToGrid w:val="0"/>
          <w:sz w:val="24"/>
          <w:szCs w:val="24"/>
        </w:rPr>
        <w:t xml:space="preserve"> или</w:t>
      </w:r>
      <w:r w:rsidR="00CB3AB3">
        <w:rPr>
          <w:snapToGrid w:val="0"/>
          <w:sz w:val="24"/>
          <w:szCs w:val="24"/>
        </w:rPr>
        <w:t xml:space="preserve"> топливных талонов. В зависимости от того, какой способ отпуска Товара определен у Поставщика.</w:t>
      </w:r>
      <w:r w:rsidRPr="00801493">
        <w:rPr>
          <w:sz w:val="24"/>
          <w:szCs w:val="24"/>
        </w:rPr>
        <w:t xml:space="preserve"> </w:t>
      </w:r>
    </w:p>
    <w:p w:rsidR="006328C2" w:rsidRPr="00801493" w:rsidRDefault="006328C2" w:rsidP="00DD63CA">
      <w:pPr>
        <w:tabs>
          <w:tab w:val="num" w:pos="0"/>
          <w:tab w:val="num" w:pos="567"/>
        </w:tabs>
        <w:contextualSpacing/>
        <w:jc w:val="both"/>
        <w:rPr>
          <w:snapToGrid w:val="0"/>
        </w:rPr>
      </w:pPr>
      <w:r w:rsidRPr="00801493">
        <w:rPr>
          <w:snapToGrid w:val="0"/>
        </w:rPr>
        <w:t>1.3.</w:t>
      </w:r>
      <w:r w:rsidRPr="00801493">
        <w:rPr>
          <w:snapToGrid w:val="0"/>
        </w:rPr>
        <w:tab/>
        <w:t>Поставка Товаров осуществляется на АЗС</w:t>
      </w:r>
      <w:r w:rsidR="006D530F">
        <w:rPr>
          <w:snapToGrid w:val="0"/>
        </w:rPr>
        <w:t xml:space="preserve"> в п. </w:t>
      </w:r>
      <w:proofErr w:type="spellStart"/>
      <w:r w:rsidR="006D530F">
        <w:rPr>
          <w:snapToGrid w:val="0"/>
        </w:rPr>
        <w:t>Пяозерский</w:t>
      </w:r>
      <w:proofErr w:type="spellEnd"/>
      <w:r w:rsidR="006D530F">
        <w:rPr>
          <w:snapToGrid w:val="0"/>
        </w:rPr>
        <w:t xml:space="preserve"> (</w:t>
      </w:r>
      <w:proofErr w:type="spellStart"/>
      <w:r w:rsidR="006D530F">
        <w:rPr>
          <w:snapToGrid w:val="0"/>
        </w:rPr>
        <w:t>Лоухский</w:t>
      </w:r>
      <w:proofErr w:type="spellEnd"/>
      <w:r w:rsidR="006D530F">
        <w:rPr>
          <w:snapToGrid w:val="0"/>
        </w:rPr>
        <w:t xml:space="preserve"> район, Республика Карелия) по адресам, указанным</w:t>
      </w:r>
      <w:r w:rsidRPr="00801493">
        <w:rPr>
          <w:snapToGrid w:val="0"/>
        </w:rPr>
        <w:t xml:space="preserve"> в Приложении №2 к настоящ</w:t>
      </w:r>
      <w:r w:rsidR="00A273DD">
        <w:rPr>
          <w:snapToGrid w:val="0"/>
        </w:rPr>
        <w:t>ему Контракту. В случае технической возможности Поставщик вправе расширить сеть АЗС без изменения цены и условий Контракта.</w:t>
      </w:r>
    </w:p>
    <w:p w:rsidR="006328C2" w:rsidRPr="00801493" w:rsidRDefault="006328C2" w:rsidP="00DD63CA">
      <w:pPr>
        <w:tabs>
          <w:tab w:val="num" w:pos="0"/>
          <w:tab w:val="num" w:pos="567"/>
        </w:tabs>
        <w:contextualSpacing/>
        <w:jc w:val="both"/>
      </w:pPr>
      <w:r w:rsidRPr="00801493">
        <w:rPr>
          <w:snapToGrid w:val="0"/>
        </w:rPr>
        <w:t>1.4.</w:t>
      </w:r>
      <w:r w:rsidRPr="00801493">
        <w:rPr>
          <w:snapToGrid w:val="0"/>
        </w:rPr>
        <w:tab/>
        <w:t xml:space="preserve">Фактическое количество поставленных Товаров определяется </w:t>
      </w:r>
      <w:proofErr w:type="gramStart"/>
      <w:r w:rsidRPr="00801493">
        <w:rPr>
          <w:snapToGrid w:val="0"/>
        </w:rPr>
        <w:t>исходя из данных учета Поставщика и определяется</w:t>
      </w:r>
      <w:proofErr w:type="gramEnd"/>
      <w:r w:rsidRPr="00801493">
        <w:rPr>
          <w:snapToGrid w:val="0"/>
        </w:rPr>
        <w:t xml:space="preserve"> исходя из максимального значения цены контракта и цены, по которой будет осуществляться поставка товара. </w:t>
      </w:r>
    </w:p>
    <w:p w:rsidR="0021032D" w:rsidRDefault="006328C2" w:rsidP="00DD63CA">
      <w:pPr>
        <w:tabs>
          <w:tab w:val="num" w:pos="567"/>
        </w:tabs>
        <w:contextualSpacing/>
        <w:jc w:val="both"/>
        <w:rPr>
          <w:snapToGrid w:val="0"/>
        </w:rPr>
      </w:pPr>
      <w:r w:rsidRPr="00801493">
        <w:rPr>
          <w:snapToGrid w:val="0"/>
        </w:rPr>
        <w:t>1.5.</w:t>
      </w:r>
      <w:r w:rsidRPr="00801493">
        <w:rPr>
          <w:snapToGrid w:val="0"/>
        </w:rPr>
        <w:tab/>
        <w:t>Право собственности на Товары переходит от Поставщика к Заказчику при получении Заказчиком Товаров (топлива) на АЗС в момент слива Товаров (топлива) в бак транспортного средства.</w:t>
      </w:r>
    </w:p>
    <w:p w:rsidR="00BF4465" w:rsidRPr="00F35355" w:rsidRDefault="00BF4465" w:rsidP="00DD63CA">
      <w:pPr>
        <w:tabs>
          <w:tab w:val="num" w:pos="567"/>
        </w:tabs>
        <w:contextualSpacing/>
        <w:jc w:val="both"/>
        <w:rPr>
          <w:snapToGrid w:val="0"/>
        </w:rPr>
      </w:pPr>
    </w:p>
    <w:p w:rsidR="006328C2" w:rsidRPr="00BF4465" w:rsidRDefault="006328C2" w:rsidP="00DD63CA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ЦЕНА КОНТРАКТА И ПОРЯДОК</w:t>
      </w:r>
      <w:r w:rsidRPr="004957C9">
        <w:rPr>
          <w:sz w:val="24"/>
          <w:szCs w:val="24"/>
        </w:rPr>
        <w:t xml:space="preserve"> </w:t>
      </w:r>
      <w:r w:rsidRPr="004957C9">
        <w:rPr>
          <w:b/>
          <w:sz w:val="24"/>
          <w:szCs w:val="24"/>
        </w:rPr>
        <w:t>РАСЧЁТОВ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4C63BE" w:rsidRDefault="006328C2" w:rsidP="00DD63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7C9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Максимальное значение цены Контракта (цена Контракта) составляет</w:t>
      </w:r>
      <w:r w:rsidRPr="005C6807">
        <w:rPr>
          <w:rFonts w:ascii="Times New Roman" w:hAnsi="Times New Roman" w:cs="Times New Roman"/>
          <w:sz w:val="24"/>
          <w:szCs w:val="24"/>
        </w:rPr>
        <w:t xml:space="preserve"> </w:t>
      </w:r>
      <w:r w:rsidR="00C60495">
        <w:rPr>
          <w:rFonts w:ascii="Times New Roman" w:hAnsi="Times New Roman" w:cs="Times New Roman"/>
          <w:sz w:val="24"/>
          <w:szCs w:val="24"/>
        </w:rPr>
        <w:t>15</w:t>
      </w:r>
      <w:r w:rsidR="004C63BE">
        <w:rPr>
          <w:rFonts w:ascii="Times New Roman" w:hAnsi="Times New Roman" w:cs="Times New Roman"/>
          <w:sz w:val="24"/>
          <w:szCs w:val="24"/>
        </w:rPr>
        <w:t>0 0</w:t>
      </w:r>
      <w:r w:rsidR="009A56B8">
        <w:rPr>
          <w:rFonts w:ascii="Times New Roman" w:hAnsi="Times New Roman" w:cs="Times New Roman"/>
          <w:sz w:val="24"/>
          <w:szCs w:val="24"/>
        </w:rPr>
        <w:t>00</w:t>
      </w:r>
      <w:r w:rsidRPr="005C6807">
        <w:rPr>
          <w:rFonts w:ascii="Times New Roman" w:hAnsi="Times New Roman" w:cs="Times New Roman"/>
          <w:sz w:val="24"/>
          <w:szCs w:val="24"/>
        </w:rPr>
        <w:t xml:space="preserve"> (</w:t>
      </w:r>
      <w:r w:rsidR="00C60495">
        <w:rPr>
          <w:rFonts w:ascii="Times New Roman" w:hAnsi="Times New Roman" w:cs="Times New Roman"/>
          <w:sz w:val="24"/>
          <w:szCs w:val="24"/>
        </w:rPr>
        <w:t>Сто пятьдесят</w:t>
      </w:r>
      <w:r w:rsidR="004C63B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A56B8">
        <w:rPr>
          <w:rFonts w:ascii="Times New Roman" w:hAnsi="Times New Roman" w:cs="Times New Roman"/>
          <w:sz w:val="24"/>
          <w:szCs w:val="24"/>
        </w:rPr>
        <w:t xml:space="preserve"> </w:t>
      </w:r>
      <w:r w:rsidR="009A56B8" w:rsidRPr="004C63BE">
        <w:rPr>
          <w:rFonts w:ascii="Times New Roman" w:hAnsi="Times New Roman" w:cs="Times New Roman"/>
          <w:sz w:val="24"/>
          <w:szCs w:val="24"/>
        </w:rPr>
        <w:t>рублей</w:t>
      </w:r>
      <w:r w:rsidRPr="004C63BE">
        <w:rPr>
          <w:rFonts w:ascii="Times New Roman" w:hAnsi="Times New Roman" w:cs="Times New Roman"/>
          <w:sz w:val="24"/>
          <w:szCs w:val="24"/>
        </w:rPr>
        <w:t>) рублей 00 копеек, в том числе НДС ___% (</w:t>
      </w:r>
      <w:r w:rsidRPr="004C63BE">
        <w:rPr>
          <w:rFonts w:ascii="Times New Roman" w:hAnsi="Times New Roman" w:cs="Times New Roman"/>
          <w:i/>
          <w:sz w:val="24"/>
          <w:szCs w:val="24"/>
        </w:rPr>
        <w:t>если Поставщик является плательщиком НДС</w:t>
      </w:r>
      <w:r w:rsidRPr="004C63BE">
        <w:rPr>
          <w:rFonts w:ascii="Times New Roman" w:hAnsi="Times New Roman" w:cs="Times New Roman"/>
          <w:sz w:val="24"/>
          <w:szCs w:val="24"/>
        </w:rPr>
        <w:t>), в соответстви</w:t>
      </w:r>
      <w:r w:rsidR="0044229C" w:rsidRPr="004C63BE">
        <w:rPr>
          <w:rFonts w:ascii="Times New Roman" w:hAnsi="Times New Roman" w:cs="Times New Roman"/>
          <w:sz w:val="24"/>
          <w:szCs w:val="24"/>
        </w:rPr>
        <w:t xml:space="preserve">и со Спецификацией (Приложение </w:t>
      </w:r>
      <w:r w:rsidR="00EA3F87" w:rsidRPr="004C63BE">
        <w:rPr>
          <w:rFonts w:ascii="Times New Roman" w:hAnsi="Times New Roman" w:cs="Times New Roman"/>
          <w:sz w:val="24"/>
          <w:szCs w:val="24"/>
        </w:rPr>
        <w:t>№ 1</w:t>
      </w:r>
      <w:r w:rsidRPr="004C63BE">
        <w:rPr>
          <w:rFonts w:ascii="Times New Roman" w:hAnsi="Times New Roman" w:cs="Times New Roman"/>
          <w:sz w:val="24"/>
          <w:szCs w:val="24"/>
        </w:rPr>
        <w:t xml:space="preserve">  к настоящему Контракту</w:t>
      </w:r>
      <w:r w:rsidR="00EA3F87" w:rsidRPr="004C63BE">
        <w:rPr>
          <w:rFonts w:ascii="Times New Roman" w:hAnsi="Times New Roman" w:cs="Times New Roman"/>
          <w:sz w:val="24"/>
          <w:szCs w:val="24"/>
        </w:rPr>
        <w:t>)</w:t>
      </w:r>
      <w:r w:rsidRPr="004C63BE">
        <w:rPr>
          <w:rFonts w:ascii="Times New Roman" w:hAnsi="Times New Roman" w:cs="Times New Roman"/>
          <w:sz w:val="24"/>
          <w:szCs w:val="24"/>
        </w:rPr>
        <w:t>.</w:t>
      </w:r>
    </w:p>
    <w:p w:rsidR="006328C2" w:rsidRDefault="006328C2" w:rsidP="004C6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BE">
        <w:rPr>
          <w:rFonts w:ascii="Times New Roman" w:hAnsi="Times New Roman" w:cs="Times New Roman"/>
          <w:sz w:val="24"/>
          <w:szCs w:val="24"/>
        </w:rPr>
        <w:t xml:space="preserve">2.2. </w:t>
      </w:r>
      <w:r w:rsidR="000C1EED" w:rsidRPr="004C63BE">
        <w:rPr>
          <w:rFonts w:ascii="Times New Roman" w:hAnsi="Times New Roman" w:cs="Times New Roman"/>
          <w:sz w:val="24"/>
          <w:szCs w:val="24"/>
        </w:rPr>
        <w:t>Товар</w:t>
      </w:r>
      <w:r w:rsidRPr="004C63BE">
        <w:rPr>
          <w:rFonts w:ascii="Times New Roman" w:hAnsi="Times New Roman" w:cs="Times New Roman"/>
          <w:sz w:val="24"/>
          <w:szCs w:val="24"/>
        </w:rPr>
        <w:t xml:space="preserve"> оплачивается Заказчиком </w:t>
      </w:r>
      <w:r w:rsidR="005C10B2" w:rsidRPr="004C63BE">
        <w:rPr>
          <w:rFonts w:ascii="Times New Roman" w:hAnsi="Times New Roman" w:cs="Times New Roman"/>
          <w:sz w:val="24"/>
          <w:szCs w:val="24"/>
        </w:rPr>
        <w:t xml:space="preserve">за счет средств Федерального бюджета </w:t>
      </w:r>
      <w:r w:rsidRPr="004C63BE">
        <w:rPr>
          <w:rFonts w:ascii="Times New Roman" w:hAnsi="Times New Roman" w:cs="Times New Roman"/>
          <w:sz w:val="24"/>
          <w:szCs w:val="24"/>
        </w:rPr>
        <w:t xml:space="preserve">в пределах  лимитов бюджетных обязательств, доведенных </w:t>
      </w:r>
      <w:r w:rsidR="00166DD8" w:rsidRPr="004C63BE">
        <w:rPr>
          <w:rFonts w:ascii="Times New Roman" w:hAnsi="Times New Roman" w:cs="Times New Roman"/>
          <w:sz w:val="24"/>
          <w:szCs w:val="24"/>
        </w:rPr>
        <w:t>на 2026</w:t>
      </w:r>
      <w:r w:rsidRPr="004C63BE">
        <w:rPr>
          <w:rFonts w:ascii="Times New Roman" w:hAnsi="Times New Roman" w:cs="Times New Roman"/>
          <w:sz w:val="24"/>
          <w:szCs w:val="24"/>
        </w:rPr>
        <w:t xml:space="preserve"> год.</w:t>
      </w:r>
      <w:r w:rsidR="005F3A72" w:rsidRPr="004C63BE">
        <w:rPr>
          <w:rFonts w:ascii="Times New Roman" w:hAnsi="Times New Roman" w:cs="Times New Roman"/>
          <w:sz w:val="24"/>
          <w:szCs w:val="24"/>
        </w:rPr>
        <w:t xml:space="preserve"> Код классификации расходов                              153 0106 394 159 0049 244.</w:t>
      </w:r>
    </w:p>
    <w:p w:rsidR="00AB58DB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45212">
        <w:rPr>
          <w:rFonts w:ascii="Times New Roman" w:hAnsi="Times New Roman" w:cs="Times New Roman"/>
          <w:sz w:val="24"/>
          <w:szCs w:val="24"/>
        </w:rPr>
        <w:t xml:space="preserve">. В соответствии с Постановлением Правительства Российской Федерации от 31.03.2018 </w:t>
      </w:r>
      <w:r>
        <w:rPr>
          <w:rFonts w:ascii="Times New Roman" w:hAnsi="Times New Roman" w:cs="Times New Roman"/>
          <w:sz w:val="24"/>
          <w:szCs w:val="24"/>
        </w:rPr>
        <w:t xml:space="preserve">         №</w:t>
      </w:r>
      <w:r w:rsidRPr="00645212">
        <w:rPr>
          <w:rFonts w:ascii="Times New Roman" w:hAnsi="Times New Roman" w:cs="Times New Roman"/>
          <w:sz w:val="24"/>
          <w:szCs w:val="24"/>
        </w:rPr>
        <w:t xml:space="preserve"> 387 «О внесении изменения в Постановление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5212">
        <w:rPr>
          <w:rFonts w:ascii="Times New Roman" w:hAnsi="Times New Roman" w:cs="Times New Roman"/>
          <w:sz w:val="24"/>
          <w:szCs w:val="24"/>
        </w:rPr>
        <w:t xml:space="preserve">от 13 января 2014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5212">
        <w:rPr>
          <w:rFonts w:ascii="Times New Roman" w:hAnsi="Times New Roman" w:cs="Times New Roman"/>
          <w:sz w:val="24"/>
          <w:szCs w:val="24"/>
        </w:rPr>
        <w:t xml:space="preserve"> 19» при заключении контракта в документации о закупке указываются формула цены и максимальное значение цены контракта». Таким образом, расчет по данному Контракту производится по следующей формуле:</w:t>
      </w:r>
    </w:p>
    <w:p w:rsidR="0021032D" w:rsidRDefault="0021032D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32D" w:rsidRPr="00645212" w:rsidRDefault="0021032D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21.3pt" o:ole="">
            <v:imagedata r:id="rId8" o:title=""/>
          </v:shape>
          <o:OLEObject Type="Embed" ProgID="Equation.3" ShapeID="_x0000_i1025" DrawAspect="Content" ObjectID="_1844247249" r:id="rId9"/>
        </w:objec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где:</w: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580" w:dyaOrig="340">
          <v:shape id="_x0000_i1026" type="#_x0000_t75" style="width:28.8pt;height:16.9pt" o:ole="">
            <v:imagedata r:id="rId10" o:title=""/>
          </v:shape>
          <o:OLEObject Type="Embed" ProgID="Equation.3" ShapeID="_x0000_i1026" DrawAspect="Content" ObjectID="_1844247250" r:id="rId11"/>
        </w:object>
      </w:r>
      <w:r w:rsidRPr="00645212">
        <w:rPr>
          <w:rFonts w:ascii="Times New Roman" w:hAnsi="Times New Roman" w:cs="Times New Roman"/>
          <w:sz w:val="24"/>
          <w:szCs w:val="24"/>
        </w:rPr>
        <w:t>цена Контракта в рублях;</w: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820" w:dyaOrig="400">
          <v:shape id="_x0000_i1027" type="#_x0000_t75" style="width:40.7pt;height:20.05pt" o:ole="">
            <v:imagedata r:id="rId12" o:title=""/>
          </v:shape>
          <o:OLEObject Type="Embed" ProgID="Equation.3" ShapeID="_x0000_i1027" DrawAspect="Content" ObjectID="_1844247251" r:id="rId13"/>
        </w:object>
      </w:r>
      <w:r w:rsidRPr="00645212">
        <w:rPr>
          <w:rFonts w:ascii="Times New Roman" w:hAnsi="Times New Roman" w:cs="Times New Roman"/>
          <w:sz w:val="24"/>
          <w:szCs w:val="24"/>
        </w:rPr>
        <w:t>общая стоимость соответствующего вида топлива в рублях;</w: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060" w:dyaOrig="420">
          <v:shape id="_x0000_i1028" type="#_x0000_t75" style="width:103.3pt;height:21.3pt" o:ole="">
            <v:imagedata r:id="rId14" o:title=""/>
          </v:shape>
          <o:OLEObject Type="Embed" ProgID="Equation.3" ShapeID="_x0000_i1028" DrawAspect="Content" ObjectID="_1844247252" r:id="rId15"/>
        </w:objec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где:</w:t>
      </w:r>
    </w:p>
    <w:p w:rsidR="00AB58DB" w:rsidRPr="00645212" w:rsidRDefault="00AB58DB" w:rsidP="00AB5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540" w:dyaOrig="360">
          <v:shape id="_x0000_i1029" type="#_x0000_t75" style="width:26.9pt;height:18.15pt" o:ole="">
            <v:imagedata r:id="rId16" o:title=""/>
          </v:shape>
          <o:OLEObject Type="Embed" ProgID="Equation.3" ShapeID="_x0000_i1029" DrawAspect="Content" ObjectID="_1844247253" r:id="rId17"/>
        </w:object>
      </w:r>
      <w:r w:rsidRPr="00645212">
        <w:rPr>
          <w:rFonts w:ascii="Times New Roman" w:hAnsi="Times New Roman" w:cs="Times New Roman"/>
          <w:sz w:val="24"/>
          <w:szCs w:val="24"/>
        </w:rPr>
        <w:t>цена за 1 литр топлива, установленная для розничных продаж на АЗС на день отпуска товара, но не более цены за 1 литр соответствующего вида топлива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5212">
        <w:rPr>
          <w:rFonts w:ascii="Times New Roman" w:hAnsi="Times New Roman" w:cs="Times New Roman"/>
          <w:sz w:val="24"/>
          <w:szCs w:val="24"/>
        </w:rPr>
        <w:t xml:space="preserve"> указанной в Спецификации на поставку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645212">
        <w:rPr>
          <w:rFonts w:ascii="Times New Roman" w:hAnsi="Times New Roman" w:cs="Times New Roman"/>
          <w:sz w:val="24"/>
          <w:szCs w:val="24"/>
        </w:rPr>
        <w:t xml:space="preserve"> (Приложение № 1 к настоящему Контракту);</w:t>
      </w:r>
    </w:p>
    <w:p w:rsidR="00AB58DB" w:rsidRPr="004C63BE" w:rsidRDefault="00AB58DB" w:rsidP="004C6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60" w:dyaOrig="360">
          <v:shape id="_x0000_i1030" type="#_x0000_t75" style="width:23.15pt;height:18.15pt" o:ole="">
            <v:imagedata r:id="rId18" o:title=""/>
          </v:shape>
          <o:OLEObject Type="Embed" ProgID="Equation.3" ShapeID="_x0000_i1030" DrawAspect="Content" ObjectID="_1844247254" r:id="rId19"/>
        </w:object>
      </w:r>
      <w:r w:rsidRPr="00780257">
        <w:rPr>
          <w:rFonts w:ascii="Times New Roman" w:hAnsi="Times New Roman" w:cs="Times New Roman"/>
          <w:sz w:val="24"/>
          <w:szCs w:val="24"/>
        </w:rPr>
        <w:t xml:space="preserve">объем топлива в литрах по цене </w:t>
      </w:r>
      <w:r w:rsidRPr="00780257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20" w:dyaOrig="360">
          <v:shape id="_x0000_i1031" type="#_x0000_t75" style="width:16.3pt;height:18.15pt" o:ole="">
            <v:imagedata r:id="rId20" o:title=""/>
          </v:shape>
          <o:OLEObject Type="Embed" ProgID="Equation.3" ShapeID="_x0000_i1031" DrawAspect="Content" ObjectID="_1844247255" r:id="rId21"/>
        </w:object>
      </w:r>
      <w:r w:rsidRPr="00780257">
        <w:rPr>
          <w:rFonts w:ascii="Times New Roman" w:hAnsi="Times New Roman" w:cs="Times New Roman"/>
          <w:sz w:val="24"/>
          <w:szCs w:val="24"/>
        </w:rPr>
        <w:t>.</w:t>
      </w:r>
    </w:p>
    <w:p w:rsidR="006328C2" w:rsidRDefault="00AB58DB" w:rsidP="00DD63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6328C2" w:rsidRPr="004957C9">
        <w:rPr>
          <w:rFonts w:ascii="Times New Roman" w:hAnsi="Times New Roman" w:cs="Times New Roman"/>
          <w:sz w:val="24"/>
          <w:szCs w:val="24"/>
        </w:rPr>
        <w:t>.   Оплата   по  настоящему  Контракту осуществляется  Заказчиком путем перечисления денежных средств на расчетный счет Поставщика в следующем порядке:</w:t>
      </w:r>
    </w:p>
    <w:p w:rsidR="00103424" w:rsidRDefault="00AB58DB" w:rsidP="00DD63CA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45274">
        <w:rPr>
          <w:rFonts w:ascii="Times New Roman" w:hAnsi="Times New Roman" w:cs="Times New Roman"/>
          <w:sz w:val="24"/>
          <w:szCs w:val="24"/>
        </w:rPr>
        <w:t>.1</w:t>
      </w:r>
      <w:r w:rsidR="006328C2" w:rsidRPr="00283BAE">
        <w:rPr>
          <w:rFonts w:ascii="Times New Roman" w:hAnsi="Times New Roman" w:cs="Times New Roman"/>
          <w:sz w:val="24"/>
          <w:szCs w:val="24"/>
        </w:rPr>
        <w:t xml:space="preserve">. </w:t>
      </w:r>
      <w:r w:rsidR="004C63BE" w:rsidRPr="004E79C8">
        <w:rPr>
          <w:rFonts w:ascii="Times New Roman" w:hAnsi="Times New Roman" w:cs="Times New Roman"/>
          <w:sz w:val="24"/>
          <w:szCs w:val="24"/>
        </w:rPr>
        <w:t xml:space="preserve">Не позднее 10 (десяти) рабочих дней </w:t>
      </w:r>
      <w:proofErr w:type="gramStart"/>
      <w:r w:rsidR="004C63BE" w:rsidRPr="004E79C8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4C63BE" w:rsidRPr="004E79C8">
        <w:rPr>
          <w:rFonts w:ascii="Times New Roman" w:hAnsi="Times New Roman" w:cs="Times New Roman"/>
          <w:sz w:val="24"/>
          <w:szCs w:val="24"/>
        </w:rPr>
        <w:t xml:space="preserve"> </w:t>
      </w:r>
      <w:r w:rsidR="00697D02">
        <w:rPr>
          <w:rFonts w:ascii="Times New Roman" w:hAnsi="Times New Roman" w:cs="Times New Roman"/>
          <w:sz w:val="24"/>
          <w:szCs w:val="24"/>
        </w:rPr>
        <w:t>поставки</w:t>
      </w:r>
      <w:r w:rsidR="004C63BE" w:rsidRPr="004E79C8">
        <w:rPr>
          <w:rFonts w:ascii="Times New Roman" w:hAnsi="Times New Roman" w:cs="Times New Roman"/>
          <w:sz w:val="24"/>
          <w:szCs w:val="24"/>
        </w:rPr>
        <w:t xml:space="preserve"> </w:t>
      </w:r>
      <w:r w:rsidR="00254A10">
        <w:rPr>
          <w:rFonts w:ascii="Times New Roman" w:hAnsi="Times New Roman" w:cs="Times New Roman"/>
          <w:sz w:val="24"/>
          <w:szCs w:val="24"/>
        </w:rPr>
        <w:t>Поставщик</w:t>
      </w:r>
      <w:r w:rsidR="004C63BE" w:rsidRPr="004E79C8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4C63BE">
        <w:rPr>
          <w:rFonts w:ascii="Times New Roman" w:hAnsi="Times New Roman" w:cs="Times New Roman"/>
          <w:sz w:val="24"/>
          <w:szCs w:val="24"/>
        </w:rPr>
        <w:t>ет на бумажном носителе</w:t>
      </w:r>
      <w:r w:rsidR="00F73F7B">
        <w:rPr>
          <w:rFonts w:ascii="Times New Roman" w:hAnsi="Times New Roman" w:cs="Times New Roman"/>
          <w:sz w:val="24"/>
          <w:szCs w:val="24"/>
        </w:rPr>
        <w:t xml:space="preserve"> товарную накладную или</w:t>
      </w:r>
      <w:r w:rsidR="004C63BE">
        <w:rPr>
          <w:rFonts w:ascii="Times New Roman" w:hAnsi="Times New Roman" w:cs="Times New Roman"/>
          <w:sz w:val="24"/>
          <w:szCs w:val="24"/>
        </w:rPr>
        <w:t xml:space="preserve"> </w:t>
      </w:r>
      <w:r w:rsidR="004C63BE" w:rsidRPr="004E79C8">
        <w:rPr>
          <w:rFonts w:ascii="Times New Roman" w:hAnsi="Times New Roman" w:cs="Times New Roman"/>
          <w:sz w:val="24"/>
          <w:szCs w:val="24"/>
        </w:rPr>
        <w:t>универсальный передаточный документ (</w:t>
      </w:r>
      <w:r w:rsidR="00071B34">
        <w:rPr>
          <w:rFonts w:ascii="Times New Roman" w:hAnsi="Times New Roman" w:cs="Times New Roman"/>
          <w:sz w:val="24"/>
          <w:szCs w:val="24"/>
        </w:rPr>
        <w:t>далее - УПД)</w:t>
      </w:r>
      <w:r w:rsidR="00F73F7B">
        <w:rPr>
          <w:rFonts w:ascii="Times New Roman" w:hAnsi="Times New Roman" w:cs="Times New Roman"/>
          <w:sz w:val="24"/>
          <w:szCs w:val="24"/>
        </w:rPr>
        <w:t>, счет-фактуру (счет)</w:t>
      </w:r>
      <w:r w:rsidR="00071B34">
        <w:rPr>
          <w:rFonts w:ascii="Times New Roman" w:hAnsi="Times New Roman" w:cs="Times New Roman"/>
          <w:sz w:val="24"/>
          <w:szCs w:val="24"/>
        </w:rPr>
        <w:t xml:space="preserve"> за отчетный месяц, подписанный</w:t>
      </w:r>
      <w:r w:rsidR="004C63BE" w:rsidRPr="004E79C8">
        <w:rPr>
          <w:rFonts w:ascii="Times New Roman" w:hAnsi="Times New Roman" w:cs="Times New Roman"/>
          <w:sz w:val="24"/>
          <w:szCs w:val="24"/>
        </w:rPr>
        <w:t xml:space="preserve"> лицом,</w:t>
      </w:r>
      <w:r w:rsidR="004C63BE" w:rsidRPr="004E79C8">
        <w:rPr>
          <w:rFonts w:ascii="Times New Roman" w:hAnsi="Times New Roman" w:cs="Times New Roman"/>
          <w:snapToGrid w:val="0"/>
          <w:sz w:val="24"/>
          <w:szCs w:val="24"/>
        </w:rPr>
        <w:t xml:space="preserve"> имеющим право действовать от имени </w:t>
      </w:r>
      <w:r w:rsidR="003230E6">
        <w:rPr>
          <w:rFonts w:ascii="Times New Roman" w:hAnsi="Times New Roman" w:cs="Times New Roman"/>
          <w:snapToGrid w:val="0"/>
          <w:sz w:val="24"/>
          <w:szCs w:val="24"/>
        </w:rPr>
        <w:t>Поставщика</w:t>
      </w:r>
      <w:r w:rsidR="004C63BE" w:rsidRPr="004E79C8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71B3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103424" w:rsidRPr="00E76592" w:rsidRDefault="00103424" w:rsidP="00103424">
      <w:pPr>
        <w:ind w:firstLine="547"/>
        <w:jc w:val="both"/>
      </w:pPr>
      <w:r w:rsidRPr="00227188">
        <w:t>Товарная</w:t>
      </w:r>
      <w:r w:rsidRPr="00E76592">
        <w:t xml:space="preserve"> накладная оформляется по унифицированной форме ТОРГ-12 (код по ОКУД 0330212, Постановление </w:t>
      </w:r>
      <w:r w:rsidRPr="00E76592">
        <w:rPr>
          <w:iCs/>
        </w:rPr>
        <w:t>Госкомстата РФ от</w:t>
      </w:r>
      <w:r w:rsidRPr="00E76592">
        <w:rPr>
          <w:color w:val="000000"/>
        </w:rPr>
        <w:t xml:space="preserve"> 25.12.1998 № 132</w:t>
      </w:r>
      <w:r w:rsidRPr="00E76592">
        <w:t>), или по иной форме, с обязательным указанием следующих реквизитов:</w:t>
      </w:r>
    </w:p>
    <w:p w:rsidR="00103424" w:rsidRPr="00E76592" w:rsidRDefault="00103424" w:rsidP="00103424">
      <w:pPr>
        <w:ind w:firstLine="539"/>
        <w:jc w:val="both"/>
      </w:pPr>
      <w:r w:rsidRPr="00E76592">
        <w:t>1) наименование документа (Товарная накладная);</w:t>
      </w:r>
    </w:p>
    <w:p w:rsidR="00103424" w:rsidRPr="00E76592" w:rsidRDefault="00103424" w:rsidP="00103424">
      <w:pPr>
        <w:ind w:firstLine="539"/>
        <w:jc w:val="both"/>
      </w:pPr>
      <w:r w:rsidRPr="00E76592">
        <w:t>2) дата составления документа;</w:t>
      </w:r>
    </w:p>
    <w:p w:rsidR="00103424" w:rsidRPr="00E76592" w:rsidRDefault="00103424" w:rsidP="00103424">
      <w:pPr>
        <w:ind w:firstLine="539"/>
        <w:jc w:val="both"/>
      </w:pPr>
      <w:r w:rsidRPr="00E76592">
        <w:t>3) наименования Поставщика и Заказчика;</w:t>
      </w:r>
    </w:p>
    <w:p w:rsidR="00103424" w:rsidRPr="00E76592" w:rsidRDefault="00103424" w:rsidP="00103424">
      <w:pPr>
        <w:ind w:firstLine="539"/>
        <w:jc w:val="both"/>
      </w:pPr>
      <w:r w:rsidRPr="00E76592">
        <w:t>4) реквизиты государственного контракта (наименование, номер, дата);</w:t>
      </w:r>
    </w:p>
    <w:p w:rsidR="00103424" w:rsidRPr="00E76592" w:rsidRDefault="00103424" w:rsidP="00103424">
      <w:pPr>
        <w:ind w:firstLine="539"/>
        <w:jc w:val="both"/>
      </w:pPr>
      <w:r w:rsidRPr="00E76592">
        <w:t>5) наименование и характеристики товара в соответствии с условиями государственного контракта;</w:t>
      </w:r>
    </w:p>
    <w:p w:rsidR="00103424" w:rsidRPr="00E76592" w:rsidRDefault="00103424" w:rsidP="00103424">
      <w:pPr>
        <w:ind w:firstLine="539"/>
        <w:jc w:val="both"/>
      </w:pPr>
      <w:r w:rsidRPr="00E76592">
        <w:t>6) количество поставляемого товара с указанием единиц измерения;</w:t>
      </w:r>
    </w:p>
    <w:p w:rsidR="00103424" w:rsidRPr="00E76592" w:rsidRDefault="00103424" w:rsidP="00103424">
      <w:pPr>
        <w:ind w:firstLine="539"/>
        <w:jc w:val="both"/>
      </w:pPr>
      <w:r w:rsidRPr="00E76592">
        <w:t>7) цена за единицу, в соответствии с условиями государственного контракта;</w:t>
      </w:r>
    </w:p>
    <w:p w:rsidR="00103424" w:rsidRPr="00E76592" w:rsidRDefault="00103424" w:rsidP="00103424">
      <w:pPr>
        <w:ind w:firstLine="539"/>
        <w:jc w:val="both"/>
      </w:pPr>
      <w:r w:rsidRPr="00E76592">
        <w:t>8) стоимость без учета и с учетом НДС (при наличии) по каждой позиции;</w:t>
      </w:r>
    </w:p>
    <w:p w:rsidR="00103424" w:rsidRPr="00E76592" w:rsidRDefault="00103424" w:rsidP="00103424">
      <w:pPr>
        <w:ind w:firstLine="539"/>
        <w:jc w:val="both"/>
      </w:pPr>
      <w:r w:rsidRPr="00E76592">
        <w:t xml:space="preserve">9) общее количество товара и общая стоимость по накладной (сумма цифрами и прописью); </w:t>
      </w:r>
    </w:p>
    <w:p w:rsidR="00103424" w:rsidRPr="005B1694" w:rsidRDefault="00103424" w:rsidP="00103424">
      <w:pPr>
        <w:ind w:firstLine="539"/>
        <w:jc w:val="both"/>
      </w:pPr>
      <w:r w:rsidRPr="005B1694">
        <w:t>10)</w:t>
      </w:r>
      <w:r>
        <w:t xml:space="preserve"> </w:t>
      </w:r>
      <w:r w:rsidRPr="005B1694">
        <w:t>наличие (отсутствие) претензий п</w:t>
      </w:r>
      <w:r>
        <w:t>о качеству (количеству</w:t>
      </w:r>
      <w:r w:rsidRPr="005B1694">
        <w:t>);</w:t>
      </w:r>
    </w:p>
    <w:p w:rsidR="00103424" w:rsidRPr="00E76592" w:rsidRDefault="00103424" w:rsidP="00103424">
      <w:pPr>
        <w:ind w:firstLine="539"/>
        <w:jc w:val="both"/>
      </w:pPr>
      <w:r>
        <w:t>11</w:t>
      </w:r>
      <w:r w:rsidRPr="005B1694">
        <w:t>) наименования должностей лиц, имеющих право подписи документов от</w:t>
      </w:r>
      <w:r w:rsidRPr="00E76592">
        <w:t xml:space="preserve"> имени Поставщика, Заказчика, подписи этих лиц, с указанием их фамилий и инициалов;</w:t>
      </w:r>
    </w:p>
    <w:p w:rsidR="00103424" w:rsidRPr="00E76592" w:rsidRDefault="00103424" w:rsidP="00103424">
      <w:pPr>
        <w:autoSpaceDE w:val="0"/>
        <w:autoSpaceDN w:val="0"/>
        <w:adjustRightInd w:val="0"/>
        <w:ind w:firstLine="540"/>
        <w:jc w:val="both"/>
      </w:pPr>
      <w:r w:rsidRPr="00E76592">
        <w:t>1</w:t>
      </w:r>
      <w:r>
        <w:t>2</w:t>
      </w:r>
      <w:r w:rsidRPr="00E76592">
        <w:t>) реквизиты документов, подтверждающих полномочия лиц, подписавших документ, в случае, если документ подписан не руководителями;</w:t>
      </w:r>
    </w:p>
    <w:p w:rsidR="00103424" w:rsidRPr="00103424" w:rsidRDefault="00103424" w:rsidP="00103424">
      <w:pPr>
        <w:autoSpaceDE w:val="0"/>
        <w:autoSpaceDN w:val="0"/>
        <w:adjustRightInd w:val="0"/>
        <w:ind w:firstLine="540"/>
        <w:jc w:val="both"/>
      </w:pPr>
      <w:r>
        <w:t>13) печать Поставщика, Заказчика.</w:t>
      </w:r>
    </w:p>
    <w:p w:rsidR="00103424" w:rsidRPr="00103424" w:rsidRDefault="00071B34" w:rsidP="00DD63CA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Документ</w:t>
      </w:r>
      <w:r w:rsidR="00103424">
        <w:rPr>
          <w:rFonts w:ascii="Times New Roman" w:hAnsi="Times New Roman" w:cs="Times New Roman"/>
          <w:snapToGrid w:val="0"/>
          <w:sz w:val="24"/>
          <w:szCs w:val="24"/>
        </w:rPr>
        <w:t>ы, указанные</w:t>
      </w:r>
      <w:r w:rsidR="00A25887">
        <w:rPr>
          <w:rFonts w:ascii="Times New Roman" w:hAnsi="Times New Roman" w:cs="Times New Roman"/>
          <w:snapToGrid w:val="0"/>
          <w:sz w:val="24"/>
          <w:szCs w:val="24"/>
        </w:rPr>
        <w:t xml:space="preserve"> в п.</w:t>
      </w:r>
      <w:r w:rsidR="001C488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B027D">
        <w:rPr>
          <w:rFonts w:ascii="Times New Roman" w:hAnsi="Times New Roman" w:cs="Times New Roman"/>
          <w:snapToGrid w:val="0"/>
          <w:sz w:val="24"/>
          <w:szCs w:val="24"/>
        </w:rPr>
        <w:t>2.4</w:t>
      </w:r>
      <w:r w:rsidR="00A25887">
        <w:rPr>
          <w:rFonts w:ascii="Times New Roman" w:hAnsi="Times New Roman" w:cs="Times New Roman"/>
          <w:snapToGrid w:val="0"/>
          <w:sz w:val="24"/>
          <w:szCs w:val="24"/>
        </w:rPr>
        <w:t>.1. за товары, поставленные в декабре 2026 г.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103424">
        <w:rPr>
          <w:rFonts w:ascii="Times New Roman" w:hAnsi="Times New Roman" w:cs="Times New Roman"/>
          <w:snapToGrid w:val="0"/>
          <w:sz w:val="24"/>
          <w:szCs w:val="24"/>
        </w:rPr>
        <w:t xml:space="preserve"> формирую</w:t>
      </w:r>
      <w:r w:rsidR="00A25887">
        <w:rPr>
          <w:rFonts w:ascii="Times New Roman" w:hAnsi="Times New Roman" w:cs="Times New Roman"/>
          <w:snapToGrid w:val="0"/>
          <w:sz w:val="24"/>
          <w:szCs w:val="24"/>
        </w:rPr>
        <w:t>тся Поставщиком не позднее 23 декабря 2026 г.</w:t>
      </w:r>
    </w:p>
    <w:p w:rsidR="00D235A0" w:rsidRDefault="00AB58DB" w:rsidP="00115262">
      <w:pPr>
        <w:pStyle w:val="a6"/>
        <w:widowControl w:val="0"/>
        <w:ind w:right="0"/>
        <w:rPr>
          <w:sz w:val="24"/>
          <w:szCs w:val="24"/>
        </w:rPr>
      </w:pPr>
      <w:r>
        <w:rPr>
          <w:sz w:val="24"/>
          <w:szCs w:val="24"/>
        </w:rPr>
        <w:t>2.4</w:t>
      </w:r>
      <w:r w:rsidR="005E3EF7">
        <w:rPr>
          <w:sz w:val="24"/>
          <w:szCs w:val="24"/>
        </w:rPr>
        <w:t xml:space="preserve">.2 </w:t>
      </w:r>
      <w:r w:rsidR="004C63BE" w:rsidRPr="00B50086">
        <w:rPr>
          <w:sz w:val="24"/>
          <w:szCs w:val="24"/>
        </w:rPr>
        <w:t xml:space="preserve">Оплата по настоящему Контракту осуществляется </w:t>
      </w:r>
      <w:r w:rsidR="005E3EF7">
        <w:rPr>
          <w:sz w:val="24"/>
          <w:szCs w:val="24"/>
        </w:rPr>
        <w:t xml:space="preserve">по безналичному расчету платежными поручениями </w:t>
      </w:r>
      <w:r w:rsidR="005E3EF7" w:rsidRPr="00283BAE">
        <w:rPr>
          <w:sz w:val="24"/>
          <w:szCs w:val="24"/>
        </w:rPr>
        <w:t>по факту поставки путем перечисления денежных средств на расчёт</w:t>
      </w:r>
      <w:r w:rsidR="005E3EF7">
        <w:rPr>
          <w:sz w:val="24"/>
          <w:szCs w:val="24"/>
        </w:rPr>
        <w:t xml:space="preserve">ный счёт Поставщика, указанный в Контракте в течение 7 (семи) </w:t>
      </w:r>
      <w:r w:rsidR="004C63BE" w:rsidRPr="00B50086">
        <w:rPr>
          <w:sz w:val="24"/>
          <w:szCs w:val="24"/>
        </w:rPr>
        <w:t xml:space="preserve">рабочих дней с даты подписания </w:t>
      </w:r>
      <w:r w:rsidR="00D235A0">
        <w:rPr>
          <w:sz w:val="24"/>
          <w:szCs w:val="24"/>
        </w:rPr>
        <w:t>Сторонами</w:t>
      </w:r>
      <w:r w:rsidR="004C63BE">
        <w:rPr>
          <w:sz w:val="24"/>
          <w:szCs w:val="24"/>
        </w:rPr>
        <w:t xml:space="preserve"> </w:t>
      </w:r>
      <w:r w:rsidR="00D235A0">
        <w:rPr>
          <w:sz w:val="24"/>
          <w:szCs w:val="24"/>
        </w:rPr>
        <w:t>товарной накладной или универсального передаточного</w:t>
      </w:r>
      <w:r w:rsidR="00D235A0" w:rsidRPr="004E79C8">
        <w:rPr>
          <w:sz w:val="24"/>
          <w:szCs w:val="24"/>
        </w:rPr>
        <w:t xml:space="preserve"> документ</w:t>
      </w:r>
      <w:r w:rsidR="00D235A0">
        <w:rPr>
          <w:sz w:val="24"/>
          <w:szCs w:val="24"/>
        </w:rPr>
        <w:t>а</w:t>
      </w:r>
      <w:r w:rsidR="00D235A0" w:rsidRPr="004E79C8">
        <w:rPr>
          <w:sz w:val="24"/>
          <w:szCs w:val="24"/>
        </w:rPr>
        <w:t xml:space="preserve"> (</w:t>
      </w:r>
      <w:r w:rsidR="00D235A0">
        <w:rPr>
          <w:sz w:val="24"/>
          <w:szCs w:val="24"/>
        </w:rPr>
        <w:t>далее - УПД), счета-фактуры (счета) за отчетный месяц.</w:t>
      </w:r>
    </w:p>
    <w:p w:rsidR="001252AB" w:rsidRPr="00BE2810" w:rsidRDefault="00AB58DB" w:rsidP="001252AB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6328C2" w:rsidRPr="001252AB">
        <w:rPr>
          <w:rFonts w:ascii="Times New Roman" w:hAnsi="Times New Roman"/>
          <w:sz w:val="24"/>
          <w:szCs w:val="24"/>
        </w:rPr>
        <w:t xml:space="preserve">. </w:t>
      </w:r>
      <w:r w:rsidR="001252AB" w:rsidRPr="001252AB">
        <w:rPr>
          <w:rFonts w:ascii="Times New Roman" w:hAnsi="Times New Roman"/>
          <w:sz w:val="24"/>
          <w:szCs w:val="24"/>
        </w:rPr>
        <w:t xml:space="preserve">В случае изменения расчетного счета </w:t>
      </w:r>
      <w:r w:rsidR="001252AB">
        <w:rPr>
          <w:rFonts w:ascii="Times New Roman" w:hAnsi="Times New Roman"/>
          <w:sz w:val="24"/>
          <w:szCs w:val="24"/>
        </w:rPr>
        <w:t>Поставщик</w:t>
      </w:r>
      <w:r w:rsidR="001252AB" w:rsidRPr="001252AB">
        <w:rPr>
          <w:rFonts w:ascii="Times New Roman" w:hAnsi="Times New Roman"/>
          <w:sz w:val="24"/>
          <w:szCs w:val="24"/>
        </w:rPr>
        <w:t xml:space="preserve"> обязан в течение трех рабочих дней с даты изменения</w:t>
      </w:r>
      <w:r w:rsidR="001252AB" w:rsidRPr="0090520B">
        <w:rPr>
          <w:rFonts w:ascii="Times New Roman" w:hAnsi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денежных средств на указанный в Контракте счет </w:t>
      </w:r>
      <w:r w:rsidR="001252AB">
        <w:rPr>
          <w:rFonts w:ascii="Times New Roman" w:hAnsi="Times New Roman"/>
          <w:sz w:val="24"/>
          <w:szCs w:val="24"/>
        </w:rPr>
        <w:t>Поставщика</w:t>
      </w:r>
      <w:r w:rsidR="001252AB" w:rsidRPr="0090520B">
        <w:rPr>
          <w:rFonts w:ascii="Times New Roman" w:hAnsi="Times New Roman"/>
          <w:sz w:val="24"/>
          <w:szCs w:val="24"/>
        </w:rPr>
        <w:t xml:space="preserve">, несет </w:t>
      </w:r>
      <w:r w:rsidR="001252AB">
        <w:rPr>
          <w:rFonts w:ascii="Times New Roman" w:hAnsi="Times New Roman"/>
          <w:sz w:val="24"/>
          <w:szCs w:val="24"/>
        </w:rPr>
        <w:t>Поставщик</w:t>
      </w:r>
      <w:r w:rsidR="001252AB" w:rsidRPr="0090520B">
        <w:rPr>
          <w:rFonts w:ascii="Times New Roman" w:hAnsi="Times New Roman"/>
          <w:sz w:val="24"/>
          <w:szCs w:val="24"/>
        </w:rPr>
        <w:t>.</w:t>
      </w:r>
    </w:p>
    <w:p w:rsidR="006328C2" w:rsidRPr="004957C9" w:rsidRDefault="00AB58DB" w:rsidP="001252AB">
      <w:pPr>
        <w:pStyle w:val="a6"/>
        <w:rPr>
          <w:sz w:val="24"/>
          <w:szCs w:val="24"/>
        </w:rPr>
      </w:pPr>
      <w:r>
        <w:rPr>
          <w:sz w:val="24"/>
          <w:szCs w:val="24"/>
        </w:rPr>
        <w:t>2.6</w:t>
      </w:r>
      <w:r w:rsidR="006328C2" w:rsidRPr="00777C7C">
        <w:rPr>
          <w:sz w:val="24"/>
          <w:szCs w:val="24"/>
        </w:rPr>
        <w:t>. Цена настоящего Контракта формируется с учетом расходов Поставщика на доставку, страхование, уплату таможенных пошлин, налогов, сборов и други</w:t>
      </w:r>
      <w:r w:rsidR="006328C2">
        <w:rPr>
          <w:sz w:val="24"/>
          <w:szCs w:val="24"/>
        </w:rPr>
        <w:t>х</w:t>
      </w:r>
      <w:r w:rsidR="006328C2" w:rsidRPr="00777C7C">
        <w:rPr>
          <w:sz w:val="24"/>
          <w:szCs w:val="24"/>
        </w:rPr>
        <w:t xml:space="preserve"> обязательны</w:t>
      </w:r>
      <w:r w:rsidR="006328C2">
        <w:rPr>
          <w:sz w:val="24"/>
          <w:szCs w:val="24"/>
        </w:rPr>
        <w:t>х</w:t>
      </w:r>
      <w:r w:rsidR="006328C2" w:rsidRPr="00777C7C">
        <w:rPr>
          <w:sz w:val="24"/>
          <w:szCs w:val="24"/>
        </w:rPr>
        <w:t xml:space="preserve"> платеж</w:t>
      </w:r>
      <w:r w:rsidR="006328C2">
        <w:rPr>
          <w:sz w:val="24"/>
          <w:szCs w:val="24"/>
        </w:rPr>
        <w:t>ей</w:t>
      </w:r>
      <w:r w:rsidR="006328C2" w:rsidRPr="00777C7C">
        <w:rPr>
          <w:sz w:val="24"/>
          <w:szCs w:val="24"/>
        </w:rPr>
        <w:t>, связанны</w:t>
      </w:r>
      <w:r w:rsidR="006328C2">
        <w:rPr>
          <w:sz w:val="24"/>
          <w:szCs w:val="24"/>
        </w:rPr>
        <w:t>х</w:t>
      </w:r>
      <w:r w:rsidR="006328C2" w:rsidRPr="00777C7C">
        <w:rPr>
          <w:sz w:val="24"/>
          <w:szCs w:val="24"/>
        </w:rPr>
        <w:t xml:space="preserve"> с выполнением настоящего</w:t>
      </w:r>
      <w:r w:rsidR="006328C2" w:rsidRPr="004957C9">
        <w:rPr>
          <w:sz w:val="24"/>
          <w:szCs w:val="24"/>
        </w:rPr>
        <w:t xml:space="preserve"> Контракта, включаемых в цену </w:t>
      </w:r>
      <w:r w:rsidR="00341B40">
        <w:rPr>
          <w:sz w:val="24"/>
          <w:szCs w:val="24"/>
        </w:rPr>
        <w:t>Товара</w:t>
      </w:r>
      <w:r w:rsidR="006328C2" w:rsidRPr="004957C9">
        <w:rPr>
          <w:sz w:val="24"/>
          <w:szCs w:val="24"/>
        </w:rPr>
        <w:t>.</w:t>
      </w:r>
    </w:p>
    <w:p w:rsidR="006328C2" w:rsidRDefault="00AB58DB" w:rsidP="00DD63CA">
      <w:pPr>
        <w:tabs>
          <w:tab w:val="left" w:pos="1276"/>
        </w:tabs>
        <w:jc w:val="both"/>
      </w:pPr>
      <w:r>
        <w:t>2.7</w:t>
      </w:r>
      <w:r w:rsidR="006328C2">
        <w:t>.</w:t>
      </w:r>
      <w:r w:rsidR="006328C2" w:rsidRPr="007D4F94">
        <w:t xml:space="preserve"> </w:t>
      </w:r>
      <w:proofErr w:type="gramStart"/>
      <w:r w:rsidR="006328C2" w:rsidRPr="007D4F94"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сумма, подлежащая уплате юридическому лицу или </w:t>
      </w:r>
      <w:r w:rsidR="006328C2" w:rsidRPr="007D4F94">
        <w:lastRenderedPageBreak/>
        <w:t>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</w:t>
      </w:r>
      <w:proofErr w:type="gramEnd"/>
      <w:r w:rsidR="006328C2" w:rsidRPr="007D4F94">
        <w:t xml:space="preserve"> оплатой настоящего Контракта.</w:t>
      </w:r>
    </w:p>
    <w:p w:rsidR="006328C2" w:rsidRDefault="00AB58DB" w:rsidP="00DD63CA">
      <w:pPr>
        <w:tabs>
          <w:tab w:val="left" w:pos="1276"/>
        </w:tabs>
        <w:jc w:val="both"/>
      </w:pPr>
      <w:r>
        <w:rPr>
          <w:snapToGrid w:val="0"/>
        </w:rPr>
        <w:t>2.8</w:t>
      </w:r>
      <w:r w:rsidR="00944600">
        <w:rPr>
          <w:snapToGrid w:val="0"/>
        </w:rPr>
        <w:t>.</w:t>
      </w:r>
      <w:r w:rsidR="006328C2" w:rsidRPr="00FE1DCD">
        <w:rPr>
          <w:snapToGrid w:val="0"/>
        </w:rPr>
        <w:t xml:space="preserve"> Обязательства Заказчика по оплате Товаров считаются выполненными с момента поступления денежных средств на расчетный счет Поставщика.</w:t>
      </w:r>
    </w:p>
    <w:p w:rsidR="00C12D1C" w:rsidRPr="00C4213C" w:rsidRDefault="00C12D1C" w:rsidP="00DD63CA">
      <w:pPr>
        <w:outlineLvl w:val="2"/>
        <w:rPr>
          <w:bCs/>
        </w:rPr>
      </w:pPr>
    </w:p>
    <w:p w:rsidR="006328C2" w:rsidRPr="00BF4465" w:rsidRDefault="006328C2" w:rsidP="00DD63CA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A1750B">
        <w:rPr>
          <w:b/>
          <w:sz w:val="24"/>
          <w:szCs w:val="24"/>
        </w:rPr>
        <w:t>ПРАВА И ОБЯЗАННОСТИ СТОРОН</w:t>
      </w:r>
    </w:p>
    <w:p w:rsidR="00BF4465" w:rsidRPr="00A1750B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4957C9" w:rsidRDefault="00EF2686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 w:rsidRPr="004957C9">
        <w:rPr>
          <w:sz w:val="24"/>
          <w:szCs w:val="24"/>
        </w:rPr>
        <w:t>.1. Поставщик</w:t>
      </w:r>
      <w:r w:rsidR="006328C2" w:rsidRPr="004957C9">
        <w:rPr>
          <w:b/>
          <w:sz w:val="24"/>
          <w:szCs w:val="24"/>
        </w:rPr>
        <w:t xml:space="preserve"> </w:t>
      </w:r>
      <w:r w:rsidR="006328C2" w:rsidRPr="004957C9">
        <w:rPr>
          <w:sz w:val="24"/>
          <w:szCs w:val="24"/>
        </w:rPr>
        <w:t>обязуется:</w:t>
      </w:r>
    </w:p>
    <w:p w:rsidR="006328C2" w:rsidRPr="004239A9" w:rsidRDefault="00EF2686" w:rsidP="00DD63CA">
      <w:pPr>
        <w:pStyle w:val="a6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6328C2">
        <w:rPr>
          <w:sz w:val="24"/>
          <w:szCs w:val="24"/>
        </w:rPr>
        <w:t>.1.1</w:t>
      </w:r>
      <w:r w:rsidR="006328C2" w:rsidRPr="004957C9">
        <w:rPr>
          <w:sz w:val="24"/>
          <w:szCs w:val="24"/>
        </w:rPr>
        <w:t xml:space="preserve">. </w:t>
      </w:r>
      <w:r w:rsidR="00976E15">
        <w:rPr>
          <w:sz w:val="24"/>
          <w:szCs w:val="24"/>
        </w:rPr>
        <w:t>В</w:t>
      </w:r>
      <w:r w:rsidR="006328C2" w:rsidRPr="000C4397">
        <w:rPr>
          <w:sz w:val="24"/>
          <w:szCs w:val="24"/>
        </w:rPr>
        <w:t xml:space="preserve"> со</w:t>
      </w:r>
      <w:r w:rsidR="00976E15">
        <w:rPr>
          <w:sz w:val="24"/>
          <w:szCs w:val="24"/>
        </w:rPr>
        <w:t>ответствии с режимом работы АЗС</w:t>
      </w:r>
      <w:r w:rsidR="006328C2" w:rsidRPr="000C4397">
        <w:rPr>
          <w:sz w:val="24"/>
          <w:szCs w:val="24"/>
        </w:rPr>
        <w:t xml:space="preserve"> производить отпуск </w:t>
      </w:r>
      <w:r w:rsidR="00112611" w:rsidRPr="000C4397">
        <w:rPr>
          <w:sz w:val="24"/>
          <w:szCs w:val="24"/>
        </w:rPr>
        <w:t>качественного</w:t>
      </w:r>
      <w:r w:rsidR="006328C2" w:rsidRPr="000C4397">
        <w:rPr>
          <w:sz w:val="24"/>
          <w:szCs w:val="24"/>
        </w:rPr>
        <w:t xml:space="preserve"> </w:t>
      </w:r>
      <w:r w:rsidR="00112611" w:rsidRPr="000C4397">
        <w:rPr>
          <w:color w:val="000000"/>
          <w:sz w:val="24"/>
          <w:szCs w:val="24"/>
        </w:rPr>
        <w:t>Товара</w:t>
      </w:r>
      <w:r w:rsidR="006328C2" w:rsidRPr="000C4397">
        <w:rPr>
          <w:color w:val="000000"/>
          <w:sz w:val="24"/>
          <w:szCs w:val="24"/>
        </w:rPr>
        <w:t xml:space="preserve"> определенной марки </w:t>
      </w:r>
      <w:r w:rsidR="006328C2" w:rsidRPr="000C4397">
        <w:rPr>
          <w:sz w:val="24"/>
          <w:szCs w:val="24"/>
        </w:rPr>
        <w:t>в бак служебного авто</w:t>
      </w:r>
      <w:r w:rsidR="006328C2" w:rsidRPr="000C4397">
        <w:rPr>
          <w:sz w:val="24"/>
          <w:szCs w:val="24"/>
        </w:rPr>
        <w:softHyphen/>
        <w:t>транспорта на АЗС,</w:t>
      </w:r>
      <w:r w:rsidR="006328C2" w:rsidRPr="000C4397">
        <w:rPr>
          <w:color w:val="000000"/>
          <w:sz w:val="24"/>
          <w:szCs w:val="24"/>
        </w:rPr>
        <w:t xml:space="preserve"> </w:t>
      </w:r>
      <w:r w:rsidR="006328C2" w:rsidRPr="000C4397">
        <w:rPr>
          <w:sz w:val="24"/>
          <w:szCs w:val="24"/>
        </w:rPr>
        <w:t>указанных в Приложении № 2 к настоящему</w:t>
      </w:r>
      <w:r w:rsidR="006328C2" w:rsidRPr="004957C9">
        <w:rPr>
          <w:sz w:val="24"/>
          <w:szCs w:val="24"/>
        </w:rPr>
        <w:t xml:space="preserve"> Контракту</w:t>
      </w:r>
      <w:r w:rsidR="006328C2">
        <w:rPr>
          <w:sz w:val="24"/>
          <w:szCs w:val="24"/>
        </w:rPr>
        <w:t xml:space="preserve">. </w:t>
      </w:r>
    </w:p>
    <w:p w:rsidR="006328C2" w:rsidRPr="006C1CA2" w:rsidRDefault="00EF2686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 w:rsidRPr="007B537B">
        <w:rPr>
          <w:sz w:val="24"/>
          <w:szCs w:val="24"/>
        </w:rPr>
        <w:t>.</w:t>
      </w:r>
      <w:r w:rsidR="008851DA">
        <w:rPr>
          <w:sz w:val="24"/>
          <w:szCs w:val="24"/>
        </w:rPr>
        <w:t>1.2</w:t>
      </w:r>
      <w:r w:rsidR="006328C2" w:rsidRPr="007B537B">
        <w:rPr>
          <w:sz w:val="24"/>
          <w:szCs w:val="24"/>
        </w:rPr>
        <w:t>. Обеспечивать со</w:t>
      </w:r>
      <w:r w:rsidR="00112611">
        <w:rPr>
          <w:sz w:val="24"/>
          <w:szCs w:val="24"/>
        </w:rPr>
        <w:t>ответствие качества поставляемого</w:t>
      </w:r>
      <w:r w:rsidR="006328C2" w:rsidRPr="007B537B">
        <w:rPr>
          <w:sz w:val="24"/>
          <w:szCs w:val="24"/>
        </w:rPr>
        <w:t xml:space="preserve"> </w:t>
      </w:r>
      <w:r w:rsidR="00112611">
        <w:rPr>
          <w:sz w:val="24"/>
          <w:szCs w:val="24"/>
        </w:rPr>
        <w:t>Товара</w:t>
      </w:r>
      <w:r w:rsidR="006328C2" w:rsidRPr="007B537B">
        <w:rPr>
          <w:sz w:val="24"/>
          <w:szCs w:val="24"/>
        </w:rPr>
        <w:t xml:space="preserve"> требованиям технического регламента </w:t>
      </w:r>
      <w:r w:rsidR="006328C2" w:rsidRPr="007B537B">
        <w:rPr>
          <w:sz w:val="24"/>
          <w:szCs w:val="24"/>
          <w:shd w:val="clear" w:color="auto" w:fill="FFFFFF"/>
        </w:rPr>
        <w:t xml:space="preserve">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утв. решением Комиссии Таможенного союза от 18.10.2011 </w:t>
      </w:r>
      <w:r w:rsidR="002646BF">
        <w:rPr>
          <w:sz w:val="24"/>
          <w:szCs w:val="24"/>
          <w:shd w:val="clear" w:color="auto" w:fill="FFFFFF"/>
        </w:rPr>
        <w:t xml:space="preserve">№ </w:t>
      </w:r>
      <w:r w:rsidR="006328C2" w:rsidRPr="001722E4">
        <w:rPr>
          <w:sz w:val="24"/>
          <w:szCs w:val="24"/>
          <w:shd w:val="clear" w:color="auto" w:fill="FFFFFF"/>
        </w:rPr>
        <w:t>826,</w:t>
      </w:r>
      <w:r w:rsidR="006328C2" w:rsidRPr="001722E4">
        <w:rPr>
          <w:sz w:val="24"/>
          <w:szCs w:val="24"/>
        </w:rPr>
        <w:t xml:space="preserve"> </w:t>
      </w:r>
      <w:r w:rsidR="006328C2">
        <w:rPr>
          <w:sz w:val="24"/>
          <w:szCs w:val="24"/>
          <w:shd w:val="clear" w:color="auto" w:fill="FFFFFF"/>
        </w:rPr>
        <w:t>а</w:t>
      </w:r>
      <w:r w:rsidR="004E0FCC">
        <w:rPr>
          <w:sz w:val="24"/>
          <w:szCs w:val="24"/>
          <w:shd w:val="clear" w:color="auto" w:fill="FFFFFF"/>
        </w:rPr>
        <w:t xml:space="preserve"> также ГОСТ 32513-202</w:t>
      </w:r>
      <w:r w:rsidR="006328C2" w:rsidRPr="001722E4">
        <w:rPr>
          <w:sz w:val="24"/>
          <w:szCs w:val="24"/>
          <w:shd w:val="clear" w:color="auto" w:fill="FFFFFF"/>
        </w:rPr>
        <w:t>3 для бензина АИ-92</w:t>
      </w:r>
      <w:r w:rsidR="00BF5B0C">
        <w:rPr>
          <w:sz w:val="24"/>
          <w:szCs w:val="24"/>
          <w:shd w:val="clear" w:color="auto" w:fill="FFFFFF"/>
        </w:rPr>
        <w:t>.</w:t>
      </w:r>
    </w:p>
    <w:p w:rsidR="006328C2" w:rsidRPr="007B537B" w:rsidRDefault="00A14D63" w:rsidP="00DD63CA">
      <w:pPr>
        <w:pStyle w:val="a6"/>
        <w:rPr>
          <w:sz w:val="24"/>
          <w:szCs w:val="24"/>
        </w:rPr>
      </w:pPr>
      <w:r w:rsidRPr="007B537B">
        <w:rPr>
          <w:sz w:val="24"/>
          <w:szCs w:val="24"/>
        </w:rPr>
        <w:t xml:space="preserve">Обеспечивать соответствие </w:t>
      </w:r>
      <w:r>
        <w:rPr>
          <w:sz w:val="24"/>
          <w:szCs w:val="24"/>
        </w:rPr>
        <w:t>Товара экологическим требованиям к токсичности</w:t>
      </w:r>
      <w:r w:rsidRPr="007B537B">
        <w:rPr>
          <w:sz w:val="24"/>
          <w:szCs w:val="24"/>
        </w:rPr>
        <w:t xml:space="preserve"> и опасности действующих веществ и подтверждает его необходимыми сертификатами, которые предоставляются по требованию Заказчика после заключения контракта.</w:t>
      </w:r>
    </w:p>
    <w:p w:rsidR="006328C2" w:rsidRPr="0022427A" w:rsidRDefault="00EF2686" w:rsidP="00DD63CA">
      <w:pPr>
        <w:jc w:val="both"/>
        <w:rPr>
          <w:color w:val="000000"/>
        </w:rPr>
      </w:pPr>
      <w:r>
        <w:rPr>
          <w:color w:val="000000"/>
        </w:rPr>
        <w:t>3</w:t>
      </w:r>
      <w:r w:rsidR="008851DA" w:rsidRPr="0022427A">
        <w:rPr>
          <w:color w:val="000000"/>
        </w:rPr>
        <w:t>.1.3</w:t>
      </w:r>
      <w:r w:rsidR="006328C2" w:rsidRPr="0022427A">
        <w:rPr>
          <w:color w:val="000000"/>
        </w:rPr>
        <w:t xml:space="preserve">. Гарантировать, что </w:t>
      </w:r>
      <w:r w:rsidR="00112611" w:rsidRPr="0022427A">
        <w:rPr>
          <w:color w:val="000000"/>
        </w:rPr>
        <w:t>Товар</w:t>
      </w:r>
      <w:r w:rsidR="006328C2" w:rsidRPr="0022427A">
        <w:rPr>
          <w:color w:val="000000"/>
        </w:rPr>
        <w:t xml:space="preserve"> соответствует всем нормам и правилам, действующим на данном товарном рынке.</w:t>
      </w:r>
    </w:p>
    <w:p w:rsidR="0022427A" w:rsidRPr="0022427A" w:rsidRDefault="0022427A" w:rsidP="0022427A">
      <w:pPr>
        <w:pStyle w:val="a6"/>
        <w:widowControl w:val="0"/>
        <w:ind w:right="0"/>
        <w:rPr>
          <w:sz w:val="24"/>
          <w:szCs w:val="24"/>
        </w:rPr>
      </w:pPr>
      <w:r w:rsidRPr="0022427A">
        <w:rPr>
          <w:color w:val="000000"/>
          <w:sz w:val="24"/>
          <w:szCs w:val="24"/>
        </w:rPr>
        <w:t xml:space="preserve">3.1.4. </w:t>
      </w:r>
      <w:r w:rsidRPr="0022427A">
        <w:rPr>
          <w:sz w:val="24"/>
          <w:szCs w:val="24"/>
        </w:rPr>
        <w:t>Подписать со своей стороны А</w:t>
      </w:r>
      <w:r>
        <w:rPr>
          <w:sz w:val="24"/>
          <w:szCs w:val="24"/>
        </w:rPr>
        <w:t>кт</w:t>
      </w:r>
      <w:r w:rsidRPr="0022427A">
        <w:rPr>
          <w:sz w:val="24"/>
          <w:szCs w:val="24"/>
        </w:rPr>
        <w:t xml:space="preserve"> приемки товаров, оформленный Заказчиком (форма по ОКУД 0510452 </w:t>
      </w:r>
      <w:r w:rsidRPr="0022427A">
        <w:rPr>
          <w:sz w:val="24"/>
          <w:szCs w:val="24"/>
          <w:lang w:eastAsia="en-US" w:bidi="en-US"/>
        </w:rPr>
        <w:t>в соответствии с приказом Минфина России от 28.06.2022   № 100н, далее - Акт Приемки)</w:t>
      </w:r>
      <w:r w:rsidRPr="0022427A">
        <w:rPr>
          <w:sz w:val="24"/>
          <w:szCs w:val="24"/>
        </w:rPr>
        <w:t xml:space="preserve"> </w:t>
      </w:r>
      <w:r w:rsidRPr="0022427A">
        <w:rPr>
          <w:sz w:val="24"/>
          <w:szCs w:val="24"/>
          <w:lang w:eastAsia="en-US" w:bidi="en-US"/>
        </w:rPr>
        <w:t>на основании выставленных Поставщиком</w:t>
      </w:r>
      <w:r w:rsidRPr="0022427A">
        <w:rPr>
          <w:sz w:val="24"/>
          <w:szCs w:val="24"/>
        </w:rPr>
        <w:t xml:space="preserve"> </w:t>
      </w:r>
      <w:r>
        <w:rPr>
          <w:sz w:val="24"/>
          <w:szCs w:val="24"/>
        </w:rPr>
        <w:t>товарной накладной или универсального передаточного</w:t>
      </w:r>
      <w:r w:rsidRPr="004E79C8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а</w:t>
      </w:r>
      <w:r w:rsidRPr="004E79C8">
        <w:rPr>
          <w:sz w:val="24"/>
          <w:szCs w:val="24"/>
        </w:rPr>
        <w:t xml:space="preserve"> (</w:t>
      </w:r>
      <w:r>
        <w:rPr>
          <w:sz w:val="24"/>
          <w:szCs w:val="24"/>
        </w:rPr>
        <w:t>далее - УПД), счета-фактуры (счета) за отчетный месяц</w:t>
      </w:r>
      <w:r w:rsidRPr="0022427A">
        <w:rPr>
          <w:sz w:val="24"/>
          <w:szCs w:val="24"/>
        </w:rPr>
        <w:t>.</w:t>
      </w:r>
    </w:p>
    <w:p w:rsidR="006328C2" w:rsidRPr="0022427A" w:rsidRDefault="00EF2686" w:rsidP="00DD63CA">
      <w:pPr>
        <w:tabs>
          <w:tab w:val="left" w:pos="0"/>
        </w:tabs>
      </w:pPr>
      <w:r w:rsidRPr="0022427A">
        <w:t>3</w:t>
      </w:r>
      <w:r w:rsidR="006328C2" w:rsidRPr="0022427A">
        <w:t>.2.  Поставщик вправе:</w:t>
      </w:r>
    </w:p>
    <w:p w:rsidR="006328C2" w:rsidRPr="008018F2" w:rsidRDefault="00EF2686" w:rsidP="00DD63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8C2">
        <w:rPr>
          <w:rFonts w:ascii="Times New Roman" w:hAnsi="Times New Roman" w:cs="Times New Roman"/>
          <w:sz w:val="24"/>
          <w:szCs w:val="24"/>
        </w:rPr>
        <w:t>.2.1. Т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ребовать своевременной оплаты на условиях, установленных Контрактом, надлежащим образом </w:t>
      </w:r>
      <w:r w:rsidR="006328C2">
        <w:rPr>
          <w:rFonts w:ascii="Times New Roman" w:hAnsi="Times New Roman" w:cs="Times New Roman"/>
          <w:sz w:val="24"/>
          <w:szCs w:val="24"/>
        </w:rPr>
        <w:t>поставленной продукции</w:t>
      </w:r>
      <w:r w:rsidR="006328C2" w:rsidRPr="008018F2">
        <w:rPr>
          <w:rFonts w:ascii="Times New Roman" w:hAnsi="Times New Roman" w:cs="Times New Roman"/>
          <w:sz w:val="24"/>
          <w:szCs w:val="24"/>
        </w:rPr>
        <w:t>;</w:t>
      </w:r>
    </w:p>
    <w:p w:rsidR="006328C2" w:rsidRPr="008018F2" w:rsidRDefault="00EF2686" w:rsidP="00DD63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06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6328C2">
        <w:rPr>
          <w:rFonts w:ascii="Times New Roman" w:hAnsi="Times New Roman" w:cs="Times New Roman"/>
          <w:sz w:val="24"/>
          <w:szCs w:val="24"/>
        </w:rPr>
        <w:t>.2.2. П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ринять решение об одностороннем отказе от исполнения настоящего Контракта </w:t>
      </w:r>
      <w:r w:rsidR="007C58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законодательством; </w:t>
      </w:r>
    </w:p>
    <w:p w:rsidR="006328C2" w:rsidRPr="008018F2" w:rsidRDefault="00EF2686" w:rsidP="00DD63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8C2">
        <w:rPr>
          <w:rFonts w:ascii="Times New Roman" w:hAnsi="Times New Roman" w:cs="Times New Roman"/>
          <w:sz w:val="24"/>
          <w:szCs w:val="24"/>
        </w:rPr>
        <w:t>.2.3. П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о согласованию с Заказчиком </w:t>
      </w:r>
      <w:r w:rsidR="006328C2">
        <w:rPr>
          <w:rFonts w:ascii="Times New Roman" w:hAnsi="Times New Roman" w:cs="Times New Roman"/>
          <w:sz w:val="24"/>
          <w:szCs w:val="24"/>
        </w:rPr>
        <w:t>поставить продукцию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, качество, технические </w:t>
      </w:r>
      <w:r w:rsidR="007C58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328C2" w:rsidRPr="008018F2">
        <w:rPr>
          <w:rFonts w:ascii="Times New Roman" w:hAnsi="Times New Roman" w:cs="Times New Roman"/>
          <w:sz w:val="24"/>
          <w:szCs w:val="24"/>
        </w:rPr>
        <w:t>и функц</w:t>
      </w:r>
      <w:r w:rsidR="006328C2">
        <w:rPr>
          <w:rFonts w:ascii="Times New Roman" w:hAnsi="Times New Roman" w:cs="Times New Roman"/>
          <w:sz w:val="24"/>
          <w:szCs w:val="24"/>
        </w:rPr>
        <w:t>иональные характеристики которой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 являются улучшенными по сравнению с качеством </w:t>
      </w:r>
      <w:r w:rsidR="007C58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28C2" w:rsidRPr="008018F2">
        <w:rPr>
          <w:rFonts w:ascii="Times New Roman" w:hAnsi="Times New Roman" w:cs="Times New Roman"/>
          <w:sz w:val="24"/>
          <w:szCs w:val="24"/>
        </w:rPr>
        <w:t>и соответствующими техническими и функциональными характери</w:t>
      </w:r>
      <w:r w:rsidR="006328C2" w:rsidRPr="00507684">
        <w:rPr>
          <w:rFonts w:ascii="Times New Roman" w:hAnsi="Times New Roman" w:cs="Times New Roman"/>
          <w:sz w:val="24"/>
          <w:szCs w:val="24"/>
        </w:rPr>
        <w:t>с</w:t>
      </w:r>
      <w:r w:rsidR="006328C2" w:rsidRPr="008018F2">
        <w:rPr>
          <w:rFonts w:ascii="Times New Roman" w:hAnsi="Times New Roman" w:cs="Times New Roman"/>
          <w:sz w:val="24"/>
          <w:szCs w:val="24"/>
        </w:rPr>
        <w:t xml:space="preserve">тиками, указанными </w:t>
      </w:r>
      <w:r w:rsidR="007C58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28C2" w:rsidRPr="008018F2">
        <w:rPr>
          <w:rFonts w:ascii="Times New Roman" w:hAnsi="Times New Roman" w:cs="Times New Roman"/>
          <w:sz w:val="24"/>
          <w:szCs w:val="24"/>
        </w:rPr>
        <w:t>в Контракте;</w:t>
      </w:r>
    </w:p>
    <w:p w:rsidR="006328C2" w:rsidRPr="0081246A" w:rsidRDefault="00EF2686" w:rsidP="00DD63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8C2" w:rsidRPr="0081246A">
        <w:rPr>
          <w:rFonts w:ascii="Times New Roman" w:hAnsi="Times New Roman" w:cs="Times New Roman"/>
          <w:sz w:val="24"/>
          <w:szCs w:val="24"/>
        </w:rPr>
        <w:t xml:space="preserve">.2.4. Требовать возмещения убытков, уплаты неустоек (штрафов, пеней) в соответствии с </w:t>
      </w:r>
      <w:hyperlink w:anchor="P970" w:history="1">
        <w:r w:rsidR="006328C2" w:rsidRPr="00B27367">
          <w:rPr>
            <w:rFonts w:ascii="Times New Roman" w:hAnsi="Times New Roman" w:cs="Times New Roman"/>
            <w:sz w:val="24"/>
            <w:szCs w:val="24"/>
          </w:rPr>
          <w:t>разделом</w:t>
        </w:r>
      </w:hyperlink>
      <w:r w:rsidR="003F17F1" w:rsidRPr="00B27367">
        <w:rPr>
          <w:rFonts w:ascii="Times New Roman" w:hAnsi="Times New Roman" w:cs="Times New Roman"/>
          <w:sz w:val="24"/>
          <w:szCs w:val="24"/>
        </w:rPr>
        <w:t xml:space="preserve"> </w:t>
      </w:r>
      <w:r w:rsidR="00B27367" w:rsidRPr="00B27367">
        <w:rPr>
          <w:rFonts w:ascii="Times New Roman" w:hAnsi="Times New Roman" w:cs="Times New Roman"/>
          <w:sz w:val="24"/>
          <w:szCs w:val="24"/>
        </w:rPr>
        <w:t>7</w:t>
      </w:r>
      <w:r w:rsidR="00BD3717" w:rsidRPr="00B2736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BD3717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6328C2" w:rsidRPr="0081246A" w:rsidRDefault="00EF2686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 w:rsidRPr="0081246A">
        <w:rPr>
          <w:sz w:val="24"/>
          <w:szCs w:val="24"/>
        </w:rPr>
        <w:t>.3.  Заказчик обязуется:</w:t>
      </w:r>
    </w:p>
    <w:p w:rsidR="006328C2" w:rsidRPr="00552E3D" w:rsidRDefault="00EF2686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 w:rsidRPr="0081246A">
        <w:rPr>
          <w:sz w:val="24"/>
          <w:szCs w:val="24"/>
        </w:rPr>
        <w:t>.3.1. Ежемесячно производить</w:t>
      </w:r>
      <w:r w:rsidR="006328C2" w:rsidRPr="00552E3D">
        <w:rPr>
          <w:sz w:val="24"/>
          <w:szCs w:val="24"/>
        </w:rPr>
        <w:t xml:space="preserve"> оплату фактически полученно</w:t>
      </w:r>
      <w:r w:rsidR="00342CED">
        <w:rPr>
          <w:sz w:val="24"/>
          <w:szCs w:val="24"/>
        </w:rPr>
        <w:t>го Товара</w:t>
      </w:r>
      <w:r w:rsidR="006328C2" w:rsidRPr="00552E3D">
        <w:rPr>
          <w:sz w:val="24"/>
          <w:szCs w:val="24"/>
        </w:rPr>
        <w:t xml:space="preserve"> путём перечисления </w:t>
      </w:r>
      <w:r w:rsidR="007648E8">
        <w:rPr>
          <w:sz w:val="24"/>
          <w:szCs w:val="24"/>
        </w:rPr>
        <w:t xml:space="preserve">       </w:t>
      </w:r>
      <w:r w:rsidR="006328C2" w:rsidRPr="00552E3D">
        <w:rPr>
          <w:sz w:val="24"/>
          <w:szCs w:val="24"/>
        </w:rPr>
        <w:t>де</w:t>
      </w:r>
      <w:r w:rsidR="006328C2" w:rsidRPr="00552E3D">
        <w:rPr>
          <w:sz w:val="24"/>
          <w:szCs w:val="24"/>
        </w:rPr>
        <w:softHyphen/>
        <w:t>неж</w:t>
      </w:r>
      <w:r w:rsidR="006328C2" w:rsidRPr="00552E3D">
        <w:rPr>
          <w:sz w:val="24"/>
          <w:szCs w:val="24"/>
        </w:rPr>
        <w:softHyphen/>
        <w:t>ных средств на расчетный счет Поставщика в соответствии с условиями настоящего Контракта.</w:t>
      </w:r>
    </w:p>
    <w:p w:rsidR="006328C2" w:rsidRPr="00E77F85" w:rsidRDefault="00EF2686" w:rsidP="00DD63CA">
      <w:pPr>
        <w:pStyle w:val="af0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t>3</w:t>
      </w:r>
      <w:r w:rsidR="006328C2">
        <w:t>.3</w:t>
      </w:r>
      <w:r w:rsidR="006328C2" w:rsidRPr="00853791">
        <w:t>.2</w:t>
      </w:r>
      <w:r w:rsidR="006328C2">
        <w:t>. Проводить</w:t>
      </w:r>
      <w:r w:rsidR="006328C2" w:rsidRPr="00853791">
        <w:t xml:space="preserve"> экспертизу </w:t>
      </w:r>
      <w:r w:rsidR="006328C2">
        <w:t>поставленно</w:t>
      </w:r>
      <w:r w:rsidR="00342CED">
        <w:t>го</w:t>
      </w:r>
      <w:r w:rsidR="006328C2" w:rsidRPr="00853791">
        <w:t xml:space="preserve"> Поставщиком </w:t>
      </w:r>
      <w:r w:rsidR="00342CED">
        <w:t>Товара, предусмотренную</w:t>
      </w:r>
      <w:r w:rsidR="006328C2" w:rsidRPr="00853791">
        <w:t xml:space="preserve"> настоящим Контрактом, в части их соответствия условиям настоящего Контракта в соответствии с требованиями Федерального закона от 05.0</w:t>
      </w:r>
      <w:r w:rsidR="006328C2">
        <w:t>4.2013 № 44-ФЗ.</w:t>
      </w:r>
    </w:p>
    <w:p w:rsidR="006328C2" w:rsidRPr="0081246A" w:rsidRDefault="00E352F2" w:rsidP="00DD63CA">
      <w:pPr>
        <w:autoSpaceDE w:val="0"/>
        <w:autoSpaceDN w:val="0"/>
        <w:adjustRightInd w:val="0"/>
        <w:jc w:val="both"/>
        <w:rPr>
          <w:rFonts w:eastAsia="Times-Roman"/>
        </w:rPr>
      </w:pPr>
      <w:r>
        <w:t>3</w:t>
      </w:r>
      <w:r w:rsidR="006328C2" w:rsidRPr="0081246A">
        <w:t xml:space="preserve">.3.3. </w:t>
      </w:r>
      <w:r w:rsidR="006328C2" w:rsidRPr="0081246A">
        <w:rPr>
          <w:rFonts w:eastAsia="Times-Roman"/>
        </w:rPr>
        <w:t>Назначить должностное лицо, ответственное за исполнение настоящего Контракта от автотранспортного отдела ______________</w:t>
      </w:r>
      <w:r w:rsidR="00AD2CFB">
        <w:rPr>
          <w:rFonts w:eastAsia="Times-Roman"/>
        </w:rPr>
        <w:t>____________________, тел.</w:t>
      </w:r>
      <w:r w:rsidR="006328C2" w:rsidRPr="0081246A">
        <w:rPr>
          <w:rFonts w:eastAsia="Times-Roman"/>
        </w:rPr>
        <w:t xml:space="preserve"> ______________;</w:t>
      </w:r>
    </w:p>
    <w:p w:rsidR="006328C2" w:rsidRPr="0081246A" w:rsidRDefault="00E352F2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 w:rsidRPr="0081246A">
        <w:rPr>
          <w:sz w:val="24"/>
          <w:szCs w:val="24"/>
        </w:rPr>
        <w:t>.4. Заказчик имеет право:</w:t>
      </w:r>
    </w:p>
    <w:p w:rsidR="001A1CF1" w:rsidRDefault="00E352F2" w:rsidP="00DD63CA">
      <w:pPr>
        <w:pStyle w:val="a6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6328C2" w:rsidRPr="0081246A">
        <w:rPr>
          <w:sz w:val="24"/>
          <w:szCs w:val="24"/>
        </w:rPr>
        <w:t>.4.1. Требовать проведения независимой экспертизы в слу</w:t>
      </w:r>
      <w:r w:rsidR="006328C2" w:rsidRPr="0081246A">
        <w:rPr>
          <w:sz w:val="24"/>
          <w:szCs w:val="24"/>
        </w:rPr>
        <w:softHyphen/>
        <w:t xml:space="preserve">чае обнаружения несоответствия качества </w:t>
      </w:r>
      <w:r w:rsidR="002F3FD2" w:rsidRPr="0081246A">
        <w:rPr>
          <w:color w:val="000000"/>
          <w:sz w:val="24"/>
          <w:szCs w:val="24"/>
        </w:rPr>
        <w:t>Товара</w:t>
      </w:r>
      <w:r w:rsidR="006328C2" w:rsidRPr="0081246A">
        <w:rPr>
          <w:sz w:val="24"/>
          <w:szCs w:val="24"/>
        </w:rPr>
        <w:t xml:space="preserve"> требованиям технического</w:t>
      </w:r>
      <w:r w:rsidR="006328C2" w:rsidRPr="007B537B">
        <w:rPr>
          <w:sz w:val="24"/>
          <w:szCs w:val="24"/>
        </w:rPr>
        <w:t xml:space="preserve"> регламента </w:t>
      </w:r>
      <w:r w:rsidR="006328C2" w:rsidRPr="007B537B">
        <w:rPr>
          <w:sz w:val="24"/>
          <w:szCs w:val="24"/>
          <w:shd w:val="clear" w:color="auto" w:fill="FFFFFF"/>
        </w:rPr>
        <w:t xml:space="preserve">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утв. решением Комиссии Таможенного союза от 18.10.2011 </w:t>
      </w:r>
      <w:r w:rsidR="006328C2">
        <w:rPr>
          <w:sz w:val="24"/>
          <w:szCs w:val="24"/>
          <w:shd w:val="clear" w:color="auto" w:fill="FFFFFF"/>
        </w:rPr>
        <w:t xml:space="preserve">      </w:t>
      </w:r>
      <w:r w:rsidR="00DF04B8">
        <w:rPr>
          <w:sz w:val="24"/>
          <w:szCs w:val="24"/>
          <w:shd w:val="clear" w:color="auto" w:fill="FFFFFF"/>
        </w:rPr>
        <w:t>№</w:t>
      </w:r>
      <w:r w:rsidR="006328C2">
        <w:rPr>
          <w:sz w:val="24"/>
          <w:szCs w:val="24"/>
          <w:shd w:val="clear" w:color="auto" w:fill="FFFFFF"/>
        </w:rPr>
        <w:t xml:space="preserve"> </w:t>
      </w:r>
      <w:r w:rsidR="006328C2" w:rsidRPr="001722E4">
        <w:rPr>
          <w:sz w:val="24"/>
          <w:szCs w:val="24"/>
          <w:shd w:val="clear" w:color="auto" w:fill="FFFFFF"/>
        </w:rPr>
        <w:t>826,</w:t>
      </w:r>
      <w:r w:rsidR="006328C2" w:rsidRPr="001722E4">
        <w:rPr>
          <w:sz w:val="24"/>
          <w:szCs w:val="24"/>
        </w:rPr>
        <w:t xml:space="preserve"> </w:t>
      </w:r>
      <w:r w:rsidR="006328C2">
        <w:rPr>
          <w:sz w:val="24"/>
          <w:szCs w:val="24"/>
          <w:shd w:val="clear" w:color="auto" w:fill="FFFFFF"/>
        </w:rPr>
        <w:t>а</w:t>
      </w:r>
      <w:r w:rsidR="006328C2" w:rsidRPr="001722E4">
        <w:rPr>
          <w:sz w:val="24"/>
          <w:szCs w:val="24"/>
          <w:shd w:val="clear" w:color="auto" w:fill="FFFFFF"/>
        </w:rPr>
        <w:t xml:space="preserve"> также ГО</w:t>
      </w:r>
      <w:r w:rsidR="00E94EDD">
        <w:rPr>
          <w:sz w:val="24"/>
          <w:szCs w:val="24"/>
          <w:shd w:val="clear" w:color="auto" w:fill="FFFFFF"/>
        </w:rPr>
        <w:t>СТ 32513-202</w:t>
      </w:r>
      <w:r w:rsidR="001A1CF1">
        <w:rPr>
          <w:sz w:val="24"/>
          <w:szCs w:val="24"/>
          <w:shd w:val="clear" w:color="auto" w:fill="FFFFFF"/>
        </w:rPr>
        <w:t>3 для бензина АИ-92.</w:t>
      </w:r>
      <w:r w:rsidR="006328C2" w:rsidRPr="001722E4">
        <w:rPr>
          <w:sz w:val="24"/>
          <w:szCs w:val="24"/>
          <w:shd w:val="clear" w:color="auto" w:fill="FFFFFF"/>
        </w:rPr>
        <w:t xml:space="preserve"> </w:t>
      </w:r>
    </w:p>
    <w:p w:rsidR="006328C2" w:rsidRPr="001A1CF1" w:rsidRDefault="00E352F2" w:rsidP="00DD63CA">
      <w:pPr>
        <w:pStyle w:val="a6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6328C2">
        <w:rPr>
          <w:sz w:val="24"/>
          <w:szCs w:val="24"/>
        </w:rPr>
        <w:t>.4</w:t>
      </w:r>
      <w:r w:rsidR="006328C2" w:rsidRPr="00B64E5F">
        <w:rPr>
          <w:sz w:val="24"/>
          <w:szCs w:val="24"/>
        </w:rPr>
        <w:t>.</w:t>
      </w:r>
      <w:r w:rsidR="006328C2">
        <w:rPr>
          <w:sz w:val="24"/>
          <w:szCs w:val="24"/>
        </w:rPr>
        <w:t>2</w:t>
      </w:r>
      <w:r w:rsidR="006328C2" w:rsidRPr="00B64E5F">
        <w:rPr>
          <w:sz w:val="24"/>
          <w:szCs w:val="24"/>
        </w:rPr>
        <w:t>. Отка</w:t>
      </w:r>
      <w:r w:rsidR="002F3FD2">
        <w:rPr>
          <w:sz w:val="24"/>
          <w:szCs w:val="24"/>
        </w:rPr>
        <w:t>заться от приёма некачественного Товара</w:t>
      </w:r>
      <w:r w:rsidR="006328C2" w:rsidRPr="00B64E5F">
        <w:rPr>
          <w:sz w:val="24"/>
          <w:szCs w:val="24"/>
        </w:rPr>
        <w:t>.</w:t>
      </w:r>
    </w:p>
    <w:p w:rsidR="006328C2" w:rsidRDefault="00E352F2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6328C2">
        <w:rPr>
          <w:sz w:val="24"/>
          <w:szCs w:val="24"/>
        </w:rPr>
        <w:t>.4.3. П</w:t>
      </w:r>
      <w:r w:rsidR="006328C2" w:rsidRPr="003B167D">
        <w:rPr>
          <w:sz w:val="24"/>
          <w:szCs w:val="24"/>
        </w:rPr>
        <w:t>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328C2" w:rsidRDefault="00E352F2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>
        <w:rPr>
          <w:sz w:val="24"/>
          <w:szCs w:val="24"/>
        </w:rPr>
        <w:t>.5</w:t>
      </w:r>
      <w:r w:rsidR="006328C2" w:rsidRPr="004957C9">
        <w:rPr>
          <w:sz w:val="24"/>
          <w:szCs w:val="24"/>
        </w:rPr>
        <w:t>. При исполнении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21032D" w:rsidRDefault="00E352F2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 w:rsidR="006328C2">
        <w:rPr>
          <w:sz w:val="24"/>
          <w:szCs w:val="24"/>
        </w:rPr>
        <w:t xml:space="preserve">.6. </w:t>
      </w:r>
      <w:r w:rsidR="006328C2" w:rsidRPr="009D1DBD">
        <w:rPr>
          <w:sz w:val="24"/>
          <w:szCs w:val="24"/>
        </w:rPr>
        <w:t>В случае перемены Заказчика права и обязанности Заказчика, предусмотренные Контрактом, переходят к новому Заказчику.</w:t>
      </w:r>
    </w:p>
    <w:p w:rsidR="0021032D" w:rsidRPr="0021032D" w:rsidRDefault="0021032D" w:rsidP="00DD63CA">
      <w:pPr>
        <w:pStyle w:val="a6"/>
        <w:rPr>
          <w:sz w:val="24"/>
          <w:szCs w:val="24"/>
        </w:rPr>
      </w:pPr>
    </w:p>
    <w:p w:rsidR="006328C2" w:rsidRPr="00BF4465" w:rsidRDefault="006328C2" w:rsidP="006B7C74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CB4B82">
        <w:rPr>
          <w:b/>
          <w:sz w:val="24"/>
          <w:szCs w:val="24"/>
        </w:rPr>
        <w:t xml:space="preserve">ПОРЯДОК ПОСТАВКИ </w:t>
      </w:r>
      <w:r w:rsidR="003076E7">
        <w:rPr>
          <w:b/>
          <w:sz w:val="24"/>
          <w:szCs w:val="24"/>
        </w:rPr>
        <w:t>ТОВАРА</w:t>
      </w:r>
    </w:p>
    <w:p w:rsidR="00BF4465" w:rsidRPr="00CB4B82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E0161E" w:rsidRDefault="006B7C74" w:rsidP="00DD63CA">
      <w:pPr>
        <w:shd w:val="clear" w:color="auto" w:fill="FFFFFF"/>
        <w:suppressAutoHyphens/>
        <w:jc w:val="both"/>
      </w:pPr>
      <w:r>
        <w:rPr>
          <w:color w:val="000000"/>
        </w:rPr>
        <w:t>4</w:t>
      </w:r>
      <w:r w:rsidR="006328C2" w:rsidRPr="00E0161E">
        <w:rPr>
          <w:color w:val="000000"/>
        </w:rPr>
        <w:t xml:space="preserve">.1 Отпуск </w:t>
      </w:r>
      <w:r w:rsidR="00E23120">
        <w:rPr>
          <w:color w:val="000000"/>
        </w:rPr>
        <w:t>Товара</w:t>
      </w:r>
      <w:r w:rsidR="006328C2" w:rsidRPr="00E0161E">
        <w:rPr>
          <w:color w:val="000000"/>
        </w:rPr>
        <w:t xml:space="preserve"> производится с применением </w:t>
      </w:r>
      <w:r w:rsidR="007C0A30">
        <w:rPr>
          <w:color w:val="000000"/>
        </w:rPr>
        <w:t xml:space="preserve">заправочных ведомостей, </w:t>
      </w:r>
      <w:r w:rsidR="006328C2" w:rsidRPr="00E0161E">
        <w:rPr>
          <w:color w:val="000000"/>
        </w:rPr>
        <w:t>топливных карт</w:t>
      </w:r>
      <w:r w:rsidR="007C0A30">
        <w:rPr>
          <w:color w:val="000000"/>
        </w:rPr>
        <w:t xml:space="preserve"> или топливных талонов</w:t>
      </w:r>
      <w:r w:rsidR="006328C2" w:rsidRPr="00E0161E">
        <w:rPr>
          <w:color w:val="000000"/>
        </w:rPr>
        <w:t xml:space="preserve"> на автозаправочных станциях, </w:t>
      </w:r>
      <w:r w:rsidR="00E94EDD">
        <w:t>указанных в Приложении</w:t>
      </w:r>
      <w:r w:rsidR="006328C2" w:rsidRPr="00E0161E">
        <w:t xml:space="preserve"> № 2 к Контракту</w:t>
      </w:r>
      <w:r w:rsidR="007C0A30">
        <w:rPr>
          <w:color w:val="000000"/>
        </w:rPr>
        <w:t>.</w:t>
      </w:r>
    </w:p>
    <w:p w:rsidR="00E07E95" w:rsidRDefault="006B7C74" w:rsidP="00DD63CA">
      <w:pPr>
        <w:shd w:val="clear" w:color="auto" w:fill="FFFFFF"/>
        <w:tabs>
          <w:tab w:val="left" w:pos="1224"/>
        </w:tabs>
        <w:suppressAutoHyphens/>
        <w:jc w:val="both"/>
      </w:pPr>
      <w:r>
        <w:t>4</w:t>
      </w:r>
      <w:r w:rsidR="007C0A30">
        <w:t>.2</w:t>
      </w:r>
      <w:r w:rsidR="006328C2">
        <w:t>. Заказчик самостоятельно определяет количество</w:t>
      </w:r>
      <w:r w:rsidR="006063D5">
        <w:t xml:space="preserve"> топлива</w:t>
      </w:r>
      <w:r w:rsidR="006328C2">
        <w:t xml:space="preserve"> в литрах, необходимых к поставке в зависимости от изменений в автомобильном парке (вывод из эксплуатации или получение новых автотранспортных средств и т.д.)</w:t>
      </w:r>
      <w:r w:rsidR="003457F5">
        <w:t>.</w:t>
      </w:r>
      <w:r w:rsidR="006328C2">
        <w:t xml:space="preserve"> </w:t>
      </w:r>
    </w:p>
    <w:p w:rsidR="0021032D" w:rsidRPr="0021032D" w:rsidRDefault="0021032D" w:rsidP="00DD63CA">
      <w:pPr>
        <w:shd w:val="clear" w:color="auto" w:fill="FFFFFF"/>
        <w:tabs>
          <w:tab w:val="left" w:pos="1224"/>
        </w:tabs>
        <w:suppressAutoHyphens/>
        <w:jc w:val="both"/>
      </w:pPr>
    </w:p>
    <w:p w:rsidR="006328C2" w:rsidRPr="00BF4465" w:rsidRDefault="006328C2" w:rsidP="006B7C74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УСЛОВИЯ И СРОКИ ПОСТАВКИ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C14626" w:rsidRDefault="006B7C74" w:rsidP="00DD63CA">
      <w:pPr>
        <w:tabs>
          <w:tab w:val="num" w:pos="567"/>
        </w:tabs>
        <w:contextualSpacing/>
        <w:jc w:val="both"/>
      </w:pPr>
      <w:r>
        <w:t>5</w:t>
      </w:r>
      <w:r w:rsidR="006328C2" w:rsidRPr="00C14626">
        <w:t xml:space="preserve">.1. Поставка Товаров </w:t>
      </w:r>
      <w:r w:rsidR="006328C2" w:rsidRPr="00E07E95">
        <w:t xml:space="preserve">производится </w:t>
      </w:r>
      <w:r w:rsidR="000B3C3C" w:rsidRPr="00E07E95">
        <w:rPr>
          <w:lang w:val="en-US"/>
        </w:rPr>
        <w:t>c</w:t>
      </w:r>
      <w:r w:rsidR="000B3C3C" w:rsidRPr="00E07E95">
        <w:t xml:space="preserve"> </w:t>
      </w:r>
      <w:r w:rsidR="00E07E95">
        <w:t>даты заключения К</w:t>
      </w:r>
      <w:r w:rsidR="00E07E95" w:rsidRPr="00E07E95">
        <w:t>онт</w:t>
      </w:r>
      <w:r w:rsidR="0097521B">
        <w:t>ракта</w:t>
      </w:r>
      <w:r w:rsidR="00A73E26">
        <w:t xml:space="preserve"> </w:t>
      </w:r>
      <w:r w:rsidR="0097521B">
        <w:t>по 18.12.2026</w:t>
      </w:r>
      <w:r w:rsidR="00B3453A">
        <w:t xml:space="preserve"> г.</w:t>
      </w:r>
      <w:r w:rsidR="0097521B" w:rsidRPr="0097521B">
        <w:t xml:space="preserve"> </w:t>
      </w:r>
      <w:r w:rsidR="0097521B">
        <w:t xml:space="preserve">включительно </w:t>
      </w:r>
      <w:r w:rsidR="000636A7">
        <w:t>в</w:t>
      </w:r>
      <w:r w:rsidR="000636A7" w:rsidRPr="000C4397">
        <w:t xml:space="preserve"> со</w:t>
      </w:r>
      <w:r w:rsidR="000636A7">
        <w:t>ответствии с режимом работы АЗС</w:t>
      </w:r>
      <w:r w:rsidR="006328C2" w:rsidRPr="00C14626">
        <w:t xml:space="preserve"> или до выборки Товаров на сумму, преду</w:t>
      </w:r>
      <w:r w:rsidR="00B81FD4">
        <w:t>смотренную настоящим Контрактом. В</w:t>
      </w:r>
      <w:r w:rsidR="006328C2" w:rsidRPr="00C14626">
        <w:t xml:space="preserve"> зависимости от того, что наступит ранее. </w:t>
      </w:r>
    </w:p>
    <w:p w:rsidR="006328C2" w:rsidRPr="004957C9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5</w:t>
      </w:r>
      <w:r w:rsidR="006328C2" w:rsidRPr="004957C9">
        <w:rPr>
          <w:sz w:val="24"/>
          <w:szCs w:val="24"/>
        </w:rPr>
        <w:t>.2. Поставщик предоставляет сертифи</w:t>
      </w:r>
      <w:r w:rsidR="007E7355">
        <w:rPr>
          <w:sz w:val="24"/>
          <w:szCs w:val="24"/>
        </w:rPr>
        <w:t>кат соответствия на поставляемый</w:t>
      </w:r>
      <w:r w:rsidR="006328C2" w:rsidRPr="004957C9">
        <w:rPr>
          <w:sz w:val="24"/>
          <w:szCs w:val="24"/>
        </w:rPr>
        <w:t xml:space="preserve"> </w:t>
      </w:r>
      <w:r w:rsidR="007E7355">
        <w:rPr>
          <w:sz w:val="24"/>
          <w:szCs w:val="24"/>
        </w:rPr>
        <w:t>Товар</w:t>
      </w:r>
      <w:r w:rsidR="006328C2" w:rsidRPr="004957C9">
        <w:rPr>
          <w:sz w:val="24"/>
          <w:szCs w:val="24"/>
        </w:rPr>
        <w:t xml:space="preserve"> по требованию Заказчика.</w:t>
      </w:r>
    </w:p>
    <w:p w:rsidR="006328C2" w:rsidRPr="004957C9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5</w:t>
      </w:r>
      <w:r w:rsidR="006328C2" w:rsidRPr="004957C9">
        <w:rPr>
          <w:sz w:val="24"/>
          <w:szCs w:val="24"/>
        </w:rPr>
        <w:t xml:space="preserve">.3. Место поставки </w:t>
      </w:r>
      <w:r w:rsidR="007E7355">
        <w:rPr>
          <w:sz w:val="24"/>
          <w:szCs w:val="24"/>
        </w:rPr>
        <w:t>Товара</w:t>
      </w:r>
      <w:r w:rsidR="006328C2" w:rsidRPr="004957C9">
        <w:rPr>
          <w:sz w:val="24"/>
          <w:szCs w:val="24"/>
        </w:rPr>
        <w:t xml:space="preserve">: АЗС, указанные в Приложении </w:t>
      </w:r>
      <w:r w:rsidR="00AB6096">
        <w:rPr>
          <w:sz w:val="24"/>
          <w:szCs w:val="24"/>
        </w:rPr>
        <w:t xml:space="preserve">№ </w:t>
      </w:r>
      <w:r w:rsidR="006328C2" w:rsidRPr="004957C9">
        <w:rPr>
          <w:sz w:val="24"/>
          <w:szCs w:val="24"/>
        </w:rPr>
        <w:t>2 к настоящему Контракту.</w:t>
      </w:r>
    </w:p>
    <w:p w:rsidR="00352412" w:rsidRPr="00352412" w:rsidRDefault="00352412" w:rsidP="00DD63CA">
      <w:pPr>
        <w:pStyle w:val="a6"/>
        <w:rPr>
          <w:color w:val="000000"/>
          <w:sz w:val="24"/>
          <w:szCs w:val="24"/>
        </w:rPr>
      </w:pPr>
    </w:p>
    <w:p w:rsidR="006328C2" w:rsidRPr="00BF4465" w:rsidRDefault="006328C2" w:rsidP="006B7C74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 xml:space="preserve">ПОРЯДОК СДАЧИ И ПРИЁМКИ </w:t>
      </w:r>
      <w:r w:rsidR="0063793B">
        <w:rPr>
          <w:b/>
          <w:sz w:val="24"/>
          <w:szCs w:val="24"/>
        </w:rPr>
        <w:t>ТОВАРА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6328C2" w:rsidRPr="00C14626" w:rsidRDefault="006B7C74" w:rsidP="00DD63CA">
      <w:pPr>
        <w:shd w:val="clear" w:color="auto" w:fill="FFFFFF"/>
        <w:contextualSpacing/>
        <w:jc w:val="both"/>
      </w:pPr>
      <w:bookmarkStart w:id="1" w:name="_Hlk93321520"/>
      <w:r>
        <w:t>6</w:t>
      </w:r>
      <w:r w:rsidR="006328C2" w:rsidRPr="00C14626">
        <w:t>.1 Поставщик поставляет и передает Заказчику Товары, предусмотренные Контрактом, в сроки и в соответствии с требованиями и условиями Контракта, в том числе</w:t>
      </w:r>
      <w:r w:rsidR="0010109A" w:rsidRPr="00C14626">
        <w:t xml:space="preserve"> с</w:t>
      </w:r>
      <w:r w:rsidR="006328C2" w:rsidRPr="00C14626">
        <w:t xml:space="preserve">пецификации поставляемых Товаров </w:t>
      </w:r>
      <w:bookmarkEnd w:id="1"/>
      <w:r w:rsidR="006328C2" w:rsidRPr="00C14626">
        <w:t>и Списку АЗС.</w:t>
      </w:r>
    </w:p>
    <w:p w:rsidR="006328C2" w:rsidRDefault="006B7C74" w:rsidP="00071B34">
      <w:pPr>
        <w:shd w:val="clear" w:color="auto" w:fill="FFFFFF"/>
        <w:contextualSpacing/>
        <w:jc w:val="both"/>
      </w:pPr>
      <w:r>
        <w:t>6</w:t>
      </w:r>
      <w:r w:rsidR="006328C2" w:rsidRPr="00C14626">
        <w:t>.2. Поставка Товаров осуществляется отдельными партиями (объем которых определяется Заказчиком самостоятельно) на АЗС по мере возникновения потребности Заказчика.</w:t>
      </w:r>
      <w:bookmarkStart w:id="2" w:name="_Hlk93321483"/>
    </w:p>
    <w:p w:rsidR="00071B34" w:rsidRPr="00EF363F" w:rsidRDefault="00071B34" w:rsidP="00EF363F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left" w:pos="1134"/>
        </w:tabs>
        <w:jc w:val="both"/>
        <w:rPr>
          <w:szCs w:val="22"/>
          <w:lang w:eastAsia="en-US" w:bidi="en-US"/>
        </w:rPr>
      </w:pPr>
      <w:r>
        <w:t>6.3</w:t>
      </w:r>
      <w:r w:rsidRPr="003029F5">
        <w:t xml:space="preserve">.  </w:t>
      </w:r>
      <w:r>
        <w:rPr>
          <w:szCs w:val="22"/>
          <w:lang w:eastAsia="en-US" w:bidi="en-US"/>
        </w:rPr>
        <w:t>Передача товаров</w:t>
      </w:r>
      <w:r w:rsidRPr="003029F5">
        <w:rPr>
          <w:szCs w:val="22"/>
          <w:lang w:eastAsia="en-US" w:bidi="en-US"/>
        </w:rPr>
        <w:t xml:space="preserve"> </w:t>
      </w:r>
      <w:r>
        <w:rPr>
          <w:szCs w:val="22"/>
          <w:lang w:eastAsia="en-US" w:bidi="en-US"/>
        </w:rPr>
        <w:t>Поставщиком</w:t>
      </w:r>
      <w:r w:rsidRPr="003029F5">
        <w:rPr>
          <w:szCs w:val="22"/>
          <w:lang w:eastAsia="en-US" w:bidi="en-US"/>
        </w:rPr>
        <w:t xml:space="preserve"> и их приемка Заказчиком </w:t>
      </w:r>
      <w:proofErr w:type="gramStart"/>
      <w:r w:rsidRPr="003029F5">
        <w:rPr>
          <w:szCs w:val="22"/>
          <w:lang w:eastAsia="en-US" w:bidi="en-US"/>
        </w:rPr>
        <w:t>производится в соответствии с гражданским законодательством оформляется</w:t>
      </w:r>
      <w:proofErr w:type="gramEnd"/>
      <w:r w:rsidRPr="003029F5">
        <w:rPr>
          <w:szCs w:val="22"/>
          <w:lang w:eastAsia="en-US" w:bidi="en-US"/>
        </w:rPr>
        <w:t xml:space="preserve"> </w:t>
      </w:r>
      <w:r w:rsidR="0037075C">
        <w:t>товарной накладной или универсальным передаточным</w:t>
      </w:r>
      <w:r w:rsidR="0037075C" w:rsidRPr="004E79C8">
        <w:t xml:space="preserve"> документ</w:t>
      </w:r>
      <w:r w:rsidR="0037075C">
        <w:t>ом</w:t>
      </w:r>
      <w:r w:rsidR="0037075C" w:rsidRPr="004E79C8">
        <w:t xml:space="preserve"> (</w:t>
      </w:r>
      <w:r w:rsidR="0037075C">
        <w:t>далее - УПД), счетом-фактурой (счетом) за отчетный месяц</w:t>
      </w:r>
      <w:r w:rsidR="004618BF">
        <w:rPr>
          <w:szCs w:val="22"/>
          <w:lang w:eastAsia="en-US" w:bidi="en-US"/>
        </w:rPr>
        <w:t>. Заказчик ежемесячно, в течение 10</w:t>
      </w:r>
      <w:r w:rsidRPr="003029F5">
        <w:rPr>
          <w:szCs w:val="22"/>
          <w:lang w:eastAsia="en-US" w:bidi="en-US"/>
        </w:rPr>
        <w:t xml:space="preserve"> рабочих дней с момента получения от </w:t>
      </w:r>
      <w:r w:rsidR="003230E6">
        <w:rPr>
          <w:szCs w:val="22"/>
          <w:lang w:eastAsia="en-US" w:bidi="en-US"/>
        </w:rPr>
        <w:t>Поставщика</w:t>
      </w:r>
      <w:r w:rsidRPr="003029F5">
        <w:rPr>
          <w:szCs w:val="22"/>
          <w:lang w:eastAsia="en-US" w:bidi="en-US"/>
        </w:rPr>
        <w:t xml:space="preserve"> документов</w:t>
      </w:r>
      <w:r w:rsidR="004618BF">
        <w:rPr>
          <w:szCs w:val="22"/>
          <w:lang w:eastAsia="en-US" w:bidi="en-US"/>
        </w:rPr>
        <w:t>,</w:t>
      </w:r>
      <w:r w:rsidRPr="003029F5">
        <w:rPr>
          <w:szCs w:val="22"/>
          <w:lang w:eastAsia="en-US" w:bidi="en-US"/>
        </w:rPr>
        <w:t xml:space="preserve"> проводит приемку и экспертизу </w:t>
      </w:r>
      <w:r w:rsidR="004618BF">
        <w:rPr>
          <w:szCs w:val="22"/>
          <w:lang w:eastAsia="en-US" w:bidi="en-US"/>
        </w:rPr>
        <w:t>поставленных товаров</w:t>
      </w:r>
      <w:r w:rsidRPr="003029F5">
        <w:rPr>
          <w:szCs w:val="22"/>
          <w:lang w:eastAsia="en-US" w:bidi="en-US"/>
        </w:rPr>
        <w:t xml:space="preserve">, </w:t>
      </w:r>
      <w:r w:rsidR="004618BF">
        <w:rPr>
          <w:szCs w:val="22"/>
          <w:lang w:eastAsia="en-US" w:bidi="en-US"/>
        </w:rPr>
        <w:t xml:space="preserve">подписывает  </w:t>
      </w:r>
      <w:r w:rsidR="0037075C">
        <w:rPr>
          <w:szCs w:val="22"/>
          <w:lang w:eastAsia="en-US" w:bidi="en-US"/>
        </w:rPr>
        <w:t>указанные в п. 6.3. документы</w:t>
      </w:r>
      <w:r w:rsidRPr="003029F5">
        <w:rPr>
          <w:szCs w:val="22"/>
          <w:lang w:eastAsia="en-US" w:bidi="en-US"/>
        </w:rPr>
        <w:t>, зав</w:t>
      </w:r>
      <w:r w:rsidR="0037075C">
        <w:rPr>
          <w:szCs w:val="22"/>
          <w:lang w:eastAsia="en-US" w:bidi="en-US"/>
        </w:rPr>
        <w:t>еряет их</w:t>
      </w:r>
      <w:r w:rsidRPr="003029F5">
        <w:rPr>
          <w:szCs w:val="22"/>
          <w:lang w:eastAsia="en-US" w:bidi="en-US"/>
        </w:rPr>
        <w:t xml:space="preserve"> своей печатью и направляет оригинал </w:t>
      </w:r>
      <w:r w:rsidR="004618BF">
        <w:rPr>
          <w:szCs w:val="22"/>
          <w:lang w:eastAsia="en-US" w:bidi="en-US"/>
        </w:rPr>
        <w:t>Поставщику</w:t>
      </w:r>
      <w:r w:rsidRPr="003029F5">
        <w:rPr>
          <w:szCs w:val="22"/>
          <w:lang w:eastAsia="en-US" w:bidi="en-US"/>
        </w:rPr>
        <w:t>.</w:t>
      </w:r>
      <w:r w:rsidR="00EF363F">
        <w:rPr>
          <w:szCs w:val="22"/>
          <w:lang w:eastAsia="en-US" w:bidi="en-US"/>
        </w:rPr>
        <w:t xml:space="preserve"> </w:t>
      </w:r>
      <w:r w:rsidRPr="003029F5">
        <w:rPr>
          <w:szCs w:val="22"/>
          <w:lang w:eastAsia="en-US" w:bidi="en-US"/>
        </w:rPr>
        <w:t xml:space="preserve">При наличии претензий по </w:t>
      </w:r>
      <w:r w:rsidR="004618BF">
        <w:rPr>
          <w:szCs w:val="22"/>
          <w:lang w:eastAsia="en-US" w:bidi="en-US"/>
        </w:rPr>
        <w:t>качеству товаров, Заказчик указывает их в мотивированном отказе от приемки и н</w:t>
      </w:r>
      <w:r w:rsidRPr="003029F5">
        <w:rPr>
          <w:szCs w:val="22"/>
          <w:lang w:eastAsia="en-US" w:bidi="en-US"/>
        </w:rPr>
        <w:t>аправляет Исп</w:t>
      </w:r>
      <w:r w:rsidR="004618BF">
        <w:rPr>
          <w:szCs w:val="22"/>
          <w:lang w:eastAsia="en-US" w:bidi="en-US"/>
        </w:rPr>
        <w:t>олнителю претензию и мотивированный отказ</w:t>
      </w:r>
      <w:r w:rsidRPr="003029F5">
        <w:rPr>
          <w:szCs w:val="22"/>
          <w:lang w:eastAsia="en-US" w:bidi="en-US"/>
        </w:rPr>
        <w:t xml:space="preserve">. </w:t>
      </w:r>
    </w:p>
    <w:p w:rsidR="00071B34" w:rsidRDefault="00EF363F" w:rsidP="00071B34">
      <w:pPr>
        <w:jc w:val="both"/>
      </w:pPr>
      <w:r>
        <w:t>6.4</w:t>
      </w:r>
      <w:r w:rsidR="00071B34" w:rsidRPr="00F820BD">
        <w:t>.</w:t>
      </w:r>
      <w:r w:rsidR="00071B34" w:rsidRPr="00F820BD">
        <w:rPr>
          <w:color w:val="000000"/>
        </w:rPr>
        <w:t xml:space="preserve"> В случае изменения законодательства, </w:t>
      </w:r>
      <w:r w:rsidR="00254A10">
        <w:rPr>
          <w:color w:val="000000"/>
        </w:rPr>
        <w:t>Поставщик</w:t>
      </w:r>
      <w:r w:rsidR="00071B34" w:rsidRPr="00F820BD">
        <w:rPr>
          <w:color w:val="000000"/>
        </w:rPr>
        <w:t xml:space="preserve"> вправе выставить в адрес Заказчика иные платежные документы, соответствующие действующему законодательству</w:t>
      </w:r>
      <w:r w:rsidR="00071B34">
        <w:rPr>
          <w:color w:val="000000"/>
        </w:rPr>
        <w:t>.</w:t>
      </w:r>
    </w:p>
    <w:bookmarkEnd w:id="2"/>
    <w:p w:rsidR="006328C2" w:rsidRPr="00C14626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6</w:t>
      </w:r>
      <w:r w:rsidR="00C44793">
        <w:rPr>
          <w:sz w:val="24"/>
          <w:szCs w:val="24"/>
        </w:rPr>
        <w:t>.5</w:t>
      </w:r>
      <w:r w:rsidR="006328C2" w:rsidRPr="00C14626">
        <w:rPr>
          <w:sz w:val="24"/>
          <w:szCs w:val="24"/>
        </w:rPr>
        <w:t xml:space="preserve">. В случае выявления недостатков во время приема </w:t>
      </w:r>
      <w:r w:rsidR="006328C2" w:rsidRPr="00C14626">
        <w:rPr>
          <w:color w:val="000000"/>
          <w:sz w:val="24"/>
          <w:szCs w:val="24"/>
        </w:rPr>
        <w:t xml:space="preserve">автомобильного топлива </w:t>
      </w:r>
      <w:r w:rsidR="006328C2" w:rsidRPr="00C14626">
        <w:rPr>
          <w:sz w:val="24"/>
          <w:szCs w:val="24"/>
        </w:rPr>
        <w:t>Заказчик вправе потребовать безвозмездного устранения недостатков, а Поставщик по требованию Заказчика устранит их в кратчайшие сроки и (или) заменит Товары на соответствующие требованиям Контракта, при этом указанные действия должны быть совершены в срок, установленный Контрактом для поставки топлива.</w:t>
      </w:r>
    </w:p>
    <w:p w:rsidR="006328C2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6</w:t>
      </w:r>
      <w:r w:rsidR="00C44793">
        <w:rPr>
          <w:sz w:val="24"/>
          <w:szCs w:val="24"/>
        </w:rPr>
        <w:t>.6</w:t>
      </w:r>
      <w:r w:rsidR="006328C2" w:rsidRPr="00C14626">
        <w:rPr>
          <w:sz w:val="24"/>
          <w:szCs w:val="24"/>
        </w:rPr>
        <w:t xml:space="preserve">. В случае возникновения разногласий по качеству </w:t>
      </w:r>
      <w:r w:rsidR="00323CCF" w:rsidRPr="00C14626">
        <w:rPr>
          <w:sz w:val="24"/>
          <w:szCs w:val="24"/>
        </w:rPr>
        <w:t>Товара</w:t>
      </w:r>
      <w:r w:rsidR="006328C2" w:rsidRPr="00C14626">
        <w:rPr>
          <w:sz w:val="24"/>
          <w:szCs w:val="24"/>
        </w:rPr>
        <w:t xml:space="preserve">, Поставщик организовывает проведение совместных исследований с участием представителя Заказчика и привлечением эксперта. </w:t>
      </w:r>
      <w:r w:rsidR="006328C2" w:rsidRPr="00C14626">
        <w:rPr>
          <w:color w:val="000000"/>
          <w:sz w:val="24"/>
          <w:szCs w:val="24"/>
        </w:rPr>
        <w:t>В случае заключения о несоответствующем</w:t>
      </w:r>
      <w:r w:rsidR="006328C2">
        <w:rPr>
          <w:color w:val="000000"/>
          <w:sz w:val="24"/>
          <w:szCs w:val="24"/>
        </w:rPr>
        <w:t xml:space="preserve"> качестве </w:t>
      </w:r>
      <w:r w:rsidR="00323CCF">
        <w:rPr>
          <w:color w:val="000000"/>
          <w:sz w:val="24"/>
          <w:szCs w:val="24"/>
        </w:rPr>
        <w:t>Товара</w:t>
      </w:r>
      <w:r w:rsidR="006328C2">
        <w:rPr>
          <w:sz w:val="24"/>
          <w:szCs w:val="24"/>
        </w:rPr>
        <w:t xml:space="preserve"> Поставщик несёт все расходы, связанные с экспертизой. </w:t>
      </w:r>
    </w:p>
    <w:p w:rsidR="00E07E95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t>6</w:t>
      </w:r>
      <w:r w:rsidR="003C100E">
        <w:rPr>
          <w:sz w:val="24"/>
          <w:szCs w:val="24"/>
        </w:rPr>
        <w:t>.</w:t>
      </w:r>
      <w:r w:rsidR="00C44793">
        <w:rPr>
          <w:sz w:val="24"/>
          <w:szCs w:val="24"/>
        </w:rPr>
        <w:t>7</w:t>
      </w:r>
      <w:r w:rsidR="00323CCF">
        <w:rPr>
          <w:sz w:val="24"/>
          <w:szCs w:val="24"/>
        </w:rPr>
        <w:t>. Некачественный</w:t>
      </w:r>
      <w:r w:rsidR="006328C2">
        <w:rPr>
          <w:sz w:val="24"/>
          <w:szCs w:val="24"/>
        </w:rPr>
        <w:t xml:space="preserve"> </w:t>
      </w:r>
      <w:r w:rsidR="00323CCF">
        <w:rPr>
          <w:sz w:val="24"/>
          <w:szCs w:val="24"/>
        </w:rPr>
        <w:t xml:space="preserve">Товар считается </w:t>
      </w:r>
      <w:proofErr w:type="spellStart"/>
      <w:r w:rsidR="00323CCF">
        <w:rPr>
          <w:sz w:val="24"/>
          <w:szCs w:val="24"/>
        </w:rPr>
        <w:t>непоставленным</w:t>
      </w:r>
      <w:proofErr w:type="spellEnd"/>
      <w:r w:rsidR="006328C2">
        <w:rPr>
          <w:sz w:val="24"/>
          <w:szCs w:val="24"/>
        </w:rPr>
        <w:t>. В случае, если экспертиза установила несоответствие качества п</w:t>
      </w:r>
      <w:r w:rsidR="00323CCF">
        <w:rPr>
          <w:sz w:val="24"/>
          <w:szCs w:val="24"/>
        </w:rPr>
        <w:t>оставленного</w:t>
      </w:r>
      <w:r w:rsidR="006328C2">
        <w:rPr>
          <w:sz w:val="24"/>
          <w:szCs w:val="24"/>
        </w:rPr>
        <w:t xml:space="preserve"> </w:t>
      </w:r>
      <w:r w:rsidR="00323CCF">
        <w:rPr>
          <w:sz w:val="24"/>
          <w:szCs w:val="24"/>
        </w:rPr>
        <w:t>Товара, а данный</w:t>
      </w:r>
      <w:r w:rsidR="006328C2">
        <w:rPr>
          <w:sz w:val="24"/>
          <w:szCs w:val="24"/>
        </w:rPr>
        <w:t xml:space="preserve"> </w:t>
      </w:r>
      <w:r w:rsidR="00323CCF">
        <w:rPr>
          <w:sz w:val="24"/>
          <w:szCs w:val="24"/>
        </w:rPr>
        <w:t>Товар уже была оплачен</w:t>
      </w:r>
      <w:r w:rsidR="006328C2">
        <w:rPr>
          <w:sz w:val="24"/>
          <w:szCs w:val="24"/>
        </w:rPr>
        <w:t xml:space="preserve"> Заказчиком, то Заказчик вправе потребовать возврата уплаченных денежных средств</w:t>
      </w:r>
      <w:r w:rsidR="00B8059B">
        <w:rPr>
          <w:sz w:val="24"/>
          <w:szCs w:val="24"/>
        </w:rPr>
        <w:t>.</w:t>
      </w:r>
      <w:r w:rsidR="00AA3D74">
        <w:rPr>
          <w:sz w:val="24"/>
          <w:szCs w:val="24"/>
        </w:rPr>
        <w:t xml:space="preserve">                                                              </w:t>
      </w:r>
      <w:r w:rsidR="00323CCF">
        <w:rPr>
          <w:sz w:val="24"/>
          <w:szCs w:val="24"/>
        </w:rPr>
        <w:t xml:space="preserve"> </w:t>
      </w:r>
    </w:p>
    <w:p w:rsidR="006328C2" w:rsidRDefault="006B7C74" w:rsidP="00DD63CA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6328C2" w:rsidRPr="00047AA9">
        <w:rPr>
          <w:sz w:val="24"/>
          <w:szCs w:val="24"/>
        </w:rPr>
        <w:t>.</w:t>
      </w:r>
      <w:r w:rsidR="00C44793">
        <w:rPr>
          <w:sz w:val="24"/>
          <w:szCs w:val="24"/>
        </w:rPr>
        <w:t>8</w:t>
      </w:r>
      <w:r w:rsidR="006328C2" w:rsidRPr="00047AA9">
        <w:rPr>
          <w:sz w:val="24"/>
          <w:szCs w:val="24"/>
        </w:rPr>
        <w:t>. В случае если экспертиза результатов, предусмотренных Контрактом, проводится своими силами, документом, подтверждающим проведение экспертизы, является оформленный и подписанный Заказчиком документ о приемке.</w:t>
      </w:r>
    </w:p>
    <w:p w:rsidR="006328C2" w:rsidRPr="009A065E" w:rsidRDefault="006328C2" w:rsidP="00DD63CA">
      <w:pPr>
        <w:pStyle w:val="a6"/>
        <w:rPr>
          <w:sz w:val="24"/>
          <w:szCs w:val="24"/>
        </w:rPr>
      </w:pPr>
    </w:p>
    <w:p w:rsidR="00BF4465" w:rsidRDefault="006328C2" w:rsidP="00BF4465">
      <w:pPr>
        <w:numPr>
          <w:ilvl w:val="0"/>
          <w:numId w:val="14"/>
        </w:numPr>
        <w:jc w:val="center"/>
        <w:rPr>
          <w:b/>
        </w:rPr>
      </w:pPr>
      <w:r w:rsidRPr="00833119">
        <w:rPr>
          <w:b/>
        </w:rPr>
        <w:t>ОТВЕТСТВЕННОСТЬ СТОРОН</w:t>
      </w:r>
    </w:p>
    <w:p w:rsidR="00BF4465" w:rsidRPr="00BF4465" w:rsidRDefault="00BF4465" w:rsidP="00BF4465">
      <w:pPr>
        <w:ind w:left="720"/>
        <w:rPr>
          <w:b/>
        </w:rPr>
      </w:pPr>
    </w:p>
    <w:p w:rsidR="006328C2" w:rsidRPr="00D32203" w:rsidRDefault="00830794" w:rsidP="00DD63CA">
      <w:pPr>
        <w:jc w:val="both"/>
      </w:pPr>
      <w:r>
        <w:t>7</w:t>
      </w:r>
      <w:r w:rsidR="006328C2" w:rsidRPr="00D32203">
        <w:t xml:space="preserve">.1. В случае просрочки исполнения </w:t>
      </w:r>
      <w:r w:rsidR="006328C2">
        <w:t>Поставщиком</w:t>
      </w:r>
      <w:r w:rsidR="006328C2" w:rsidRPr="00D32203">
        <w:t xml:space="preserve"> обязательств, предусмотренных Контрактом, Заказчик направляет </w:t>
      </w:r>
      <w:r w:rsidR="006328C2">
        <w:t>Поставщику</w:t>
      </w:r>
      <w:r w:rsidR="006328C2" w:rsidRPr="00D32203">
        <w:t xml:space="preserve"> требование об уплате пеней. Пеня начисляется за каждый день просрочки, начиная со дня, следующего после дня истечения установленного Контрактом срока исполнения обязательств, и устанавливается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6328C2">
        <w:t>Поставщиком</w:t>
      </w:r>
      <w:r w:rsidR="006328C2" w:rsidRPr="00D32203">
        <w:t>.</w:t>
      </w:r>
    </w:p>
    <w:p w:rsidR="006328C2" w:rsidRDefault="00830794" w:rsidP="00DD63CA">
      <w:pPr>
        <w:jc w:val="both"/>
        <w:rPr>
          <w:spacing w:val="1"/>
        </w:rPr>
      </w:pPr>
      <w:r>
        <w:rPr>
          <w:spacing w:val="1"/>
        </w:rPr>
        <w:t>7</w:t>
      </w:r>
      <w:r w:rsidR="006328C2">
        <w:rPr>
          <w:spacing w:val="1"/>
        </w:rPr>
        <w:t xml:space="preserve">.2. </w:t>
      </w:r>
      <w:r w:rsidR="006328C2">
        <w:rPr>
          <w:color w:val="000000"/>
          <w:spacing w:val="1"/>
        </w:rPr>
        <w:t xml:space="preserve">За каждый факт неисполнения или ненадлежащего исполнения </w:t>
      </w:r>
      <w:r w:rsidR="003230E6">
        <w:t>Поставщиком</w:t>
      </w:r>
      <w:r w:rsidR="006328C2">
        <w:t xml:space="preserve"> </w:t>
      </w:r>
      <w:r w:rsidR="006328C2">
        <w:rPr>
          <w:color w:val="000000"/>
          <w:spacing w:val="1"/>
        </w:rPr>
        <w:t xml:space="preserve">обязательств, предусмотренных Контрактом, за исключением просрочки исполнения обязательств, </w:t>
      </w:r>
      <w:r w:rsidR="006328C2">
        <w:t>предусмотренных Контрактом, Заказчик направляет Исполнителю требование об уплате штрафа. Штраф устанавливается в размере 10 % максимального значения цены Контракта.</w:t>
      </w:r>
    </w:p>
    <w:p w:rsidR="006328C2" w:rsidRPr="00D32203" w:rsidRDefault="00830794" w:rsidP="00DD63CA">
      <w:pPr>
        <w:jc w:val="both"/>
      </w:pPr>
      <w:r>
        <w:t>7</w:t>
      </w:r>
      <w:r w:rsidR="006328C2">
        <w:t>.3.</w:t>
      </w:r>
      <w:r w:rsidR="006328C2" w:rsidRPr="00D32203">
        <w:t xml:space="preserve">За каждый факт неисполнения или ненадлежащего исполнения </w:t>
      </w:r>
      <w:r w:rsidR="006328C2">
        <w:t>Поставщиком</w:t>
      </w:r>
      <w:r w:rsidR="006328C2" w:rsidRPr="00D32203">
        <w:t xml:space="preserve">, обязательства, предусмотренного Контрактом, которое не имеет стоимостного выражения, Заказчик направляет </w:t>
      </w:r>
      <w:r w:rsidR="006328C2">
        <w:t>Поставщику</w:t>
      </w:r>
      <w:r w:rsidR="006328C2" w:rsidRPr="00D32203">
        <w:t xml:space="preserve"> требование об уплате штрафа. Ш</w:t>
      </w:r>
      <w:r w:rsidR="006328C2">
        <w:t>траф устанавливается в размере 1</w:t>
      </w:r>
      <w:r w:rsidR="006328C2" w:rsidRPr="00D32203">
        <w:t> 000 руб.</w:t>
      </w:r>
    </w:p>
    <w:p w:rsidR="006328C2" w:rsidRPr="00D32203" w:rsidRDefault="00830794" w:rsidP="00DD63CA">
      <w:pPr>
        <w:jc w:val="both"/>
      </w:pPr>
      <w:r>
        <w:rPr>
          <w:spacing w:val="1"/>
        </w:rPr>
        <w:t>7</w:t>
      </w:r>
      <w:r w:rsidR="006328C2">
        <w:rPr>
          <w:spacing w:val="1"/>
        </w:rPr>
        <w:t>.4.</w:t>
      </w:r>
      <w:r w:rsidR="006328C2" w:rsidRPr="00D32203">
        <w:rPr>
          <w:spacing w:val="1"/>
        </w:rPr>
        <w:t xml:space="preserve">Общая сумма начисленных штрафов за неисполнение или ненадлежащее исполнение </w:t>
      </w:r>
      <w:r w:rsidR="006328C2">
        <w:t>Поставщиком</w:t>
      </w:r>
      <w:r w:rsidR="006328C2" w:rsidRPr="00D32203">
        <w:t xml:space="preserve"> </w:t>
      </w:r>
      <w:r w:rsidR="006328C2" w:rsidRPr="00D32203">
        <w:rPr>
          <w:spacing w:val="1"/>
        </w:rPr>
        <w:t>обязательств, предусмотренных Контрактом, не может превышать цену Контракта.</w:t>
      </w:r>
    </w:p>
    <w:p w:rsidR="006328C2" w:rsidRPr="00D32203" w:rsidRDefault="00830794" w:rsidP="00DD63CA">
      <w:pPr>
        <w:jc w:val="both"/>
      </w:pPr>
      <w:r>
        <w:t>7</w:t>
      </w:r>
      <w:r w:rsidR="006328C2">
        <w:t>.5.</w:t>
      </w:r>
      <w:r w:rsidR="006328C2" w:rsidRPr="00D32203">
        <w:t>В случае если Контракт заключается з</w:t>
      </w:r>
      <w:r w:rsidR="006328C2" w:rsidRPr="00D32203">
        <w:rPr>
          <w:rFonts w:eastAsia="Calibri"/>
        </w:rPr>
        <w:t xml:space="preserve">а право заключения Контракта Заказчик за каждый факт неисполнения или ненадлежащего исполнения </w:t>
      </w:r>
      <w:r w:rsidR="006328C2">
        <w:rPr>
          <w:rFonts w:eastAsia="Calibri"/>
        </w:rPr>
        <w:t>Поставщиком</w:t>
      </w:r>
      <w:r w:rsidR="006328C2" w:rsidRPr="00D32203">
        <w:rPr>
          <w:rFonts w:eastAsia="Calibri"/>
        </w:rPr>
        <w:t xml:space="preserve"> обязательств (за исключением просрочки </w:t>
      </w:r>
      <w:r w:rsidR="006328C2" w:rsidRPr="00D32203">
        <w:rPr>
          <w:spacing w:val="1"/>
        </w:rPr>
        <w:t>исполнения</w:t>
      </w:r>
      <w:r w:rsidR="006328C2" w:rsidRPr="00D32203">
        <w:rPr>
          <w:rFonts w:eastAsia="Calibri"/>
        </w:rPr>
        <w:t xml:space="preserve"> обязательств), предусмотренных Контрактом, </w:t>
      </w:r>
      <w:r w:rsidR="006328C2" w:rsidRPr="00D32203">
        <w:t xml:space="preserve">направляет </w:t>
      </w:r>
      <w:r w:rsidR="006328C2">
        <w:t>Поставщику</w:t>
      </w:r>
      <w:r w:rsidR="006328C2" w:rsidRPr="00D32203">
        <w:t xml:space="preserve"> требование об уплате штрафа в размере:</w:t>
      </w:r>
    </w:p>
    <w:p w:rsidR="006328C2" w:rsidRPr="00D32203" w:rsidRDefault="006328C2" w:rsidP="00DD63CA">
      <w:pPr>
        <w:jc w:val="both"/>
      </w:pPr>
      <w:r>
        <w:t>- 10</w:t>
      </w:r>
      <w:r w:rsidRPr="00D32203">
        <w:t xml:space="preserve"> % </w:t>
      </w:r>
      <w:r>
        <w:rPr>
          <w:rFonts w:eastAsia="Calibri"/>
        </w:rPr>
        <w:t>максимального значения</w:t>
      </w:r>
      <w:r w:rsidRPr="00D32203">
        <w:rPr>
          <w:rFonts w:eastAsia="Calibri"/>
        </w:rPr>
        <w:t xml:space="preserve"> цены контракта в </w:t>
      </w:r>
      <w:r w:rsidRPr="00D32203">
        <w:t xml:space="preserve">случае, если цена контракта не превышает </w:t>
      </w:r>
      <w:r>
        <w:t>максимального значения цены</w:t>
      </w:r>
      <w:r w:rsidRPr="00D32203">
        <w:t xml:space="preserve"> контракта;</w:t>
      </w:r>
    </w:p>
    <w:p w:rsidR="006328C2" w:rsidRPr="00123090" w:rsidRDefault="006328C2" w:rsidP="00DD63CA">
      <w:pPr>
        <w:jc w:val="both"/>
        <w:rPr>
          <w:i/>
        </w:rPr>
      </w:pPr>
      <w:r>
        <w:t>- 10</w:t>
      </w:r>
      <w:r w:rsidRPr="00D32203">
        <w:t xml:space="preserve"> % </w:t>
      </w:r>
      <w:r>
        <w:t xml:space="preserve"> </w:t>
      </w:r>
      <w:r w:rsidRPr="00D32203">
        <w:rPr>
          <w:rFonts w:eastAsia="Calibri"/>
        </w:rPr>
        <w:t xml:space="preserve">цены контракта в </w:t>
      </w:r>
      <w:r w:rsidRPr="00D32203">
        <w:t xml:space="preserve">случае, если цена контракта превышает </w:t>
      </w:r>
      <w:r>
        <w:t>максимальное значение цены</w:t>
      </w:r>
      <w:r w:rsidRPr="00D32203">
        <w:t xml:space="preserve"> контракта.</w:t>
      </w:r>
      <w:r w:rsidRPr="00123090">
        <w:rPr>
          <w:i/>
          <w:iCs/>
        </w:rPr>
        <w:t xml:space="preserve"> </w:t>
      </w:r>
    </w:p>
    <w:p w:rsidR="006328C2" w:rsidRPr="00D32203" w:rsidRDefault="00830794" w:rsidP="00DD63CA">
      <w:pPr>
        <w:jc w:val="both"/>
      </w:pPr>
      <w:r>
        <w:t>7</w:t>
      </w:r>
      <w:r w:rsidR="006328C2">
        <w:t>.6.</w:t>
      </w:r>
      <w:r w:rsidR="006328C2" w:rsidRPr="00D32203">
        <w:t>В случае просрочки исполнения Заказчиком обязательств, предусм</w:t>
      </w:r>
      <w:r w:rsidR="006328C2">
        <w:t>отренных Контрактом, Поставщик</w:t>
      </w:r>
      <w:r w:rsidR="006328C2" w:rsidRPr="00D32203">
        <w:t xml:space="preserve"> вправе потребовать уплату пеней.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328C2" w:rsidRPr="00D32203" w:rsidRDefault="00830794" w:rsidP="00DD63CA">
      <w:pPr>
        <w:jc w:val="both"/>
      </w:pPr>
      <w:r>
        <w:t>7</w:t>
      </w:r>
      <w:r w:rsidR="006328C2">
        <w:t>.7.</w:t>
      </w:r>
      <w:r w:rsidR="006328C2" w:rsidRPr="00D32203"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6328C2">
        <w:t>Поставщик</w:t>
      </w:r>
      <w:r w:rsidR="006328C2" w:rsidRPr="00D32203">
        <w:t xml:space="preserve"> вправе потребовать уплату штрафа. Ш</w:t>
      </w:r>
      <w:r w:rsidR="006328C2">
        <w:t>траф устанавливается в размере 1</w:t>
      </w:r>
      <w:r w:rsidR="006328C2" w:rsidRPr="00D32203">
        <w:t> 000 руб.</w:t>
      </w:r>
    </w:p>
    <w:p w:rsidR="006328C2" w:rsidRPr="00D32203" w:rsidRDefault="00830794" w:rsidP="00DD63CA">
      <w:pPr>
        <w:jc w:val="both"/>
      </w:pPr>
      <w:r>
        <w:rPr>
          <w:spacing w:val="1"/>
        </w:rPr>
        <w:t>7</w:t>
      </w:r>
      <w:r w:rsidR="006328C2">
        <w:rPr>
          <w:spacing w:val="1"/>
        </w:rPr>
        <w:t>.8.</w:t>
      </w:r>
      <w:r w:rsidR="006328C2" w:rsidRPr="00D32203">
        <w:rPr>
          <w:spacing w:val="1"/>
        </w:rPr>
        <w:t>Общая сумма начисленных штрафов за ненадлежащее исполнение Заказчиком</w:t>
      </w:r>
      <w:r w:rsidR="006328C2" w:rsidRPr="00D32203">
        <w:t xml:space="preserve"> </w:t>
      </w:r>
      <w:r w:rsidR="006328C2" w:rsidRPr="00D32203">
        <w:rPr>
          <w:spacing w:val="1"/>
        </w:rPr>
        <w:t>обязательств, предусмотренных Контрактом, не может превышать цену Контракта.</w:t>
      </w:r>
    </w:p>
    <w:p w:rsidR="006328C2" w:rsidRPr="00D32203" w:rsidRDefault="00830794" w:rsidP="00DD63CA">
      <w:pPr>
        <w:jc w:val="both"/>
      </w:pPr>
      <w:r>
        <w:rPr>
          <w:spacing w:val="1"/>
        </w:rPr>
        <w:t>7</w:t>
      </w:r>
      <w:r w:rsidR="006328C2">
        <w:rPr>
          <w:spacing w:val="1"/>
        </w:rPr>
        <w:t>.9.</w:t>
      </w:r>
      <w:r w:rsidR="006328C2" w:rsidRPr="00D32203">
        <w:rPr>
          <w:spacing w:val="1"/>
        </w:rPr>
        <w:t>Сторона освобождается от уплаты неустойки (штрафов,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328C2" w:rsidRPr="00D32203" w:rsidRDefault="00830794" w:rsidP="00DD63CA">
      <w:pPr>
        <w:jc w:val="both"/>
      </w:pPr>
      <w:r>
        <w:t>7</w:t>
      </w:r>
      <w:r w:rsidR="006328C2">
        <w:t>.10.</w:t>
      </w:r>
      <w:r w:rsidR="006328C2" w:rsidRPr="00D32203">
        <w:t>Уплата неустойки (штрафов, пени) не освобождает Стороны от исполнения обязательств по Контракту.</w:t>
      </w:r>
    </w:p>
    <w:p w:rsidR="0021032D" w:rsidRDefault="00830794" w:rsidP="006D1A85">
      <w:pPr>
        <w:jc w:val="both"/>
      </w:pPr>
      <w:r>
        <w:t>7</w:t>
      </w:r>
      <w:r w:rsidR="006328C2">
        <w:t>.11.</w:t>
      </w:r>
      <w:r w:rsidR="006328C2" w:rsidRPr="00D32203">
        <w:t>Ответственность Сторон в иных случаях определяется в соответствии с законода</w:t>
      </w:r>
      <w:r w:rsidR="006D1A85">
        <w:t>тельством Российской Федерации.</w:t>
      </w:r>
    </w:p>
    <w:p w:rsidR="0021032D" w:rsidRPr="0021032D" w:rsidRDefault="0021032D" w:rsidP="006D1A85">
      <w:pPr>
        <w:jc w:val="both"/>
      </w:pPr>
    </w:p>
    <w:p w:rsidR="006328C2" w:rsidRPr="00BF4465" w:rsidRDefault="006328C2" w:rsidP="006B7C74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ПОРЯДОК РАЗРЕШЕНИЯ СПОРОВ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BF1023" w:rsidRPr="004957C9" w:rsidRDefault="00BF1023" w:rsidP="00BF1023">
      <w:pPr>
        <w:jc w:val="both"/>
      </w:pPr>
      <w:r>
        <w:t>8</w:t>
      </w:r>
      <w:r w:rsidRPr="004957C9">
        <w:t>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BF1023" w:rsidRDefault="00BF1023" w:rsidP="00BF1023">
      <w:pPr>
        <w:jc w:val="both"/>
      </w:pPr>
      <w:r>
        <w:t>8</w:t>
      </w:r>
      <w:r w:rsidRPr="004957C9">
        <w:t xml:space="preserve">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</w:t>
      </w:r>
      <w:r w:rsidRPr="004957C9">
        <w:lastRenderedPageBreak/>
        <w:t xml:space="preserve">положения Контракта или его приложений, стоимостная оценка </w:t>
      </w:r>
      <w:r w:rsidRPr="008D2A0C">
        <w:t>ответственности (неустойки),</w:t>
      </w:r>
      <w:r w:rsidRPr="004957C9">
        <w:t xml:space="preserve"> а также действия, которые должны быть произведены для устранения нарушений.</w:t>
      </w:r>
    </w:p>
    <w:p w:rsidR="00BF1023" w:rsidRDefault="00BF1023" w:rsidP="00BF1023">
      <w:pPr>
        <w:jc w:val="both"/>
      </w:pPr>
      <w:r>
        <w:t>8</w:t>
      </w:r>
      <w:r w:rsidRPr="004957C9">
        <w:t>.3. Срок рассмотрения писем, уведомлений ил</w:t>
      </w:r>
      <w:r>
        <w:t>и претензий не может превышать 1</w:t>
      </w:r>
      <w:r w:rsidRPr="004957C9">
        <w:t xml:space="preserve">0 дней со дня их получения, если настоящим Контрактом не предусмотрены иные сроки рассмотрения. Переписка </w:t>
      </w:r>
    </w:p>
    <w:p w:rsidR="00BF1023" w:rsidRPr="004957C9" w:rsidRDefault="00BF1023" w:rsidP="00BF1023">
      <w:pPr>
        <w:jc w:val="both"/>
      </w:pPr>
      <w:r w:rsidRPr="004957C9">
        <w:t>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BF1023" w:rsidRDefault="00BF1023" w:rsidP="00BF1023">
      <w:pPr>
        <w:jc w:val="both"/>
      </w:pPr>
      <w:r>
        <w:t>8</w:t>
      </w:r>
      <w:r w:rsidRPr="004957C9">
        <w:t xml:space="preserve">.4. При </w:t>
      </w:r>
      <w:proofErr w:type="spellStart"/>
      <w:r w:rsidRPr="004957C9">
        <w:t>неурегулировании</w:t>
      </w:r>
      <w:proofErr w:type="spellEnd"/>
      <w:r w:rsidRPr="004957C9">
        <w:t xml:space="preserve"> Сторонами в досудебном порядке спор передается на разрешение в арбитражный суд согласно порядку, установленному законодательством Российской Федерации.</w:t>
      </w:r>
    </w:p>
    <w:p w:rsidR="006328C2" w:rsidRPr="004957C9" w:rsidRDefault="006328C2" w:rsidP="00DD63CA">
      <w:pPr>
        <w:jc w:val="both"/>
      </w:pPr>
    </w:p>
    <w:p w:rsidR="006328C2" w:rsidRDefault="006328C2" w:rsidP="006D1A85">
      <w:pPr>
        <w:numPr>
          <w:ilvl w:val="0"/>
          <w:numId w:val="14"/>
        </w:numPr>
        <w:rPr>
          <w:b/>
        </w:rPr>
      </w:pPr>
      <w:r w:rsidRPr="00386148">
        <w:rPr>
          <w:b/>
        </w:rPr>
        <w:t>КОНФИДЕНЦИАЛЬНОСТЬ</w:t>
      </w:r>
      <w:r w:rsidR="00264F58">
        <w:rPr>
          <w:b/>
        </w:rPr>
        <w:t>,</w:t>
      </w:r>
      <w:r w:rsidR="006D1A85" w:rsidRPr="006D1A85">
        <w:t xml:space="preserve"> </w:t>
      </w:r>
      <w:r w:rsidR="006D1A85" w:rsidRPr="006D1A85">
        <w:rPr>
          <w:b/>
        </w:rPr>
        <w:t>ОБСТОЯТЕЛЬСТВА НЕПРЕОДОЛИМОЙ СИЛЫ</w:t>
      </w:r>
    </w:p>
    <w:p w:rsidR="00BF4465" w:rsidRPr="006D1A85" w:rsidRDefault="00BF4465" w:rsidP="00BF4465">
      <w:pPr>
        <w:ind w:left="720"/>
        <w:rPr>
          <w:b/>
        </w:rPr>
      </w:pP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 xml:space="preserve">.1. </w:t>
      </w:r>
      <w:proofErr w:type="gramStart"/>
      <w:r w:rsidR="006328C2" w:rsidRPr="004957C9">
        <w:rPr>
          <w:color w:val="000000"/>
        </w:rPr>
        <w:t>Стороны обязуются хранить в тайне содержание настоящего Контракта, а так же любую информацию и данные, представленные каждой Стороной в связи с настоящим Контрактом, не раскрывать и не разглашать в общем или в частности факты или информацию какому - либо третьему лицу без предварительного письменного согласия Заказчика или Поставщика, кроме случаев, предусмотренных Законом.</w:t>
      </w:r>
      <w:proofErr w:type="gramEnd"/>
      <w:r w:rsidR="006328C2" w:rsidRPr="004957C9">
        <w:rPr>
          <w:color w:val="000000"/>
        </w:rPr>
        <w:t xml:space="preserve"> Обязательства по конфиденциальности и использования информации, наложенные на  Поставщика настоящим Контрактом, не будут распространяться на общедоступную информацию, а также на информацию, которая станет, известна не по вине Поставщика.</w:t>
      </w: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 xml:space="preserve">.2. Поставщик может передавать полученную конфиденциальную информацию по настоящему Контракту </w:t>
      </w:r>
      <w:r w:rsidR="006328C2" w:rsidRPr="004957C9">
        <w:t>третьим лицам</w:t>
      </w:r>
      <w:r w:rsidR="006328C2" w:rsidRPr="004957C9">
        <w:rPr>
          <w:color w:val="000000"/>
        </w:rPr>
        <w:t xml:space="preserve"> только по письменному согласованию с Заказчиком на следующих условиях:</w:t>
      </w: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>.2.1</w:t>
      </w:r>
      <w:r w:rsidR="006328C2">
        <w:rPr>
          <w:color w:val="000000"/>
        </w:rPr>
        <w:t>.</w:t>
      </w:r>
      <w:r w:rsidR="006328C2" w:rsidRPr="004957C9">
        <w:rPr>
          <w:color w:val="000000"/>
        </w:rPr>
        <w:t xml:space="preserve"> Третьи лица используют полученную конфиденциальную информацию только в рамках </w:t>
      </w:r>
      <w:r w:rsidR="003113D0">
        <w:rPr>
          <w:color w:val="000000"/>
        </w:rPr>
        <w:t>поставки товара</w:t>
      </w:r>
      <w:r w:rsidR="006328C2" w:rsidRPr="004957C9">
        <w:rPr>
          <w:color w:val="000000"/>
        </w:rPr>
        <w:t>, проводимых на договорной основе между Заказчиком и Поставщиком;</w:t>
      </w: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>.2.2. Поставщик гарантирует соблюдение третьими лицами условий конфиденциальности Контракта.</w:t>
      </w: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 xml:space="preserve">.3. Вышеперечисленные обязательства действуют во все время поставки Продукции по Контракту между Заказчиком и Поставщиком, а также в течение 3 (трех) лет после окончания </w:t>
      </w:r>
      <w:r w:rsidR="003113D0">
        <w:rPr>
          <w:color w:val="000000"/>
        </w:rPr>
        <w:t>поставки товаров</w:t>
      </w:r>
      <w:r w:rsidR="006328C2" w:rsidRPr="004957C9">
        <w:rPr>
          <w:color w:val="000000"/>
        </w:rPr>
        <w:t xml:space="preserve"> или расторжения Контракта.</w:t>
      </w:r>
    </w:p>
    <w:p w:rsidR="006328C2" w:rsidRPr="004957C9" w:rsidRDefault="00830794" w:rsidP="00DD63CA">
      <w:pPr>
        <w:jc w:val="both"/>
        <w:rPr>
          <w:color w:val="000000"/>
        </w:rPr>
      </w:pPr>
      <w:r>
        <w:rPr>
          <w:color w:val="000000"/>
        </w:rPr>
        <w:t>9</w:t>
      </w:r>
      <w:r w:rsidR="006328C2" w:rsidRPr="004957C9">
        <w:rPr>
          <w:color w:val="000000"/>
        </w:rPr>
        <w:t>.4.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6328C2" w:rsidRPr="004957C9" w:rsidRDefault="006D1A85" w:rsidP="00DD63CA">
      <w:pPr>
        <w:jc w:val="both"/>
      </w:pPr>
      <w:r w:rsidRPr="006D1A85">
        <w:rPr>
          <w:color w:val="000000"/>
        </w:rPr>
        <w:t xml:space="preserve">9.5. </w:t>
      </w:r>
      <w:proofErr w:type="gramStart"/>
      <w:r w:rsidR="006328C2" w:rsidRPr="004957C9"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 наводнений и других природных стихийных бедствий, а также изданием актов государственных органов.</w:t>
      </w:r>
      <w:proofErr w:type="gramEnd"/>
    </w:p>
    <w:p w:rsidR="006328C2" w:rsidRPr="004957C9" w:rsidRDefault="006D1A85" w:rsidP="00DD63CA">
      <w:pPr>
        <w:jc w:val="both"/>
      </w:pPr>
      <w:r w:rsidRPr="006D1A85">
        <w:t xml:space="preserve">9.6. </w:t>
      </w:r>
      <w:r w:rsidR="006328C2" w:rsidRPr="004957C9"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328C2" w:rsidRDefault="006D1A85" w:rsidP="00DD63CA">
      <w:pPr>
        <w:jc w:val="both"/>
      </w:pPr>
      <w:r w:rsidRPr="006D1A85">
        <w:t>9.7.</w:t>
      </w:r>
      <w:r w:rsidR="006328C2" w:rsidRPr="004957C9">
        <w:t xml:space="preserve">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6328C2" w:rsidRPr="0021032D" w:rsidRDefault="006328C2" w:rsidP="00DD63CA">
      <w:pPr>
        <w:jc w:val="both"/>
      </w:pPr>
    </w:p>
    <w:p w:rsidR="006328C2" w:rsidRPr="00BF4465" w:rsidRDefault="006328C2" w:rsidP="006B7C74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ПОРЯДОК ИЗМЕНЕНИЯ И РАСТОРЖЕНИЯ КОНТРАКТА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3A7DB9" w:rsidRPr="00467644" w:rsidRDefault="0058023B" w:rsidP="00DD63CA">
      <w:pPr>
        <w:jc w:val="both"/>
      </w:pPr>
      <w:r>
        <w:t>1</w:t>
      </w:r>
      <w:r w:rsidR="006D1A85" w:rsidRPr="0045724C">
        <w:t>0</w:t>
      </w:r>
      <w:r w:rsidR="003A7DB9" w:rsidRPr="00467644">
        <w:t>.1.  Любые изменения и дополнения к настоящему Контракту имеют силу только при условии их оформления в письменном</w:t>
      </w:r>
      <w:r w:rsidR="0045724C">
        <w:t xml:space="preserve"> (электронном)</w:t>
      </w:r>
      <w:r w:rsidR="003A7DB9" w:rsidRPr="00467644">
        <w:t xml:space="preserve"> виде и подписания Сторонами.</w:t>
      </w:r>
    </w:p>
    <w:p w:rsidR="003A7DB9" w:rsidRPr="00467644" w:rsidRDefault="0058023B" w:rsidP="00DD63CA">
      <w:pPr>
        <w:pStyle w:val="af1"/>
        <w:tabs>
          <w:tab w:val="left" w:pos="-142"/>
          <w:tab w:val="left" w:pos="960"/>
        </w:tabs>
        <w:spacing w:after="0"/>
        <w:ind w:left="0"/>
        <w:jc w:val="both"/>
      </w:pPr>
      <w:r>
        <w:t>1</w:t>
      </w:r>
      <w:r w:rsidR="006D1A85" w:rsidRPr="0011119E">
        <w:t>0</w:t>
      </w:r>
      <w:r w:rsidR="003A7DB9" w:rsidRPr="00467644">
        <w:t>.2. 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согласно положениям статьи 95 Федерального закона от 05.04.2013 № 44-ФЗ.</w:t>
      </w:r>
    </w:p>
    <w:p w:rsidR="003A7DB9" w:rsidRPr="00467644" w:rsidRDefault="0058023B" w:rsidP="00DD63CA">
      <w:pPr>
        <w:jc w:val="both"/>
      </w:pPr>
      <w:r>
        <w:t>1</w:t>
      </w:r>
      <w:r w:rsidR="006D1A85" w:rsidRPr="0011119E">
        <w:t>0</w:t>
      </w:r>
      <w:r w:rsidR="003A7DB9" w:rsidRPr="00467644">
        <w:t xml:space="preserve">.3.  При исполнении настоящего Контракта изменение его существенных условий не допускается, за исключением случаев, предусмотренных </w:t>
      </w:r>
      <w:r w:rsidR="0088532F">
        <w:t>Федеральным законом</w:t>
      </w:r>
      <w:r w:rsidR="003A7DB9" w:rsidRPr="00467644">
        <w:t xml:space="preserve"> </w:t>
      </w:r>
      <w:r w:rsidR="0088532F">
        <w:t xml:space="preserve">                             </w:t>
      </w:r>
      <w:r w:rsidR="003A7DB9" w:rsidRPr="00467644">
        <w:t>от 05.04.2013 № 44-ФЗ.</w:t>
      </w:r>
    </w:p>
    <w:p w:rsidR="0021032D" w:rsidRDefault="0058023B" w:rsidP="00DD63CA">
      <w:pPr>
        <w:jc w:val="both"/>
      </w:pPr>
      <w:r>
        <w:lastRenderedPageBreak/>
        <w:t>1</w:t>
      </w:r>
      <w:r w:rsidR="006D1A85" w:rsidRPr="0021032D">
        <w:t>0</w:t>
      </w:r>
      <w:r w:rsidR="003A7DB9" w:rsidRPr="00467644">
        <w:t xml:space="preserve">.4. </w:t>
      </w:r>
      <w:r w:rsidR="00D04203" w:rsidRPr="00C877B9">
        <w:t>Сторона, решившая расторгнуть настоящий Контракт, должна направить письменное уведомление о своем намерении дру</w:t>
      </w:r>
      <w:r w:rsidR="00D04203">
        <w:t>гой Стороне</w:t>
      </w:r>
      <w:r w:rsidR="00D04203" w:rsidRPr="00900FA6">
        <w:t xml:space="preserve"> </w:t>
      </w:r>
      <w:r w:rsidR="00D04203">
        <w:t xml:space="preserve">в порядке, предусмотренном Федеральным законом от 05.04.2013 </w:t>
      </w:r>
      <w:r w:rsidR="00D04203" w:rsidRPr="00C877B9">
        <w:t>№</w:t>
      </w:r>
      <w:r w:rsidR="00D04203">
        <w:t xml:space="preserve"> </w:t>
      </w:r>
      <w:r w:rsidR="00D04203" w:rsidRPr="00C877B9">
        <w:t>44-ФЗ</w:t>
      </w:r>
      <w:r w:rsidR="00D04203">
        <w:t>.</w:t>
      </w:r>
    </w:p>
    <w:p w:rsidR="0021032D" w:rsidRPr="0021032D" w:rsidRDefault="0021032D" w:rsidP="00DD63CA">
      <w:pPr>
        <w:jc w:val="both"/>
      </w:pPr>
    </w:p>
    <w:p w:rsidR="00BF4465" w:rsidRDefault="006328C2" w:rsidP="001029CB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ДЕЙСТВИЕ КОНТРАКТА</w:t>
      </w:r>
      <w:r w:rsidR="003D0DC9" w:rsidRPr="001029CB">
        <w:rPr>
          <w:b/>
          <w:sz w:val="24"/>
          <w:szCs w:val="24"/>
          <w:lang w:val="en-US"/>
        </w:rPr>
        <w:t xml:space="preserve">         </w:t>
      </w:r>
    </w:p>
    <w:p w:rsidR="003D6548" w:rsidRPr="001029CB" w:rsidRDefault="003D6548" w:rsidP="00BF4465">
      <w:pPr>
        <w:pStyle w:val="a6"/>
        <w:ind w:left="720" w:right="0"/>
        <w:rPr>
          <w:b/>
          <w:sz w:val="24"/>
          <w:szCs w:val="24"/>
        </w:rPr>
      </w:pPr>
    </w:p>
    <w:p w:rsidR="000F667B" w:rsidRPr="00DA4645" w:rsidRDefault="000F667B" w:rsidP="000F667B">
      <w:pPr>
        <w:tabs>
          <w:tab w:val="left" w:pos="708"/>
        </w:tabs>
        <w:jc w:val="both"/>
      </w:pPr>
      <w:r>
        <w:t>11</w:t>
      </w:r>
      <w:r w:rsidRPr="00DA4645">
        <w:t>.1. Настоящий Контра</w:t>
      </w:r>
      <w:proofErr w:type="gramStart"/>
      <w:r w:rsidRPr="00DA4645">
        <w:t>кт вст</w:t>
      </w:r>
      <w:proofErr w:type="gramEnd"/>
      <w:r w:rsidRPr="00DA4645">
        <w:t xml:space="preserve">упает в силу с </w:t>
      </w:r>
      <w:r>
        <w:t>даты</w:t>
      </w:r>
      <w:r w:rsidRPr="00DA4645">
        <w:t xml:space="preserve"> его подписания Сторонами и</w:t>
      </w:r>
      <w:r>
        <w:t xml:space="preserve"> действует до полного исполнения обязательств и завершения всех взаиморасчетов по Контракту, но не позднее   31 декабря 2026</w:t>
      </w:r>
      <w:r w:rsidRPr="00DA4645">
        <w:t xml:space="preserve"> года. </w:t>
      </w:r>
    </w:p>
    <w:p w:rsidR="0021032D" w:rsidRDefault="00FF39FC" w:rsidP="0021032D">
      <w:pPr>
        <w:pStyle w:val="ConsPlusNonformat"/>
        <w:numPr>
          <w:ilvl w:val="1"/>
          <w:numId w:val="4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3FE0">
        <w:rPr>
          <w:rFonts w:ascii="Times New Roman" w:hAnsi="Times New Roman" w:cs="Times New Roman"/>
          <w:sz w:val="24"/>
          <w:szCs w:val="24"/>
        </w:rPr>
        <w:t xml:space="preserve">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F43FE0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F43FE0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 </w:t>
      </w:r>
    </w:p>
    <w:p w:rsidR="00BF4465" w:rsidRPr="00BF4465" w:rsidRDefault="00BF4465" w:rsidP="00BF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62C" w:rsidRPr="00BF4465" w:rsidRDefault="0030362C" w:rsidP="006D1A85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ПРОЧИЕ УСЛОВИЯ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p w:rsidR="003A4267" w:rsidRDefault="003A4267" w:rsidP="003A4267">
      <w:pPr>
        <w:pStyle w:val="a6"/>
        <w:rPr>
          <w:sz w:val="24"/>
          <w:szCs w:val="24"/>
        </w:rPr>
      </w:pPr>
      <w:r>
        <w:rPr>
          <w:sz w:val="24"/>
          <w:szCs w:val="24"/>
        </w:rPr>
        <w:t>12.1</w:t>
      </w:r>
      <w:r w:rsidRPr="004957C9">
        <w:rPr>
          <w:sz w:val="24"/>
          <w:szCs w:val="24"/>
        </w:rPr>
        <w:t>. Вся переписка по Контрак</w:t>
      </w:r>
      <w:r w:rsidR="0093341A">
        <w:rPr>
          <w:sz w:val="24"/>
          <w:szCs w:val="24"/>
        </w:rPr>
        <w:t xml:space="preserve">ту осуществляется по </w:t>
      </w:r>
      <w:r>
        <w:rPr>
          <w:sz w:val="24"/>
          <w:szCs w:val="24"/>
        </w:rPr>
        <w:t xml:space="preserve">электронной </w:t>
      </w:r>
      <w:r w:rsidRPr="004957C9">
        <w:rPr>
          <w:sz w:val="24"/>
          <w:szCs w:val="24"/>
        </w:rPr>
        <w:t>связи.</w:t>
      </w:r>
    </w:p>
    <w:p w:rsidR="003A4267" w:rsidRPr="00C32313" w:rsidRDefault="003A4267" w:rsidP="003A426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12.2. </w:t>
      </w:r>
      <w:r w:rsidRPr="00C32313">
        <w:rPr>
          <w:rFonts w:eastAsia="Calibri" w:cs="Arial"/>
          <w:lang w:eastAsia="en-US"/>
        </w:rPr>
        <w:t>Неотъемлемой частью настоящего Контракта являются следующие приложения:</w:t>
      </w:r>
    </w:p>
    <w:p w:rsidR="003A4267" w:rsidRDefault="003A4267" w:rsidP="003A4267">
      <w:pPr>
        <w:tabs>
          <w:tab w:val="num" w:pos="1440"/>
        </w:tabs>
        <w:autoSpaceDE w:val="0"/>
        <w:autoSpaceDN w:val="0"/>
        <w:adjustRightInd w:val="0"/>
        <w:rPr>
          <w:rFonts w:eastAsia="Calibri" w:cs="Arial"/>
          <w:lang w:eastAsia="en-US"/>
        </w:rPr>
      </w:pPr>
      <w:r w:rsidRPr="00C32313">
        <w:rPr>
          <w:rFonts w:eastAsia="Calibri" w:cs="Arial"/>
          <w:lang w:eastAsia="en-US"/>
        </w:rPr>
        <w:t xml:space="preserve">- Приложение </w:t>
      </w:r>
      <w:r w:rsidR="0071261F">
        <w:rPr>
          <w:rFonts w:eastAsia="Calibri" w:cs="Arial"/>
          <w:lang w:eastAsia="en-US"/>
        </w:rPr>
        <w:t>1</w:t>
      </w:r>
      <w:r>
        <w:rPr>
          <w:rFonts w:eastAsia="Calibri" w:cs="Arial"/>
          <w:lang w:eastAsia="en-US"/>
        </w:rPr>
        <w:t xml:space="preserve"> </w:t>
      </w:r>
      <w:r w:rsidRPr="001322F7">
        <w:rPr>
          <w:rFonts w:eastAsia="Calibri" w:cs="Arial"/>
          <w:lang w:eastAsia="en-US"/>
        </w:rPr>
        <w:t xml:space="preserve"> -  </w:t>
      </w:r>
      <w:r w:rsidR="0071261F">
        <w:rPr>
          <w:rFonts w:eastAsia="Calibri" w:cs="Arial"/>
          <w:lang w:eastAsia="en-US"/>
        </w:rPr>
        <w:t>С</w:t>
      </w:r>
      <w:r w:rsidR="003113D0">
        <w:rPr>
          <w:rFonts w:eastAsia="Calibri" w:cs="Arial"/>
          <w:lang w:eastAsia="en-US"/>
        </w:rPr>
        <w:t xml:space="preserve">пецификация на поставку товара </w:t>
      </w:r>
      <w:r w:rsidRPr="00C32313">
        <w:rPr>
          <w:rFonts w:eastAsia="Calibri" w:cs="Arial"/>
          <w:lang w:eastAsia="en-US"/>
        </w:rPr>
        <w:t>на 1 л.;</w:t>
      </w:r>
    </w:p>
    <w:p w:rsidR="0071261F" w:rsidRPr="00267331" w:rsidRDefault="0071261F" w:rsidP="003A4267">
      <w:pPr>
        <w:tabs>
          <w:tab w:val="num" w:pos="1440"/>
        </w:tabs>
        <w:autoSpaceDE w:val="0"/>
        <w:autoSpaceDN w:val="0"/>
        <w:adjustRightInd w:val="0"/>
        <w:rPr>
          <w:rFonts w:eastAsia="Calibri" w:cs="Arial"/>
          <w:lang w:eastAsia="en-US"/>
        </w:rPr>
      </w:pPr>
      <w:r w:rsidRPr="00C32313">
        <w:rPr>
          <w:rFonts w:eastAsia="Calibri" w:cs="Arial"/>
          <w:lang w:eastAsia="en-US"/>
        </w:rPr>
        <w:t xml:space="preserve">- Приложение </w:t>
      </w:r>
      <w:r>
        <w:rPr>
          <w:rFonts w:eastAsia="Calibri" w:cs="Arial"/>
          <w:lang w:eastAsia="en-US"/>
        </w:rPr>
        <w:t xml:space="preserve">2 </w:t>
      </w:r>
      <w:r w:rsidRPr="001322F7">
        <w:rPr>
          <w:rFonts w:eastAsia="Calibri" w:cs="Arial"/>
          <w:lang w:eastAsia="en-US"/>
        </w:rPr>
        <w:t xml:space="preserve"> -  </w:t>
      </w:r>
      <w:r>
        <w:rPr>
          <w:rFonts w:eastAsia="Calibri" w:cs="Arial"/>
          <w:lang w:eastAsia="en-US"/>
        </w:rPr>
        <w:t xml:space="preserve">Список АЗС </w:t>
      </w:r>
      <w:r w:rsidRPr="00C32313">
        <w:rPr>
          <w:rFonts w:eastAsia="Calibri" w:cs="Arial"/>
          <w:lang w:eastAsia="en-US"/>
        </w:rPr>
        <w:t>на 1 л.;</w:t>
      </w:r>
    </w:p>
    <w:p w:rsidR="003A4267" w:rsidRPr="00EC423D" w:rsidRDefault="003A4267" w:rsidP="003A4267">
      <w:pPr>
        <w:pStyle w:val="a6"/>
        <w:rPr>
          <w:sz w:val="24"/>
          <w:szCs w:val="24"/>
        </w:rPr>
      </w:pPr>
      <w:r>
        <w:rPr>
          <w:sz w:val="24"/>
          <w:szCs w:val="24"/>
        </w:rPr>
        <w:t>12.3</w:t>
      </w:r>
      <w:r w:rsidRPr="004957C9">
        <w:rPr>
          <w:sz w:val="24"/>
          <w:szCs w:val="24"/>
        </w:rPr>
        <w:t xml:space="preserve">. Вопросы, не урегулированные настоящим Контрактом, разрешаются в соответствии с </w:t>
      </w:r>
      <w:r w:rsidRPr="00EC423D">
        <w:rPr>
          <w:sz w:val="24"/>
          <w:szCs w:val="24"/>
        </w:rPr>
        <w:t>действующим законодательством Российской Федерации.</w:t>
      </w:r>
    </w:p>
    <w:p w:rsidR="003A4267" w:rsidRDefault="003A4267" w:rsidP="003A4267">
      <w:pPr>
        <w:pStyle w:val="a6"/>
        <w:rPr>
          <w:sz w:val="24"/>
          <w:szCs w:val="24"/>
        </w:rPr>
      </w:pPr>
      <w:r>
        <w:rPr>
          <w:sz w:val="24"/>
          <w:szCs w:val="24"/>
        </w:rPr>
        <w:t>12</w:t>
      </w:r>
      <w:r w:rsidRPr="00EC423D">
        <w:rPr>
          <w:sz w:val="24"/>
          <w:szCs w:val="24"/>
        </w:rPr>
        <w:t>.4. Настоящий Контракт составлен в двух экземплярах, имеющих одинаковую юридическую силу, по одному экземпляру для каждой из Сторон</w:t>
      </w:r>
      <w:r w:rsidR="001332F6">
        <w:rPr>
          <w:sz w:val="24"/>
          <w:szCs w:val="24"/>
        </w:rPr>
        <w:t xml:space="preserve"> (в электронном виде в случае заключения Контракта с использованием </w:t>
      </w:r>
      <w:r w:rsidR="008C57E2">
        <w:rPr>
          <w:sz w:val="24"/>
          <w:szCs w:val="24"/>
        </w:rPr>
        <w:t>«</w:t>
      </w:r>
      <w:r w:rsidR="001332F6">
        <w:rPr>
          <w:sz w:val="24"/>
          <w:szCs w:val="24"/>
        </w:rPr>
        <w:t>Единого агрегатора торговли</w:t>
      </w:r>
      <w:r w:rsidR="008C57E2">
        <w:rPr>
          <w:sz w:val="24"/>
          <w:szCs w:val="24"/>
        </w:rPr>
        <w:t>»</w:t>
      </w:r>
      <w:r w:rsidR="001332F6">
        <w:rPr>
          <w:sz w:val="24"/>
          <w:szCs w:val="24"/>
        </w:rPr>
        <w:t>)</w:t>
      </w:r>
      <w:r w:rsidRPr="00EC423D">
        <w:rPr>
          <w:sz w:val="24"/>
          <w:szCs w:val="24"/>
        </w:rPr>
        <w:t>.</w:t>
      </w:r>
    </w:p>
    <w:p w:rsidR="006328C2" w:rsidRPr="004957C9" w:rsidRDefault="006328C2" w:rsidP="006328C2">
      <w:pPr>
        <w:pStyle w:val="a6"/>
        <w:rPr>
          <w:sz w:val="24"/>
          <w:szCs w:val="24"/>
        </w:rPr>
      </w:pPr>
    </w:p>
    <w:p w:rsidR="006328C2" w:rsidRPr="00BF4465" w:rsidRDefault="006328C2" w:rsidP="006D1A85">
      <w:pPr>
        <w:pStyle w:val="a6"/>
        <w:numPr>
          <w:ilvl w:val="0"/>
          <w:numId w:val="14"/>
        </w:numPr>
        <w:ind w:right="0"/>
        <w:jc w:val="center"/>
        <w:rPr>
          <w:b/>
          <w:sz w:val="24"/>
          <w:szCs w:val="24"/>
        </w:rPr>
      </w:pPr>
      <w:r w:rsidRPr="004957C9">
        <w:rPr>
          <w:b/>
          <w:sz w:val="24"/>
          <w:szCs w:val="24"/>
        </w:rPr>
        <w:t>МЕСТОНАХОЖДЕНИЕ И БАНКОВСКИЕ РЕКВИЗИТЫ СТОРОН</w:t>
      </w:r>
    </w:p>
    <w:p w:rsidR="00BF4465" w:rsidRDefault="00BF4465" w:rsidP="00BF4465">
      <w:pPr>
        <w:pStyle w:val="a6"/>
        <w:ind w:left="720" w:right="0"/>
        <w:rPr>
          <w:b/>
          <w:sz w:val="24"/>
          <w:szCs w:val="24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0"/>
        <w:gridCol w:w="5210"/>
      </w:tblGrid>
      <w:tr w:rsidR="006328C2" w:rsidRPr="004475B7" w:rsidTr="002F645E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  <w:r w:rsidRPr="004475B7">
              <w:rPr>
                <w:b/>
                <w:bCs/>
              </w:rPr>
              <w:t>Заказчик</w:t>
            </w:r>
          </w:p>
          <w:p w:rsidR="00996AFE" w:rsidRPr="00B56A66" w:rsidRDefault="00996AFE" w:rsidP="00996AFE">
            <w:pPr>
              <w:rPr>
                <w:bCs/>
              </w:rPr>
            </w:pPr>
            <w:r w:rsidRPr="00B56A66">
              <w:rPr>
                <w:bCs/>
              </w:rPr>
              <w:t>Карельская таможня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 xml:space="preserve">185035, Республика Карелия, 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г. Петрозаводск, ул. Фридриха Энгельса, д.25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Тел.(8142) 78-37-00, факс (8142) 78-14-25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 xml:space="preserve">ИНН 1001017986, 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КПП 100101001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Наименование получателя средств: УФК по Нижегородской области (КАР</w:t>
            </w:r>
            <w:bookmarkStart w:id="3" w:name="_GoBack"/>
            <w:bookmarkEnd w:id="3"/>
            <w:r w:rsidRPr="00B56A66">
              <w:t xml:space="preserve">ЕЛЬСКАЯ ТАМОЖНЯ, </w:t>
            </w:r>
            <w:proofErr w:type="gramStart"/>
            <w:r w:rsidRPr="00B56A66">
              <w:t>л</w:t>
            </w:r>
            <w:proofErr w:type="gramEnd"/>
            <w:r w:rsidRPr="00B56A66">
              <w:t>/с 03061867790)</w:t>
            </w:r>
          </w:p>
          <w:p w:rsidR="00996AFE" w:rsidRPr="00B56A66" w:rsidRDefault="00996AFE" w:rsidP="00996AFE">
            <w:pPr>
              <w:pStyle w:val="Default"/>
            </w:pPr>
            <w:r w:rsidRPr="00B56A66">
              <w:t xml:space="preserve">Номер казначейского счета: 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03211643000000013206</w:t>
            </w:r>
          </w:p>
          <w:p w:rsidR="00996AFE" w:rsidRPr="00B56A66" w:rsidRDefault="00996AFE" w:rsidP="00996AFE">
            <w:pPr>
              <w:pStyle w:val="Default"/>
            </w:pPr>
            <w:r w:rsidRPr="00B56A66">
              <w:t>Номер банковского счета, входящего в состав ЕКС:40102810745370000024</w:t>
            </w:r>
          </w:p>
          <w:p w:rsidR="00135CE6" w:rsidRDefault="00996AFE" w:rsidP="00996AFE">
            <w:pPr>
              <w:pStyle w:val="Default"/>
            </w:pPr>
            <w:r w:rsidRPr="00B56A66">
              <w:t xml:space="preserve">Наименование Банка: </w:t>
            </w:r>
            <w:r w:rsidR="00963969">
              <w:t xml:space="preserve">ОКЦ </w:t>
            </w:r>
            <w:r w:rsidR="00135CE6">
              <w:t>№1</w:t>
            </w:r>
            <w:r w:rsidR="00963969" w:rsidRPr="00B237F6">
              <w:t xml:space="preserve"> </w:t>
            </w:r>
            <w:r w:rsidR="00963969">
              <w:t>ВВГУ БАНКА РОССИИ</w:t>
            </w:r>
            <w:r w:rsidR="00963969" w:rsidRPr="00B237F6">
              <w:t xml:space="preserve">//УФК по Нижегородской области, </w:t>
            </w:r>
          </w:p>
          <w:p w:rsidR="00996AFE" w:rsidRPr="00B56A66" w:rsidRDefault="00963969" w:rsidP="00996AFE">
            <w:pPr>
              <w:pStyle w:val="Default"/>
            </w:pPr>
            <w:r w:rsidRPr="00B237F6">
              <w:t>г. Нижний Новгород</w:t>
            </w:r>
          </w:p>
          <w:p w:rsidR="00996AFE" w:rsidRPr="00B56A66" w:rsidRDefault="00996AFE" w:rsidP="00996AFE">
            <w:pPr>
              <w:pStyle w:val="Default"/>
            </w:pPr>
            <w:r w:rsidRPr="00B56A66">
              <w:t>БИК 012202102</w:t>
            </w:r>
          </w:p>
          <w:p w:rsidR="00996AFE" w:rsidRPr="00B56A66" w:rsidRDefault="00996AFE" w:rsidP="00996AFE">
            <w:pPr>
              <w:tabs>
                <w:tab w:val="left" w:pos="720"/>
              </w:tabs>
            </w:pPr>
            <w:r w:rsidRPr="00B56A66">
              <w:t>ОКТМО 86701000</w:t>
            </w:r>
          </w:p>
          <w:p w:rsidR="00996AFE" w:rsidRPr="00B56A66" w:rsidRDefault="00996AFE" w:rsidP="00996AFE">
            <w:pPr>
              <w:tabs>
                <w:tab w:val="left" w:pos="720"/>
                <w:tab w:val="left" w:pos="5954"/>
                <w:tab w:val="left" w:pos="6096"/>
              </w:tabs>
            </w:pPr>
            <w:r w:rsidRPr="00B56A66">
              <w:t>ОГРН 1081001009440</w:t>
            </w:r>
          </w:p>
          <w:p w:rsidR="00996AFE" w:rsidRPr="00B56A66" w:rsidRDefault="00996AFE" w:rsidP="00996AFE">
            <w:pPr>
              <w:tabs>
                <w:tab w:val="left" w:pos="720"/>
                <w:tab w:val="left" w:pos="5954"/>
                <w:tab w:val="left" w:pos="6096"/>
              </w:tabs>
            </w:pPr>
            <w:r w:rsidRPr="00B56A66">
              <w:t>ОКПО 83743365</w:t>
            </w:r>
          </w:p>
          <w:p w:rsidR="00996AFE" w:rsidRPr="00B56A66" w:rsidRDefault="00996AFE" w:rsidP="00996AFE">
            <w:r w:rsidRPr="00B56A66">
              <w:t>ОКВЭД 84.11.4</w:t>
            </w:r>
          </w:p>
          <w:p w:rsidR="00996AFE" w:rsidRPr="0011119E" w:rsidRDefault="00996AFE" w:rsidP="00996AFE">
            <w:r w:rsidRPr="00B56A66">
              <w:rPr>
                <w:lang w:val="en-US"/>
              </w:rPr>
              <w:t>E</w:t>
            </w:r>
            <w:r w:rsidRPr="0011119E">
              <w:t>-</w:t>
            </w:r>
            <w:r w:rsidRPr="00B56A66">
              <w:rPr>
                <w:lang w:val="en-US"/>
              </w:rPr>
              <w:t>mail</w:t>
            </w:r>
            <w:r w:rsidRPr="0011119E">
              <w:t xml:space="preserve">: </w:t>
            </w:r>
            <w:r w:rsidR="008B66AA">
              <w:fldChar w:fldCharType="begin"/>
            </w:r>
            <w:r w:rsidR="008B66AA">
              <w:instrText>HYPERLINK "mailto:odo_karelia@sztu.customs.gov.ru"</w:instrText>
            </w:r>
            <w:r w:rsidR="008B66AA">
              <w:fldChar w:fldCharType="separate"/>
            </w:r>
            <w:r w:rsidRPr="00B56A66">
              <w:rPr>
                <w:rStyle w:val="ad"/>
                <w:lang w:val="en-US"/>
              </w:rPr>
              <w:t>odo</w:t>
            </w:r>
            <w:r w:rsidRPr="0011119E">
              <w:rPr>
                <w:rStyle w:val="ad"/>
              </w:rPr>
              <w:t>_</w:t>
            </w:r>
            <w:r w:rsidRPr="00B56A66">
              <w:rPr>
                <w:rStyle w:val="ad"/>
                <w:lang w:val="en-US"/>
              </w:rPr>
              <w:t>karelia</w:t>
            </w:r>
            <w:r w:rsidRPr="0011119E">
              <w:rPr>
                <w:rStyle w:val="ad"/>
              </w:rPr>
              <w:t>@</w:t>
            </w:r>
            <w:r w:rsidRPr="00B56A66">
              <w:rPr>
                <w:rStyle w:val="ad"/>
                <w:lang w:val="en-US"/>
              </w:rPr>
              <w:t>sztu</w:t>
            </w:r>
            <w:r w:rsidRPr="0011119E">
              <w:rPr>
                <w:rStyle w:val="ad"/>
              </w:rPr>
              <w:t>.</w:t>
            </w:r>
            <w:r w:rsidRPr="00B56A66">
              <w:rPr>
                <w:rStyle w:val="ad"/>
                <w:lang w:val="en-US"/>
              </w:rPr>
              <w:t>customs</w:t>
            </w:r>
            <w:r w:rsidRPr="0011119E">
              <w:rPr>
                <w:rStyle w:val="ad"/>
              </w:rPr>
              <w:t>.</w:t>
            </w:r>
            <w:r w:rsidRPr="00B56A66">
              <w:rPr>
                <w:rStyle w:val="ad"/>
                <w:lang w:val="en-US"/>
              </w:rPr>
              <w:t>gov</w:t>
            </w:r>
            <w:r w:rsidRPr="0011119E">
              <w:rPr>
                <w:rStyle w:val="ad"/>
              </w:rPr>
              <w:t>.</w:t>
            </w:r>
            <w:r w:rsidRPr="00B56A66">
              <w:rPr>
                <w:rStyle w:val="ad"/>
                <w:lang w:val="en-US"/>
              </w:rPr>
              <w:t>ru</w:t>
            </w:r>
            <w:r w:rsidR="008B66AA">
              <w:fldChar w:fldCharType="end"/>
            </w:r>
          </w:p>
          <w:p w:rsidR="00996AFE" w:rsidRPr="0011119E" w:rsidRDefault="00996AFE" w:rsidP="00996AFE">
            <w:pPr>
              <w:rPr>
                <w:b/>
              </w:rPr>
            </w:pPr>
          </w:p>
          <w:p w:rsidR="00996AFE" w:rsidRDefault="00FA27A0" w:rsidP="00996AFE">
            <w:r>
              <w:t>_____________________________________</w:t>
            </w:r>
          </w:p>
          <w:p w:rsidR="006328C2" w:rsidRPr="004475B7" w:rsidRDefault="00996AFE" w:rsidP="00FA27A0">
            <w:pPr>
              <w:widowControl w:val="0"/>
            </w:pPr>
            <w:r>
              <w:t>________________________</w:t>
            </w:r>
            <w:r w:rsidR="00FA27A0">
              <w:t>_____________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  <w:r w:rsidRPr="004475B7">
              <w:rPr>
                <w:b/>
                <w:bCs/>
              </w:rPr>
              <w:t>Поставщик</w:t>
            </w:r>
          </w:p>
          <w:p w:rsidR="006328C2" w:rsidRPr="004475B7" w:rsidRDefault="006328C2" w:rsidP="002F645E">
            <w:pPr>
              <w:rPr>
                <w:bCs/>
              </w:rPr>
            </w:pPr>
            <w:r w:rsidRPr="004475B7">
              <w:rPr>
                <w:bCs/>
              </w:rPr>
              <w:t>Наименование:</w:t>
            </w:r>
          </w:p>
          <w:p w:rsidR="006328C2" w:rsidRPr="004475B7" w:rsidRDefault="006328C2" w:rsidP="002F645E">
            <w:r w:rsidRPr="004475B7">
              <w:t>Адрес (почтовый, адрес местонахождения):</w:t>
            </w:r>
          </w:p>
          <w:p w:rsidR="006328C2" w:rsidRPr="004475B7" w:rsidRDefault="006328C2" w:rsidP="002F645E">
            <w:r w:rsidRPr="004475B7">
              <w:t>Тел./факс: </w:t>
            </w:r>
          </w:p>
          <w:p w:rsidR="006328C2" w:rsidRPr="004475B7" w:rsidRDefault="006328C2" w:rsidP="002F645E">
            <w:r w:rsidRPr="004475B7">
              <w:rPr>
                <w:rStyle w:val="afe"/>
                <w:b w:val="0"/>
              </w:rPr>
              <w:t>ИНН:</w:t>
            </w:r>
            <w:r w:rsidRPr="004475B7">
              <w:t xml:space="preserve">       </w:t>
            </w:r>
          </w:p>
          <w:p w:rsidR="006328C2" w:rsidRPr="004475B7" w:rsidRDefault="006328C2" w:rsidP="002F645E">
            <w:r w:rsidRPr="004475B7">
              <w:rPr>
                <w:rStyle w:val="afe"/>
                <w:b w:val="0"/>
              </w:rPr>
              <w:t>КПП:</w:t>
            </w:r>
            <w:r w:rsidRPr="004475B7">
              <w:t> </w:t>
            </w:r>
          </w:p>
          <w:p w:rsidR="006328C2" w:rsidRPr="004475B7" w:rsidRDefault="006328C2" w:rsidP="002F645E">
            <w:proofErr w:type="gramStart"/>
            <w:r w:rsidRPr="004475B7">
              <w:rPr>
                <w:rStyle w:val="afe"/>
                <w:b w:val="0"/>
              </w:rPr>
              <w:t>Р</w:t>
            </w:r>
            <w:proofErr w:type="gramEnd"/>
            <w:r w:rsidRPr="004475B7">
              <w:rPr>
                <w:rStyle w:val="afe"/>
                <w:b w:val="0"/>
              </w:rPr>
              <w:t>/С</w:t>
            </w:r>
            <w:r w:rsidRPr="004475B7">
              <w:t xml:space="preserve"> №: </w:t>
            </w:r>
          </w:p>
          <w:p w:rsidR="006328C2" w:rsidRPr="004475B7" w:rsidRDefault="006328C2" w:rsidP="002F645E">
            <w:r w:rsidRPr="004475B7">
              <w:t>в каком банке (наименование);</w:t>
            </w:r>
            <w:r w:rsidRPr="004475B7">
              <w:br/>
            </w:r>
            <w:proofErr w:type="gramStart"/>
            <w:r w:rsidRPr="004475B7">
              <w:rPr>
                <w:rStyle w:val="afe"/>
                <w:b w:val="0"/>
              </w:rPr>
              <w:t>К</w:t>
            </w:r>
            <w:proofErr w:type="gramEnd"/>
            <w:r w:rsidRPr="004475B7">
              <w:rPr>
                <w:rStyle w:val="afe"/>
                <w:b w:val="0"/>
              </w:rPr>
              <w:t>/С №:</w:t>
            </w:r>
            <w:r w:rsidRPr="004475B7">
              <w:t> </w:t>
            </w:r>
          </w:p>
          <w:p w:rsidR="006328C2" w:rsidRPr="004475B7" w:rsidRDefault="006328C2" w:rsidP="002F645E">
            <w:pPr>
              <w:rPr>
                <w:b/>
              </w:rPr>
            </w:pPr>
            <w:r w:rsidRPr="004475B7">
              <w:rPr>
                <w:rStyle w:val="afe"/>
                <w:b w:val="0"/>
              </w:rPr>
              <w:t>БИК:</w:t>
            </w:r>
            <w:r w:rsidRPr="004475B7">
              <w:rPr>
                <w:b/>
              </w:rPr>
              <w:t> </w:t>
            </w:r>
          </w:p>
          <w:p w:rsidR="006328C2" w:rsidRPr="004475B7" w:rsidRDefault="006328C2" w:rsidP="002F645E">
            <w:r w:rsidRPr="004475B7">
              <w:t>ОКТМО:</w:t>
            </w:r>
          </w:p>
          <w:p w:rsidR="006328C2" w:rsidRPr="004475B7" w:rsidRDefault="006328C2" w:rsidP="002F645E">
            <w:pPr>
              <w:tabs>
                <w:tab w:val="left" w:pos="5954"/>
                <w:tab w:val="left" w:pos="6096"/>
              </w:tabs>
            </w:pPr>
            <w:r w:rsidRPr="004475B7">
              <w:t xml:space="preserve">ОГРН: </w:t>
            </w:r>
          </w:p>
          <w:p w:rsidR="006328C2" w:rsidRPr="004475B7" w:rsidRDefault="006328C2" w:rsidP="002F645E">
            <w:pPr>
              <w:tabs>
                <w:tab w:val="left" w:pos="5954"/>
                <w:tab w:val="left" w:pos="6096"/>
              </w:tabs>
            </w:pPr>
            <w:r w:rsidRPr="004475B7">
              <w:t xml:space="preserve">ОКПО: </w:t>
            </w:r>
          </w:p>
          <w:p w:rsidR="006328C2" w:rsidRPr="004475B7" w:rsidRDefault="006328C2" w:rsidP="002F645E">
            <w:r w:rsidRPr="004475B7">
              <w:t xml:space="preserve">ОКВЭД: </w:t>
            </w:r>
          </w:p>
          <w:p w:rsidR="006328C2" w:rsidRPr="004475B7" w:rsidRDefault="006328C2" w:rsidP="002F645E">
            <w:r w:rsidRPr="004475B7">
              <w:rPr>
                <w:lang w:val="en-US"/>
              </w:rPr>
              <w:t>E</w:t>
            </w:r>
            <w:r w:rsidRPr="004475B7">
              <w:t>-</w:t>
            </w:r>
            <w:r w:rsidRPr="004475B7">
              <w:rPr>
                <w:lang w:val="en-US"/>
              </w:rPr>
              <w:t>mail</w:t>
            </w:r>
            <w:r w:rsidRPr="004475B7">
              <w:t xml:space="preserve">: </w:t>
            </w:r>
          </w:p>
          <w:p w:rsidR="006328C2" w:rsidRPr="004475B7" w:rsidRDefault="006328C2" w:rsidP="002F645E">
            <w:r w:rsidRPr="004475B7">
              <w:t>Дата постановки на налоговый учет:</w:t>
            </w:r>
          </w:p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Pr="004475B7" w:rsidRDefault="006328C2" w:rsidP="002F645E">
            <w:pPr>
              <w:widowControl w:val="0"/>
              <w:rPr>
                <w:b/>
                <w:bCs/>
              </w:rPr>
            </w:pPr>
          </w:p>
          <w:p w:rsidR="006328C2" w:rsidRDefault="006328C2" w:rsidP="002F645E">
            <w:pPr>
              <w:widowControl w:val="0"/>
              <w:rPr>
                <w:b/>
                <w:bCs/>
              </w:rPr>
            </w:pPr>
          </w:p>
          <w:p w:rsidR="00996AFE" w:rsidRPr="004475B7" w:rsidRDefault="00996AFE" w:rsidP="002F645E">
            <w:pPr>
              <w:widowControl w:val="0"/>
              <w:rPr>
                <w:b/>
                <w:bCs/>
              </w:rPr>
            </w:pPr>
          </w:p>
          <w:p w:rsidR="006328C2" w:rsidRPr="004475B7" w:rsidRDefault="006328C2" w:rsidP="002F645E">
            <w:pPr>
              <w:widowControl w:val="0"/>
            </w:pPr>
            <w:r w:rsidRPr="004475B7">
              <w:t xml:space="preserve"> </w:t>
            </w:r>
            <w:r w:rsidRPr="004475B7">
              <w:rPr>
                <w:lang w:val="en-US"/>
              </w:rPr>
              <w:t>(</w:t>
            </w:r>
            <w:r>
              <w:t>должность)________________</w:t>
            </w:r>
            <w:r w:rsidRPr="004475B7">
              <w:t>____________</w:t>
            </w:r>
          </w:p>
          <w:p w:rsidR="006328C2" w:rsidRPr="004475B7" w:rsidRDefault="006328C2" w:rsidP="002F645E">
            <w:pPr>
              <w:widowControl w:val="0"/>
              <w:rPr>
                <w:color w:val="000000"/>
              </w:rPr>
            </w:pPr>
            <w:r w:rsidRPr="004475B7">
              <w:rPr>
                <w:color w:val="000000"/>
              </w:rPr>
              <w:t>__________________________________(ФИО)</w:t>
            </w:r>
          </w:p>
        </w:tc>
      </w:tr>
    </w:tbl>
    <w:p w:rsidR="006328C2" w:rsidRDefault="006328C2" w:rsidP="006328C2"/>
    <w:p w:rsidR="006328C2" w:rsidRDefault="006328C2" w:rsidP="006328C2">
      <w:pPr>
        <w:jc w:val="right"/>
      </w:pPr>
    </w:p>
    <w:p w:rsidR="006328C2" w:rsidRDefault="006328C2" w:rsidP="00305197"/>
    <w:p w:rsidR="00A076FF" w:rsidRDefault="00A076FF" w:rsidP="006328C2">
      <w:pPr>
        <w:jc w:val="right"/>
      </w:pPr>
    </w:p>
    <w:p w:rsidR="00666EA5" w:rsidRDefault="00666EA5" w:rsidP="00221478"/>
    <w:p w:rsidR="006328C2" w:rsidRPr="004957C9" w:rsidRDefault="006328C2" w:rsidP="006328C2">
      <w:pPr>
        <w:jc w:val="right"/>
      </w:pPr>
      <w:r w:rsidRPr="004957C9">
        <w:t>Приложение № 1</w:t>
      </w:r>
    </w:p>
    <w:p w:rsidR="006328C2" w:rsidRPr="004957C9" w:rsidRDefault="006328C2" w:rsidP="006328C2">
      <w:pPr>
        <w:jc w:val="right"/>
      </w:pPr>
      <w:r w:rsidRPr="004957C9">
        <w:t>к Государственному контракту</w:t>
      </w:r>
    </w:p>
    <w:p w:rsidR="006328C2" w:rsidRPr="004957C9" w:rsidRDefault="00C44525" w:rsidP="006328C2">
      <w:pPr>
        <w:jc w:val="right"/>
      </w:pPr>
      <w:r>
        <w:t>от  " ___ " ___________2026</w:t>
      </w:r>
      <w:r w:rsidR="006328C2" w:rsidRPr="004957C9">
        <w:t xml:space="preserve"> г</w:t>
      </w:r>
    </w:p>
    <w:p w:rsidR="006328C2" w:rsidRPr="004957C9" w:rsidRDefault="006328C2" w:rsidP="00A076FF">
      <w:pPr>
        <w:jc w:val="right"/>
      </w:pPr>
      <w:r w:rsidRPr="004957C9">
        <w:t>№____</w:t>
      </w:r>
      <w:r w:rsidR="00A076FF">
        <w:t>____</w:t>
      </w:r>
      <w:r w:rsidRPr="004957C9">
        <w:t xml:space="preserve">_ </w:t>
      </w:r>
    </w:p>
    <w:p w:rsidR="006328C2" w:rsidRPr="004957C9" w:rsidRDefault="006328C2" w:rsidP="006328C2">
      <w:pPr>
        <w:jc w:val="right"/>
      </w:pPr>
    </w:p>
    <w:p w:rsidR="006328C2" w:rsidRPr="004957C9" w:rsidRDefault="006328C2" w:rsidP="006328C2">
      <w:pPr>
        <w:jc w:val="right"/>
      </w:pPr>
    </w:p>
    <w:p w:rsidR="006328C2" w:rsidRPr="004957C9" w:rsidRDefault="006328C2" w:rsidP="006328C2"/>
    <w:p w:rsidR="006328C2" w:rsidRDefault="006328C2" w:rsidP="006328C2">
      <w:pPr>
        <w:pStyle w:val="af1"/>
        <w:ind w:left="0"/>
        <w:jc w:val="center"/>
      </w:pPr>
      <w:r w:rsidRPr="004957C9">
        <w:t xml:space="preserve">Спецификация на поставку </w:t>
      </w:r>
      <w:r w:rsidR="009D372C">
        <w:t>Товара</w:t>
      </w:r>
    </w:p>
    <w:tbl>
      <w:tblPr>
        <w:tblW w:w="4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1"/>
        <w:gridCol w:w="1988"/>
        <w:gridCol w:w="567"/>
        <w:gridCol w:w="1561"/>
        <w:gridCol w:w="1269"/>
        <w:gridCol w:w="1415"/>
      </w:tblGrid>
      <w:tr w:rsidR="00926A22" w:rsidRPr="00202F97" w:rsidTr="00926A22">
        <w:trPr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202F97" w:rsidRDefault="00926A22" w:rsidP="002F645E">
            <w:pPr>
              <w:jc w:val="center"/>
              <w:rPr>
                <w:snapToGrid w:val="0"/>
                <w:sz w:val="18"/>
                <w:szCs w:val="18"/>
              </w:rPr>
            </w:pPr>
            <w:r w:rsidRPr="00202F97">
              <w:rPr>
                <w:sz w:val="18"/>
                <w:szCs w:val="18"/>
              </w:rPr>
              <w:t>Наименование товаров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202F97" w:rsidRDefault="00926A22" w:rsidP="002F645E">
            <w:pPr>
              <w:jc w:val="center"/>
              <w:rPr>
                <w:snapToGrid w:val="0"/>
                <w:sz w:val="18"/>
                <w:szCs w:val="18"/>
              </w:rPr>
            </w:pPr>
            <w:r w:rsidRPr="00202F97">
              <w:rPr>
                <w:snapToGrid w:val="0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22" w:rsidRPr="00AA4D4B" w:rsidRDefault="00926A22" w:rsidP="002F645E">
            <w:pPr>
              <w:pStyle w:val="af1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AA4D4B">
              <w:rPr>
                <w:sz w:val="18"/>
                <w:szCs w:val="18"/>
              </w:rPr>
              <w:t>Ед.</w:t>
            </w:r>
          </w:p>
          <w:p w:rsidR="00926A22" w:rsidRPr="00202F97" w:rsidRDefault="00926A22" w:rsidP="002F645E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02F97">
              <w:rPr>
                <w:sz w:val="18"/>
                <w:szCs w:val="18"/>
              </w:rPr>
              <w:t>изм</w:t>
            </w:r>
            <w:proofErr w:type="spellEnd"/>
            <w:r w:rsidRPr="00202F97">
              <w:rPr>
                <w:sz w:val="18"/>
                <w:szCs w:val="18"/>
              </w:rPr>
              <w:t>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22" w:rsidRPr="00202F97" w:rsidRDefault="00926A22" w:rsidP="002F645E">
            <w:pPr>
              <w:tabs>
                <w:tab w:val="left" w:pos="3570"/>
              </w:tabs>
              <w:jc w:val="center"/>
              <w:rPr>
                <w:color w:val="000000"/>
                <w:sz w:val="18"/>
                <w:szCs w:val="18"/>
              </w:rPr>
            </w:pPr>
            <w:r w:rsidRPr="00202F97">
              <w:rPr>
                <w:color w:val="000000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202F97" w:rsidRDefault="00926A22" w:rsidP="002F645E">
            <w:pPr>
              <w:tabs>
                <w:tab w:val="left" w:pos="3570"/>
              </w:tabs>
              <w:jc w:val="center"/>
              <w:rPr>
                <w:color w:val="000000"/>
                <w:sz w:val="18"/>
                <w:szCs w:val="18"/>
              </w:rPr>
            </w:pPr>
            <w:r w:rsidRPr="00202F97">
              <w:rPr>
                <w:color w:val="000000"/>
                <w:sz w:val="18"/>
                <w:szCs w:val="18"/>
              </w:rPr>
              <w:t>КТРУ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202F97" w:rsidRDefault="00926A22" w:rsidP="002F645E">
            <w:pPr>
              <w:jc w:val="center"/>
              <w:rPr>
                <w:color w:val="000000"/>
                <w:sz w:val="18"/>
                <w:szCs w:val="18"/>
              </w:rPr>
            </w:pPr>
            <w:r w:rsidRPr="00202F97">
              <w:rPr>
                <w:color w:val="000000"/>
                <w:sz w:val="18"/>
                <w:szCs w:val="18"/>
              </w:rPr>
              <w:t>Цена за один литр с учетом НДС (руб.)</w:t>
            </w:r>
          </w:p>
          <w:p w:rsidR="00926A22" w:rsidRPr="00202F97" w:rsidRDefault="00926A22" w:rsidP="002F645E">
            <w:pPr>
              <w:jc w:val="center"/>
              <w:rPr>
                <w:color w:val="000000"/>
                <w:sz w:val="18"/>
                <w:szCs w:val="18"/>
              </w:rPr>
            </w:pPr>
            <w:r w:rsidRPr="00202F97">
              <w:rPr>
                <w:i/>
                <w:sz w:val="18"/>
                <w:szCs w:val="18"/>
              </w:rPr>
              <w:t>если Поставщик является плательщиком НДС</w:t>
            </w:r>
          </w:p>
        </w:tc>
      </w:tr>
      <w:tr w:rsidR="00926A22" w:rsidRPr="00202F97" w:rsidTr="00926A22">
        <w:trPr>
          <w:trHeight w:val="1552"/>
          <w:jc w:val="center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5F48A9" w:rsidRDefault="00926A22" w:rsidP="002F645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Бензин автомобильный </w:t>
            </w:r>
            <w:r w:rsidRPr="005F48A9">
              <w:rPr>
                <w:sz w:val="18"/>
                <w:szCs w:val="18"/>
              </w:rPr>
              <w:t>(розничная реализация)</w:t>
            </w:r>
          </w:p>
          <w:p w:rsidR="00926A22" w:rsidRPr="005F48A9" w:rsidRDefault="00926A22" w:rsidP="002F645E">
            <w:pPr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E7087E" w:rsidRDefault="00926A22" w:rsidP="00662DD9">
            <w:pPr>
              <w:ind w:right="28"/>
              <w:jc w:val="both"/>
              <w:rPr>
                <w:sz w:val="20"/>
                <w:szCs w:val="20"/>
              </w:rPr>
            </w:pPr>
            <w:r w:rsidRPr="005F48A9">
              <w:rPr>
                <w:sz w:val="18"/>
                <w:szCs w:val="18"/>
              </w:rPr>
              <w:t xml:space="preserve">Октановое число бензина </w:t>
            </w:r>
            <w:r w:rsidRPr="006A621F">
              <w:rPr>
                <w:sz w:val="20"/>
                <w:szCs w:val="20"/>
              </w:rPr>
              <w:t xml:space="preserve">автомобильного по исследовательскому методу </w:t>
            </w:r>
            <w:r w:rsidR="006A621F" w:rsidRPr="006A621F">
              <w:rPr>
                <w:sz w:val="20"/>
                <w:szCs w:val="20"/>
              </w:rPr>
              <w:t>≥ 92 и &lt; 95</w:t>
            </w:r>
            <w:r w:rsidRPr="006A621F">
              <w:rPr>
                <w:sz w:val="20"/>
                <w:szCs w:val="20"/>
              </w:rPr>
              <w:t>. Экологический класс _____.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22" w:rsidRPr="005F48A9" w:rsidRDefault="00926A22" w:rsidP="002F645E">
            <w:pPr>
              <w:jc w:val="center"/>
              <w:rPr>
                <w:sz w:val="18"/>
                <w:szCs w:val="18"/>
              </w:rPr>
            </w:pPr>
            <w:r w:rsidRPr="005F48A9">
              <w:rPr>
                <w:sz w:val="18"/>
                <w:szCs w:val="18"/>
              </w:rPr>
              <w:t>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22" w:rsidRPr="005F48A9" w:rsidRDefault="00926A22" w:rsidP="002F6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22" w:rsidRPr="005F48A9" w:rsidRDefault="00926A22" w:rsidP="00BF3061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</w:rPr>
            </w:pPr>
            <w:r w:rsidRPr="00BF3061">
              <w:rPr>
                <w:sz w:val="18"/>
                <w:szCs w:val="18"/>
              </w:rPr>
              <w:t>19.20.21.100-00000006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22" w:rsidRPr="005F48A9" w:rsidRDefault="00926A22" w:rsidP="002F645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328C2" w:rsidRPr="00202F97" w:rsidRDefault="006328C2" w:rsidP="006328C2">
      <w:pPr>
        <w:pStyle w:val="af1"/>
        <w:ind w:left="720"/>
        <w:rPr>
          <w:b/>
          <w:sz w:val="20"/>
          <w:szCs w:val="20"/>
        </w:rPr>
      </w:pPr>
    </w:p>
    <w:p w:rsidR="006328C2" w:rsidRPr="004957C9" w:rsidRDefault="006328C2" w:rsidP="006328C2"/>
    <w:p w:rsidR="006328C2" w:rsidRPr="004957C9" w:rsidRDefault="006328C2" w:rsidP="006328C2"/>
    <w:p w:rsidR="006328C2" w:rsidRPr="004957C9" w:rsidRDefault="006328C2" w:rsidP="006328C2"/>
    <w:p w:rsidR="006328C2" w:rsidRPr="004957C9" w:rsidRDefault="006328C2" w:rsidP="006328C2"/>
    <w:tbl>
      <w:tblPr>
        <w:tblW w:w="5000" w:type="pct"/>
        <w:tblLook w:val="0000"/>
      </w:tblPr>
      <w:tblGrid>
        <w:gridCol w:w="5210"/>
        <w:gridCol w:w="5211"/>
      </w:tblGrid>
      <w:tr w:rsidR="006328C2" w:rsidRPr="004957C9" w:rsidTr="002F645E">
        <w:trPr>
          <w:trHeight w:val="1077"/>
        </w:trPr>
        <w:tc>
          <w:tcPr>
            <w:tcW w:w="2500" w:type="pct"/>
          </w:tcPr>
          <w:p w:rsidR="006328C2" w:rsidRPr="009B3D84" w:rsidRDefault="006328C2" w:rsidP="002F645E">
            <w:r w:rsidRPr="004957C9">
              <w:t>Заказчик:</w:t>
            </w:r>
          </w:p>
          <w:p w:rsidR="006328C2" w:rsidRPr="00EE4573" w:rsidRDefault="006328C2" w:rsidP="002F645E">
            <w:r>
              <w:t>Карельская таможня</w:t>
            </w:r>
          </w:p>
          <w:p w:rsidR="006328C2" w:rsidRPr="004957C9" w:rsidRDefault="00880BF9" w:rsidP="00FA5224">
            <w:pPr>
              <w:widowControl w:val="0"/>
            </w:pPr>
            <w:r>
              <w:t>______________________________________</w:t>
            </w:r>
          </w:p>
        </w:tc>
        <w:tc>
          <w:tcPr>
            <w:tcW w:w="2500" w:type="pct"/>
          </w:tcPr>
          <w:p w:rsidR="006328C2" w:rsidRDefault="006328C2" w:rsidP="002F645E">
            <w:pPr>
              <w:widowControl w:val="0"/>
              <w:rPr>
                <w:bCs/>
              </w:rPr>
            </w:pPr>
            <w:r w:rsidRPr="00C02B8C">
              <w:rPr>
                <w:bCs/>
              </w:rPr>
              <w:t>Поставщик</w:t>
            </w:r>
            <w:r>
              <w:rPr>
                <w:bCs/>
              </w:rPr>
              <w:t xml:space="preserve"> (наименование)</w:t>
            </w:r>
            <w:r w:rsidRPr="00E806FD">
              <w:rPr>
                <w:bCs/>
              </w:rPr>
              <w:t>:</w:t>
            </w:r>
          </w:p>
          <w:p w:rsidR="006328C2" w:rsidRPr="004957C9" w:rsidRDefault="006328C2" w:rsidP="002F645E">
            <w:pPr>
              <w:widowControl w:val="0"/>
            </w:pPr>
            <w:r w:rsidRPr="00E806FD">
              <w:t>(</w:t>
            </w:r>
            <w:r>
              <w:t>должность)____________</w:t>
            </w:r>
            <w:r w:rsidRPr="004957C9">
              <w:t>_______________</w:t>
            </w:r>
          </w:p>
          <w:p w:rsidR="006328C2" w:rsidRPr="004957C9" w:rsidRDefault="006328C2" w:rsidP="002F645E">
            <w:r w:rsidRPr="004957C9">
              <w:rPr>
                <w:color w:val="000000"/>
              </w:rPr>
              <w:t>____________________________</w:t>
            </w:r>
            <w:r>
              <w:rPr>
                <w:color w:val="000000"/>
              </w:rPr>
              <w:t>______(ФИО)</w:t>
            </w:r>
          </w:p>
        </w:tc>
      </w:tr>
    </w:tbl>
    <w:p w:rsidR="006328C2" w:rsidRDefault="006328C2" w:rsidP="006328C2"/>
    <w:p w:rsidR="006328C2" w:rsidRDefault="006328C2" w:rsidP="006328C2">
      <w:pPr>
        <w:jc w:val="right"/>
      </w:pPr>
    </w:p>
    <w:p w:rsidR="006328C2" w:rsidRDefault="006328C2" w:rsidP="006328C2"/>
    <w:p w:rsidR="006328C2" w:rsidRDefault="006328C2" w:rsidP="006328C2"/>
    <w:p w:rsidR="006328C2" w:rsidRPr="00E91946" w:rsidRDefault="006328C2" w:rsidP="006328C2"/>
    <w:p w:rsidR="006328C2" w:rsidRDefault="006328C2" w:rsidP="006328C2">
      <w:pPr>
        <w:jc w:val="right"/>
      </w:pPr>
    </w:p>
    <w:p w:rsidR="006328C2" w:rsidRDefault="006328C2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E15E50" w:rsidRDefault="00E15E50" w:rsidP="006328C2"/>
    <w:p w:rsidR="006328C2" w:rsidRDefault="006328C2" w:rsidP="006328C2">
      <w:pPr>
        <w:jc w:val="right"/>
      </w:pPr>
    </w:p>
    <w:p w:rsidR="00BC1A4C" w:rsidRDefault="00BC1A4C" w:rsidP="006328C2">
      <w:pPr>
        <w:jc w:val="right"/>
      </w:pPr>
    </w:p>
    <w:p w:rsidR="00BC1A4C" w:rsidRDefault="00BC1A4C" w:rsidP="006328C2">
      <w:pPr>
        <w:jc w:val="right"/>
      </w:pPr>
    </w:p>
    <w:p w:rsidR="00BC1A4C" w:rsidRDefault="00BC1A4C" w:rsidP="006328C2">
      <w:pPr>
        <w:jc w:val="right"/>
      </w:pPr>
    </w:p>
    <w:p w:rsidR="00BC1A4C" w:rsidRDefault="00BC1A4C" w:rsidP="006328C2">
      <w:pPr>
        <w:jc w:val="right"/>
      </w:pPr>
    </w:p>
    <w:p w:rsidR="009E7E94" w:rsidRDefault="009E7E94" w:rsidP="006328C2">
      <w:pPr>
        <w:jc w:val="right"/>
      </w:pPr>
    </w:p>
    <w:p w:rsidR="009E7E94" w:rsidRDefault="009E7E94" w:rsidP="00221478"/>
    <w:p w:rsidR="009E7E94" w:rsidRDefault="009E7E94" w:rsidP="00221478">
      <w:pPr>
        <w:jc w:val="center"/>
      </w:pPr>
    </w:p>
    <w:p w:rsidR="006328C2" w:rsidRPr="000B1E4F" w:rsidRDefault="006328C2" w:rsidP="006328C2">
      <w:pPr>
        <w:jc w:val="right"/>
      </w:pPr>
      <w:r w:rsidRPr="000B1E4F">
        <w:t>Приложение № 2</w:t>
      </w:r>
    </w:p>
    <w:p w:rsidR="006328C2" w:rsidRPr="000B1E4F" w:rsidRDefault="006328C2" w:rsidP="006328C2">
      <w:pPr>
        <w:jc w:val="right"/>
      </w:pPr>
      <w:r w:rsidRPr="000B1E4F">
        <w:t>к Государственному контракту</w:t>
      </w:r>
    </w:p>
    <w:p w:rsidR="006328C2" w:rsidRPr="000B1E4F" w:rsidRDefault="006328C2" w:rsidP="006328C2">
      <w:pPr>
        <w:jc w:val="right"/>
      </w:pPr>
      <w:r w:rsidRPr="000B1E4F">
        <w:t>от  "</w:t>
      </w:r>
      <w:r w:rsidR="00C44525">
        <w:t xml:space="preserve"> ___ " ___________2026</w:t>
      </w:r>
      <w:r w:rsidRPr="000B1E4F">
        <w:t xml:space="preserve"> г</w:t>
      </w:r>
    </w:p>
    <w:p w:rsidR="006328C2" w:rsidRPr="000B1E4F" w:rsidRDefault="006328C2" w:rsidP="006328C2">
      <w:pPr>
        <w:jc w:val="right"/>
      </w:pPr>
      <w:r w:rsidRPr="000B1E4F">
        <w:t xml:space="preserve">№_____ </w:t>
      </w:r>
    </w:p>
    <w:p w:rsidR="006328C2" w:rsidRPr="000B1E4F" w:rsidRDefault="006328C2" w:rsidP="006328C2">
      <w:pPr>
        <w:pStyle w:val="a6"/>
        <w:rPr>
          <w:sz w:val="24"/>
          <w:szCs w:val="24"/>
        </w:rPr>
      </w:pPr>
    </w:p>
    <w:p w:rsidR="006328C2" w:rsidRPr="000B1E4F" w:rsidRDefault="006328C2" w:rsidP="006328C2">
      <w:pPr>
        <w:pStyle w:val="a6"/>
        <w:jc w:val="center"/>
        <w:rPr>
          <w:sz w:val="24"/>
          <w:szCs w:val="24"/>
        </w:rPr>
      </w:pPr>
      <w:r w:rsidRPr="000B1E4F">
        <w:rPr>
          <w:sz w:val="24"/>
          <w:szCs w:val="24"/>
        </w:rPr>
        <w:t>Список АЗС</w:t>
      </w:r>
    </w:p>
    <w:p w:rsidR="006328C2" w:rsidRPr="000B1E4F" w:rsidRDefault="006328C2" w:rsidP="006328C2">
      <w:pPr>
        <w:pStyle w:val="a6"/>
        <w:jc w:val="center"/>
        <w:rPr>
          <w:sz w:val="24"/>
          <w:szCs w:val="24"/>
        </w:rPr>
      </w:pPr>
    </w:p>
    <w:tbl>
      <w:tblPr>
        <w:tblW w:w="6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2001"/>
        <w:gridCol w:w="3094"/>
        <w:gridCol w:w="975"/>
      </w:tblGrid>
      <w:tr w:rsidR="00E15E50" w:rsidRPr="000B1E4F" w:rsidTr="00FD58CA">
        <w:trPr>
          <w:trHeight w:val="585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b/>
                <w:bCs/>
                <w:sz w:val="22"/>
                <w:szCs w:val="22"/>
              </w:rPr>
            </w:pPr>
            <w:r w:rsidRPr="007A6A1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b/>
                <w:bCs/>
                <w:sz w:val="22"/>
                <w:szCs w:val="22"/>
              </w:rPr>
            </w:pPr>
            <w:r w:rsidRPr="007A6A1A">
              <w:rPr>
                <w:b/>
                <w:bCs/>
                <w:sz w:val="22"/>
                <w:szCs w:val="22"/>
              </w:rPr>
              <w:t>НАЗВАНИЕ АЗС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b/>
                <w:bCs/>
                <w:sz w:val="22"/>
                <w:szCs w:val="22"/>
              </w:rPr>
            </w:pPr>
            <w:r w:rsidRPr="007A6A1A">
              <w:rPr>
                <w:b/>
                <w:bCs/>
                <w:sz w:val="22"/>
                <w:szCs w:val="22"/>
              </w:rPr>
              <w:t xml:space="preserve">АДРЕС АЗС                                                                                                                               </w:t>
            </w:r>
          </w:p>
        </w:tc>
        <w:tc>
          <w:tcPr>
            <w:tcW w:w="975" w:type="dxa"/>
            <w:vAlign w:val="center"/>
          </w:tcPr>
          <w:p w:rsidR="00E15E50" w:rsidRPr="000B1E4F" w:rsidRDefault="00E15E50" w:rsidP="00FD58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АИ-</w:t>
            </w:r>
            <w:r w:rsidRPr="000B1E4F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</w:tr>
      <w:tr w:rsidR="00E15E50" w:rsidRPr="000B1E4F" w:rsidTr="00FD58CA">
        <w:trPr>
          <w:trHeight w:val="510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sz w:val="22"/>
                <w:szCs w:val="22"/>
              </w:rPr>
            </w:pPr>
            <w:r w:rsidRPr="007A6A1A">
              <w:rPr>
                <w:sz w:val="22"/>
                <w:szCs w:val="22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E15E50" w:rsidRPr="007A6A1A" w:rsidRDefault="00E15E50" w:rsidP="00FD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Пяозерский</w:t>
            </w:r>
            <w:proofErr w:type="spellEnd"/>
            <w:r>
              <w:rPr>
                <w:sz w:val="22"/>
                <w:szCs w:val="22"/>
              </w:rPr>
              <w:t xml:space="preserve"> _____________</w:t>
            </w:r>
          </w:p>
        </w:tc>
        <w:tc>
          <w:tcPr>
            <w:tcW w:w="975" w:type="dxa"/>
            <w:vAlign w:val="center"/>
          </w:tcPr>
          <w:p w:rsidR="00E15E50" w:rsidRPr="000B1E4F" w:rsidRDefault="00E15E50" w:rsidP="00FD58CA">
            <w:pPr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 w:rsidRPr="000B1E4F">
              <w:rPr>
                <w:rFonts w:ascii="Wingdings" w:hAnsi="Wingdings"/>
                <w:b/>
                <w:bCs/>
                <w:sz w:val="20"/>
                <w:szCs w:val="20"/>
              </w:rPr>
              <w:t></w:t>
            </w:r>
          </w:p>
        </w:tc>
      </w:tr>
      <w:tr w:rsidR="00E15E50" w:rsidRPr="000B1E4F" w:rsidTr="00FD58CA">
        <w:trPr>
          <w:trHeight w:val="510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sz w:val="22"/>
                <w:szCs w:val="22"/>
              </w:rPr>
            </w:pPr>
            <w:r w:rsidRPr="007A6A1A">
              <w:rPr>
                <w:sz w:val="22"/>
                <w:szCs w:val="22"/>
              </w:rPr>
              <w:t>…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15E50" w:rsidRPr="007A6A1A" w:rsidRDefault="00E15E50" w:rsidP="00FD5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E15E50" w:rsidRPr="007A6A1A" w:rsidRDefault="00E15E50" w:rsidP="00FD58CA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E15E50" w:rsidRPr="000B1E4F" w:rsidRDefault="00E15E50" w:rsidP="00FD58CA">
            <w:pPr>
              <w:jc w:val="center"/>
              <w:rPr>
                <w:rFonts w:ascii="Wingdings" w:hAnsi="Wingdings"/>
                <w:b/>
                <w:bCs/>
                <w:sz w:val="20"/>
                <w:szCs w:val="20"/>
              </w:rPr>
            </w:pPr>
            <w:r w:rsidRPr="000B1E4F">
              <w:rPr>
                <w:rFonts w:ascii="Wingdings" w:hAnsi="Wingdings"/>
                <w:b/>
                <w:bCs/>
                <w:sz w:val="20"/>
                <w:szCs w:val="20"/>
              </w:rPr>
              <w:t></w:t>
            </w:r>
          </w:p>
        </w:tc>
      </w:tr>
    </w:tbl>
    <w:p w:rsidR="006328C2" w:rsidRDefault="006328C2" w:rsidP="006328C2">
      <w:pPr>
        <w:pStyle w:val="a6"/>
        <w:rPr>
          <w:sz w:val="24"/>
          <w:szCs w:val="24"/>
        </w:rPr>
      </w:pPr>
    </w:p>
    <w:p w:rsidR="006328C2" w:rsidRPr="004957C9" w:rsidRDefault="006328C2" w:rsidP="006328C2">
      <w:pPr>
        <w:pStyle w:val="a6"/>
        <w:rPr>
          <w:sz w:val="24"/>
          <w:szCs w:val="24"/>
        </w:rPr>
      </w:pPr>
    </w:p>
    <w:p w:rsidR="006328C2" w:rsidRDefault="006328C2" w:rsidP="006328C2">
      <w:pPr>
        <w:pStyle w:val="a6"/>
        <w:jc w:val="center"/>
        <w:rPr>
          <w:sz w:val="24"/>
          <w:szCs w:val="24"/>
        </w:rPr>
      </w:pPr>
    </w:p>
    <w:p w:rsidR="006328C2" w:rsidRPr="004957C9" w:rsidRDefault="006328C2" w:rsidP="006328C2">
      <w:pPr>
        <w:pStyle w:val="a6"/>
        <w:jc w:val="center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5210"/>
        <w:gridCol w:w="5211"/>
      </w:tblGrid>
      <w:tr w:rsidR="006328C2" w:rsidRPr="002D3CEF" w:rsidTr="002F645E">
        <w:trPr>
          <w:trHeight w:val="1077"/>
        </w:trPr>
        <w:tc>
          <w:tcPr>
            <w:tcW w:w="2500" w:type="pct"/>
          </w:tcPr>
          <w:p w:rsidR="006328C2" w:rsidRDefault="006328C2" w:rsidP="002F645E">
            <w:r w:rsidRPr="004957C9">
              <w:t>Заказчик:</w:t>
            </w:r>
          </w:p>
          <w:p w:rsidR="006328C2" w:rsidRPr="004957C9" w:rsidRDefault="006328C2" w:rsidP="002F645E">
            <w:r>
              <w:t>Карельская таможня</w:t>
            </w:r>
          </w:p>
          <w:p w:rsidR="006328C2" w:rsidRPr="00707D40" w:rsidRDefault="00880BF9" w:rsidP="002F645E">
            <w:pPr>
              <w:widowControl w:val="0"/>
            </w:pPr>
            <w:r>
              <w:t>_____________________________________</w:t>
            </w:r>
          </w:p>
          <w:p w:rsidR="006328C2" w:rsidRPr="004957C9" w:rsidRDefault="006328C2" w:rsidP="002F645E"/>
        </w:tc>
        <w:tc>
          <w:tcPr>
            <w:tcW w:w="2500" w:type="pct"/>
          </w:tcPr>
          <w:p w:rsidR="006328C2" w:rsidRDefault="006328C2" w:rsidP="002F645E">
            <w:pPr>
              <w:widowControl w:val="0"/>
              <w:rPr>
                <w:bCs/>
              </w:rPr>
            </w:pPr>
            <w:r w:rsidRPr="00C02B8C">
              <w:rPr>
                <w:bCs/>
              </w:rPr>
              <w:t>Поставщик</w:t>
            </w:r>
            <w:r>
              <w:rPr>
                <w:bCs/>
              </w:rPr>
              <w:t xml:space="preserve"> (наименование)</w:t>
            </w:r>
            <w:r w:rsidRPr="00C2571C">
              <w:rPr>
                <w:bCs/>
              </w:rPr>
              <w:t>:</w:t>
            </w:r>
          </w:p>
          <w:p w:rsidR="006328C2" w:rsidRPr="004957C9" w:rsidRDefault="006328C2" w:rsidP="002F645E">
            <w:pPr>
              <w:widowControl w:val="0"/>
            </w:pPr>
            <w:r w:rsidRPr="00C2571C">
              <w:t>(</w:t>
            </w:r>
            <w:r>
              <w:t>должность)_____</w:t>
            </w:r>
            <w:r w:rsidR="00D1477E">
              <w:t>___</w:t>
            </w:r>
            <w:r w:rsidRPr="004957C9">
              <w:t>________________</w:t>
            </w:r>
          </w:p>
          <w:p w:rsidR="006328C2" w:rsidRPr="004957C9" w:rsidRDefault="00D1477E" w:rsidP="002F645E">
            <w:r>
              <w:rPr>
                <w:color w:val="000000"/>
              </w:rPr>
              <w:t>___________________</w:t>
            </w:r>
            <w:r w:rsidR="006328C2" w:rsidRPr="004957C9">
              <w:rPr>
                <w:color w:val="000000"/>
              </w:rPr>
              <w:t>____</w:t>
            </w:r>
            <w:r w:rsidR="006328C2">
              <w:rPr>
                <w:color w:val="000000"/>
              </w:rPr>
              <w:t>______(ФИО)</w:t>
            </w:r>
          </w:p>
          <w:p w:rsidR="006328C2" w:rsidRPr="002D3CEF" w:rsidRDefault="006328C2" w:rsidP="002F645E"/>
        </w:tc>
      </w:tr>
    </w:tbl>
    <w:p w:rsidR="006328C2" w:rsidRDefault="006328C2" w:rsidP="006328C2"/>
    <w:p w:rsidR="006328C2" w:rsidRDefault="006328C2" w:rsidP="006328C2"/>
    <w:p w:rsidR="006328C2" w:rsidRDefault="006328C2" w:rsidP="006328C2"/>
    <w:p w:rsidR="006328C2" w:rsidRDefault="006328C2" w:rsidP="006328C2"/>
    <w:p w:rsidR="006328C2" w:rsidRDefault="006328C2" w:rsidP="006328C2"/>
    <w:p w:rsidR="006328C2" w:rsidRDefault="006328C2" w:rsidP="006328C2"/>
    <w:sectPr w:rsidR="006328C2" w:rsidSect="00E15E50">
      <w:pgSz w:w="11906" w:h="16838"/>
      <w:pgMar w:top="680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80" w:rsidRDefault="00D83280" w:rsidP="000454D8">
      <w:r>
        <w:separator/>
      </w:r>
    </w:p>
  </w:endnote>
  <w:endnote w:type="continuationSeparator" w:id="0">
    <w:p w:rsidR="00D83280" w:rsidRDefault="00D83280" w:rsidP="00045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80" w:rsidRDefault="00D83280" w:rsidP="000454D8">
      <w:r>
        <w:separator/>
      </w:r>
    </w:p>
  </w:footnote>
  <w:footnote w:type="continuationSeparator" w:id="0">
    <w:p w:rsidR="00D83280" w:rsidRDefault="00D83280" w:rsidP="00045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9B3"/>
    <w:multiLevelType w:val="multilevel"/>
    <w:tmpl w:val="EC66912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2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061F1070"/>
    <w:multiLevelType w:val="multilevel"/>
    <w:tmpl w:val="6966FC1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cs="Times New Roman" w:hint="default"/>
      </w:rPr>
    </w:lvl>
  </w:abstractNum>
  <w:abstractNum w:abstractNumId="2">
    <w:nsid w:val="06F75358"/>
    <w:multiLevelType w:val="hybridMultilevel"/>
    <w:tmpl w:val="0F84C1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F4863"/>
    <w:multiLevelType w:val="multilevel"/>
    <w:tmpl w:val="C608CE98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>
    <w:nsid w:val="0E726FC9"/>
    <w:multiLevelType w:val="multilevel"/>
    <w:tmpl w:val="080ADD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1160486B"/>
    <w:multiLevelType w:val="multilevel"/>
    <w:tmpl w:val="EDD81A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694D57"/>
    <w:multiLevelType w:val="hybridMultilevel"/>
    <w:tmpl w:val="E73C8976"/>
    <w:lvl w:ilvl="0" w:tplc="EEEEA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C7986">
      <w:numFmt w:val="none"/>
      <w:lvlText w:val=""/>
      <w:lvlJc w:val="left"/>
      <w:pPr>
        <w:tabs>
          <w:tab w:val="num" w:pos="360"/>
        </w:tabs>
      </w:pPr>
    </w:lvl>
    <w:lvl w:ilvl="2" w:tplc="96D4DF0E">
      <w:numFmt w:val="none"/>
      <w:lvlText w:val=""/>
      <w:lvlJc w:val="left"/>
      <w:pPr>
        <w:tabs>
          <w:tab w:val="num" w:pos="360"/>
        </w:tabs>
      </w:pPr>
    </w:lvl>
    <w:lvl w:ilvl="3" w:tplc="A13051C4">
      <w:numFmt w:val="none"/>
      <w:lvlText w:val=""/>
      <w:lvlJc w:val="left"/>
      <w:pPr>
        <w:tabs>
          <w:tab w:val="num" w:pos="360"/>
        </w:tabs>
      </w:pPr>
    </w:lvl>
    <w:lvl w:ilvl="4" w:tplc="2054A9C0">
      <w:numFmt w:val="none"/>
      <w:lvlText w:val=""/>
      <w:lvlJc w:val="left"/>
      <w:pPr>
        <w:tabs>
          <w:tab w:val="num" w:pos="360"/>
        </w:tabs>
      </w:pPr>
    </w:lvl>
    <w:lvl w:ilvl="5" w:tplc="A3069CFE">
      <w:numFmt w:val="none"/>
      <w:lvlText w:val=""/>
      <w:lvlJc w:val="left"/>
      <w:pPr>
        <w:tabs>
          <w:tab w:val="num" w:pos="360"/>
        </w:tabs>
      </w:pPr>
    </w:lvl>
    <w:lvl w:ilvl="6" w:tplc="4A8C2EDA">
      <w:numFmt w:val="none"/>
      <w:lvlText w:val=""/>
      <w:lvlJc w:val="left"/>
      <w:pPr>
        <w:tabs>
          <w:tab w:val="num" w:pos="360"/>
        </w:tabs>
      </w:pPr>
    </w:lvl>
    <w:lvl w:ilvl="7" w:tplc="BFBE6A52">
      <w:numFmt w:val="none"/>
      <w:lvlText w:val=""/>
      <w:lvlJc w:val="left"/>
      <w:pPr>
        <w:tabs>
          <w:tab w:val="num" w:pos="360"/>
        </w:tabs>
      </w:pPr>
    </w:lvl>
    <w:lvl w:ilvl="8" w:tplc="509AACF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056B08"/>
    <w:multiLevelType w:val="hybridMultilevel"/>
    <w:tmpl w:val="F1E0DDFE"/>
    <w:lvl w:ilvl="0" w:tplc="EEEEA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C7986">
      <w:numFmt w:val="none"/>
      <w:lvlText w:val=""/>
      <w:lvlJc w:val="left"/>
      <w:pPr>
        <w:tabs>
          <w:tab w:val="num" w:pos="360"/>
        </w:tabs>
      </w:pPr>
    </w:lvl>
    <w:lvl w:ilvl="2" w:tplc="96D4DF0E">
      <w:numFmt w:val="none"/>
      <w:lvlText w:val=""/>
      <w:lvlJc w:val="left"/>
      <w:pPr>
        <w:tabs>
          <w:tab w:val="num" w:pos="360"/>
        </w:tabs>
      </w:pPr>
    </w:lvl>
    <w:lvl w:ilvl="3" w:tplc="A13051C4">
      <w:numFmt w:val="none"/>
      <w:lvlText w:val=""/>
      <w:lvlJc w:val="left"/>
      <w:pPr>
        <w:tabs>
          <w:tab w:val="num" w:pos="360"/>
        </w:tabs>
      </w:pPr>
    </w:lvl>
    <w:lvl w:ilvl="4" w:tplc="2054A9C0">
      <w:numFmt w:val="none"/>
      <w:lvlText w:val=""/>
      <w:lvlJc w:val="left"/>
      <w:pPr>
        <w:tabs>
          <w:tab w:val="num" w:pos="360"/>
        </w:tabs>
      </w:pPr>
    </w:lvl>
    <w:lvl w:ilvl="5" w:tplc="A3069CFE">
      <w:numFmt w:val="none"/>
      <w:lvlText w:val=""/>
      <w:lvlJc w:val="left"/>
      <w:pPr>
        <w:tabs>
          <w:tab w:val="num" w:pos="360"/>
        </w:tabs>
      </w:pPr>
    </w:lvl>
    <w:lvl w:ilvl="6" w:tplc="4A8C2EDA">
      <w:numFmt w:val="none"/>
      <w:lvlText w:val=""/>
      <w:lvlJc w:val="left"/>
      <w:pPr>
        <w:tabs>
          <w:tab w:val="num" w:pos="360"/>
        </w:tabs>
      </w:pPr>
    </w:lvl>
    <w:lvl w:ilvl="7" w:tplc="BFBE6A52">
      <w:numFmt w:val="none"/>
      <w:lvlText w:val=""/>
      <w:lvlJc w:val="left"/>
      <w:pPr>
        <w:tabs>
          <w:tab w:val="num" w:pos="360"/>
        </w:tabs>
      </w:pPr>
    </w:lvl>
    <w:lvl w:ilvl="8" w:tplc="509AACF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AA0F57"/>
    <w:multiLevelType w:val="multilevel"/>
    <w:tmpl w:val="5D60BC5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2" w:hanging="60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eastAsia="Calibri" w:hAnsi="Courier New" w:cs="Courier New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ourier New" w:eastAsia="Calibri" w:hAnsi="Courier New" w:cs="Courier New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eastAsia="Calibri" w:hAnsi="Courier New" w:cs="Courier New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ourier New" w:eastAsia="Calibri" w:hAnsi="Courier New" w:cs="Courier New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ourier New" w:eastAsia="Calibri" w:hAnsi="Courier New" w:cs="Courier New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ourier New" w:eastAsia="Calibri" w:hAnsi="Courier New" w:cs="Courier New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ourier New" w:eastAsia="Calibri" w:hAnsi="Courier New" w:cs="Courier New" w:hint="default"/>
        <w:sz w:val="20"/>
      </w:rPr>
    </w:lvl>
  </w:abstractNum>
  <w:abstractNum w:abstractNumId="9">
    <w:nsid w:val="1E462CFA"/>
    <w:multiLevelType w:val="multilevel"/>
    <w:tmpl w:val="5F4E9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0C4BD3"/>
    <w:multiLevelType w:val="multilevel"/>
    <w:tmpl w:val="3A5E75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03DBC"/>
    <w:multiLevelType w:val="hybridMultilevel"/>
    <w:tmpl w:val="3AF413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F17C61"/>
    <w:multiLevelType w:val="hybridMultilevel"/>
    <w:tmpl w:val="E23A59A4"/>
    <w:lvl w:ilvl="0" w:tplc="77D4A6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A39C4"/>
    <w:multiLevelType w:val="multilevel"/>
    <w:tmpl w:val="CB981C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977AE6"/>
    <w:multiLevelType w:val="hybridMultilevel"/>
    <w:tmpl w:val="8B42F2DA"/>
    <w:lvl w:ilvl="0" w:tplc="E222F0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2935D2"/>
    <w:multiLevelType w:val="multilevel"/>
    <w:tmpl w:val="A9686F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BF6ABB"/>
    <w:multiLevelType w:val="hybridMultilevel"/>
    <w:tmpl w:val="E7A8A9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095"/>
    <w:multiLevelType w:val="multilevel"/>
    <w:tmpl w:val="B0AEB7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20770F6"/>
    <w:multiLevelType w:val="multilevel"/>
    <w:tmpl w:val="CF8CCE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>
    <w:nsid w:val="37876F19"/>
    <w:multiLevelType w:val="hybridMultilevel"/>
    <w:tmpl w:val="429237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2303E"/>
    <w:multiLevelType w:val="multilevel"/>
    <w:tmpl w:val="36525E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C891234"/>
    <w:multiLevelType w:val="multilevel"/>
    <w:tmpl w:val="3F7E2A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3F4B6C38"/>
    <w:multiLevelType w:val="hybridMultilevel"/>
    <w:tmpl w:val="0242F55A"/>
    <w:lvl w:ilvl="0" w:tplc="EEEEA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C7986">
      <w:numFmt w:val="none"/>
      <w:lvlText w:val=""/>
      <w:lvlJc w:val="left"/>
      <w:pPr>
        <w:tabs>
          <w:tab w:val="num" w:pos="360"/>
        </w:tabs>
      </w:pPr>
    </w:lvl>
    <w:lvl w:ilvl="2" w:tplc="96D4DF0E">
      <w:numFmt w:val="none"/>
      <w:lvlText w:val=""/>
      <w:lvlJc w:val="left"/>
      <w:pPr>
        <w:tabs>
          <w:tab w:val="num" w:pos="360"/>
        </w:tabs>
      </w:pPr>
    </w:lvl>
    <w:lvl w:ilvl="3" w:tplc="A13051C4">
      <w:numFmt w:val="none"/>
      <w:lvlText w:val=""/>
      <w:lvlJc w:val="left"/>
      <w:pPr>
        <w:tabs>
          <w:tab w:val="num" w:pos="360"/>
        </w:tabs>
      </w:pPr>
    </w:lvl>
    <w:lvl w:ilvl="4" w:tplc="2054A9C0">
      <w:numFmt w:val="none"/>
      <w:lvlText w:val=""/>
      <w:lvlJc w:val="left"/>
      <w:pPr>
        <w:tabs>
          <w:tab w:val="num" w:pos="360"/>
        </w:tabs>
      </w:pPr>
    </w:lvl>
    <w:lvl w:ilvl="5" w:tplc="A3069CFE">
      <w:numFmt w:val="none"/>
      <w:lvlText w:val=""/>
      <w:lvlJc w:val="left"/>
      <w:pPr>
        <w:tabs>
          <w:tab w:val="num" w:pos="360"/>
        </w:tabs>
      </w:pPr>
    </w:lvl>
    <w:lvl w:ilvl="6" w:tplc="4A8C2EDA">
      <w:numFmt w:val="none"/>
      <w:lvlText w:val=""/>
      <w:lvlJc w:val="left"/>
      <w:pPr>
        <w:tabs>
          <w:tab w:val="num" w:pos="360"/>
        </w:tabs>
      </w:pPr>
    </w:lvl>
    <w:lvl w:ilvl="7" w:tplc="BFBE6A52">
      <w:numFmt w:val="none"/>
      <w:lvlText w:val=""/>
      <w:lvlJc w:val="left"/>
      <w:pPr>
        <w:tabs>
          <w:tab w:val="num" w:pos="360"/>
        </w:tabs>
      </w:pPr>
    </w:lvl>
    <w:lvl w:ilvl="8" w:tplc="509AACF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00B29A1"/>
    <w:multiLevelType w:val="multilevel"/>
    <w:tmpl w:val="D898C3F8"/>
    <w:lvl w:ilvl="0">
      <w:start w:val="3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771"/>
        </w:tabs>
        <w:ind w:left="27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131"/>
        </w:tabs>
        <w:ind w:left="31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491"/>
        </w:tabs>
        <w:ind w:left="349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491"/>
        </w:tabs>
        <w:ind w:left="349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51"/>
        </w:tabs>
        <w:ind w:left="385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1"/>
        </w:tabs>
        <w:ind w:left="385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11"/>
        </w:tabs>
        <w:ind w:left="4211" w:hanging="1800"/>
      </w:pPr>
      <w:rPr>
        <w:rFonts w:hint="default"/>
        <w:b w:val="0"/>
      </w:rPr>
    </w:lvl>
  </w:abstractNum>
  <w:abstractNum w:abstractNumId="24">
    <w:nsid w:val="45C846AF"/>
    <w:multiLevelType w:val="multilevel"/>
    <w:tmpl w:val="BB1CC6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48A656B3"/>
    <w:multiLevelType w:val="multilevel"/>
    <w:tmpl w:val="C1A2119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CA2FD3"/>
    <w:multiLevelType w:val="multilevel"/>
    <w:tmpl w:val="6966FC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</w:rPr>
    </w:lvl>
  </w:abstractNum>
  <w:abstractNum w:abstractNumId="27">
    <w:nsid w:val="4EC401F9"/>
    <w:multiLevelType w:val="hybridMultilevel"/>
    <w:tmpl w:val="1B0A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55A13"/>
    <w:multiLevelType w:val="multilevel"/>
    <w:tmpl w:val="997CA4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23A4052"/>
    <w:multiLevelType w:val="multilevel"/>
    <w:tmpl w:val="7824644C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0">
    <w:nsid w:val="52B82A36"/>
    <w:multiLevelType w:val="multilevel"/>
    <w:tmpl w:val="14429F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218" w:hanging="36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294" w:hanging="72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370" w:hanging="1080"/>
      </w:pPr>
    </w:lvl>
    <w:lvl w:ilvl="6">
      <w:start w:val="1"/>
      <w:numFmt w:val="decimal"/>
      <w:lvlText w:val="%1.%2.%3.%4.%5.%6.%7."/>
      <w:lvlJc w:val="left"/>
      <w:pPr>
        <w:ind w:left="588" w:hanging="1440"/>
      </w:pPr>
    </w:lvl>
    <w:lvl w:ilvl="7">
      <w:start w:val="1"/>
      <w:numFmt w:val="decimal"/>
      <w:lvlText w:val="%1.%2.%3.%4.%5.%6.%7.%8."/>
      <w:lvlJc w:val="left"/>
      <w:pPr>
        <w:ind w:left="446" w:hanging="1440"/>
      </w:pPr>
    </w:lvl>
    <w:lvl w:ilvl="8">
      <w:start w:val="1"/>
      <w:numFmt w:val="decimal"/>
      <w:lvlText w:val="%1.%2.%3.%4.%5.%6.%7.%8.%9."/>
      <w:lvlJc w:val="left"/>
      <w:pPr>
        <w:ind w:left="664" w:hanging="1800"/>
      </w:pPr>
    </w:lvl>
  </w:abstractNum>
  <w:abstractNum w:abstractNumId="31">
    <w:nsid w:val="54964B3D"/>
    <w:multiLevelType w:val="multilevel"/>
    <w:tmpl w:val="8A7A0D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2">
    <w:nsid w:val="591A7BB7"/>
    <w:multiLevelType w:val="hybridMultilevel"/>
    <w:tmpl w:val="2FFE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E3F52"/>
    <w:multiLevelType w:val="hybridMultilevel"/>
    <w:tmpl w:val="04D254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37E36"/>
    <w:multiLevelType w:val="multilevel"/>
    <w:tmpl w:val="75582D8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1C60E98"/>
    <w:multiLevelType w:val="multilevel"/>
    <w:tmpl w:val="397CB2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73541B73"/>
    <w:multiLevelType w:val="multilevel"/>
    <w:tmpl w:val="79288F5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5CF57C6"/>
    <w:multiLevelType w:val="hybridMultilevel"/>
    <w:tmpl w:val="F1E0DDFE"/>
    <w:lvl w:ilvl="0" w:tplc="EEEEA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C7986">
      <w:numFmt w:val="none"/>
      <w:lvlText w:val=""/>
      <w:lvlJc w:val="left"/>
      <w:pPr>
        <w:tabs>
          <w:tab w:val="num" w:pos="360"/>
        </w:tabs>
      </w:pPr>
    </w:lvl>
    <w:lvl w:ilvl="2" w:tplc="96D4DF0E">
      <w:numFmt w:val="none"/>
      <w:lvlText w:val=""/>
      <w:lvlJc w:val="left"/>
      <w:pPr>
        <w:tabs>
          <w:tab w:val="num" w:pos="360"/>
        </w:tabs>
      </w:pPr>
    </w:lvl>
    <w:lvl w:ilvl="3" w:tplc="A13051C4">
      <w:numFmt w:val="none"/>
      <w:lvlText w:val=""/>
      <w:lvlJc w:val="left"/>
      <w:pPr>
        <w:tabs>
          <w:tab w:val="num" w:pos="360"/>
        </w:tabs>
      </w:pPr>
    </w:lvl>
    <w:lvl w:ilvl="4" w:tplc="2054A9C0">
      <w:numFmt w:val="none"/>
      <w:lvlText w:val=""/>
      <w:lvlJc w:val="left"/>
      <w:pPr>
        <w:tabs>
          <w:tab w:val="num" w:pos="360"/>
        </w:tabs>
      </w:pPr>
    </w:lvl>
    <w:lvl w:ilvl="5" w:tplc="A3069CFE">
      <w:numFmt w:val="none"/>
      <w:lvlText w:val=""/>
      <w:lvlJc w:val="left"/>
      <w:pPr>
        <w:tabs>
          <w:tab w:val="num" w:pos="360"/>
        </w:tabs>
      </w:pPr>
    </w:lvl>
    <w:lvl w:ilvl="6" w:tplc="4A8C2EDA">
      <w:numFmt w:val="none"/>
      <w:lvlText w:val=""/>
      <w:lvlJc w:val="left"/>
      <w:pPr>
        <w:tabs>
          <w:tab w:val="num" w:pos="360"/>
        </w:tabs>
      </w:pPr>
    </w:lvl>
    <w:lvl w:ilvl="7" w:tplc="BFBE6A52">
      <w:numFmt w:val="none"/>
      <w:lvlText w:val=""/>
      <w:lvlJc w:val="left"/>
      <w:pPr>
        <w:tabs>
          <w:tab w:val="num" w:pos="360"/>
        </w:tabs>
      </w:pPr>
    </w:lvl>
    <w:lvl w:ilvl="8" w:tplc="509AACF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79200A6"/>
    <w:multiLevelType w:val="multilevel"/>
    <w:tmpl w:val="40D45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9E371F"/>
    <w:multiLevelType w:val="multilevel"/>
    <w:tmpl w:val="080ADD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32"/>
  </w:num>
  <w:num w:numId="3">
    <w:abstractNumId w:val="10"/>
  </w:num>
  <w:num w:numId="4">
    <w:abstractNumId w:val="12"/>
  </w:num>
  <w:num w:numId="5">
    <w:abstractNumId w:val="27"/>
  </w:num>
  <w:num w:numId="6">
    <w:abstractNumId w:val="2"/>
  </w:num>
  <w:num w:numId="7">
    <w:abstractNumId w:val="1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8"/>
  </w:num>
  <w:num w:numId="13">
    <w:abstractNumId w:val="38"/>
  </w:num>
  <w:num w:numId="14">
    <w:abstractNumId w:val="22"/>
  </w:num>
  <w:num w:numId="15">
    <w:abstractNumId w:val="39"/>
  </w:num>
  <w:num w:numId="16">
    <w:abstractNumId w:val="31"/>
  </w:num>
  <w:num w:numId="17">
    <w:abstractNumId w:val="13"/>
  </w:num>
  <w:num w:numId="1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26"/>
  </w:num>
  <w:num w:numId="22">
    <w:abstractNumId w:val="18"/>
  </w:num>
  <w:num w:numId="23">
    <w:abstractNumId w:val="1"/>
  </w:num>
  <w:num w:numId="24">
    <w:abstractNumId w:val="17"/>
  </w:num>
  <w:num w:numId="25">
    <w:abstractNumId w:val="24"/>
  </w:num>
  <w:num w:numId="26">
    <w:abstractNumId w:val="35"/>
  </w:num>
  <w:num w:numId="27">
    <w:abstractNumId w:val="3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6"/>
  </w:num>
  <w:num w:numId="30">
    <w:abstractNumId w:val="5"/>
  </w:num>
  <w:num w:numId="31">
    <w:abstractNumId w:val="3"/>
  </w:num>
  <w:num w:numId="32">
    <w:abstractNumId w:val="29"/>
  </w:num>
  <w:num w:numId="33">
    <w:abstractNumId w:val="16"/>
  </w:num>
  <w:num w:numId="34">
    <w:abstractNumId w:val="34"/>
  </w:num>
  <w:num w:numId="35">
    <w:abstractNumId w:val="8"/>
  </w:num>
  <w:num w:numId="36">
    <w:abstractNumId w:val="15"/>
  </w:num>
  <w:num w:numId="37">
    <w:abstractNumId w:val="7"/>
  </w:num>
  <w:num w:numId="38">
    <w:abstractNumId w:val="37"/>
  </w:num>
  <w:num w:numId="39">
    <w:abstractNumId w:val="6"/>
  </w:num>
  <w:num w:numId="40">
    <w:abstractNumId w:val="9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4D8"/>
    <w:rsid w:val="00000878"/>
    <w:rsid w:val="00012BD2"/>
    <w:rsid w:val="000136F5"/>
    <w:rsid w:val="00014739"/>
    <w:rsid w:val="00015317"/>
    <w:rsid w:val="00021761"/>
    <w:rsid w:val="00027DB5"/>
    <w:rsid w:val="00037253"/>
    <w:rsid w:val="0004369C"/>
    <w:rsid w:val="00044691"/>
    <w:rsid w:val="000454D8"/>
    <w:rsid w:val="000461E7"/>
    <w:rsid w:val="00047AA9"/>
    <w:rsid w:val="000520D6"/>
    <w:rsid w:val="000544B4"/>
    <w:rsid w:val="00061129"/>
    <w:rsid w:val="00061B26"/>
    <w:rsid w:val="000636A7"/>
    <w:rsid w:val="00070A60"/>
    <w:rsid w:val="00071B34"/>
    <w:rsid w:val="00073E3C"/>
    <w:rsid w:val="000750E3"/>
    <w:rsid w:val="000777CC"/>
    <w:rsid w:val="00077E78"/>
    <w:rsid w:val="000806E0"/>
    <w:rsid w:val="000818F8"/>
    <w:rsid w:val="000833F9"/>
    <w:rsid w:val="0008364F"/>
    <w:rsid w:val="00087B78"/>
    <w:rsid w:val="00087FED"/>
    <w:rsid w:val="00090E8C"/>
    <w:rsid w:val="00092A9C"/>
    <w:rsid w:val="000932DC"/>
    <w:rsid w:val="000941E7"/>
    <w:rsid w:val="000A24EE"/>
    <w:rsid w:val="000A3FDF"/>
    <w:rsid w:val="000A401D"/>
    <w:rsid w:val="000A580D"/>
    <w:rsid w:val="000B3C3C"/>
    <w:rsid w:val="000B43B7"/>
    <w:rsid w:val="000B6055"/>
    <w:rsid w:val="000C0609"/>
    <w:rsid w:val="000C093E"/>
    <w:rsid w:val="000C1EED"/>
    <w:rsid w:val="000C28A7"/>
    <w:rsid w:val="000C2D62"/>
    <w:rsid w:val="000C4397"/>
    <w:rsid w:val="000C5CE2"/>
    <w:rsid w:val="000D0DFE"/>
    <w:rsid w:val="000D5F76"/>
    <w:rsid w:val="000D7EF8"/>
    <w:rsid w:val="000E0C42"/>
    <w:rsid w:val="000F6350"/>
    <w:rsid w:val="000F6566"/>
    <w:rsid w:val="000F667B"/>
    <w:rsid w:val="0010109A"/>
    <w:rsid w:val="001028F0"/>
    <w:rsid w:val="001029CB"/>
    <w:rsid w:val="00103424"/>
    <w:rsid w:val="00103595"/>
    <w:rsid w:val="001076F9"/>
    <w:rsid w:val="00110967"/>
    <w:rsid w:val="0011119E"/>
    <w:rsid w:val="00112611"/>
    <w:rsid w:val="00114E43"/>
    <w:rsid w:val="00115262"/>
    <w:rsid w:val="00123C11"/>
    <w:rsid w:val="00124BFD"/>
    <w:rsid w:val="001252AB"/>
    <w:rsid w:val="00125BDC"/>
    <w:rsid w:val="001332F6"/>
    <w:rsid w:val="00133480"/>
    <w:rsid w:val="0013401F"/>
    <w:rsid w:val="00135CE6"/>
    <w:rsid w:val="001405A6"/>
    <w:rsid w:val="0014378E"/>
    <w:rsid w:val="00147FC2"/>
    <w:rsid w:val="0015295E"/>
    <w:rsid w:val="0016075B"/>
    <w:rsid w:val="001643FB"/>
    <w:rsid w:val="0016626F"/>
    <w:rsid w:val="00166DD8"/>
    <w:rsid w:val="001721C4"/>
    <w:rsid w:val="0018017C"/>
    <w:rsid w:val="00184D03"/>
    <w:rsid w:val="00192561"/>
    <w:rsid w:val="00196869"/>
    <w:rsid w:val="001A135B"/>
    <w:rsid w:val="001A1CF1"/>
    <w:rsid w:val="001C0341"/>
    <w:rsid w:val="001C488A"/>
    <w:rsid w:val="001C610A"/>
    <w:rsid w:val="001C639D"/>
    <w:rsid w:val="001C6646"/>
    <w:rsid w:val="001C7C5D"/>
    <w:rsid w:val="001D7F04"/>
    <w:rsid w:val="001E22B4"/>
    <w:rsid w:val="001E2F21"/>
    <w:rsid w:val="001E2FA6"/>
    <w:rsid w:val="001E7EA4"/>
    <w:rsid w:val="001F77F8"/>
    <w:rsid w:val="0020045C"/>
    <w:rsid w:val="002056FD"/>
    <w:rsid w:val="0020712C"/>
    <w:rsid w:val="0021032D"/>
    <w:rsid w:val="0021078B"/>
    <w:rsid w:val="002114A6"/>
    <w:rsid w:val="0021432C"/>
    <w:rsid w:val="00216DD3"/>
    <w:rsid w:val="00217B08"/>
    <w:rsid w:val="00217D4F"/>
    <w:rsid w:val="002206A6"/>
    <w:rsid w:val="0022136C"/>
    <w:rsid w:val="00221478"/>
    <w:rsid w:val="0022427A"/>
    <w:rsid w:val="00227746"/>
    <w:rsid w:val="0023143C"/>
    <w:rsid w:val="00232B0B"/>
    <w:rsid w:val="00236AB1"/>
    <w:rsid w:val="00240321"/>
    <w:rsid w:val="00241B26"/>
    <w:rsid w:val="00243785"/>
    <w:rsid w:val="002459DF"/>
    <w:rsid w:val="0025271C"/>
    <w:rsid w:val="002535FD"/>
    <w:rsid w:val="002537FD"/>
    <w:rsid w:val="00253E2C"/>
    <w:rsid w:val="002549A1"/>
    <w:rsid w:val="00254A10"/>
    <w:rsid w:val="002607E4"/>
    <w:rsid w:val="00260B79"/>
    <w:rsid w:val="00263120"/>
    <w:rsid w:val="002646BF"/>
    <w:rsid w:val="00264F58"/>
    <w:rsid w:val="00266421"/>
    <w:rsid w:val="00275317"/>
    <w:rsid w:val="0027707E"/>
    <w:rsid w:val="0028278B"/>
    <w:rsid w:val="00283BAE"/>
    <w:rsid w:val="0028544F"/>
    <w:rsid w:val="002863C8"/>
    <w:rsid w:val="00293281"/>
    <w:rsid w:val="002937F3"/>
    <w:rsid w:val="00297111"/>
    <w:rsid w:val="002A1142"/>
    <w:rsid w:val="002A1621"/>
    <w:rsid w:val="002A1FBF"/>
    <w:rsid w:val="002A3C20"/>
    <w:rsid w:val="002A40BE"/>
    <w:rsid w:val="002A4969"/>
    <w:rsid w:val="002B2DF1"/>
    <w:rsid w:val="002B3757"/>
    <w:rsid w:val="002C0482"/>
    <w:rsid w:val="002C724A"/>
    <w:rsid w:val="002D46A3"/>
    <w:rsid w:val="002E4613"/>
    <w:rsid w:val="002E4F36"/>
    <w:rsid w:val="002E6CF4"/>
    <w:rsid w:val="002F118E"/>
    <w:rsid w:val="002F21AC"/>
    <w:rsid w:val="002F3FD2"/>
    <w:rsid w:val="002F4139"/>
    <w:rsid w:val="002F645E"/>
    <w:rsid w:val="00301C1B"/>
    <w:rsid w:val="0030362C"/>
    <w:rsid w:val="0030396A"/>
    <w:rsid w:val="00305197"/>
    <w:rsid w:val="0030564A"/>
    <w:rsid w:val="003060B7"/>
    <w:rsid w:val="003076E7"/>
    <w:rsid w:val="00310112"/>
    <w:rsid w:val="003113D0"/>
    <w:rsid w:val="00311A5E"/>
    <w:rsid w:val="003142B4"/>
    <w:rsid w:val="003163E6"/>
    <w:rsid w:val="003169CA"/>
    <w:rsid w:val="003230E6"/>
    <w:rsid w:val="00323CCF"/>
    <w:rsid w:val="003322E2"/>
    <w:rsid w:val="00341B40"/>
    <w:rsid w:val="00342CED"/>
    <w:rsid w:val="00342D87"/>
    <w:rsid w:val="00343481"/>
    <w:rsid w:val="003457F5"/>
    <w:rsid w:val="00346A41"/>
    <w:rsid w:val="00352412"/>
    <w:rsid w:val="00353586"/>
    <w:rsid w:val="00354DBF"/>
    <w:rsid w:val="003575AC"/>
    <w:rsid w:val="003579B8"/>
    <w:rsid w:val="003609E8"/>
    <w:rsid w:val="0036136A"/>
    <w:rsid w:val="0037075C"/>
    <w:rsid w:val="003759AE"/>
    <w:rsid w:val="003760AB"/>
    <w:rsid w:val="00380A42"/>
    <w:rsid w:val="00386326"/>
    <w:rsid w:val="00386D49"/>
    <w:rsid w:val="003871E3"/>
    <w:rsid w:val="00391AB4"/>
    <w:rsid w:val="003946BB"/>
    <w:rsid w:val="00396391"/>
    <w:rsid w:val="00396D7C"/>
    <w:rsid w:val="003A3308"/>
    <w:rsid w:val="003A4267"/>
    <w:rsid w:val="003A56A7"/>
    <w:rsid w:val="003A6789"/>
    <w:rsid w:val="003A7164"/>
    <w:rsid w:val="003A7DB9"/>
    <w:rsid w:val="003B1975"/>
    <w:rsid w:val="003B313F"/>
    <w:rsid w:val="003B5579"/>
    <w:rsid w:val="003C100E"/>
    <w:rsid w:val="003C6FB8"/>
    <w:rsid w:val="003D0DC9"/>
    <w:rsid w:val="003D4120"/>
    <w:rsid w:val="003D5A86"/>
    <w:rsid w:val="003D6548"/>
    <w:rsid w:val="003D794F"/>
    <w:rsid w:val="003E292B"/>
    <w:rsid w:val="003E2EC3"/>
    <w:rsid w:val="003F0F7E"/>
    <w:rsid w:val="003F17F1"/>
    <w:rsid w:val="003F191E"/>
    <w:rsid w:val="003F392C"/>
    <w:rsid w:val="003F6805"/>
    <w:rsid w:val="00401A61"/>
    <w:rsid w:val="00415B5A"/>
    <w:rsid w:val="004166C0"/>
    <w:rsid w:val="0042165F"/>
    <w:rsid w:val="00423A82"/>
    <w:rsid w:val="004249E3"/>
    <w:rsid w:val="004265D8"/>
    <w:rsid w:val="004268C0"/>
    <w:rsid w:val="0043359B"/>
    <w:rsid w:val="00434479"/>
    <w:rsid w:val="00434726"/>
    <w:rsid w:val="00434FE1"/>
    <w:rsid w:val="00435A96"/>
    <w:rsid w:val="0044229C"/>
    <w:rsid w:val="004452D2"/>
    <w:rsid w:val="004475B7"/>
    <w:rsid w:val="00450210"/>
    <w:rsid w:val="00451C34"/>
    <w:rsid w:val="004546AC"/>
    <w:rsid w:val="0045724C"/>
    <w:rsid w:val="00457326"/>
    <w:rsid w:val="004618BF"/>
    <w:rsid w:val="0046258D"/>
    <w:rsid w:val="00464B3F"/>
    <w:rsid w:val="004672C8"/>
    <w:rsid w:val="004774E5"/>
    <w:rsid w:val="00477F03"/>
    <w:rsid w:val="00477F68"/>
    <w:rsid w:val="00480331"/>
    <w:rsid w:val="004879AE"/>
    <w:rsid w:val="004926E4"/>
    <w:rsid w:val="004A40EF"/>
    <w:rsid w:val="004A692F"/>
    <w:rsid w:val="004A765B"/>
    <w:rsid w:val="004B61CF"/>
    <w:rsid w:val="004B782C"/>
    <w:rsid w:val="004C18A9"/>
    <w:rsid w:val="004C1E1C"/>
    <w:rsid w:val="004C63BE"/>
    <w:rsid w:val="004D1CE0"/>
    <w:rsid w:val="004D35C3"/>
    <w:rsid w:val="004D3B51"/>
    <w:rsid w:val="004D4B3C"/>
    <w:rsid w:val="004E0FCC"/>
    <w:rsid w:val="004E34E6"/>
    <w:rsid w:val="004E4889"/>
    <w:rsid w:val="004F07FF"/>
    <w:rsid w:val="004F1791"/>
    <w:rsid w:val="004F4AF2"/>
    <w:rsid w:val="0050115C"/>
    <w:rsid w:val="00507F78"/>
    <w:rsid w:val="0051303B"/>
    <w:rsid w:val="005138F1"/>
    <w:rsid w:val="00514AD2"/>
    <w:rsid w:val="00516103"/>
    <w:rsid w:val="00517529"/>
    <w:rsid w:val="00522F01"/>
    <w:rsid w:val="005230BF"/>
    <w:rsid w:val="005345EE"/>
    <w:rsid w:val="005363D2"/>
    <w:rsid w:val="00545274"/>
    <w:rsid w:val="00545BF8"/>
    <w:rsid w:val="00552303"/>
    <w:rsid w:val="00553B4A"/>
    <w:rsid w:val="0055679D"/>
    <w:rsid w:val="005625C9"/>
    <w:rsid w:val="00567FF8"/>
    <w:rsid w:val="0057009E"/>
    <w:rsid w:val="005758CF"/>
    <w:rsid w:val="0058023B"/>
    <w:rsid w:val="00580DA1"/>
    <w:rsid w:val="005828DE"/>
    <w:rsid w:val="00584FFE"/>
    <w:rsid w:val="005949D8"/>
    <w:rsid w:val="005A08B0"/>
    <w:rsid w:val="005A4965"/>
    <w:rsid w:val="005A568A"/>
    <w:rsid w:val="005A67EC"/>
    <w:rsid w:val="005B02DC"/>
    <w:rsid w:val="005B1233"/>
    <w:rsid w:val="005B1E6B"/>
    <w:rsid w:val="005B7928"/>
    <w:rsid w:val="005C10B2"/>
    <w:rsid w:val="005C19B2"/>
    <w:rsid w:val="005C3765"/>
    <w:rsid w:val="005D08CF"/>
    <w:rsid w:val="005D172C"/>
    <w:rsid w:val="005D4C76"/>
    <w:rsid w:val="005E3EF7"/>
    <w:rsid w:val="005E3FB4"/>
    <w:rsid w:val="005E7305"/>
    <w:rsid w:val="005E7A4A"/>
    <w:rsid w:val="005F0E98"/>
    <w:rsid w:val="005F0ECF"/>
    <w:rsid w:val="005F35F4"/>
    <w:rsid w:val="005F3A72"/>
    <w:rsid w:val="005F48A9"/>
    <w:rsid w:val="005F796E"/>
    <w:rsid w:val="005F7975"/>
    <w:rsid w:val="00601E30"/>
    <w:rsid w:val="00601EAA"/>
    <w:rsid w:val="00602254"/>
    <w:rsid w:val="00603C21"/>
    <w:rsid w:val="00606190"/>
    <w:rsid w:val="006063D5"/>
    <w:rsid w:val="00607CBB"/>
    <w:rsid w:val="0061506A"/>
    <w:rsid w:val="0061557B"/>
    <w:rsid w:val="00621DD8"/>
    <w:rsid w:val="00622E8A"/>
    <w:rsid w:val="00623F38"/>
    <w:rsid w:val="00624B56"/>
    <w:rsid w:val="006328C2"/>
    <w:rsid w:val="00632B26"/>
    <w:rsid w:val="00632BA9"/>
    <w:rsid w:val="0063793B"/>
    <w:rsid w:val="00644530"/>
    <w:rsid w:val="00647138"/>
    <w:rsid w:val="006533FA"/>
    <w:rsid w:val="00655D23"/>
    <w:rsid w:val="00662DD9"/>
    <w:rsid w:val="00664EEB"/>
    <w:rsid w:val="00666263"/>
    <w:rsid w:val="00666EA5"/>
    <w:rsid w:val="00670259"/>
    <w:rsid w:val="00670839"/>
    <w:rsid w:val="00674D28"/>
    <w:rsid w:val="00681CF4"/>
    <w:rsid w:val="0068515B"/>
    <w:rsid w:val="00691F50"/>
    <w:rsid w:val="00693E04"/>
    <w:rsid w:val="00696CA3"/>
    <w:rsid w:val="00697D02"/>
    <w:rsid w:val="006A2DAA"/>
    <w:rsid w:val="006A608C"/>
    <w:rsid w:val="006A621F"/>
    <w:rsid w:val="006B04C9"/>
    <w:rsid w:val="006B0C1F"/>
    <w:rsid w:val="006B24D4"/>
    <w:rsid w:val="006B2DCF"/>
    <w:rsid w:val="006B791F"/>
    <w:rsid w:val="006B7C74"/>
    <w:rsid w:val="006D0957"/>
    <w:rsid w:val="006D140B"/>
    <w:rsid w:val="006D1A85"/>
    <w:rsid w:val="006D28D1"/>
    <w:rsid w:val="006D530F"/>
    <w:rsid w:val="006E0064"/>
    <w:rsid w:val="006E15D9"/>
    <w:rsid w:val="006E36AD"/>
    <w:rsid w:val="006E404C"/>
    <w:rsid w:val="006E467A"/>
    <w:rsid w:val="006E56F9"/>
    <w:rsid w:val="006F167F"/>
    <w:rsid w:val="006F77AE"/>
    <w:rsid w:val="00703280"/>
    <w:rsid w:val="0071261F"/>
    <w:rsid w:val="00715528"/>
    <w:rsid w:val="00721617"/>
    <w:rsid w:val="00722344"/>
    <w:rsid w:val="00723482"/>
    <w:rsid w:val="00727C16"/>
    <w:rsid w:val="007329C1"/>
    <w:rsid w:val="00743CAF"/>
    <w:rsid w:val="00747D08"/>
    <w:rsid w:val="007507A8"/>
    <w:rsid w:val="007523DE"/>
    <w:rsid w:val="0075373A"/>
    <w:rsid w:val="00756796"/>
    <w:rsid w:val="00761D48"/>
    <w:rsid w:val="00761ECF"/>
    <w:rsid w:val="00762017"/>
    <w:rsid w:val="007628A5"/>
    <w:rsid w:val="007648E8"/>
    <w:rsid w:val="007675D8"/>
    <w:rsid w:val="00771881"/>
    <w:rsid w:val="00772817"/>
    <w:rsid w:val="00772A9C"/>
    <w:rsid w:val="00776E63"/>
    <w:rsid w:val="00781427"/>
    <w:rsid w:val="00782920"/>
    <w:rsid w:val="007839BF"/>
    <w:rsid w:val="00783D4B"/>
    <w:rsid w:val="00785A23"/>
    <w:rsid w:val="00792007"/>
    <w:rsid w:val="00792D9E"/>
    <w:rsid w:val="00794AF0"/>
    <w:rsid w:val="00795B47"/>
    <w:rsid w:val="007977E0"/>
    <w:rsid w:val="007A1B89"/>
    <w:rsid w:val="007A72F8"/>
    <w:rsid w:val="007B0D60"/>
    <w:rsid w:val="007B1583"/>
    <w:rsid w:val="007B1CE5"/>
    <w:rsid w:val="007B22BF"/>
    <w:rsid w:val="007B4B2C"/>
    <w:rsid w:val="007B5EB0"/>
    <w:rsid w:val="007B60F3"/>
    <w:rsid w:val="007C0A30"/>
    <w:rsid w:val="007C4F3E"/>
    <w:rsid w:val="007C5852"/>
    <w:rsid w:val="007C5865"/>
    <w:rsid w:val="007C5BD6"/>
    <w:rsid w:val="007C7BE8"/>
    <w:rsid w:val="007D0E3C"/>
    <w:rsid w:val="007D108E"/>
    <w:rsid w:val="007D472D"/>
    <w:rsid w:val="007E2894"/>
    <w:rsid w:val="007E62A9"/>
    <w:rsid w:val="007E7355"/>
    <w:rsid w:val="007F0DC2"/>
    <w:rsid w:val="007F3451"/>
    <w:rsid w:val="007F58CC"/>
    <w:rsid w:val="008010AC"/>
    <w:rsid w:val="00801493"/>
    <w:rsid w:val="00803F8C"/>
    <w:rsid w:val="00804DA9"/>
    <w:rsid w:val="008071C0"/>
    <w:rsid w:val="008076CC"/>
    <w:rsid w:val="00811C2C"/>
    <w:rsid w:val="0081246A"/>
    <w:rsid w:val="00817D0E"/>
    <w:rsid w:val="00825FFC"/>
    <w:rsid w:val="00830794"/>
    <w:rsid w:val="00837BC7"/>
    <w:rsid w:val="00837FEA"/>
    <w:rsid w:val="0085240D"/>
    <w:rsid w:val="0085419E"/>
    <w:rsid w:val="00855727"/>
    <w:rsid w:val="00860918"/>
    <w:rsid w:val="008611C8"/>
    <w:rsid w:val="0086486B"/>
    <w:rsid w:val="00867504"/>
    <w:rsid w:val="0087267E"/>
    <w:rsid w:val="00880BF9"/>
    <w:rsid w:val="008851DA"/>
    <w:rsid w:val="0088532F"/>
    <w:rsid w:val="00886031"/>
    <w:rsid w:val="008875B9"/>
    <w:rsid w:val="008925D7"/>
    <w:rsid w:val="00893B32"/>
    <w:rsid w:val="00895A6A"/>
    <w:rsid w:val="008A2AD4"/>
    <w:rsid w:val="008A2C42"/>
    <w:rsid w:val="008A3B48"/>
    <w:rsid w:val="008A719A"/>
    <w:rsid w:val="008B1013"/>
    <w:rsid w:val="008B3EED"/>
    <w:rsid w:val="008B66AA"/>
    <w:rsid w:val="008B6B25"/>
    <w:rsid w:val="008C1056"/>
    <w:rsid w:val="008C3181"/>
    <w:rsid w:val="008C31C4"/>
    <w:rsid w:val="008C57E2"/>
    <w:rsid w:val="008C7356"/>
    <w:rsid w:val="008D09E8"/>
    <w:rsid w:val="008D33DD"/>
    <w:rsid w:val="008D4EF3"/>
    <w:rsid w:val="008D57EE"/>
    <w:rsid w:val="008D7A8F"/>
    <w:rsid w:val="008E7FE2"/>
    <w:rsid w:val="008F3C69"/>
    <w:rsid w:val="0090005E"/>
    <w:rsid w:val="009007CF"/>
    <w:rsid w:val="0090530D"/>
    <w:rsid w:val="00910085"/>
    <w:rsid w:val="00910F5C"/>
    <w:rsid w:val="00911D30"/>
    <w:rsid w:val="00912197"/>
    <w:rsid w:val="00913AB6"/>
    <w:rsid w:val="00913D82"/>
    <w:rsid w:val="00915760"/>
    <w:rsid w:val="009167E5"/>
    <w:rsid w:val="0092047D"/>
    <w:rsid w:val="00923790"/>
    <w:rsid w:val="00926A22"/>
    <w:rsid w:val="0093139A"/>
    <w:rsid w:val="00932BAC"/>
    <w:rsid w:val="0093341A"/>
    <w:rsid w:val="00936280"/>
    <w:rsid w:val="00937859"/>
    <w:rsid w:val="00944600"/>
    <w:rsid w:val="0094500A"/>
    <w:rsid w:val="00956AD4"/>
    <w:rsid w:val="00956DA0"/>
    <w:rsid w:val="009617E7"/>
    <w:rsid w:val="00962094"/>
    <w:rsid w:val="00963969"/>
    <w:rsid w:val="00967696"/>
    <w:rsid w:val="00967974"/>
    <w:rsid w:val="00967C2D"/>
    <w:rsid w:val="009725BB"/>
    <w:rsid w:val="0097521B"/>
    <w:rsid w:val="00976E15"/>
    <w:rsid w:val="00990CD8"/>
    <w:rsid w:val="00994FD4"/>
    <w:rsid w:val="009964CD"/>
    <w:rsid w:val="00996AFE"/>
    <w:rsid w:val="009A065E"/>
    <w:rsid w:val="009A10BD"/>
    <w:rsid w:val="009A2CEC"/>
    <w:rsid w:val="009A432F"/>
    <w:rsid w:val="009A51BF"/>
    <w:rsid w:val="009A56B8"/>
    <w:rsid w:val="009A7384"/>
    <w:rsid w:val="009B027D"/>
    <w:rsid w:val="009B3D84"/>
    <w:rsid w:val="009C1DF1"/>
    <w:rsid w:val="009C76E3"/>
    <w:rsid w:val="009D1D8F"/>
    <w:rsid w:val="009D372C"/>
    <w:rsid w:val="009D51EC"/>
    <w:rsid w:val="009D6323"/>
    <w:rsid w:val="009E1310"/>
    <w:rsid w:val="009E489F"/>
    <w:rsid w:val="009E54C5"/>
    <w:rsid w:val="009E7E94"/>
    <w:rsid w:val="009F3A70"/>
    <w:rsid w:val="009F6C97"/>
    <w:rsid w:val="00A00305"/>
    <w:rsid w:val="00A01C9B"/>
    <w:rsid w:val="00A02B98"/>
    <w:rsid w:val="00A0483F"/>
    <w:rsid w:val="00A076FF"/>
    <w:rsid w:val="00A1197E"/>
    <w:rsid w:val="00A12034"/>
    <w:rsid w:val="00A12B73"/>
    <w:rsid w:val="00A14D63"/>
    <w:rsid w:val="00A1750B"/>
    <w:rsid w:val="00A2191D"/>
    <w:rsid w:val="00A220F3"/>
    <w:rsid w:val="00A250EC"/>
    <w:rsid w:val="00A25887"/>
    <w:rsid w:val="00A25A9D"/>
    <w:rsid w:val="00A273DD"/>
    <w:rsid w:val="00A30A9A"/>
    <w:rsid w:val="00A320ED"/>
    <w:rsid w:val="00A33F7B"/>
    <w:rsid w:val="00A34AE8"/>
    <w:rsid w:val="00A350DE"/>
    <w:rsid w:val="00A3749E"/>
    <w:rsid w:val="00A3765C"/>
    <w:rsid w:val="00A37B3E"/>
    <w:rsid w:val="00A40EA4"/>
    <w:rsid w:val="00A41F31"/>
    <w:rsid w:val="00A4293A"/>
    <w:rsid w:val="00A44A19"/>
    <w:rsid w:val="00A45254"/>
    <w:rsid w:val="00A47218"/>
    <w:rsid w:val="00A47E0C"/>
    <w:rsid w:val="00A525AB"/>
    <w:rsid w:val="00A52615"/>
    <w:rsid w:val="00A60BCD"/>
    <w:rsid w:val="00A65B3F"/>
    <w:rsid w:val="00A66466"/>
    <w:rsid w:val="00A67860"/>
    <w:rsid w:val="00A71225"/>
    <w:rsid w:val="00A725DE"/>
    <w:rsid w:val="00A7351F"/>
    <w:rsid w:val="00A73E26"/>
    <w:rsid w:val="00A74624"/>
    <w:rsid w:val="00A820C8"/>
    <w:rsid w:val="00A82C8C"/>
    <w:rsid w:val="00A945D6"/>
    <w:rsid w:val="00A96280"/>
    <w:rsid w:val="00A9772E"/>
    <w:rsid w:val="00AA03EF"/>
    <w:rsid w:val="00AA2D94"/>
    <w:rsid w:val="00AA3D74"/>
    <w:rsid w:val="00AA4D4B"/>
    <w:rsid w:val="00AA7DBC"/>
    <w:rsid w:val="00AB0942"/>
    <w:rsid w:val="00AB0B55"/>
    <w:rsid w:val="00AB58DB"/>
    <w:rsid w:val="00AB6096"/>
    <w:rsid w:val="00AC57FC"/>
    <w:rsid w:val="00AC666F"/>
    <w:rsid w:val="00AC67B1"/>
    <w:rsid w:val="00AC6C09"/>
    <w:rsid w:val="00AD04F4"/>
    <w:rsid w:val="00AD2AEB"/>
    <w:rsid w:val="00AD2CFB"/>
    <w:rsid w:val="00AD3823"/>
    <w:rsid w:val="00AE036A"/>
    <w:rsid w:val="00AF092A"/>
    <w:rsid w:val="00AF1D68"/>
    <w:rsid w:val="00AF4DDE"/>
    <w:rsid w:val="00AF66E7"/>
    <w:rsid w:val="00AF6D1E"/>
    <w:rsid w:val="00B05712"/>
    <w:rsid w:val="00B11F7F"/>
    <w:rsid w:val="00B1228F"/>
    <w:rsid w:val="00B17FA6"/>
    <w:rsid w:val="00B218C4"/>
    <w:rsid w:val="00B24C3A"/>
    <w:rsid w:val="00B25CF1"/>
    <w:rsid w:val="00B27367"/>
    <w:rsid w:val="00B31E65"/>
    <w:rsid w:val="00B3453A"/>
    <w:rsid w:val="00B36620"/>
    <w:rsid w:val="00B37465"/>
    <w:rsid w:val="00B42F90"/>
    <w:rsid w:val="00B44362"/>
    <w:rsid w:val="00B46218"/>
    <w:rsid w:val="00B5600C"/>
    <w:rsid w:val="00B60DE6"/>
    <w:rsid w:val="00B62480"/>
    <w:rsid w:val="00B664AC"/>
    <w:rsid w:val="00B67CD0"/>
    <w:rsid w:val="00B73215"/>
    <w:rsid w:val="00B7516C"/>
    <w:rsid w:val="00B75613"/>
    <w:rsid w:val="00B7702A"/>
    <w:rsid w:val="00B80455"/>
    <w:rsid w:val="00B8059B"/>
    <w:rsid w:val="00B81FD4"/>
    <w:rsid w:val="00B837A8"/>
    <w:rsid w:val="00B8602F"/>
    <w:rsid w:val="00B87F6C"/>
    <w:rsid w:val="00BA40A8"/>
    <w:rsid w:val="00BB29AE"/>
    <w:rsid w:val="00BB2AA9"/>
    <w:rsid w:val="00BB38C0"/>
    <w:rsid w:val="00BB51AC"/>
    <w:rsid w:val="00BC02B3"/>
    <w:rsid w:val="00BC1A4C"/>
    <w:rsid w:val="00BC5305"/>
    <w:rsid w:val="00BC7695"/>
    <w:rsid w:val="00BD3717"/>
    <w:rsid w:val="00BD41B6"/>
    <w:rsid w:val="00BD4C59"/>
    <w:rsid w:val="00BD537A"/>
    <w:rsid w:val="00BD6C41"/>
    <w:rsid w:val="00BE17D5"/>
    <w:rsid w:val="00BE17F2"/>
    <w:rsid w:val="00BE7FE4"/>
    <w:rsid w:val="00BF0E9A"/>
    <w:rsid w:val="00BF1023"/>
    <w:rsid w:val="00BF3061"/>
    <w:rsid w:val="00BF4465"/>
    <w:rsid w:val="00BF5B0C"/>
    <w:rsid w:val="00BF6515"/>
    <w:rsid w:val="00C00CFC"/>
    <w:rsid w:val="00C01D87"/>
    <w:rsid w:val="00C02277"/>
    <w:rsid w:val="00C05FBD"/>
    <w:rsid w:val="00C11715"/>
    <w:rsid w:val="00C12D1C"/>
    <w:rsid w:val="00C13732"/>
    <w:rsid w:val="00C14626"/>
    <w:rsid w:val="00C31593"/>
    <w:rsid w:val="00C351E0"/>
    <w:rsid w:val="00C35E2D"/>
    <w:rsid w:val="00C44525"/>
    <w:rsid w:val="00C44793"/>
    <w:rsid w:val="00C4524C"/>
    <w:rsid w:val="00C46BD4"/>
    <w:rsid w:val="00C4765B"/>
    <w:rsid w:val="00C519E3"/>
    <w:rsid w:val="00C5585F"/>
    <w:rsid w:val="00C55FE5"/>
    <w:rsid w:val="00C60495"/>
    <w:rsid w:val="00C628BC"/>
    <w:rsid w:val="00C63499"/>
    <w:rsid w:val="00C65A2D"/>
    <w:rsid w:val="00C65A39"/>
    <w:rsid w:val="00C70C27"/>
    <w:rsid w:val="00C70E59"/>
    <w:rsid w:val="00C76F96"/>
    <w:rsid w:val="00C87559"/>
    <w:rsid w:val="00C92192"/>
    <w:rsid w:val="00C93814"/>
    <w:rsid w:val="00C96B05"/>
    <w:rsid w:val="00CA0469"/>
    <w:rsid w:val="00CA0B24"/>
    <w:rsid w:val="00CA2DB8"/>
    <w:rsid w:val="00CA322A"/>
    <w:rsid w:val="00CA3B40"/>
    <w:rsid w:val="00CA3C47"/>
    <w:rsid w:val="00CA4445"/>
    <w:rsid w:val="00CB21FF"/>
    <w:rsid w:val="00CB308C"/>
    <w:rsid w:val="00CB3AB3"/>
    <w:rsid w:val="00CB637E"/>
    <w:rsid w:val="00CC6213"/>
    <w:rsid w:val="00CD0EFA"/>
    <w:rsid w:val="00CD7D1A"/>
    <w:rsid w:val="00CE30C1"/>
    <w:rsid w:val="00CE3F64"/>
    <w:rsid w:val="00CE6310"/>
    <w:rsid w:val="00CE75DC"/>
    <w:rsid w:val="00D007E1"/>
    <w:rsid w:val="00D00A73"/>
    <w:rsid w:val="00D01F7C"/>
    <w:rsid w:val="00D04203"/>
    <w:rsid w:val="00D0790B"/>
    <w:rsid w:val="00D120E7"/>
    <w:rsid w:val="00D124CA"/>
    <w:rsid w:val="00D144BB"/>
    <w:rsid w:val="00D1477E"/>
    <w:rsid w:val="00D14CB7"/>
    <w:rsid w:val="00D1766E"/>
    <w:rsid w:val="00D22DF3"/>
    <w:rsid w:val="00D235A0"/>
    <w:rsid w:val="00D24D11"/>
    <w:rsid w:val="00D24F29"/>
    <w:rsid w:val="00D2546E"/>
    <w:rsid w:val="00D2645A"/>
    <w:rsid w:val="00D351ED"/>
    <w:rsid w:val="00D37250"/>
    <w:rsid w:val="00D47574"/>
    <w:rsid w:val="00D51D07"/>
    <w:rsid w:val="00D553EF"/>
    <w:rsid w:val="00D562C8"/>
    <w:rsid w:val="00D564AD"/>
    <w:rsid w:val="00D57039"/>
    <w:rsid w:val="00D626B6"/>
    <w:rsid w:val="00D63DA2"/>
    <w:rsid w:val="00D7112D"/>
    <w:rsid w:val="00D71378"/>
    <w:rsid w:val="00D77E5E"/>
    <w:rsid w:val="00D83280"/>
    <w:rsid w:val="00D856B7"/>
    <w:rsid w:val="00D8574B"/>
    <w:rsid w:val="00D90F1E"/>
    <w:rsid w:val="00D97521"/>
    <w:rsid w:val="00DA14D5"/>
    <w:rsid w:val="00DA510A"/>
    <w:rsid w:val="00DA7145"/>
    <w:rsid w:val="00DB1724"/>
    <w:rsid w:val="00DB2025"/>
    <w:rsid w:val="00DB736D"/>
    <w:rsid w:val="00DB7613"/>
    <w:rsid w:val="00DC2AA5"/>
    <w:rsid w:val="00DC5260"/>
    <w:rsid w:val="00DC7517"/>
    <w:rsid w:val="00DD3305"/>
    <w:rsid w:val="00DD4EAC"/>
    <w:rsid w:val="00DD63CA"/>
    <w:rsid w:val="00DD712D"/>
    <w:rsid w:val="00DE3584"/>
    <w:rsid w:val="00DE3DE1"/>
    <w:rsid w:val="00DF04B8"/>
    <w:rsid w:val="00DF6309"/>
    <w:rsid w:val="00DF6729"/>
    <w:rsid w:val="00E07E95"/>
    <w:rsid w:val="00E12E15"/>
    <w:rsid w:val="00E137FE"/>
    <w:rsid w:val="00E15E50"/>
    <w:rsid w:val="00E207EC"/>
    <w:rsid w:val="00E23120"/>
    <w:rsid w:val="00E265C7"/>
    <w:rsid w:val="00E316EA"/>
    <w:rsid w:val="00E3239D"/>
    <w:rsid w:val="00E32F2B"/>
    <w:rsid w:val="00E352F2"/>
    <w:rsid w:val="00E363B7"/>
    <w:rsid w:val="00E429AC"/>
    <w:rsid w:val="00E43427"/>
    <w:rsid w:val="00E46BCE"/>
    <w:rsid w:val="00E5172A"/>
    <w:rsid w:val="00E5347C"/>
    <w:rsid w:val="00E54DD1"/>
    <w:rsid w:val="00E54F8C"/>
    <w:rsid w:val="00E56697"/>
    <w:rsid w:val="00E57A68"/>
    <w:rsid w:val="00E60F36"/>
    <w:rsid w:val="00E63C6B"/>
    <w:rsid w:val="00E7087E"/>
    <w:rsid w:val="00E730EC"/>
    <w:rsid w:val="00E732AA"/>
    <w:rsid w:val="00E734E8"/>
    <w:rsid w:val="00E74A80"/>
    <w:rsid w:val="00E760C3"/>
    <w:rsid w:val="00E773ED"/>
    <w:rsid w:val="00E812ED"/>
    <w:rsid w:val="00E8452D"/>
    <w:rsid w:val="00E84B08"/>
    <w:rsid w:val="00E8523B"/>
    <w:rsid w:val="00E866D4"/>
    <w:rsid w:val="00E86B94"/>
    <w:rsid w:val="00E91F61"/>
    <w:rsid w:val="00E92BEC"/>
    <w:rsid w:val="00E94EDD"/>
    <w:rsid w:val="00E95DA3"/>
    <w:rsid w:val="00EA3A8C"/>
    <w:rsid w:val="00EA3F87"/>
    <w:rsid w:val="00EB066D"/>
    <w:rsid w:val="00EB684B"/>
    <w:rsid w:val="00EB78A3"/>
    <w:rsid w:val="00EB7C87"/>
    <w:rsid w:val="00EC4076"/>
    <w:rsid w:val="00EC7485"/>
    <w:rsid w:val="00ED7FFE"/>
    <w:rsid w:val="00EE33EC"/>
    <w:rsid w:val="00EE4931"/>
    <w:rsid w:val="00EE5C94"/>
    <w:rsid w:val="00EE78EE"/>
    <w:rsid w:val="00EF2686"/>
    <w:rsid w:val="00EF2DF7"/>
    <w:rsid w:val="00EF363F"/>
    <w:rsid w:val="00F05D14"/>
    <w:rsid w:val="00F11185"/>
    <w:rsid w:val="00F142A1"/>
    <w:rsid w:val="00F17C51"/>
    <w:rsid w:val="00F17F0B"/>
    <w:rsid w:val="00F20E3B"/>
    <w:rsid w:val="00F21140"/>
    <w:rsid w:val="00F214D4"/>
    <w:rsid w:val="00F216F5"/>
    <w:rsid w:val="00F255B5"/>
    <w:rsid w:val="00F2762C"/>
    <w:rsid w:val="00F2771E"/>
    <w:rsid w:val="00F35355"/>
    <w:rsid w:val="00F36013"/>
    <w:rsid w:val="00F376DF"/>
    <w:rsid w:val="00F40624"/>
    <w:rsid w:val="00F443C0"/>
    <w:rsid w:val="00F50DEF"/>
    <w:rsid w:val="00F63591"/>
    <w:rsid w:val="00F63E11"/>
    <w:rsid w:val="00F63FCB"/>
    <w:rsid w:val="00F658F1"/>
    <w:rsid w:val="00F73F7B"/>
    <w:rsid w:val="00F7400A"/>
    <w:rsid w:val="00F80139"/>
    <w:rsid w:val="00F82D0D"/>
    <w:rsid w:val="00F860A0"/>
    <w:rsid w:val="00F90926"/>
    <w:rsid w:val="00F91C44"/>
    <w:rsid w:val="00F95017"/>
    <w:rsid w:val="00FA00E9"/>
    <w:rsid w:val="00FA27A0"/>
    <w:rsid w:val="00FA5224"/>
    <w:rsid w:val="00FB0916"/>
    <w:rsid w:val="00FB5FEF"/>
    <w:rsid w:val="00FB702C"/>
    <w:rsid w:val="00FC11BA"/>
    <w:rsid w:val="00FC439D"/>
    <w:rsid w:val="00FC6477"/>
    <w:rsid w:val="00FD3439"/>
    <w:rsid w:val="00FD58CA"/>
    <w:rsid w:val="00FE1DCD"/>
    <w:rsid w:val="00FE38CE"/>
    <w:rsid w:val="00FE4925"/>
    <w:rsid w:val="00FF39FC"/>
    <w:rsid w:val="00FF3AC5"/>
    <w:rsid w:val="00FF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cronym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3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3D8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B3D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B3D84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454D8"/>
    <w:rPr>
      <w:sz w:val="20"/>
      <w:szCs w:val="20"/>
    </w:rPr>
  </w:style>
  <w:style w:type="character" w:customStyle="1" w:styleId="a4">
    <w:name w:val="Текст сноски Знак"/>
    <w:link w:val="a3"/>
    <w:semiHidden/>
    <w:rsid w:val="000454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454D8"/>
    <w:rPr>
      <w:vertAlign w:val="superscript"/>
    </w:rPr>
  </w:style>
  <w:style w:type="paragraph" w:styleId="a6">
    <w:name w:val="Body Text"/>
    <w:aliases w:val="Body Text Char,body text,Основной текст Знак2,Основной текст Знак Знак Знак Знак1,Основной текст Знак Знак1,Знак Знак Знак Знак1,Основной текст Знак1 Знак1,Основной текст Знак Знак Знак Знак Зн"/>
    <w:basedOn w:val="a"/>
    <w:link w:val="a7"/>
    <w:rsid w:val="000454D8"/>
    <w:pPr>
      <w:ind w:right="28"/>
      <w:jc w:val="both"/>
    </w:pPr>
    <w:rPr>
      <w:sz w:val="28"/>
      <w:szCs w:val="20"/>
    </w:rPr>
  </w:style>
  <w:style w:type="character" w:customStyle="1" w:styleId="a7">
    <w:name w:val="Основной текст Знак"/>
    <w:aliases w:val="Body Text Char Знак1,body text Знак1,Основной текст Знак2 Знак1,Основной текст Знак Знак Знак Знак1 Знак1,Основной текст Знак Знак1 Знак1,Знак Знак Знак Знак1 Знак1,Основной текст Знак1 Знак1 Знак1"/>
    <w:link w:val="a6"/>
    <w:rsid w:val="000454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956DA0"/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rsid w:val="00956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0454D8"/>
    <w:rPr>
      <w:vertAlign w:val="superscript"/>
    </w:rPr>
  </w:style>
  <w:style w:type="character" w:styleId="HTML">
    <w:name w:val="HTML Acronym"/>
    <w:basedOn w:val="a0"/>
    <w:rsid w:val="00C87559"/>
  </w:style>
  <w:style w:type="paragraph" w:customStyle="1" w:styleId="help">
    <w:name w:val="help"/>
    <w:basedOn w:val="a"/>
    <w:rsid w:val="00994FD4"/>
    <w:pPr>
      <w:spacing w:before="100" w:beforeAutospacing="1" w:after="100" w:afterAutospacing="1"/>
    </w:pPr>
  </w:style>
  <w:style w:type="paragraph" w:styleId="ab">
    <w:name w:val="List Paragraph"/>
    <w:aliases w:val="ТЗ список,Абзац списка литеральный,List Paragraph,Bullet List,FooterText,numbered,Bullet 1,Use Case List Paragraph,Маркер,Paragraphe de liste1,lp1"/>
    <w:basedOn w:val="a"/>
    <w:link w:val="ac"/>
    <w:uiPriority w:val="34"/>
    <w:qFormat/>
    <w:rsid w:val="00E95DA3"/>
    <w:pPr>
      <w:ind w:left="720"/>
    </w:pPr>
  </w:style>
  <w:style w:type="character" w:customStyle="1" w:styleId="ac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"/>
    <w:link w:val="ab"/>
    <w:uiPriority w:val="34"/>
    <w:locked/>
    <w:rsid w:val="00E95DA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2459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rsid w:val="00D51D07"/>
    <w:rPr>
      <w:color w:val="0000FF"/>
      <w:u w:val="single"/>
    </w:rPr>
  </w:style>
  <w:style w:type="paragraph" w:customStyle="1" w:styleId="ConsPlusNormal">
    <w:name w:val="ConsPlusNormal"/>
    <w:link w:val="ConsPlusNormal0"/>
    <w:rsid w:val="00D5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E-mail Signature"/>
    <w:basedOn w:val="a"/>
    <w:link w:val="af"/>
    <w:uiPriority w:val="99"/>
    <w:unhideWhenUsed/>
    <w:rsid w:val="00D51D07"/>
    <w:rPr>
      <w:rFonts w:ascii="Calibri" w:hAnsi="Calibri"/>
      <w:sz w:val="22"/>
      <w:szCs w:val="22"/>
    </w:rPr>
  </w:style>
  <w:style w:type="character" w:customStyle="1" w:styleId="af">
    <w:name w:val="Электронная подпись Знак"/>
    <w:link w:val="ae"/>
    <w:uiPriority w:val="99"/>
    <w:rsid w:val="00D51D07"/>
    <w:rPr>
      <w:rFonts w:eastAsia="Times New Roman"/>
      <w:sz w:val="22"/>
      <w:szCs w:val="22"/>
    </w:rPr>
  </w:style>
  <w:style w:type="paragraph" w:styleId="af0">
    <w:name w:val="Normal (Web)"/>
    <w:basedOn w:val="a"/>
    <w:uiPriority w:val="99"/>
    <w:unhideWhenUsed/>
    <w:rsid w:val="00D51D0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D51D07"/>
    <w:rPr>
      <w:rFonts w:ascii="Arial" w:eastAsia="Times New Roman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9B3D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B3D8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9B3D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9B3D84"/>
    <w:rPr>
      <w:rFonts w:ascii="Arial" w:eastAsia="Times New Roman" w:hAnsi="Arial"/>
    </w:rPr>
  </w:style>
  <w:style w:type="paragraph" w:styleId="21">
    <w:name w:val="Body Text Indent 2"/>
    <w:aliases w:val=" Знак,Знак"/>
    <w:basedOn w:val="a"/>
    <w:link w:val="22"/>
    <w:rsid w:val="009B3D8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aliases w:val=" Знак Знак,Знак Знак4"/>
    <w:link w:val="21"/>
    <w:rsid w:val="009B3D84"/>
    <w:rPr>
      <w:rFonts w:ascii="Times New Roman" w:eastAsia="Times New Roman" w:hAnsi="Times New Roman"/>
    </w:rPr>
  </w:style>
  <w:style w:type="paragraph" w:styleId="af1">
    <w:name w:val="Body Text Indent"/>
    <w:basedOn w:val="a"/>
    <w:link w:val="af2"/>
    <w:rsid w:val="009B3D84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B3D84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9B3D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9B3D84"/>
    <w:rPr>
      <w:rFonts w:ascii="Times New Roman" w:eastAsia="Times New Roman" w:hAnsi="Times New Roman"/>
      <w:sz w:val="16"/>
      <w:szCs w:val="16"/>
    </w:rPr>
  </w:style>
  <w:style w:type="paragraph" w:styleId="31">
    <w:name w:val="Body Text 3"/>
    <w:basedOn w:val="a"/>
    <w:link w:val="32"/>
    <w:rsid w:val="009B3D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B3D84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rsid w:val="009B3D8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semiHidden/>
    <w:rsid w:val="009B3D8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BodyText21">
    <w:name w:val="Body Text 21"/>
    <w:basedOn w:val="a"/>
    <w:rsid w:val="009B3D84"/>
    <w:pPr>
      <w:ind w:firstLine="709"/>
      <w:jc w:val="both"/>
    </w:pPr>
    <w:rPr>
      <w:szCs w:val="20"/>
    </w:rPr>
  </w:style>
  <w:style w:type="paragraph" w:customStyle="1" w:styleId="DefaultParagraphFontParaCharCharCharCharCharCharCharChar1">
    <w:name w:val="Default Paragraph Font Para Char Char Char Знак Знак Char Char Char Char Char1"/>
    <w:basedOn w:val="a"/>
    <w:rsid w:val="009B3D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9B3D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locked/>
    <w:rsid w:val="009B3D84"/>
    <w:rPr>
      <w:sz w:val="28"/>
      <w:lang w:val="ru-RU" w:eastAsia="ru-RU" w:bidi="ar-SA"/>
    </w:rPr>
  </w:style>
  <w:style w:type="character" w:customStyle="1" w:styleId="33">
    <w:name w:val="Знак Знак3"/>
    <w:locked/>
    <w:rsid w:val="009B3D84"/>
    <w:rPr>
      <w:sz w:val="24"/>
      <w:szCs w:val="24"/>
      <w:lang w:val="ru-RU" w:eastAsia="ru-RU" w:bidi="ar-SA"/>
    </w:rPr>
  </w:style>
  <w:style w:type="character" w:customStyle="1" w:styleId="af4">
    <w:name w:val="Знак Знак"/>
    <w:locked/>
    <w:rsid w:val="009B3D84"/>
    <w:rPr>
      <w:sz w:val="16"/>
      <w:szCs w:val="16"/>
      <w:lang w:val="ru-RU" w:eastAsia="ru-RU" w:bidi="ar-SA"/>
    </w:rPr>
  </w:style>
  <w:style w:type="character" w:customStyle="1" w:styleId="af5">
    <w:name w:val="Знак Знак Знак"/>
    <w:semiHidden/>
    <w:locked/>
    <w:rsid w:val="009B3D84"/>
    <w:rPr>
      <w:lang w:val="ru-RU" w:eastAsia="ru-RU" w:bidi="ar-SA"/>
    </w:rPr>
  </w:style>
  <w:style w:type="character" w:customStyle="1" w:styleId="23">
    <w:name w:val="Знак Знак2"/>
    <w:semiHidden/>
    <w:locked/>
    <w:rsid w:val="009B3D84"/>
    <w:rPr>
      <w:sz w:val="16"/>
      <w:szCs w:val="16"/>
      <w:lang w:val="ru-RU" w:eastAsia="ru-RU" w:bidi="ar-SA"/>
    </w:rPr>
  </w:style>
  <w:style w:type="paragraph" w:customStyle="1" w:styleId="ConsNormal">
    <w:name w:val="ConsNormal"/>
    <w:rsid w:val="009B3D84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rsid w:val="009B3D84"/>
    <w:rPr>
      <w:rFonts w:ascii="Times New Roman" w:hAnsi="Times New Roman" w:cs="Times New Roman" w:hint="default"/>
      <w:sz w:val="20"/>
      <w:szCs w:val="20"/>
    </w:rPr>
  </w:style>
  <w:style w:type="character" w:customStyle="1" w:styleId="af6">
    <w:name w:val="Нижний колонтитул Знак"/>
    <w:link w:val="af7"/>
    <w:locked/>
    <w:rsid w:val="009B3D84"/>
    <w:rPr>
      <w:sz w:val="24"/>
      <w:szCs w:val="24"/>
    </w:rPr>
  </w:style>
  <w:style w:type="paragraph" w:styleId="af7">
    <w:name w:val="footer"/>
    <w:basedOn w:val="a"/>
    <w:link w:val="af6"/>
    <w:rsid w:val="009B3D84"/>
    <w:pPr>
      <w:tabs>
        <w:tab w:val="center" w:pos="4677"/>
        <w:tab w:val="right" w:pos="9355"/>
      </w:tabs>
      <w:jc w:val="both"/>
    </w:pPr>
    <w:rPr>
      <w:rFonts w:ascii="Calibri" w:eastAsia="Calibri" w:hAnsi="Calibri"/>
    </w:rPr>
  </w:style>
  <w:style w:type="character" w:customStyle="1" w:styleId="12">
    <w:name w:val="Нижний колонтитул Знак1"/>
    <w:uiPriority w:val="99"/>
    <w:semiHidden/>
    <w:rsid w:val="009B3D84"/>
    <w:rPr>
      <w:rFonts w:ascii="Times New Roman" w:eastAsia="Times New Roman" w:hAnsi="Times New Roman"/>
      <w:sz w:val="24"/>
      <w:szCs w:val="24"/>
    </w:rPr>
  </w:style>
  <w:style w:type="paragraph" w:styleId="af8">
    <w:name w:val="Title"/>
    <w:basedOn w:val="a"/>
    <w:link w:val="af9"/>
    <w:qFormat/>
    <w:rsid w:val="009B3D84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f9">
    <w:name w:val="Название Знак"/>
    <w:link w:val="af8"/>
    <w:rsid w:val="009B3D84"/>
    <w:rPr>
      <w:rFonts w:ascii="Times New Roman" w:eastAsia="Times New Roman" w:hAnsi="Times New Roman"/>
      <w:bCs/>
      <w:color w:val="000000"/>
      <w:spacing w:val="13"/>
      <w:sz w:val="24"/>
      <w:szCs w:val="22"/>
      <w:shd w:val="clear" w:color="auto" w:fill="FFFFFF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"/>
    <w:basedOn w:val="a"/>
    <w:rsid w:val="009B3D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header"/>
    <w:basedOn w:val="a"/>
    <w:link w:val="afb"/>
    <w:rsid w:val="009B3D8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9B3D84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 Знак Знак Знак Знак Знак Знак Знак1 Знак"/>
    <w:basedOn w:val="afa"/>
    <w:rsid w:val="009B3D84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8"/>
    </w:rPr>
  </w:style>
  <w:style w:type="paragraph" w:customStyle="1" w:styleId="ConsPlusCell">
    <w:name w:val="ConsPlusCell"/>
    <w:rsid w:val="009B3D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Iauiue">
    <w:name w:val="Iau?iue"/>
    <w:rsid w:val="009B3D84"/>
    <w:pPr>
      <w:widowControl w:val="0"/>
      <w:snapToGrid w:val="0"/>
      <w:spacing w:before="80" w:after="80"/>
    </w:pPr>
    <w:rPr>
      <w:rFonts w:ascii="Times New Roman" w:eastAsia="Times New Roman" w:hAnsi="Times New Roman"/>
      <w:sz w:val="22"/>
      <w:lang w:eastAsia="en-US"/>
    </w:rPr>
  </w:style>
  <w:style w:type="paragraph" w:styleId="afc">
    <w:name w:val="Document Map"/>
    <w:basedOn w:val="a"/>
    <w:link w:val="afd"/>
    <w:rsid w:val="009B3D84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9B3D8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3D84"/>
  </w:style>
  <w:style w:type="character" w:styleId="afe">
    <w:name w:val="Strong"/>
    <w:uiPriority w:val="22"/>
    <w:qFormat/>
    <w:rsid w:val="009B3D84"/>
    <w:rPr>
      <w:b/>
      <w:bCs/>
    </w:rPr>
  </w:style>
  <w:style w:type="character" w:customStyle="1" w:styleId="15">
    <w:name w:val="Основной текст Знак1"/>
    <w:aliases w:val="Body Text Char Знак,body text Знак,Основной текст Знак2 Знак,Основной текст Знак Знак Знак Знак1 Знак,Основной текст Знак Знак1 Знак,Знак Знак Знак Знак1 Знак,Основной текст Знак1 Знак1 Знак"/>
    <w:rsid w:val="009B3D84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Default">
    <w:name w:val="Default"/>
    <w:rsid w:val="008C10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eft">
    <w:name w:val="left"/>
    <w:basedOn w:val="a0"/>
    <w:rsid w:val="00674D28"/>
  </w:style>
  <w:style w:type="paragraph" w:customStyle="1" w:styleId="34">
    <w:name w:val="Обычный3"/>
    <w:rsid w:val="006328C2"/>
    <w:rPr>
      <w:rFonts w:ascii="Times New Roman" w:eastAsia="Times New Roman" w:hAnsi="Times New Roman"/>
    </w:rPr>
  </w:style>
  <w:style w:type="paragraph" w:customStyle="1" w:styleId="msonormalbullet1gif">
    <w:name w:val="msonormalbullet1.gif"/>
    <w:basedOn w:val="a"/>
    <w:rsid w:val="00BF3061"/>
    <w:pPr>
      <w:spacing w:before="100" w:beforeAutospacing="1" w:after="100" w:afterAutospacing="1"/>
    </w:pPr>
  </w:style>
  <w:style w:type="paragraph" w:styleId="aff">
    <w:name w:val="Plain Text"/>
    <w:basedOn w:val="a"/>
    <w:link w:val="aff0"/>
    <w:uiPriority w:val="99"/>
    <w:unhideWhenUsed/>
    <w:rsid w:val="001252AB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1252AB"/>
    <w:rPr>
      <w:rFonts w:ascii="Consolas" w:hAnsi="Consolas" w:cs="Consolas"/>
      <w:sz w:val="21"/>
      <w:szCs w:val="21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3D6548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3D6548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071B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806AF-E380-46A4-9E37-AADE213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25104</CharactersWithSpaces>
  <SharedDoc>false</SharedDoc>
  <HLinks>
    <vt:vector size="12" baseType="variant">
      <vt:variant>
        <vt:i4>2687036</vt:i4>
      </vt:variant>
      <vt:variant>
        <vt:i4>24</vt:i4>
      </vt:variant>
      <vt:variant>
        <vt:i4>0</vt:i4>
      </vt:variant>
      <vt:variant>
        <vt:i4>5</vt:i4>
      </vt:variant>
      <vt:variant>
        <vt:lpwstr>mailto:odo_karelia@sztu.customs.gov.ru</vt:lpwstr>
      </vt:variant>
      <vt:variant>
        <vt:lpwstr/>
      </vt:variant>
      <vt:variant>
        <vt:i4>589895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psavchenko</cp:lastModifiedBy>
  <cp:revision>3</cp:revision>
  <cp:lastPrinted>2026-06-25T13:15:00Z</cp:lastPrinted>
  <dcterms:created xsi:type="dcterms:W3CDTF">2026-06-29T11:07:00Z</dcterms:created>
  <dcterms:modified xsi:type="dcterms:W3CDTF">2026-06-29T11:08:00Z</dcterms:modified>
</cp:coreProperties>
</file>