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52" w:rsidRPr="00414D18" w:rsidRDefault="00E10202">
      <w:pPr>
        <w:shd w:val="clear" w:color="auto" w:fill="FFFFFF"/>
        <w:autoSpaceDE w:val="0"/>
        <w:jc w:val="center"/>
        <w:rPr>
          <w:b/>
          <w:bCs/>
          <w:color w:val="000000" w:themeColor="text1"/>
        </w:rPr>
      </w:pPr>
      <w:r w:rsidRPr="00414D18">
        <w:rPr>
          <w:b/>
          <w:bCs/>
          <w:color w:val="000000" w:themeColor="text1"/>
        </w:rPr>
        <w:t>Контракт</w:t>
      </w:r>
      <w:r w:rsidR="00987A52" w:rsidRPr="00414D18">
        <w:rPr>
          <w:b/>
          <w:bCs/>
          <w:color w:val="000000" w:themeColor="text1"/>
        </w:rPr>
        <w:t xml:space="preserve"> № </w:t>
      </w:r>
      <w:r w:rsidR="00236F74" w:rsidRPr="00414D18">
        <w:rPr>
          <w:b/>
          <w:bCs/>
          <w:color w:val="000000" w:themeColor="text1"/>
        </w:rPr>
        <w:t>_______________</w:t>
      </w: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t>обязательного страхования гражданской ответственности</w:t>
      </w:r>
    </w:p>
    <w:p w:rsidR="00987A52" w:rsidRPr="00414D18" w:rsidRDefault="00A93980" w:rsidP="00A93980">
      <w:pPr>
        <w:shd w:val="clear" w:color="auto" w:fill="FFFFFF"/>
        <w:autoSpaceDE w:val="0"/>
        <w:jc w:val="center"/>
        <w:rPr>
          <w:color w:val="000000" w:themeColor="text1"/>
        </w:rPr>
      </w:pPr>
      <w:r w:rsidRPr="00414D18">
        <w:rPr>
          <w:color w:val="000000" w:themeColor="text1"/>
        </w:rPr>
        <w:t>владельцев транспортных средств</w:t>
      </w:r>
    </w:p>
    <w:p w:rsidR="00987A52" w:rsidRPr="00414D18" w:rsidRDefault="00987A52" w:rsidP="00A93980">
      <w:pPr>
        <w:shd w:val="clear" w:color="auto" w:fill="FFFFFF"/>
        <w:autoSpaceDE w:val="0"/>
        <w:rPr>
          <w:b/>
          <w:color w:val="000000" w:themeColor="text1"/>
        </w:rPr>
      </w:pPr>
    </w:p>
    <w:p w:rsidR="00987A52" w:rsidRPr="00414D18" w:rsidRDefault="003C488D">
      <w:pPr>
        <w:jc w:val="both"/>
        <w:rPr>
          <w:b/>
          <w:color w:val="000000" w:themeColor="text1"/>
        </w:rPr>
      </w:pPr>
      <w:r w:rsidRPr="00414D18">
        <w:rPr>
          <w:color w:val="000000" w:themeColor="text1"/>
        </w:rPr>
        <w:t>д. Михайловское</w:t>
      </w:r>
      <w:r w:rsidR="00987A52" w:rsidRPr="00414D18">
        <w:rPr>
          <w:color w:val="000000" w:themeColor="text1"/>
        </w:rPr>
        <w:tab/>
      </w:r>
      <w:r w:rsidRPr="00414D18">
        <w:rPr>
          <w:color w:val="000000" w:themeColor="text1"/>
        </w:rPr>
        <w:t xml:space="preserve">            </w:t>
      </w:r>
      <w:r w:rsidR="00FE1146" w:rsidRPr="00414D18">
        <w:rPr>
          <w:color w:val="000000" w:themeColor="text1"/>
        </w:rPr>
        <w:tab/>
      </w:r>
      <w:r w:rsidR="00FE1146" w:rsidRPr="00414D18">
        <w:rPr>
          <w:color w:val="000000" w:themeColor="text1"/>
        </w:rPr>
        <w:tab/>
      </w:r>
      <w:r w:rsidR="00FE1146" w:rsidRPr="00414D18">
        <w:rPr>
          <w:color w:val="000000" w:themeColor="text1"/>
        </w:rPr>
        <w:tab/>
      </w:r>
      <w:r w:rsidR="00FE1146" w:rsidRPr="00414D18">
        <w:rPr>
          <w:color w:val="000000" w:themeColor="text1"/>
        </w:rPr>
        <w:tab/>
      </w:r>
      <w:r w:rsidR="00FE1146" w:rsidRPr="00414D18">
        <w:rPr>
          <w:color w:val="000000" w:themeColor="text1"/>
        </w:rPr>
        <w:tab/>
      </w:r>
      <w:proofErr w:type="gramStart"/>
      <w:r w:rsidR="00FE1146" w:rsidRPr="00414D18">
        <w:rPr>
          <w:color w:val="000000" w:themeColor="text1"/>
        </w:rPr>
        <w:tab/>
      </w:r>
      <w:r w:rsidR="00B54B48" w:rsidRPr="00414D18">
        <w:rPr>
          <w:color w:val="000000" w:themeColor="text1"/>
        </w:rPr>
        <w:t>«</w:t>
      </w:r>
      <w:r w:rsidR="007448AD" w:rsidRPr="00414D18">
        <w:rPr>
          <w:color w:val="000000" w:themeColor="text1"/>
        </w:rPr>
        <w:t xml:space="preserve"> _</w:t>
      </w:r>
      <w:proofErr w:type="gramEnd"/>
      <w:r w:rsidR="007448AD" w:rsidRPr="00414D18">
        <w:rPr>
          <w:color w:val="000000" w:themeColor="text1"/>
        </w:rPr>
        <w:t xml:space="preserve">__  </w:t>
      </w:r>
      <w:r w:rsidR="00A93980" w:rsidRPr="00414D18">
        <w:rPr>
          <w:color w:val="000000" w:themeColor="text1"/>
        </w:rPr>
        <w:t>»</w:t>
      </w:r>
      <w:r w:rsidR="007448AD" w:rsidRPr="00414D18">
        <w:rPr>
          <w:color w:val="000000" w:themeColor="text1"/>
        </w:rPr>
        <w:t>______</w:t>
      </w:r>
      <w:r w:rsidR="00A93980" w:rsidRPr="00414D18">
        <w:rPr>
          <w:color w:val="000000" w:themeColor="text1"/>
        </w:rPr>
        <w:t xml:space="preserve"> 20</w:t>
      </w:r>
      <w:r w:rsidR="00083F2D" w:rsidRPr="00414D18">
        <w:rPr>
          <w:color w:val="000000" w:themeColor="text1"/>
        </w:rPr>
        <w:t>2</w:t>
      </w:r>
      <w:r w:rsidR="00AE190C">
        <w:rPr>
          <w:color w:val="000000" w:themeColor="text1"/>
        </w:rPr>
        <w:t>6</w:t>
      </w:r>
      <w:r w:rsidR="00142D29" w:rsidRPr="00414D18">
        <w:rPr>
          <w:color w:val="000000" w:themeColor="text1"/>
        </w:rPr>
        <w:t xml:space="preserve"> </w:t>
      </w:r>
      <w:r w:rsidR="00987A52" w:rsidRPr="00414D18">
        <w:rPr>
          <w:color w:val="000000" w:themeColor="text1"/>
        </w:rPr>
        <w:t>г.</w:t>
      </w:r>
    </w:p>
    <w:p w:rsidR="00987A52" w:rsidRPr="00414D18" w:rsidRDefault="00987A52">
      <w:pPr>
        <w:ind w:firstLine="720"/>
        <w:jc w:val="both"/>
        <w:rPr>
          <w:b/>
          <w:color w:val="000000" w:themeColor="text1"/>
        </w:rPr>
      </w:pPr>
    </w:p>
    <w:p w:rsidR="004C4DD0" w:rsidRPr="008B292F" w:rsidRDefault="004C4DD0" w:rsidP="004C4DD0">
      <w:pPr>
        <w:ind w:right="-71" w:firstLine="709"/>
        <w:jc w:val="both"/>
        <w:rPr>
          <w:noProof/>
          <w:color w:val="000000" w:themeColor="text1"/>
        </w:rPr>
      </w:pPr>
      <w:r w:rsidRPr="00414D18">
        <w:rPr>
          <w:b/>
          <w:noProof/>
          <w:color w:val="000000" w:themeColor="text1"/>
        </w:rPr>
        <w:t>От имени Российской Федерации федеральное казенное учреждение «Лечебное исправительное учреждение №3 Управления Федеральной службы исполнения наказаний по Тверской области»</w:t>
      </w:r>
      <w:r w:rsidR="00AA689E">
        <w:rPr>
          <w:b/>
          <w:noProof/>
          <w:color w:val="000000" w:themeColor="text1"/>
        </w:rPr>
        <w:t xml:space="preserve"> (ФКУ ЛИУ-3 УФСИН России по Тверской области)</w:t>
      </w:r>
      <w:r w:rsidRPr="00414D18">
        <w:rPr>
          <w:noProof/>
          <w:color w:val="000000" w:themeColor="text1"/>
        </w:rPr>
        <w:t xml:space="preserve">, </w:t>
      </w:r>
      <w:r w:rsidR="00000914">
        <w:rPr>
          <w:noProof/>
          <w:color w:val="000000" w:themeColor="text1"/>
        </w:rPr>
        <w:t>именуемое в дальнейшем «Страхователь</w:t>
      </w:r>
      <w:r w:rsidRPr="00414D18">
        <w:rPr>
          <w:noProof/>
          <w:color w:val="000000" w:themeColor="text1"/>
        </w:rPr>
        <w:t xml:space="preserve">», в лице  начальника </w:t>
      </w:r>
      <w:r w:rsidR="00AE190C">
        <w:rPr>
          <w:noProof/>
          <w:color w:val="000000" w:themeColor="text1"/>
        </w:rPr>
        <w:t>Егорова Сергея Владимировича</w:t>
      </w:r>
      <w:r w:rsidRPr="00414D18">
        <w:rPr>
          <w:noProof/>
          <w:color w:val="000000" w:themeColor="text1"/>
        </w:rPr>
        <w:t xml:space="preserve">, действующего на основании Устава, с одной стороны, </w:t>
      </w:r>
      <w:r w:rsidR="00B817E2">
        <w:rPr>
          <w:noProof/>
          <w:color w:val="000000" w:themeColor="text1"/>
        </w:rPr>
        <w:t>__________________________</w:t>
      </w:r>
      <w:r w:rsidRPr="00414D18">
        <w:rPr>
          <w:noProof/>
          <w:color w:val="000000" w:themeColor="text1"/>
        </w:rPr>
        <w:t xml:space="preserve">, именуемое в дальнейшем «Страховщик», в лице </w:t>
      </w:r>
      <w:r w:rsidR="00B817E2">
        <w:rPr>
          <w:noProof/>
          <w:color w:val="000000" w:themeColor="text1"/>
        </w:rPr>
        <w:t>_________________,</w:t>
      </w:r>
      <w:r w:rsidR="008B292F">
        <w:rPr>
          <w:noProof/>
          <w:color w:val="000000" w:themeColor="text1"/>
        </w:rPr>
        <w:t xml:space="preserve"> действующего</w:t>
      </w:r>
      <w:r w:rsidRPr="00414D18">
        <w:rPr>
          <w:noProof/>
          <w:color w:val="000000" w:themeColor="text1"/>
        </w:rPr>
        <w:t xml:space="preserve"> на основании </w:t>
      </w:r>
      <w:r w:rsidR="00B817E2">
        <w:rPr>
          <w:noProof/>
          <w:color w:val="000000" w:themeColor="text1"/>
        </w:rPr>
        <w:t>________</w:t>
      </w:r>
      <w:r w:rsidRPr="00414D18">
        <w:rPr>
          <w:b/>
          <w:noProof/>
          <w:color w:val="000000" w:themeColor="text1"/>
        </w:rPr>
        <w:t>,</w:t>
      </w:r>
      <w:r w:rsidR="00BB47A8">
        <w:rPr>
          <w:noProof/>
          <w:color w:val="000000" w:themeColor="text1"/>
        </w:rPr>
        <w:t xml:space="preserve"> </w:t>
      </w:r>
      <w:r w:rsidRPr="00414D18">
        <w:rPr>
          <w:noProof/>
          <w:color w:val="000000" w:themeColor="text1"/>
        </w:rPr>
        <w:t xml:space="preserve">с другой стороны, вместе именуемые «Стороны», в соответсвии с законодательством Российской Федерации и иными нормативными актами, а также на основании п. 4 ч. 1 ст. 93 Федерального закона от 5 апреля </w:t>
      </w:r>
      <w:smartTag w:uri="urn:schemas-microsoft-com:office:smarttags" w:element="metricconverter">
        <w:smartTagPr>
          <w:attr w:name="ProductID" w:val="2013 г"/>
        </w:smartTagPr>
        <w:r w:rsidRPr="00414D18">
          <w:rPr>
            <w:noProof/>
            <w:color w:val="000000" w:themeColor="text1"/>
          </w:rPr>
          <w:t>2013 г</w:t>
        </w:r>
      </w:smartTag>
      <w:r w:rsidRPr="00414D18">
        <w:rPr>
          <w:noProof/>
          <w:color w:val="000000" w:themeColor="text1"/>
        </w:rPr>
        <w:t>. N 44-ФЗ «О контрактной системе в сфере закупок товаров, работ, услуг для обеспечения государственных и муниципальных нужд»</w:t>
      </w:r>
      <w:r w:rsidR="00000914">
        <w:rPr>
          <w:noProof/>
          <w:color w:val="000000" w:themeColor="text1"/>
        </w:rPr>
        <w:t xml:space="preserve"> (протокол №</w:t>
      </w:r>
      <w:r w:rsidR="00B817E2">
        <w:rPr>
          <w:noProof/>
          <w:color w:val="000000" w:themeColor="text1"/>
        </w:rPr>
        <w:t>_______ от ________</w:t>
      </w:r>
      <w:r w:rsidR="008B292F">
        <w:rPr>
          <w:noProof/>
          <w:color w:val="000000" w:themeColor="text1"/>
        </w:rPr>
        <w:t xml:space="preserve"> на ЕАТ «Березка»</w:t>
      </w:r>
      <w:r w:rsidR="00000914">
        <w:rPr>
          <w:noProof/>
          <w:color w:val="000000" w:themeColor="text1"/>
        </w:rPr>
        <w:t>)</w:t>
      </w:r>
      <w:r w:rsidRPr="00414D18">
        <w:rPr>
          <w:noProof/>
          <w:color w:val="000000" w:themeColor="text1"/>
        </w:rPr>
        <w:t>, заключили настоящий Государственный контракт (далее – Контракт) о нижеследующем:</w:t>
      </w:r>
    </w:p>
    <w:p w:rsidR="006D3236" w:rsidRPr="00414D18" w:rsidRDefault="006D3236" w:rsidP="00CD1601">
      <w:pPr>
        <w:ind w:firstLine="708"/>
        <w:jc w:val="both"/>
        <w:rPr>
          <w:color w:val="000000" w:themeColor="text1"/>
          <w:lang w:eastAsia="ru-RU"/>
        </w:rPr>
      </w:pPr>
    </w:p>
    <w:p w:rsidR="00987A52" w:rsidRPr="00414D18" w:rsidRDefault="00987A52">
      <w:pPr>
        <w:widowControl w:val="0"/>
        <w:jc w:val="center"/>
        <w:rPr>
          <w:b/>
          <w:bCs/>
          <w:color w:val="000000" w:themeColor="text1"/>
        </w:rPr>
      </w:pPr>
      <w:r w:rsidRPr="00414D18">
        <w:rPr>
          <w:b/>
          <w:color w:val="000000" w:themeColor="text1"/>
          <w:lang w:val="en-US"/>
        </w:rPr>
        <w:t>I</w:t>
      </w:r>
      <w:r w:rsidRPr="00414D18">
        <w:rPr>
          <w:b/>
          <w:color w:val="000000" w:themeColor="text1"/>
        </w:rPr>
        <w:t>.</w:t>
      </w:r>
      <w:r w:rsidRPr="00414D18">
        <w:rPr>
          <w:b/>
          <w:bCs/>
          <w:color w:val="000000" w:themeColor="text1"/>
        </w:rPr>
        <w:t xml:space="preserve"> Общие положения</w:t>
      </w:r>
    </w:p>
    <w:p w:rsidR="00987A52" w:rsidRPr="00414D18" w:rsidRDefault="00987A52" w:rsidP="00FE1146">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t>1. Объект обязательного страхования, страховой случай</w:t>
      </w:r>
    </w:p>
    <w:p w:rsidR="00987A52" w:rsidRPr="00414D18" w:rsidRDefault="00987A52">
      <w:pPr>
        <w:ind w:firstLine="225"/>
        <w:jc w:val="both"/>
        <w:rPr>
          <w:color w:val="000000" w:themeColor="text1"/>
        </w:rPr>
      </w:pPr>
      <w:r w:rsidRPr="00414D18">
        <w:rPr>
          <w:color w:val="000000" w:themeColor="text1"/>
        </w:rPr>
        <w:t>1.1.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987A52" w:rsidRPr="00414D18" w:rsidRDefault="00987A52" w:rsidP="00FE1146">
      <w:pPr>
        <w:ind w:firstLine="708"/>
        <w:jc w:val="both"/>
        <w:rPr>
          <w:color w:val="000000" w:themeColor="text1"/>
        </w:rPr>
      </w:pPr>
      <w:r w:rsidRPr="00414D18">
        <w:rPr>
          <w:i/>
          <w:color w:val="000000" w:themeColor="text1"/>
        </w:rPr>
        <w:t>Примечание:</w:t>
      </w:r>
      <w:r w:rsidRPr="00414D18">
        <w:rPr>
          <w:color w:val="000000" w:themeColor="text1"/>
        </w:rPr>
        <w:t xml:space="preserve"> Дорожно-транспортным происшествием /далее ДТП/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rsidR="00987A52" w:rsidRPr="00414D18" w:rsidRDefault="00987A52">
      <w:pPr>
        <w:ind w:firstLine="225"/>
        <w:jc w:val="both"/>
        <w:rPr>
          <w:color w:val="000000" w:themeColor="text1"/>
        </w:rPr>
      </w:pPr>
      <w:r w:rsidRPr="00414D18">
        <w:rPr>
          <w:color w:val="000000" w:themeColor="text1"/>
        </w:rPr>
        <w:t xml:space="preserve">1.2. Страховым случаем признается наступление гражданской ответственности страхователя, иных лиц, риск ответственности которых застрахован по </w:t>
      </w:r>
      <w:r w:rsidR="00E10202" w:rsidRPr="00414D18">
        <w:rPr>
          <w:color w:val="000000" w:themeColor="text1"/>
        </w:rPr>
        <w:t>Контракт</w:t>
      </w:r>
      <w:r w:rsidRPr="00414D18">
        <w:rPr>
          <w:color w:val="000000" w:themeColor="text1"/>
        </w:rPr>
        <w:t>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987A52" w:rsidRPr="00414D18" w:rsidRDefault="00987A52">
      <w:pPr>
        <w:ind w:firstLine="225"/>
        <w:jc w:val="both"/>
        <w:rPr>
          <w:color w:val="000000" w:themeColor="text1"/>
        </w:rPr>
      </w:pPr>
      <w:r w:rsidRPr="00414D18">
        <w:rPr>
          <w:color w:val="000000" w:themeColor="text1"/>
        </w:rPr>
        <w:t xml:space="preserve">1.3. В соответствии с настоящим </w:t>
      </w:r>
      <w:r w:rsidR="007448AD" w:rsidRPr="00414D18">
        <w:rPr>
          <w:color w:val="000000" w:themeColor="text1"/>
        </w:rPr>
        <w:t>Контракт</w:t>
      </w:r>
      <w:r w:rsidRPr="00414D18">
        <w:rPr>
          <w:color w:val="000000" w:themeColor="text1"/>
        </w:rPr>
        <w:t>ом не возмещается вред, причиненный вследствие:</w:t>
      </w:r>
    </w:p>
    <w:p w:rsidR="00987A52" w:rsidRPr="00414D18" w:rsidRDefault="00987A52" w:rsidP="00FE1146">
      <w:pPr>
        <w:ind w:firstLine="708"/>
        <w:jc w:val="both"/>
        <w:rPr>
          <w:color w:val="000000" w:themeColor="text1"/>
        </w:rPr>
      </w:pPr>
      <w:r w:rsidRPr="00414D18">
        <w:rPr>
          <w:color w:val="000000" w:themeColor="text1"/>
        </w:rPr>
        <w:t>а) непреодолимой силы либо умысла потерпевшего;</w:t>
      </w:r>
    </w:p>
    <w:p w:rsidR="00987A52" w:rsidRPr="00414D18" w:rsidRDefault="00987A52" w:rsidP="00FE1146">
      <w:pPr>
        <w:ind w:firstLine="708"/>
        <w:jc w:val="both"/>
        <w:rPr>
          <w:color w:val="000000" w:themeColor="text1"/>
        </w:rPr>
      </w:pPr>
      <w:r w:rsidRPr="00414D18">
        <w:rPr>
          <w:color w:val="000000" w:themeColor="text1"/>
        </w:rPr>
        <w:t>б) воздействия ядерного взрыва, радиации или радиоактивного заражения;</w:t>
      </w:r>
    </w:p>
    <w:p w:rsidR="00987A52" w:rsidRPr="00414D18" w:rsidRDefault="00987A52" w:rsidP="00FE1146">
      <w:pPr>
        <w:ind w:firstLine="708"/>
        <w:jc w:val="both"/>
        <w:rPr>
          <w:color w:val="000000" w:themeColor="text1"/>
        </w:rPr>
      </w:pPr>
      <w:r w:rsidRPr="00414D18">
        <w:rPr>
          <w:color w:val="000000" w:themeColor="text1"/>
        </w:rPr>
        <w:t>в) военных действий, а также маневров или иных военных мероприятий;</w:t>
      </w:r>
    </w:p>
    <w:p w:rsidR="00987A52" w:rsidRPr="00414D18" w:rsidRDefault="00987A52" w:rsidP="00FE1146">
      <w:pPr>
        <w:ind w:firstLine="708"/>
        <w:jc w:val="both"/>
        <w:rPr>
          <w:color w:val="000000" w:themeColor="text1"/>
        </w:rPr>
      </w:pPr>
      <w:r w:rsidRPr="00414D18">
        <w:rPr>
          <w:color w:val="000000" w:themeColor="text1"/>
        </w:rPr>
        <w:t>г) гражданской войны, народных волнений или забастовок.</w:t>
      </w:r>
    </w:p>
    <w:p w:rsidR="00987A52" w:rsidRPr="00414D18" w:rsidRDefault="00987A52" w:rsidP="00FE1146">
      <w:pPr>
        <w:ind w:firstLine="708"/>
        <w:jc w:val="both"/>
        <w:rPr>
          <w:color w:val="000000" w:themeColor="text1"/>
        </w:rPr>
      </w:pPr>
      <w:r w:rsidRPr="00414D18">
        <w:rPr>
          <w:color w:val="000000" w:themeColor="text1"/>
        </w:rPr>
        <w:t xml:space="preserve">д) вред, причиненный имуществу, принадлежащему лицу, ответственному за причиненный вред, </w:t>
      </w:r>
    </w:p>
    <w:p w:rsidR="00987A52" w:rsidRPr="00414D18" w:rsidRDefault="00987A52">
      <w:pPr>
        <w:ind w:firstLine="225"/>
        <w:jc w:val="both"/>
        <w:rPr>
          <w:color w:val="000000" w:themeColor="text1"/>
        </w:rPr>
      </w:pPr>
      <w:r w:rsidRPr="00414D18">
        <w:rPr>
          <w:color w:val="000000" w:themeColor="text1"/>
        </w:rPr>
        <w:t>1.4. Не относится к страховым случаям наступление гражданской ответственности владельцев транспортных средств вследствие:</w:t>
      </w:r>
    </w:p>
    <w:p w:rsidR="00987A52" w:rsidRPr="00414D18" w:rsidRDefault="00987A52" w:rsidP="00FE1146">
      <w:pPr>
        <w:ind w:firstLine="708"/>
        <w:jc w:val="both"/>
        <w:rPr>
          <w:color w:val="000000" w:themeColor="text1"/>
        </w:rPr>
      </w:pPr>
      <w:r w:rsidRPr="00414D18">
        <w:rPr>
          <w:color w:val="000000" w:themeColor="text1"/>
        </w:rPr>
        <w:t>а) причинения вреда при использовании иного транспортного средства, чем то, которое указано в страховом</w:t>
      </w:r>
      <w:r w:rsidR="00FE1146" w:rsidRPr="00414D18">
        <w:rPr>
          <w:color w:val="000000" w:themeColor="text1"/>
        </w:rPr>
        <w:t xml:space="preserve"> </w:t>
      </w:r>
      <w:r w:rsidRPr="00414D18">
        <w:rPr>
          <w:color w:val="000000" w:themeColor="text1"/>
        </w:rPr>
        <w:t>(ых) полисе (ах);</w:t>
      </w:r>
    </w:p>
    <w:p w:rsidR="00987A52" w:rsidRPr="00414D18" w:rsidRDefault="00987A52" w:rsidP="00FE1146">
      <w:pPr>
        <w:ind w:firstLine="708"/>
        <w:jc w:val="both"/>
        <w:rPr>
          <w:color w:val="000000" w:themeColor="text1"/>
        </w:rPr>
      </w:pPr>
      <w:r w:rsidRPr="00414D18">
        <w:rPr>
          <w:color w:val="000000" w:themeColor="text1"/>
        </w:rPr>
        <w:t>б) причинения морального вреда или возникновения обязанности по возмещению упущенной выгоды;</w:t>
      </w:r>
    </w:p>
    <w:p w:rsidR="00987A52" w:rsidRPr="00414D18" w:rsidRDefault="00987A52" w:rsidP="00FE1146">
      <w:pPr>
        <w:ind w:firstLine="708"/>
        <w:jc w:val="both"/>
        <w:rPr>
          <w:color w:val="000000" w:themeColor="text1"/>
        </w:rPr>
      </w:pPr>
      <w:r w:rsidRPr="00414D18">
        <w:rPr>
          <w:color w:val="000000" w:themeColor="text1"/>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987A52" w:rsidRPr="00414D18" w:rsidRDefault="00987A52" w:rsidP="00FE1146">
      <w:pPr>
        <w:ind w:firstLine="708"/>
        <w:jc w:val="both"/>
        <w:rPr>
          <w:color w:val="000000" w:themeColor="text1"/>
        </w:rPr>
      </w:pPr>
      <w:r w:rsidRPr="00414D18">
        <w:rPr>
          <w:color w:val="000000" w:themeColor="text1"/>
        </w:rPr>
        <w:t>г) загрязнения окружающей природной среды;</w:t>
      </w:r>
    </w:p>
    <w:p w:rsidR="00987A52" w:rsidRPr="00414D18" w:rsidRDefault="00987A52" w:rsidP="00FE1146">
      <w:pPr>
        <w:ind w:firstLine="708"/>
        <w:jc w:val="both"/>
        <w:rPr>
          <w:color w:val="000000" w:themeColor="text1"/>
        </w:rPr>
      </w:pPr>
      <w:r w:rsidRPr="00414D18">
        <w:rPr>
          <w:color w:val="000000" w:themeColor="text1"/>
        </w:rPr>
        <w:lastRenderedPageBreak/>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987A52" w:rsidRPr="00414D18" w:rsidRDefault="00987A52" w:rsidP="00FE1146">
      <w:pPr>
        <w:ind w:firstLine="708"/>
        <w:jc w:val="both"/>
        <w:rPr>
          <w:color w:val="000000" w:themeColor="text1"/>
        </w:rPr>
      </w:pPr>
      <w:r w:rsidRPr="00414D18">
        <w:rPr>
          <w:color w:val="000000" w:themeColor="text1"/>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987A52" w:rsidRPr="00414D18" w:rsidRDefault="00987A52" w:rsidP="00FE1146">
      <w:pPr>
        <w:ind w:firstLine="708"/>
        <w:jc w:val="both"/>
        <w:rPr>
          <w:color w:val="000000" w:themeColor="text1"/>
        </w:rPr>
      </w:pPr>
      <w:r w:rsidRPr="00414D18">
        <w:rPr>
          <w:color w:val="000000" w:themeColor="text1"/>
        </w:rPr>
        <w:t>ж) возникновения обязанности по возмещению работодателю убытков, вызванных причинением вреда работнику;</w:t>
      </w:r>
    </w:p>
    <w:p w:rsidR="00987A52" w:rsidRPr="00414D18" w:rsidRDefault="00987A52" w:rsidP="00FE1146">
      <w:pPr>
        <w:ind w:firstLine="708"/>
        <w:jc w:val="both"/>
        <w:rPr>
          <w:color w:val="000000" w:themeColor="text1"/>
        </w:rPr>
      </w:pPr>
      <w:r w:rsidRPr="00414D18">
        <w:rPr>
          <w:color w:val="000000" w:themeColor="text1"/>
        </w:rPr>
        <w:t>з) причинения водителем вреда управляемому им транспортному средству и прицепу к нему, перевозимому в них грузу, установленному на них оборудованию;</w:t>
      </w:r>
    </w:p>
    <w:p w:rsidR="00987A52" w:rsidRPr="00414D18" w:rsidRDefault="00987A52" w:rsidP="00FE1146">
      <w:pPr>
        <w:ind w:firstLine="708"/>
        <w:jc w:val="both"/>
        <w:rPr>
          <w:color w:val="000000" w:themeColor="text1"/>
        </w:rPr>
      </w:pPr>
      <w:r w:rsidRPr="00414D18">
        <w:rPr>
          <w:color w:val="000000" w:themeColor="text1"/>
        </w:rPr>
        <w:t>и) причинения вреда при погрузке груза на транспортное средство или его разгрузке;</w:t>
      </w:r>
    </w:p>
    <w:p w:rsidR="00987A52" w:rsidRPr="00414D18" w:rsidRDefault="00987A52" w:rsidP="00FE1146">
      <w:pPr>
        <w:ind w:firstLine="708"/>
        <w:jc w:val="both"/>
        <w:rPr>
          <w:color w:val="000000" w:themeColor="text1"/>
        </w:rPr>
      </w:pPr>
      <w:r w:rsidRPr="00414D18">
        <w:rPr>
          <w:color w:val="000000" w:themeColor="text1"/>
        </w:rPr>
        <w:t>к) причинения вреда при движении транспортного средства по внутренней территории организации;</w:t>
      </w:r>
    </w:p>
    <w:p w:rsidR="00987A52" w:rsidRPr="00414D18" w:rsidRDefault="00987A52" w:rsidP="00FE1146">
      <w:pPr>
        <w:ind w:firstLine="708"/>
        <w:jc w:val="both"/>
        <w:rPr>
          <w:color w:val="000000" w:themeColor="text1"/>
        </w:rPr>
      </w:pPr>
      <w:r w:rsidRPr="00414D18">
        <w:rPr>
          <w:color w:val="000000" w:themeColor="text1"/>
        </w:rPr>
        <w:t>л)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987A52" w:rsidRDefault="00987A52" w:rsidP="00FE1146">
      <w:pPr>
        <w:ind w:firstLine="708"/>
        <w:jc w:val="both"/>
        <w:rPr>
          <w:color w:val="000000" w:themeColor="text1"/>
        </w:rPr>
      </w:pPr>
      <w:r w:rsidRPr="00414D18">
        <w:rPr>
          <w:color w:val="000000" w:themeColor="text1"/>
        </w:rPr>
        <w:t>м) возникновения обязанности владельца транспортного средства возместить вред в части, превышающей размер ответственности, предусмотренный главой 59 Гражданского кодекса Российской Федерации.</w:t>
      </w:r>
    </w:p>
    <w:p w:rsidR="00884CF8" w:rsidRDefault="00884CF8" w:rsidP="00FE1146">
      <w:pPr>
        <w:ind w:firstLine="708"/>
        <w:jc w:val="both"/>
        <w:rPr>
          <w:color w:val="000000" w:themeColor="text1"/>
        </w:rPr>
      </w:pPr>
    </w:p>
    <w:p w:rsidR="00884CF8" w:rsidRDefault="00884CF8" w:rsidP="00884CF8">
      <w:pPr>
        <w:jc w:val="center"/>
        <w:rPr>
          <w:b/>
          <w:lang w:eastAsia="ru-RU"/>
        </w:rPr>
      </w:pPr>
      <w:r>
        <w:rPr>
          <w:b/>
        </w:rPr>
        <w:t>2. ЦЕНА КОНТРАКТА И ПОРЯДОК ОПЛАТЫ</w:t>
      </w:r>
    </w:p>
    <w:p w:rsidR="00000914" w:rsidRPr="00000914" w:rsidRDefault="00884CF8" w:rsidP="00000914">
      <w:pPr>
        <w:ind w:firstLine="709"/>
        <w:jc w:val="both"/>
      </w:pPr>
      <w:r>
        <w:t xml:space="preserve">2.1. </w:t>
      </w:r>
      <w:r w:rsidR="00000914" w:rsidRPr="00000914">
        <w:t xml:space="preserve">Цена Контракта составляет </w:t>
      </w:r>
      <w:r w:rsidR="00AF3A69">
        <w:t>__________</w:t>
      </w:r>
      <w:r w:rsidR="00000914" w:rsidRPr="00000914">
        <w:t xml:space="preserve"> (</w:t>
      </w:r>
      <w:r w:rsidR="00AF3A69">
        <w:t>______________</w:t>
      </w:r>
      <w:r w:rsidR="008B292F">
        <w:t>) рубля</w:t>
      </w:r>
      <w:r w:rsidR="00000914" w:rsidRPr="00000914">
        <w:t xml:space="preserve"> </w:t>
      </w:r>
      <w:r w:rsidR="00AF3A69">
        <w:t>____</w:t>
      </w:r>
      <w:r w:rsidR="008B292F">
        <w:t xml:space="preserve"> копеек, </w:t>
      </w:r>
      <w:r w:rsidR="00000914" w:rsidRPr="00000914">
        <w:t>НДС не облагается в соответствии с налоговым законодательством Российской Федерации.</w:t>
      </w:r>
    </w:p>
    <w:p w:rsidR="00884CF8" w:rsidRDefault="00884CF8" w:rsidP="00000914">
      <w:pPr>
        <w:ind w:firstLine="709"/>
        <w:jc w:val="both"/>
        <w:rPr>
          <w:color w:val="000000"/>
        </w:rPr>
      </w:pPr>
      <w:r>
        <w:t xml:space="preserve">2.2. </w:t>
      </w:r>
      <w:r>
        <w:rPr>
          <w:color w:val="000000"/>
        </w:rPr>
        <w:t xml:space="preserve">Цена Контракта включает страховые премии, все затраты Страховщика, включая все обязательные расходы на страхование, уплату таможенных пошлин, налогов, сборов и других обязательных платежей, а также другие расходы Страховщика, связанные с исполнением обязательств по Контракту. Цена Контракта установлена в рублях Российской Федерации, и не может изменяться в ходе исполнения Контракта, за исключением случаев, предусмотренных законодательством Российской Федерации. </w:t>
      </w:r>
    </w:p>
    <w:p w:rsidR="00CD5855" w:rsidRPr="00414D18" w:rsidRDefault="00CD5855" w:rsidP="00CD5855">
      <w:pPr>
        <w:suppressAutoHyphens w:val="0"/>
        <w:ind w:firstLine="225"/>
        <w:jc w:val="both"/>
        <w:rPr>
          <w:color w:val="000000" w:themeColor="text1"/>
          <w:lang w:eastAsia="ru-RU"/>
        </w:rPr>
      </w:pPr>
      <w:r>
        <w:rPr>
          <w:color w:val="000000" w:themeColor="text1"/>
          <w:lang w:eastAsia="ru-RU"/>
        </w:rPr>
        <w:t xml:space="preserve">        </w:t>
      </w:r>
      <w:r w:rsidRPr="00414D18">
        <w:rPr>
          <w:color w:val="000000" w:themeColor="text1"/>
          <w:lang w:eastAsia="ru-RU"/>
        </w:rPr>
        <w:t>Страховая сумма, в пределах которой страховщик обязуется при наступлении каждого страхового случая возместить потерпевшим причиненный вред, составляет в соответствии с Федеральным законом "Об обязательном страховании гражданской ответственности владельцев транспортных средств" по одному транспортному средству 900 тыс. рублей, в том числе:</w:t>
      </w:r>
    </w:p>
    <w:p w:rsidR="00CD5855" w:rsidRPr="00414D18" w:rsidRDefault="00CD5855" w:rsidP="00CD5855">
      <w:pPr>
        <w:suppressAutoHyphens w:val="0"/>
        <w:ind w:firstLine="708"/>
        <w:jc w:val="both"/>
        <w:rPr>
          <w:color w:val="000000" w:themeColor="text1"/>
          <w:lang w:eastAsia="ru-RU"/>
        </w:rPr>
      </w:pPr>
      <w:r w:rsidRPr="00414D18">
        <w:rPr>
          <w:color w:val="000000" w:themeColor="text1"/>
          <w:lang w:eastAsia="ru-RU"/>
        </w:rPr>
        <w:t>500 тыс. рублей при причинении вреда жизни или здоровью потерпевших;</w:t>
      </w:r>
    </w:p>
    <w:p w:rsidR="00CD5855" w:rsidRPr="00414D18" w:rsidRDefault="00CD5855" w:rsidP="00CD5855">
      <w:pPr>
        <w:suppressAutoHyphens w:val="0"/>
        <w:ind w:firstLine="708"/>
        <w:jc w:val="both"/>
        <w:rPr>
          <w:color w:val="000000" w:themeColor="text1"/>
          <w:lang w:eastAsia="ru-RU"/>
        </w:rPr>
      </w:pPr>
      <w:r w:rsidRPr="00414D18">
        <w:rPr>
          <w:color w:val="000000" w:themeColor="text1"/>
          <w:lang w:eastAsia="ru-RU"/>
        </w:rPr>
        <w:t>400 тыс. рублей при причинении вреда имуществу одного потерпевшего. Общий лимит выплат при причинении вреда имуществу нескольких потерпевших не ограничен.</w:t>
      </w:r>
    </w:p>
    <w:p w:rsidR="00CD5855" w:rsidRPr="002C0AC2" w:rsidRDefault="00CD5855" w:rsidP="002C0AC2">
      <w:pPr>
        <w:suppressAutoHyphens w:val="0"/>
        <w:ind w:firstLine="708"/>
        <w:jc w:val="both"/>
        <w:rPr>
          <w:color w:val="000000" w:themeColor="text1"/>
          <w:lang w:eastAsia="ru-RU"/>
        </w:rPr>
      </w:pPr>
      <w:r w:rsidRPr="00414D18">
        <w:rPr>
          <w:color w:val="000000" w:themeColor="text1"/>
          <w:lang w:eastAsia="ru-RU"/>
        </w:rPr>
        <w:t>Страховая выплата по каждому страховому случаю не может превышать величину установленной страховой суммы.</w:t>
      </w:r>
    </w:p>
    <w:p w:rsidR="00884CF8" w:rsidRDefault="00884CF8" w:rsidP="00884CF8">
      <w:pPr>
        <w:tabs>
          <w:tab w:val="num" w:pos="1677"/>
          <w:tab w:val="center" w:pos="4153"/>
          <w:tab w:val="right" w:pos="8306"/>
          <w:tab w:val="right" w:pos="9355"/>
        </w:tabs>
        <w:ind w:firstLine="709"/>
        <w:jc w:val="both"/>
      </w:pPr>
      <w:r>
        <w:t>2.3. Страховая</w:t>
      </w:r>
      <w:r>
        <w:rPr>
          <w:i/>
        </w:rPr>
        <w:t xml:space="preserve"> </w:t>
      </w:r>
      <w:r>
        <w:t>премия</w:t>
      </w:r>
      <w:r>
        <w:rPr>
          <w:i/>
        </w:rPr>
        <w:t xml:space="preserve"> </w:t>
      </w:r>
      <w:r>
        <w:t>рассчитана Страховщиком как произведение базовых ставок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Контракту обязательного страхования, установленным Центральным банком Российской Федерации в соответствии со статьей 8 Федерального закона № 40-ФЗ.</w:t>
      </w:r>
    </w:p>
    <w:p w:rsidR="00884CF8" w:rsidRDefault="00884CF8" w:rsidP="00884CF8">
      <w:pPr>
        <w:tabs>
          <w:tab w:val="num" w:pos="1677"/>
          <w:tab w:val="center" w:pos="4153"/>
          <w:tab w:val="right" w:pos="8306"/>
          <w:tab w:val="right" w:pos="9355"/>
        </w:tabs>
        <w:ind w:firstLine="709"/>
        <w:jc w:val="both"/>
        <w:rPr>
          <w:iCs/>
        </w:rPr>
      </w:pPr>
      <w:r>
        <w:rPr>
          <w:iCs/>
        </w:rPr>
        <w:t>2.4. Изменение страховых тарифов не влечет за собой изменение страховой премии, оплаченной Страхователем по действовавшим на день уплаты страховым тарифам, по Контракту в течение срока его действия.</w:t>
      </w:r>
    </w:p>
    <w:p w:rsidR="00884CF8" w:rsidRDefault="00884CF8" w:rsidP="00884CF8">
      <w:pPr>
        <w:ind w:firstLine="709"/>
        <w:jc w:val="both"/>
      </w:pPr>
      <w:r>
        <w:lastRenderedPageBreak/>
        <w:t>2.5. Цена Контракта складывается из сумм страховых премий за каждое транспортное средство, указанное в Приложении № 1 к настоящему Контракту</w:t>
      </w:r>
      <w:r>
        <w:rPr>
          <w:rStyle w:val="FontStyle61"/>
        </w:rPr>
        <w:t>.</w:t>
      </w:r>
    </w:p>
    <w:p w:rsidR="00884CF8" w:rsidRDefault="00884CF8" w:rsidP="00884CF8">
      <w:pPr>
        <w:ind w:firstLine="709"/>
        <w:jc w:val="both"/>
      </w:pPr>
      <w:r>
        <w:t>2.6. Цена Контракта является твердой и определяется на весь срок исполнения Контракта, за исключением случаев, предусмотренных настоящим Контракта и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(далее – Закон № 44-ФЗ).</w:t>
      </w:r>
    </w:p>
    <w:p w:rsidR="00884CF8" w:rsidRPr="00391A54" w:rsidRDefault="00AF3A69" w:rsidP="00391A54">
      <w:pPr>
        <w:ind w:firstLine="225"/>
        <w:jc w:val="both"/>
        <w:rPr>
          <w:color w:val="000000" w:themeColor="text1"/>
        </w:rPr>
      </w:pPr>
      <w:r>
        <w:t xml:space="preserve">      </w:t>
      </w:r>
      <w:r w:rsidR="00884CF8">
        <w:t xml:space="preserve">2.7. </w:t>
      </w:r>
      <w:bookmarkStart w:id="0" w:name="OLE_LINK4"/>
      <w:bookmarkStart w:id="1" w:name="OLE_LINK3"/>
      <w:r w:rsidR="00884CF8">
        <w:rPr>
          <w:color w:val="000000"/>
        </w:rPr>
        <w:t>Оплата услуг осуществляется Страхователем путем перечисления денежных средств на расчетный счет Страховщика после оформления в электронном виде полисов, оформленных согласно заявке Страхователя, или получения полисов на бумажной основе на основании счета, счета-фактуры, акта-приема передачи полисов</w:t>
      </w:r>
      <w:r w:rsidR="00391A54">
        <w:rPr>
          <w:color w:val="000000"/>
        </w:rPr>
        <w:t xml:space="preserve">, течение 7 (семи) рабочих дней </w:t>
      </w:r>
      <w:r w:rsidR="00391A54" w:rsidRPr="00414D18">
        <w:rPr>
          <w:color w:val="000000" w:themeColor="text1"/>
        </w:rPr>
        <w:t xml:space="preserve">с момента </w:t>
      </w:r>
      <w:r w:rsidR="00391A54" w:rsidRPr="00414D18">
        <w:rPr>
          <w:color w:val="000000" w:themeColor="text1"/>
          <w:shd w:val="clear" w:color="auto" w:fill="FFFFFF"/>
        </w:rPr>
        <w:t>подписания</w:t>
      </w:r>
      <w:r w:rsidR="00391A54" w:rsidRPr="00414D18">
        <w:rPr>
          <w:color w:val="000000" w:themeColor="text1"/>
        </w:rPr>
        <w:t xml:space="preserve"> счета и акта оказанных услуг из средств Федерального бюджета по КБК 320 0305 42</w:t>
      </w:r>
      <w:r w:rsidR="00427B50">
        <w:rPr>
          <w:color w:val="000000" w:themeColor="text1"/>
        </w:rPr>
        <w:t>4</w:t>
      </w:r>
      <w:r w:rsidR="00391A54" w:rsidRPr="00414D18">
        <w:rPr>
          <w:color w:val="000000" w:themeColor="text1"/>
        </w:rPr>
        <w:t>06 9004</w:t>
      </w:r>
      <w:r w:rsidR="00AE190C">
        <w:rPr>
          <w:color w:val="000000" w:themeColor="text1"/>
        </w:rPr>
        <w:t>8</w:t>
      </w:r>
      <w:r w:rsidR="00391A54" w:rsidRPr="00414D18">
        <w:rPr>
          <w:color w:val="000000" w:themeColor="text1"/>
        </w:rPr>
        <w:t xml:space="preserve"> 244 по безналичному расчету.</w:t>
      </w:r>
    </w:p>
    <w:p w:rsidR="00884CF8" w:rsidRDefault="00884CF8" w:rsidP="00884CF8">
      <w:pPr>
        <w:tabs>
          <w:tab w:val="left" w:pos="720"/>
        </w:tabs>
        <w:ind w:firstLine="709"/>
        <w:jc w:val="both"/>
      </w:pPr>
      <w:r>
        <w:t>2.8. 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bookmarkEnd w:id="0"/>
    <w:bookmarkEnd w:id="1"/>
    <w:p w:rsidR="00884CF8" w:rsidRDefault="00884CF8" w:rsidP="00884CF8">
      <w:pPr>
        <w:tabs>
          <w:tab w:val="left" w:pos="720"/>
        </w:tabs>
        <w:ind w:firstLine="709"/>
        <w:jc w:val="both"/>
      </w:pPr>
      <w:r>
        <w:t>2.9. Днем исполнения Страхователем обязательства по оплате страховой</w:t>
      </w:r>
      <w:r>
        <w:rPr>
          <w:i/>
        </w:rPr>
        <w:t xml:space="preserve"> </w:t>
      </w:r>
      <w:r>
        <w:t>премии</w:t>
      </w:r>
      <w:r>
        <w:rPr>
          <w:i/>
        </w:rPr>
        <w:t xml:space="preserve"> </w:t>
      </w:r>
      <w:r>
        <w:t>считается день списания денежных средств со счета Страхователя.</w:t>
      </w:r>
    </w:p>
    <w:p w:rsidR="00884CF8" w:rsidRDefault="00884CF8" w:rsidP="00884CF8">
      <w:pPr>
        <w:ind w:firstLine="709"/>
        <w:jc w:val="both"/>
      </w:pPr>
      <w:r>
        <w:t>2.10. Ва</w:t>
      </w:r>
      <w:r w:rsidR="00003951">
        <w:t>люта, используемая для расчетов</w:t>
      </w:r>
      <w:r>
        <w:t xml:space="preserve"> - рубль Российской Федерации.</w:t>
      </w:r>
    </w:p>
    <w:p w:rsidR="00884CF8" w:rsidRPr="00414D18" w:rsidRDefault="00884CF8" w:rsidP="00FE1146">
      <w:pPr>
        <w:ind w:firstLine="708"/>
        <w:jc w:val="both"/>
        <w:rPr>
          <w:color w:val="000000" w:themeColor="text1"/>
        </w:rPr>
      </w:pPr>
    </w:p>
    <w:p w:rsidR="00CD1601" w:rsidRPr="00414D18" w:rsidRDefault="00CD1601">
      <w:pPr>
        <w:ind w:firstLine="225"/>
        <w:jc w:val="both"/>
        <w:rPr>
          <w:color w:val="000000" w:themeColor="text1"/>
        </w:rPr>
      </w:pP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t>3</w:t>
      </w:r>
      <w:r w:rsidRPr="00414D18">
        <w:rPr>
          <w:rFonts w:ascii="Times New Roman" w:hAnsi="Times New Roman"/>
          <w:b w:val="0"/>
          <w:color w:val="000000" w:themeColor="text1"/>
          <w:sz w:val="24"/>
          <w:szCs w:val="24"/>
        </w:rPr>
        <w:t xml:space="preserve">. </w:t>
      </w:r>
      <w:r w:rsidRPr="00414D18">
        <w:rPr>
          <w:rFonts w:ascii="Times New Roman" w:hAnsi="Times New Roman"/>
          <w:color w:val="000000" w:themeColor="text1"/>
          <w:sz w:val="24"/>
          <w:szCs w:val="24"/>
        </w:rPr>
        <w:t xml:space="preserve">Срок действия, порядок заключения и изменения </w:t>
      </w:r>
      <w:r w:rsidR="00E10202" w:rsidRPr="00414D18">
        <w:rPr>
          <w:rFonts w:ascii="Times New Roman" w:hAnsi="Times New Roman"/>
          <w:color w:val="000000" w:themeColor="text1"/>
          <w:sz w:val="24"/>
          <w:szCs w:val="24"/>
        </w:rPr>
        <w:t>Контракт</w:t>
      </w:r>
      <w:r w:rsidRPr="00414D18">
        <w:rPr>
          <w:rFonts w:ascii="Times New Roman" w:hAnsi="Times New Roman"/>
          <w:color w:val="000000" w:themeColor="text1"/>
          <w:sz w:val="24"/>
          <w:szCs w:val="24"/>
        </w:rPr>
        <w:t>а обязательного страхования</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3.1. </w:t>
      </w:r>
      <w:r w:rsidR="00597A79" w:rsidRPr="00414D18">
        <w:rPr>
          <w:color w:val="000000" w:themeColor="text1"/>
        </w:rPr>
        <w:t>С</w:t>
      </w:r>
      <w:r w:rsidR="0015283E" w:rsidRPr="00414D18">
        <w:rPr>
          <w:color w:val="000000" w:themeColor="text1"/>
        </w:rPr>
        <w:t xml:space="preserve">рок действия контракта с </w:t>
      </w:r>
      <w:r w:rsidR="00597A79" w:rsidRPr="00414D18">
        <w:rPr>
          <w:color w:val="000000" w:themeColor="text1"/>
        </w:rPr>
        <w:t xml:space="preserve">момента подписания до </w:t>
      </w:r>
      <w:r w:rsidR="006A31EA">
        <w:rPr>
          <w:color w:val="000000" w:themeColor="text1"/>
        </w:rPr>
        <w:t>31</w:t>
      </w:r>
      <w:r w:rsidR="00597A79" w:rsidRPr="00414D18">
        <w:rPr>
          <w:color w:val="000000" w:themeColor="text1"/>
        </w:rPr>
        <w:t>.</w:t>
      </w:r>
      <w:r w:rsidR="0015283E" w:rsidRPr="00414D18">
        <w:rPr>
          <w:color w:val="000000" w:themeColor="text1"/>
        </w:rPr>
        <w:t>1</w:t>
      </w:r>
      <w:r w:rsidR="00597A79" w:rsidRPr="00414D18">
        <w:rPr>
          <w:color w:val="000000" w:themeColor="text1"/>
        </w:rPr>
        <w:t>2.202</w:t>
      </w:r>
      <w:r w:rsidR="006A31EA">
        <w:rPr>
          <w:color w:val="000000" w:themeColor="text1"/>
        </w:rPr>
        <w:t>6</w:t>
      </w:r>
      <w:bookmarkStart w:id="2" w:name="_GoBack"/>
      <w:bookmarkEnd w:id="2"/>
      <w:r w:rsidR="00597A79" w:rsidRPr="00414D18">
        <w:rPr>
          <w:color w:val="000000" w:themeColor="text1"/>
        </w:rPr>
        <w:t xml:space="preserve">, а в части осуществления оплаты </w:t>
      </w:r>
      <w:r w:rsidR="0015283E" w:rsidRPr="00414D18">
        <w:rPr>
          <w:color w:val="000000" w:themeColor="text1"/>
        </w:rPr>
        <w:t xml:space="preserve">и обязательств </w:t>
      </w:r>
      <w:r w:rsidR="00402597" w:rsidRPr="00414D18">
        <w:rPr>
          <w:color w:val="000000" w:themeColor="text1"/>
        </w:rPr>
        <w:t>в соответствии с приложением № 1, что является неотъемлемой частью контракта</w:t>
      </w:r>
      <w:r w:rsidR="00597A79" w:rsidRPr="00414D18">
        <w:rPr>
          <w:color w:val="000000" w:themeColor="text1"/>
        </w:rPr>
        <w:t>– до их полного исполнения.</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3.2. Страховщик не вправе отказать в заключение </w:t>
      </w:r>
      <w:r w:rsidR="007448AD" w:rsidRPr="00414D18">
        <w:rPr>
          <w:color w:val="000000" w:themeColor="text1"/>
        </w:rPr>
        <w:t>Контракта</w:t>
      </w:r>
      <w:r w:rsidR="00987A52" w:rsidRPr="00414D18">
        <w:rPr>
          <w:color w:val="000000" w:themeColor="text1"/>
        </w:rPr>
        <w:t xml:space="preserve"> обязательного страхования владельцу транспортного средства, обратившемуся к нему с заявлением о заключении </w:t>
      </w:r>
      <w:r w:rsidR="007448AD" w:rsidRPr="00414D18">
        <w:rPr>
          <w:color w:val="000000" w:themeColor="text1"/>
        </w:rPr>
        <w:t>Контракта</w:t>
      </w:r>
      <w:r w:rsidR="00987A52" w:rsidRPr="00414D18">
        <w:rPr>
          <w:color w:val="000000" w:themeColor="text1"/>
        </w:rPr>
        <w:t xml:space="preserve"> обязательного страхования и представившему документы в соответствии с Положением ЦБ РФ №431-П от 19.09.2014г. «О правилах обязательного страхования гражданской ответственности владельцев транспортных средств», далее по тексту «Положение».</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3.3. Для заключения </w:t>
      </w:r>
      <w:r w:rsidR="007448AD" w:rsidRPr="00414D18">
        <w:rPr>
          <w:color w:val="000000" w:themeColor="text1"/>
        </w:rPr>
        <w:t>Контракта</w:t>
      </w:r>
      <w:r w:rsidR="00987A52" w:rsidRPr="00414D18">
        <w:rPr>
          <w:color w:val="000000" w:themeColor="text1"/>
        </w:rPr>
        <w:t xml:space="preserve"> обязательного страхования страхователь представляет страховщику следующие документы:</w:t>
      </w:r>
    </w:p>
    <w:p w:rsidR="00987A52" w:rsidRPr="00414D18" w:rsidRDefault="00987A52" w:rsidP="00FE1146">
      <w:pPr>
        <w:ind w:firstLine="708"/>
        <w:jc w:val="both"/>
        <w:rPr>
          <w:color w:val="000000" w:themeColor="text1"/>
        </w:rPr>
      </w:pPr>
      <w:r w:rsidRPr="00414D18">
        <w:rPr>
          <w:color w:val="000000" w:themeColor="text1"/>
        </w:rPr>
        <w:t xml:space="preserve">а) заявление о заключении </w:t>
      </w:r>
      <w:r w:rsidR="007448AD" w:rsidRPr="00414D18">
        <w:rPr>
          <w:color w:val="000000" w:themeColor="text1"/>
        </w:rPr>
        <w:t>Контракта</w:t>
      </w:r>
      <w:r w:rsidRPr="00414D18">
        <w:rPr>
          <w:color w:val="000000" w:themeColor="text1"/>
        </w:rPr>
        <w:t xml:space="preserve"> обязательного страхования по установленной форме;</w:t>
      </w:r>
    </w:p>
    <w:p w:rsidR="00987A52" w:rsidRPr="00414D18" w:rsidRDefault="00987A52" w:rsidP="00FE1146">
      <w:pPr>
        <w:ind w:firstLine="708"/>
        <w:jc w:val="both"/>
        <w:rPr>
          <w:color w:val="000000" w:themeColor="text1"/>
        </w:rPr>
      </w:pPr>
      <w:r w:rsidRPr="00414D18">
        <w:rPr>
          <w:color w:val="000000" w:themeColor="text1"/>
        </w:rPr>
        <w:t>б) свидетельство о регистрации юридического лица;</w:t>
      </w:r>
    </w:p>
    <w:p w:rsidR="00987A52" w:rsidRPr="00414D18" w:rsidRDefault="00987A52" w:rsidP="00FE1146">
      <w:pPr>
        <w:ind w:firstLine="708"/>
        <w:jc w:val="both"/>
        <w:rPr>
          <w:color w:val="000000" w:themeColor="text1"/>
        </w:rPr>
      </w:pPr>
      <w:r w:rsidRPr="00414D18">
        <w:rPr>
          <w:color w:val="000000" w:themeColor="text1"/>
        </w:rPr>
        <w:t>в) паспорт транспортного средства или свидетельство о регистрации;</w:t>
      </w:r>
    </w:p>
    <w:p w:rsidR="00987A52" w:rsidRPr="00414D18" w:rsidRDefault="00987A52" w:rsidP="00FE1146">
      <w:pPr>
        <w:ind w:firstLine="708"/>
        <w:jc w:val="both"/>
        <w:rPr>
          <w:color w:val="000000" w:themeColor="text1"/>
        </w:rPr>
      </w:pPr>
      <w:r w:rsidRPr="00414D18">
        <w:rPr>
          <w:color w:val="000000" w:themeColor="text1"/>
        </w:rPr>
        <w:t>г) иные документы, предусмотренные Положением.</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3.4. 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 </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3.5. При заключении страхового полиса страховщик вправе провести осмотр каждого транспортного средства по месту нахождения Страхователя.</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3.6. Вместе с заявлением о заключении </w:t>
      </w:r>
      <w:r w:rsidR="007448AD" w:rsidRPr="00414D18">
        <w:rPr>
          <w:color w:val="000000" w:themeColor="text1"/>
        </w:rPr>
        <w:t>Контракта</w:t>
      </w:r>
      <w:r w:rsidR="00987A52" w:rsidRPr="00414D18">
        <w:rPr>
          <w:color w:val="000000" w:themeColor="text1"/>
        </w:rPr>
        <w:t xml:space="preserve"> обязательного страхования страхователь представляет страховщику сведения о количестве и характере наступивших страховых случаев, об осуществленных и о предстоящих страховых выплатах, сроке страхования, рассматриваемых и неурегулированных требованиях потерпевших, страховых выплатах и иные сведения о страховании в период действия предыдущего </w:t>
      </w:r>
      <w:r w:rsidR="007448AD" w:rsidRPr="00414D18">
        <w:rPr>
          <w:color w:val="000000" w:themeColor="text1"/>
        </w:rPr>
        <w:t>Контракта</w:t>
      </w:r>
      <w:r w:rsidR="00987A52" w:rsidRPr="00414D18">
        <w:rPr>
          <w:color w:val="000000" w:themeColor="text1"/>
        </w:rPr>
        <w:t xml:space="preserve"> страхования.</w:t>
      </w:r>
    </w:p>
    <w:p w:rsidR="00987A52" w:rsidRPr="00414D18" w:rsidRDefault="00987A52" w:rsidP="00FE1146">
      <w:pPr>
        <w:ind w:firstLine="708"/>
        <w:jc w:val="both"/>
        <w:rPr>
          <w:color w:val="000000" w:themeColor="text1"/>
        </w:rPr>
      </w:pPr>
      <w:r w:rsidRPr="00414D18">
        <w:rPr>
          <w:color w:val="000000" w:themeColor="text1"/>
        </w:rPr>
        <w:lastRenderedPageBreak/>
        <w:t xml:space="preserve">Сведения о страховании не предоставляются лицом, ежегодно перезаключающим </w:t>
      </w:r>
      <w:r w:rsidR="007448AD" w:rsidRPr="00414D18">
        <w:rPr>
          <w:color w:val="000000" w:themeColor="text1"/>
        </w:rPr>
        <w:t>Контракт</w:t>
      </w:r>
      <w:r w:rsidRPr="00414D18">
        <w:rPr>
          <w:color w:val="000000" w:themeColor="text1"/>
        </w:rPr>
        <w:t xml:space="preserve"> обязательного страхования у одного страховщика.</w:t>
      </w:r>
    </w:p>
    <w:p w:rsidR="00987A52" w:rsidRPr="00414D18" w:rsidRDefault="00987A52" w:rsidP="00FE1146">
      <w:pPr>
        <w:ind w:firstLine="708"/>
        <w:jc w:val="both"/>
        <w:rPr>
          <w:color w:val="000000" w:themeColor="text1"/>
        </w:rPr>
      </w:pPr>
      <w:r w:rsidRPr="00414D18">
        <w:rPr>
          <w:color w:val="000000" w:themeColor="text1"/>
        </w:rPr>
        <w:t xml:space="preserve">При заключении </w:t>
      </w:r>
      <w:r w:rsidR="007448AD" w:rsidRPr="00414D18">
        <w:rPr>
          <w:color w:val="000000" w:themeColor="text1"/>
        </w:rPr>
        <w:t>Контракта</w:t>
      </w:r>
      <w:r w:rsidRPr="00414D18">
        <w:rPr>
          <w:color w:val="000000" w:themeColor="text1"/>
        </w:rPr>
        <w:t xml:space="preserve"> обязательного страхования, предусматривающего управление транспортным средством только указанными водителями (ограниченное использование), страхователь представляет страховщику сведения о страховании в отношении каждого указанного им водителя.</w:t>
      </w:r>
    </w:p>
    <w:p w:rsidR="00987A52" w:rsidRPr="00414D18" w:rsidRDefault="00987A52" w:rsidP="00FE1146">
      <w:pPr>
        <w:ind w:firstLine="708"/>
        <w:jc w:val="both"/>
        <w:rPr>
          <w:color w:val="000000" w:themeColor="text1"/>
        </w:rPr>
      </w:pPr>
      <w:r w:rsidRPr="00414D18">
        <w:rPr>
          <w:color w:val="000000" w:themeColor="text1"/>
        </w:rPr>
        <w:t xml:space="preserve">При заключении </w:t>
      </w:r>
      <w:r w:rsidR="007448AD" w:rsidRPr="00414D18">
        <w:rPr>
          <w:color w:val="000000" w:themeColor="text1"/>
        </w:rPr>
        <w:t>Контракта</w:t>
      </w:r>
      <w:r w:rsidRPr="00414D18">
        <w:rPr>
          <w:color w:val="000000" w:themeColor="text1"/>
        </w:rPr>
        <w:t xml:space="preserve"> обязательного страхования без ограничения лиц, допущенных к управлению транспортным средством, страхователь представляет страховщику сведения о страховании, в отношении собственника ТС.        </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3.7. В период действия настоящего </w:t>
      </w:r>
      <w:r w:rsidR="007448AD" w:rsidRPr="00414D18">
        <w:rPr>
          <w:color w:val="000000" w:themeColor="text1"/>
        </w:rPr>
        <w:t>Контракта</w:t>
      </w:r>
      <w:r w:rsidR="00987A52" w:rsidRPr="00414D18">
        <w:rPr>
          <w:color w:val="000000" w:themeColor="text1"/>
        </w:rPr>
        <w:t xml:space="preserve"> Страхователь обязан незамедлительно сообщать в письменной форме страховщику об изменении сведений, указанных в заявлениях по каждому транспортному средству.</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3.8. При получении от страхователя заявления об изменении сведений, указанных в заявлении, страховщик вправе потребовать от страхователя уплаты при необходимости дополнительной страховой премии соразмерно увеличению степени риска и переоформить страховой полис исходя из страховых тарифов по обязательному страхованию.</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3.9. Документом, удостоверяющим осуществление обязательного страхования, является страховой полис обязательного страхования, оформляемый страховщиком на каждое транспортное средство. </w:t>
      </w:r>
    </w:p>
    <w:p w:rsidR="00987A52" w:rsidRPr="00414D18" w:rsidRDefault="00987A52" w:rsidP="00FE1146">
      <w:pPr>
        <w:ind w:firstLine="708"/>
        <w:jc w:val="both"/>
        <w:rPr>
          <w:color w:val="000000" w:themeColor="text1"/>
        </w:rPr>
      </w:pPr>
      <w:r w:rsidRPr="00414D18">
        <w:rPr>
          <w:color w:val="000000" w:themeColor="text1"/>
        </w:rPr>
        <w:t>Страховой полис обязательного страхования выдается уполномоченному лицу Страхователя.</w:t>
      </w:r>
    </w:p>
    <w:p w:rsidR="00987A52" w:rsidRPr="00414D18" w:rsidRDefault="00987A52" w:rsidP="00FE1146">
      <w:pPr>
        <w:ind w:firstLine="708"/>
        <w:jc w:val="both"/>
        <w:rPr>
          <w:color w:val="000000" w:themeColor="text1"/>
        </w:rPr>
      </w:pPr>
      <w:r w:rsidRPr="00414D18">
        <w:rPr>
          <w:color w:val="000000" w:themeColor="text1"/>
        </w:rPr>
        <w:t>Одновременно со страховым полисом страхователю бесплатно выдаются перечень представителей страховщика в субъектах Российской Федерации, текст Правил, 2 бланка извещения о ДТП.</w:t>
      </w:r>
    </w:p>
    <w:p w:rsidR="00987A52" w:rsidRPr="00414D18" w:rsidRDefault="00987A52" w:rsidP="00FE1146">
      <w:pPr>
        <w:ind w:firstLine="708"/>
        <w:jc w:val="both"/>
        <w:rPr>
          <w:color w:val="000000" w:themeColor="text1"/>
        </w:rPr>
      </w:pPr>
      <w:r w:rsidRPr="00414D18">
        <w:rPr>
          <w:color w:val="000000" w:themeColor="text1"/>
        </w:rPr>
        <w:t>Страховой полис обязательного страхования выдается страхователю на каждое транспортное средство непосредственно при уплате им страховой премии.</w:t>
      </w:r>
    </w:p>
    <w:p w:rsidR="00987A52" w:rsidRPr="00414D18" w:rsidRDefault="00987A52" w:rsidP="00FE1146">
      <w:pPr>
        <w:ind w:firstLine="708"/>
        <w:jc w:val="both"/>
        <w:rPr>
          <w:color w:val="000000" w:themeColor="text1"/>
        </w:rPr>
      </w:pPr>
      <w:r w:rsidRPr="00414D18">
        <w:rPr>
          <w:color w:val="000000" w:themeColor="text1"/>
        </w:rPr>
        <w:t xml:space="preserve">При утрате страхового полиса страхователь имеет право на получение их дубликатов бесплатно. </w:t>
      </w:r>
    </w:p>
    <w:p w:rsidR="00987A52" w:rsidRPr="00414D18" w:rsidRDefault="00AF3A69" w:rsidP="00C03B50">
      <w:pPr>
        <w:ind w:firstLine="225"/>
        <w:jc w:val="both"/>
        <w:rPr>
          <w:color w:val="000000" w:themeColor="text1"/>
        </w:rPr>
      </w:pPr>
      <w:r>
        <w:rPr>
          <w:color w:val="000000" w:themeColor="text1"/>
        </w:rPr>
        <w:t xml:space="preserve"> </w:t>
      </w:r>
      <w:r w:rsidR="00987A52" w:rsidRPr="00414D18">
        <w:rPr>
          <w:color w:val="000000" w:themeColor="text1"/>
        </w:rPr>
        <w:t xml:space="preserve">3.10. Действие </w:t>
      </w:r>
      <w:r w:rsidR="007448AD" w:rsidRPr="00414D18">
        <w:rPr>
          <w:color w:val="000000" w:themeColor="text1"/>
        </w:rPr>
        <w:t>Контракта</w:t>
      </w:r>
      <w:r w:rsidR="00987A52" w:rsidRPr="00414D18">
        <w:rPr>
          <w:color w:val="000000" w:themeColor="text1"/>
        </w:rPr>
        <w:t xml:space="preserve"> обязательного страхования досрочно прекращается в случа</w:t>
      </w:r>
      <w:r w:rsidR="00C03B50" w:rsidRPr="00414D18">
        <w:rPr>
          <w:color w:val="000000" w:themeColor="text1"/>
        </w:rPr>
        <w:t>ях, предусмотренных Положением.</w:t>
      </w:r>
    </w:p>
    <w:p w:rsidR="00642B63" w:rsidRPr="00414D18" w:rsidRDefault="00AF3A69" w:rsidP="00C03B50">
      <w:pPr>
        <w:ind w:firstLine="225"/>
        <w:jc w:val="both"/>
        <w:rPr>
          <w:color w:val="000000" w:themeColor="text1"/>
        </w:rPr>
      </w:pPr>
      <w:r>
        <w:rPr>
          <w:color w:val="000000" w:themeColor="text1"/>
        </w:rPr>
        <w:t xml:space="preserve"> </w:t>
      </w:r>
      <w:r w:rsidR="00642B63" w:rsidRPr="00414D18">
        <w:rPr>
          <w:color w:val="000000" w:themeColor="text1"/>
        </w:rPr>
        <w:t>3.11. Если по предложению «Государственного заказчика» увеличивается предусмотренные Контрактом объем услуги не более чем на десять процентов или уменьшается предусмотренные Контрактом  объем оказываемой услуги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предусмотренногоКонтрактом объема услуги Стороны</w:t>
      </w:r>
      <w:r w:rsidR="00D53E3C" w:rsidRPr="00414D18">
        <w:rPr>
          <w:color w:val="000000" w:themeColor="text1"/>
        </w:rPr>
        <w:t xml:space="preserve"> Контракта обязаны уменьшить цену Контракта, исходя из цены услуги. Цена единицы услуги при уменьшении предусмотренного Контрактом объема услуги должна определяться как частное от деления первоначальной цены Контракта на предусмотренный в Контракте объем услуг.</w:t>
      </w:r>
    </w:p>
    <w:p w:rsidR="00CD1601" w:rsidRPr="00414D18" w:rsidRDefault="00CD1601" w:rsidP="00C03B50">
      <w:pPr>
        <w:ind w:firstLine="225"/>
        <w:jc w:val="both"/>
        <w:rPr>
          <w:color w:val="000000" w:themeColor="text1"/>
        </w:rPr>
      </w:pP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t>4. Действия лиц при наступлении страхового случая</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4.1. При наступлении страхового случая (ДТП) водители - участники этого происшествия должны принять меры и исполнить обязанности, предусмотренные Правилами дорожного движения РФ,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и указать их в извещении о ДТП, принять меры по оформлению документов о происшествии в соответствии Положением.</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4.2. Водитель - участник ДТП обязан сообщить другим участникам ДТП, намеренным предъявить требование о возмещении вреда, сведения о настоящем </w:t>
      </w:r>
      <w:r w:rsidR="007448AD" w:rsidRPr="00414D18">
        <w:rPr>
          <w:color w:val="000000" w:themeColor="text1"/>
        </w:rPr>
        <w:t>Контракте</w:t>
      </w:r>
      <w:r w:rsidR="00987A52" w:rsidRPr="00414D18">
        <w:rPr>
          <w:color w:val="000000" w:themeColor="text1"/>
        </w:rPr>
        <w:t xml:space="preserve">, в т.ч. </w:t>
      </w:r>
      <w:r w:rsidR="00987A52" w:rsidRPr="00414D18">
        <w:rPr>
          <w:color w:val="000000" w:themeColor="text1"/>
        </w:rPr>
        <w:lastRenderedPageBreak/>
        <w:t>номер страхового полиса по конкретному транспортному средству, а также наименование, адрес и телефон страховщика.</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4.3. Для решения вопроса об осуществлении страховой выплаты страховщик принимает документы о ДТП, оформленные сотрудниками милиции, прибывшими на место происшествия по сообщению его участников, либо оформленные (при отсутствии в случае ДТП потерпевших, жизни и здоровью которых причинен вред, а также при взаимном согласии водителей в оценке обстоятельств случившегося) сотрудниками милиции на ближайшем посту дорожно-патрульной службы или в органе милиции в соответствии с пунктом 2.6 Правил дорожного движения Российской Федерации.</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4.4. Оформление документов о ДТП может осуществляться в присутствии страховщика (представителя страховщика) для определения обстоятельств ДТП и причиненного ущерба (повреждений) по сообщению страхователя или потерпевшего. Для этого водитель - участник ДТП, намеренный предъявить требование о страховой выплате, вправе сообщить страховщику или его представителю любым доступным способом (например, по указанным в страховом полисе обязательного страхования телефонам) о месте и времени ДТП, а также об обстоятельствах, его повлекших, для принятия страховщиком решения о необходимости выезда на место ДТП.</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4.5. Водители транспортных средств, причастные к ДТП (совместно со страхователем - юридическим лицом), обязаны заполнить бланк извещения о ДТП, выданный страховщиком, независимо от оформления извещения о ДТП сотрудниками милиции. </w:t>
      </w:r>
    </w:p>
    <w:p w:rsidR="00987A52" w:rsidRPr="00414D18" w:rsidRDefault="00987A52" w:rsidP="00FE1146">
      <w:pPr>
        <w:ind w:firstLine="708"/>
        <w:jc w:val="both"/>
        <w:rPr>
          <w:color w:val="000000" w:themeColor="text1"/>
        </w:rPr>
      </w:pPr>
      <w:r w:rsidRPr="00414D18">
        <w:rPr>
          <w:color w:val="000000" w:themeColor="text1"/>
        </w:rPr>
        <w:t xml:space="preserve">При причинении вреда жизни или здоровью пассажиров, находящихся в транспортных средствах, в извещении о ДТП указывается наличие пострадавших пассажиров. Если участники ДТП располагают сведениями о пострадавших пассажирах (ФИО), эти сведения должны быть предоставлены страховщику. </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4.6. Заполненные водителями - участниками ДТП извещения о ДТП, оформленные в соответствии с Положением, должны быть в кратчайший срок, но не позднее 15 рабочих дней после дорожно-транспортного происшествия вручены или направлены любым способом, обеспечивающим подтверждение отправки, страховщику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ДТП. </w:t>
      </w:r>
    </w:p>
    <w:p w:rsidR="00987A52" w:rsidRPr="00414D18" w:rsidRDefault="00AF3A69" w:rsidP="00A93980">
      <w:pPr>
        <w:ind w:firstLine="225"/>
        <w:jc w:val="both"/>
        <w:rPr>
          <w:color w:val="000000" w:themeColor="text1"/>
        </w:rPr>
      </w:pPr>
      <w:r>
        <w:rPr>
          <w:color w:val="000000" w:themeColor="text1"/>
        </w:rPr>
        <w:t xml:space="preserve"> </w:t>
      </w:r>
      <w:r w:rsidR="00987A52" w:rsidRPr="00414D18">
        <w:rPr>
          <w:color w:val="000000" w:themeColor="text1"/>
        </w:rPr>
        <w:t>4.7. При получении страховщиком от потерпевшего заявления о страховой выплате страховщик производит осмотр поврежденного имущества и независимую экспертизу (оценку), в том числе путем выдачи направления на экспертизу, в срок не более 5 рабочих дней со дня получения от потерпевшего заявления о страховой выплате</w:t>
      </w:r>
      <w:r w:rsidR="00A93980" w:rsidRPr="00414D18">
        <w:rPr>
          <w:color w:val="000000" w:themeColor="text1"/>
        </w:rPr>
        <w:t>, если иной срок не согласован.</w:t>
      </w:r>
    </w:p>
    <w:p w:rsidR="006A7ECC" w:rsidRPr="00414D18" w:rsidRDefault="006A7ECC" w:rsidP="00A93980">
      <w:pPr>
        <w:ind w:firstLine="225"/>
        <w:jc w:val="both"/>
        <w:rPr>
          <w:color w:val="000000" w:themeColor="text1"/>
        </w:rPr>
      </w:pP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t>5. Страховая выплата при причинении вреда жизни и здоровью потерпевших</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5.1. При причинении потерпевшему увечья или ином повреждении его здоровья возмещению подлежат утраченный потерпевшим заработок (доход), который он имел либо определенно мог иметь на день причинения ему вреда,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987A52" w:rsidRPr="00414D18" w:rsidRDefault="00AF3A69">
      <w:pPr>
        <w:ind w:firstLine="225"/>
        <w:jc w:val="both"/>
        <w:rPr>
          <w:color w:val="000000" w:themeColor="text1"/>
        </w:rPr>
      </w:pPr>
      <w:r>
        <w:rPr>
          <w:color w:val="000000" w:themeColor="text1"/>
        </w:rPr>
        <w:t xml:space="preserve"> </w:t>
      </w:r>
      <w:r w:rsidR="00987A52" w:rsidRPr="00414D18">
        <w:rPr>
          <w:color w:val="000000" w:themeColor="text1"/>
        </w:rPr>
        <w:t xml:space="preserve">5.2. Для подтверждения обстоятельств, указанных п.5.1. </w:t>
      </w:r>
      <w:r w:rsidR="007448AD" w:rsidRPr="00414D18">
        <w:rPr>
          <w:color w:val="000000" w:themeColor="text1"/>
        </w:rPr>
        <w:t>Контракта</w:t>
      </w:r>
      <w:r w:rsidR="00987A52" w:rsidRPr="00414D18">
        <w:rPr>
          <w:color w:val="000000" w:themeColor="text1"/>
        </w:rPr>
        <w:t xml:space="preserve"> потерпевший представляет документы, оговоренные Положением.</w:t>
      </w:r>
    </w:p>
    <w:p w:rsidR="00987A52" w:rsidRPr="00414D18" w:rsidRDefault="00AF3A69" w:rsidP="00A93980">
      <w:pPr>
        <w:ind w:firstLine="225"/>
        <w:jc w:val="both"/>
        <w:rPr>
          <w:color w:val="000000" w:themeColor="text1"/>
        </w:rPr>
      </w:pPr>
      <w:r>
        <w:rPr>
          <w:color w:val="000000" w:themeColor="text1"/>
        </w:rPr>
        <w:t xml:space="preserve"> </w:t>
      </w:r>
      <w:r w:rsidR="00987A52" w:rsidRPr="00414D18">
        <w:rPr>
          <w:color w:val="000000" w:themeColor="text1"/>
        </w:rPr>
        <w:t>5.3. Выплата страховой суммы за вред, причиненный жизни или здоровью потерпевшего, производится независимо от сумм, причитающихся ему по социальному обеспечению и договорам обязательного и доб</w:t>
      </w:r>
      <w:r w:rsidR="00A93980" w:rsidRPr="00414D18">
        <w:rPr>
          <w:color w:val="000000" w:themeColor="text1"/>
        </w:rPr>
        <w:t>ровольного личного страхования.</w:t>
      </w:r>
    </w:p>
    <w:p w:rsidR="00E42B6D" w:rsidRPr="00414D18" w:rsidRDefault="00E42B6D" w:rsidP="00A93980">
      <w:pPr>
        <w:ind w:firstLine="225"/>
        <w:jc w:val="both"/>
        <w:rPr>
          <w:color w:val="000000" w:themeColor="text1"/>
        </w:rPr>
      </w:pPr>
    </w:p>
    <w:p w:rsidR="00AF3A69" w:rsidRDefault="00AF3A69">
      <w:pPr>
        <w:pStyle w:val="Heading"/>
        <w:jc w:val="center"/>
        <w:rPr>
          <w:rFonts w:ascii="Times New Roman" w:hAnsi="Times New Roman"/>
          <w:color w:val="000000" w:themeColor="text1"/>
          <w:sz w:val="24"/>
          <w:szCs w:val="24"/>
        </w:rPr>
      </w:pP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lastRenderedPageBreak/>
        <w:t>6. Страховая выплата при причинении вреда имуществу потерпевшего</w:t>
      </w:r>
    </w:p>
    <w:p w:rsidR="00987A52" w:rsidRPr="00414D18" w:rsidRDefault="00987A52">
      <w:pPr>
        <w:ind w:firstLine="225"/>
        <w:jc w:val="both"/>
        <w:rPr>
          <w:color w:val="000000" w:themeColor="text1"/>
        </w:rPr>
      </w:pPr>
      <w:r w:rsidRPr="00414D18">
        <w:rPr>
          <w:color w:val="000000" w:themeColor="text1"/>
        </w:rPr>
        <w:t>6.1. При причинении вреда имуществу потерпевшего возмещению подлежат:</w:t>
      </w:r>
    </w:p>
    <w:p w:rsidR="00987A52" w:rsidRPr="00414D18" w:rsidRDefault="00987A52" w:rsidP="00FE1146">
      <w:pPr>
        <w:ind w:firstLine="708"/>
        <w:jc w:val="both"/>
        <w:rPr>
          <w:color w:val="000000" w:themeColor="text1"/>
        </w:rPr>
      </w:pPr>
      <w:r w:rsidRPr="00414D18">
        <w:rPr>
          <w:color w:val="000000" w:themeColor="text1"/>
        </w:rPr>
        <w:t>а) реальный ущерб;</w:t>
      </w:r>
    </w:p>
    <w:p w:rsidR="00987A52" w:rsidRPr="00414D18" w:rsidRDefault="00987A52" w:rsidP="00FE1146">
      <w:pPr>
        <w:ind w:firstLine="708"/>
        <w:jc w:val="both"/>
        <w:rPr>
          <w:color w:val="000000" w:themeColor="text1"/>
        </w:rPr>
      </w:pPr>
      <w:r w:rsidRPr="00414D18">
        <w:rPr>
          <w:color w:val="000000" w:themeColor="text1"/>
        </w:rPr>
        <w:t>б) иные расходы, произведенные потерпевшим в связи с причиненным вредом, предусмотренные Правилами.</w:t>
      </w:r>
    </w:p>
    <w:p w:rsidR="00987A52" w:rsidRPr="00414D18" w:rsidRDefault="00987A52">
      <w:pPr>
        <w:ind w:firstLine="225"/>
        <w:jc w:val="both"/>
        <w:rPr>
          <w:color w:val="000000" w:themeColor="text1"/>
        </w:rPr>
      </w:pPr>
      <w:r w:rsidRPr="00414D18">
        <w:rPr>
          <w:color w:val="000000" w:themeColor="text1"/>
        </w:rPr>
        <w:t>6.2. При причинении вреда имуществу потерпевшего (транспортным средствам, зданиям, сооружениям, постройкам, иному имуществу физических, юридических лиц) потерпевший представляет документы в порядке, установленном Положением.</w:t>
      </w:r>
    </w:p>
    <w:p w:rsidR="00987A52" w:rsidRPr="00414D18" w:rsidRDefault="00987A52">
      <w:pPr>
        <w:ind w:firstLine="225"/>
        <w:jc w:val="both"/>
        <w:rPr>
          <w:color w:val="000000" w:themeColor="text1"/>
        </w:rPr>
      </w:pPr>
      <w:r w:rsidRPr="00414D18">
        <w:rPr>
          <w:color w:val="000000" w:themeColor="text1"/>
        </w:rPr>
        <w:t>6.3. Размер страховой выплаты в случае причинения вреда имуществу потерпевшего определяется:</w:t>
      </w:r>
    </w:p>
    <w:p w:rsidR="00987A52" w:rsidRPr="00414D18" w:rsidRDefault="00987A52" w:rsidP="00FE1146">
      <w:pPr>
        <w:ind w:firstLine="708"/>
        <w:jc w:val="both"/>
        <w:rPr>
          <w:color w:val="000000" w:themeColor="text1"/>
        </w:rPr>
      </w:pPr>
      <w:r w:rsidRPr="00414D18">
        <w:rPr>
          <w:color w:val="000000" w:themeColor="text1"/>
        </w:rPr>
        <w:t>а) в случае полной гибели имущества потерпевшего - в размере действительной стоимости имущества на день наступления страхового случая. Под полной гибелью понимается также случай, когда стоимость восстановительного ремонта поврежденного имущества равна или превышает его доаварийную стоимость;</w:t>
      </w:r>
    </w:p>
    <w:p w:rsidR="00987A52" w:rsidRPr="00414D18" w:rsidRDefault="00987A52" w:rsidP="00FE1146">
      <w:pPr>
        <w:ind w:firstLine="708"/>
        <w:jc w:val="both"/>
        <w:rPr>
          <w:color w:val="000000" w:themeColor="text1"/>
        </w:rPr>
      </w:pPr>
      <w:r w:rsidRPr="00414D18">
        <w:rPr>
          <w:color w:val="000000" w:themeColor="text1"/>
        </w:rPr>
        <w:t>б) в случае повреждения имущества потерпевшего - в размере расходов, необходимых для приведения имущества в состояние, в котором оно находилось до наступления страхового случая (восстановительных расходов).</w:t>
      </w:r>
    </w:p>
    <w:p w:rsidR="00987A52" w:rsidRPr="00414D18" w:rsidRDefault="00987A52" w:rsidP="00FE1146">
      <w:pPr>
        <w:ind w:firstLine="708"/>
        <w:jc w:val="both"/>
        <w:rPr>
          <w:color w:val="000000" w:themeColor="text1"/>
        </w:rPr>
      </w:pPr>
      <w:r w:rsidRPr="00414D18">
        <w:rPr>
          <w:color w:val="000000" w:themeColor="text1"/>
        </w:rPr>
        <w:t>Восстановительные расходы оплачиваются исходя из средних сложившихся цен в регионе.</w:t>
      </w:r>
    </w:p>
    <w:p w:rsidR="00987A52" w:rsidRPr="00414D18" w:rsidRDefault="00987A52">
      <w:pPr>
        <w:ind w:firstLine="225"/>
        <w:jc w:val="both"/>
        <w:rPr>
          <w:color w:val="000000" w:themeColor="text1"/>
        </w:rPr>
      </w:pPr>
      <w:r w:rsidRPr="00414D18">
        <w:rPr>
          <w:color w:val="000000" w:themeColor="text1"/>
        </w:rPr>
        <w:t>При определении размера восстановительных расходов учитывается износ частей, узлов, агрегатов и деталей, используемых при восстановительных работах.</w:t>
      </w:r>
    </w:p>
    <w:p w:rsidR="00987A52" w:rsidRPr="00414D18" w:rsidRDefault="00987A52">
      <w:pPr>
        <w:ind w:firstLine="225"/>
        <w:jc w:val="both"/>
        <w:rPr>
          <w:color w:val="000000" w:themeColor="text1"/>
        </w:rPr>
      </w:pPr>
      <w:r w:rsidRPr="00414D18">
        <w:rPr>
          <w:color w:val="000000" w:themeColor="text1"/>
        </w:rPr>
        <w:t>6.4. Страховщик вправе по согласованию с потерпевшим в счет страховой выплаты организовать и оплатить ремонт поврежденного имущества.</w:t>
      </w:r>
    </w:p>
    <w:p w:rsidR="00987A52" w:rsidRPr="00414D18" w:rsidRDefault="00987A52" w:rsidP="00FE1146">
      <w:pPr>
        <w:ind w:firstLine="708"/>
        <w:jc w:val="both"/>
        <w:rPr>
          <w:color w:val="000000" w:themeColor="text1"/>
        </w:rPr>
      </w:pPr>
      <w:r w:rsidRPr="00414D18">
        <w:rPr>
          <w:color w:val="000000" w:themeColor="text1"/>
        </w:rPr>
        <w:t>Ответственность за качество ремонта перед потерпевшим не</w:t>
      </w:r>
      <w:r w:rsidR="00A93980" w:rsidRPr="00414D18">
        <w:rPr>
          <w:color w:val="000000" w:themeColor="text1"/>
        </w:rPr>
        <w:t>сет лицо, осуществившее ремонт.</w:t>
      </w:r>
    </w:p>
    <w:p w:rsidR="00D53E3C" w:rsidRPr="00414D18" w:rsidRDefault="00D53E3C" w:rsidP="00A93980">
      <w:pPr>
        <w:ind w:firstLine="225"/>
        <w:jc w:val="both"/>
        <w:rPr>
          <w:color w:val="000000" w:themeColor="text1"/>
        </w:rPr>
      </w:pPr>
    </w:p>
    <w:p w:rsidR="00987A52" w:rsidRPr="00414D18" w:rsidRDefault="00987A52" w:rsidP="00E42B6D">
      <w:pPr>
        <w:pStyle w:val="Heading"/>
        <w:ind w:left="2832"/>
        <w:rPr>
          <w:rFonts w:ascii="Times New Roman" w:hAnsi="Times New Roman"/>
          <w:color w:val="000000" w:themeColor="text1"/>
          <w:sz w:val="24"/>
          <w:szCs w:val="24"/>
        </w:rPr>
      </w:pPr>
      <w:r w:rsidRPr="00414D18">
        <w:rPr>
          <w:rFonts w:ascii="Times New Roman" w:hAnsi="Times New Roman"/>
          <w:color w:val="000000" w:themeColor="text1"/>
          <w:sz w:val="24"/>
          <w:szCs w:val="24"/>
        </w:rPr>
        <w:t>7. Осуществление страховой выплаты</w:t>
      </w:r>
    </w:p>
    <w:p w:rsidR="00987A52" w:rsidRPr="00414D18" w:rsidRDefault="00AF1F14" w:rsidP="00E42B6D">
      <w:pPr>
        <w:ind w:firstLine="225"/>
        <w:jc w:val="both"/>
        <w:rPr>
          <w:color w:val="000000" w:themeColor="text1"/>
        </w:rPr>
      </w:pPr>
      <w:r>
        <w:rPr>
          <w:color w:val="000000" w:themeColor="text1"/>
        </w:rPr>
        <w:t xml:space="preserve"> </w:t>
      </w:r>
      <w:r w:rsidR="00987A52" w:rsidRPr="00414D18">
        <w:rPr>
          <w:color w:val="000000" w:themeColor="text1"/>
        </w:rPr>
        <w:t>7.1. В случае если по факту ДТП было возбуждено уголовное дело, потерпевший представляет страховщику документы следственных и (или) судебных органов о возбуждении, приостановлении или об отказе в возбуждении уголовного дела либо вступившее в законную силу решение суда.</w:t>
      </w:r>
    </w:p>
    <w:p w:rsidR="00987A52" w:rsidRPr="00414D18" w:rsidRDefault="00AF1F14">
      <w:pPr>
        <w:ind w:firstLine="225"/>
        <w:jc w:val="both"/>
        <w:rPr>
          <w:color w:val="000000" w:themeColor="text1"/>
        </w:rPr>
      </w:pPr>
      <w:r>
        <w:rPr>
          <w:color w:val="000000" w:themeColor="text1"/>
        </w:rPr>
        <w:t xml:space="preserve"> </w:t>
      </w:r>
      <w:r w:rsidR="00987A52" w:rsidRPr="00414D18">
        <w:rPr>
          <w:color w:val="000000" w:themeColor="text1"/>
        </w:rPr>
        <w:t xml:space="preserve">7.2. Страховщик вправе самостоятельно запрашивать компетентные органы и организации о предоставлении документов. </w:t>
      </w:r>
    </w:p>
    <w:p w:rsidR="00987A52" w:rsidRPr="00414D18" w:rsidRDefault="00AF1F14">
      <w:pPr>
        <w:ind w:firstLine="225"/>
        <w:jc w:val="both"/>
        <w:rPr>
          <w:color w:val="000000" w:themeColor="text1"/>
        </w:rPr>
      </w:pPr>
      <w:r>
        <w:rPr>
          <w:color w:val="000000" w:themeColor="text1"/>
        </w:rPr>
        <w:t xml:space="preserve"> </w:t>
      </w:r>
      <w:r w:rsidR="00987A52" w:rsidRPr="00414D18">
        <w:rPr>
          <w:color w:val="000000" w:themeColor="text1"/>
        </w:rPr>
        <w:t xml:space="preserve">7.3. В случае если страховая выплата по настоящему </w:t>
      </w:r>
      <w:r w:rsidR="007448AD" w:rsidRPr="00414D18">
        <w:rPr>
          <w:color w:val="000000" w:themeColor="text1"/>
        </w:rPr>
        <w:t>Контракту</w:t>
      </w:r>
      <w:r w:rsidR="00987A52" w:rsidRPr="00414D18">
        <w:rPr>
          <w:color w:val="000000" w:themeColor="text1"/>
        </w:rPr>
        <w:t xml:space="preserve"> должна быть выплачена нескольким потерпевшим и сумма их требований в части возмещения вреда, причиненного жизни или здоровью, либо вреда, причиненного имуществу, предъявленных страховщику на день первой страховой выплаты по этому страховому случаю, превышает страховую сумму по обязательному страхованию, страховые выплаты производятся пропорционально отношению страховой суммы к сумме указанных требований потерпевших.</w:t>
      </w:r>
    </w:p>
    <w:p w:rsidR="00987A52" w:rsidRPr="00414D18" w:rsidRDefault="00987A52">
      <w:pPr>
        <w:ind w:firstLine="225"/>
        <w:jc w:val="both"/>
        <w:rPr>
          <w:color w:val="000000" w:themeColor="text1"/>
        </w:rPr>
      </w:pPr>
      <w:r w:rsidRPr="00414D18">
        <w:rPr>
          <w:color w:val="000000" w:themeColor="text1"/>
        </w:rPr>
        <w:t>7.4. Страховщик в течение 15 рабочих дней со дня получения документов, подтверждающих наступление страхового события, составляет акт о страховом случае, на основании которого осуществляет страховую выплату потерпевшему либо направляет письменное извещение о полном или частичном отказе в выплате с указанием причин отказа.</w:t>
      </w:r>
    </w:p>
    <w:p w:rsidR="00987A52" w:rsidRPr="00414D18" w:rsidRDefault="00C55BD2">
      <w:pPr>
        <w:ind w:firstLine="225"/>
        <w:jc w:val="both"/>
        <w:rPr>
          <w:color w:val="000000" w:themeColor="text1"/>
        </w:rPr>
      </w:pPr>
      <w:r>
        <w:rPr>
          <w:color w:val="000000" w:themeColor="text1"/>
        </w:rPr>
        <w:t xml:space="preserve"> </w:t>
      </w:r>
      <w:r w:rsidR="00987A52" w:rsidRPr="00414D18">
        <w:rPr>
          <w:color w:val="000000" w:themeColor="text1"/>
        </w:rPr>
        <w:t>7.5. Если страховая выплата, отказ в страховой выплате или изменение ее размера зависят от результатов производства по уголовному или гражданскому делу либо делу об административном правонарушении, срок страховой выплаты может быть продлен до окончания указанного производства и вступления в силу решения суда.</w:t>
      </w:r>
    </w:p>
    <w:p w:rsidR="00987A52" w:rsidRDefault="00C55BD2" w:rsidP="00A93980">
      <w:pPr>
        <w:ind w:firstLine="225"/>
        <w:jc w:val="both"/>
        <w:rPr>
          <w:color w:val="000000" w:themeColor="text1"/>
        </w:rPr>
      </w:pPr>
      <w:r>
        <w:rPr>
          <w:color w:val="000000" w:themeColor="text1"/>
        </w:rPr>
        <w:t xml:space="preserve"> </w:t>
      </w:r>
      <w:r w:rsidR="00987A52" w:rsidRPr="00414D18">
        <w:rPr>
          <w:color w:val="000000" w:themeColor="text1"/>
        </w:rPr>
        <w:t>7.6. Страховая выплата производится в течение 3 рабочих дней со дня принятия решения об осущ</w:t>
      </w:r>
      <w:r w:rsidR="00A93980" w:rsidRPr="00414D18">
        <w:rPr>
          <w:color w:val="000000" w:themeColor="text1"/>
        </w:rPr>
        <w:t>ествлении страховой выплаты.</w:t>
      </w:r>
    </w:p>
    <w:p w:rsidR="00AF1F14" w:rsidRPr="00414D18" w:rsidRDefault="00AF1F14" w:rsidP="00A93980">
      <w:pPr>
        <w:ind w:firstLine="225"/>
        <w:jc w:val="both"/>
        <w:rPr>
          <w:color w:val="000000" w:themeColor="text1"/>
        </w:rPr>
      </w:pPr>
    </w:p>
    <w:p w:rsidR="00250011" w:rsidRPr="00414D18" w:rsidRDefault="00250011" w:rsidP="00A93980">
      <w:pPr>
        <w:ind w:firstLine="225"/>
        <w:jc w:val="both"/>
        <w:rPr>
          <w:color w:val="000000" w:themeColor="text1"/>
        </w:rPr>
      </w:pPr>
    </w:p>
    <w:p w:rsidR="00987A52" w:rsidRPr="00414D18" w:rsidRDefault="00987A52">
      <w:pPr>
        <w:pStyle w:val="Heading"/>
        <w:jc w:val="center"/>
        <w:rPr>
          <w:rFonts w:ascii="Times New Roman" w:hAnsi="Times New Roman"/>
          <w:color w:val="000000" w:themeColor="text1"/>
          <w:sz w:val="24"/>
          <w:szCs w:val="24"/>
        </w:rPr>
      </w:pPr>
      <w:r w:rsidRPr="00414D18">
        <w:rPr>
          <w:rFonts w:ascii="Times New Roman" w:hAnsi="Times New Roman"/>
          <w:color w:val="000000" w:themeColor="text1"/>
          <w:sz w:val="24"/>
          <w:szCs w:val="24"/>
        </w:rPr>
        <w:lastRenderedPageBreak/>
        <w:t xml:space="preserve">8. Право предъявления регрессного требования страховщика </w:t>
      </w:r>
    </w:p>
    <w:p w:rsidR="00987A52" w:rsidRPr="00414D18" w:rsidRDefault="00AF1F14">
      <w:pPr>
        <w:ind w:firstLine="225"/>
        <w:jc w:val="both"/>
        <w:rPr>
          <w:color w:val="000000" w:themeColor="text1"/>
        </w:rPr>
      </w:pPr>
      <w:r>
        <w:rPr>
          <w:color w:val="000000" w:themeColor="text1"/>
        </w:rPr>
        <w:t xml:space="preserve">    </w:t>
      </w:r>
      <w:r w:rsidR="00987A52" w:rsidRPr="00414D18">
        <w:rPr>
          <w:color w:val="000000" w:themeColor="text1"/>
        </w:rPr>
        <w:t>8.1. Страховщик имеет право предъявить к причинившему вред лицу (страхователю или иному лицу, риск ответственности которого застрахован по договору обязательного страхования)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rsidR="00987A52" w:rsidRPr="00414D18" w:rsidRDefault="00987A52" w:rsidP="00FE1146">
      <w:pPr>
        <w:ind w:firstLine="708"/>
        <w:jc w:val="both"/>
        <w:rPr>
          <w:color w:val="000000" w:themeColor="text1"/>
        </w:rPr>
      </w:pPr>
      <w:r w:rsidRPr="00414D18">
        <w:rPr>
          <w:color w:val="000000" w:themeColor="text1"/>
        </w:rPr>
        <w:t>а) вред жизни или здоровью потерпевшего был причинен вследствие умысла указанного лица;</w:t>
      </w:r>
    </w:p>
    <w:p w:rsidR="00987A52" w:rsidRPr="00414D18" w:rsidRDefault="00987A52" w:rsidP="00FE1146">
      <w:pPr>
        <w:ind w:firstLine="708"/>
        <w:jc w:val="both"/>
        <w:rPr>
          <w:color w:val="000000" w:themeColor="text1"/>
        </w:rPr>
      </w:pPr>
      <w:r w:rsidRPr="00414D18">
        <w:rPr>
          <w:color w:val="000000" w:themeColor="text1"/>
        </w:rPr>
        <w:t>б) вред был причинен указанным лицом при управлении транспортным средством в состоянии опьянения (алкогольного, наркотического или иного);</w:t>
      </w:r>
    </w:p>
    <w:p w:rsidR="00987A52" w:rsidRPr="00414D18" w:rsidRDefault="00987A52" w:rsidP="00FE1146">
      <w:pPr>
        <w:ind w:firstLine="708"/>
        <w:jc w:val="both"/>
        <w:rPr>
          <w:color w:val="000000" w:themeColor="text1"/>
        </w:rPr>
      </w:pPr>
      <w:r w:rsidRPr="00414D18">
        <w:rPr>
          <w:color w:val="000000" w:themeColor="text1"/>
        </w:rPr>
        <w:t>в) указанное лицо не имело право управлять транспортным средством, при использовании которого им был причинен вред;</w:t>
      </w:r>
    </w:p>
    <w:p w:rsidR="00987A52" w:rsidRPr="00414D18" w:rsidRDefault="00987A52" w:rsidP="00FE1146">
      <w:pPr>
        <w:ind w:firstLine="708"/>
        <w:jc w:val="both"/>
        <w:rPr>
          <w:color w:val="000000" w:themeColor="text1"/>
        </w:rPr>
      </w:pPr>
      <w:r w:rsidRPr="00414D18">
        <w:rPr>
          <w:color w:val="000000" w:themeColor="text1"/>
        </w:rPr>
        <w:t>г) указанное лицо скрылось с места ДТП;</w:t>
      </w:r>
    </w:p>
    <w:p w:rsidR="00987A52" w:rsidRPr="00414D18" w:rsidRDefault="00987A52" w:rsidP="00FE1146">
      <w:pPr>
        <w:ind w:firstLine="708"/>
        <w:jc w:val="both"/>
        <w:rPr>
          <w:color w:val="000000" w:themeColor="text1"/>
        </w:rPr>
      </w:pPr>
      <w:r w:rsidRPr="00414D18">
        <w:rPr>
          <w:color w:val="000000" w:themeColor="text1"/>
        </w:rPr>
        <w:t xml:space="preserve">д) указанное лицо не включено в число водителей, допущенных к управлению этим транспортным средством, если в </w:t>
      </w:r>
      <w:r w:rsidR="007448AD" w:rsidRPr="00414D18">
        <w:rPr>
          <w:color w:val="000000" w:themeColor="text1"/>
        </w:rPr>
        <w:t>контракте</w:t>
      </w:r>
      <w:r w:rsidRPr="00414D18">
        <w:rPr>
          <w:color w:val="000000" w:themeColor="text1"/>
        </w:rPr>
        <w:t xml:space="preserve"> обязательного страхования предусмотрено использование транспортного средства только водителями, указанными в страховом полисе обязательного страхования;</w:t>
      </w:r>
    </w:p>
    <w:p w:rsidR="00987A52" w:rsidRPr="00414D18" w:rsidRDefault="00987A52" w:rsidP="00FE1146">
      <w:pPr>
        <w:ind w:firstLine="660"/>
        <w:jc w:val="both"/>
        <w:rPr>
          <w:color w:val="000000" w:themeColor="text1"/>
        </w:rPr>
      </w:pPr>
      <w:r w:rsidRPr="00414D18">
        <w:rPr>
          <w:color w:val="000000" w:themeColor="text1"/>
        </w:rPr>
        <w:t xml:space="preserve">е) страховой случай наступил при использовании указанным лицом транспортного средства в период, не предусмотренный </w:t>
      </w:r>
      <w:r w:rsidR="007448AD" w:rsidRPr="00414D18">
        <w:rPr>
          <w:color w:val="000000" w:themeColor="text1"/>
        </w:rPr>
        <w:t>Контрактом</w:t>
      </w:r>
      <w:r w:rsidRPr="00414D18">
        <w:rPr>
          <w:color w:val="000000" w:themeColor="text1"/>
        </w:rPr>
        <w:t xml:space="preserve"> обязательного страхования, если в </w:t>
      </w:r>
      <w:r w:rsidR="007448AD" w:rsidRPr="00414D18">
        <w:rPr>
          <w:color w:val="000000" w:themeColor="text1"/>
        </w:rPr>
        <w:t>контракте</w:t>
      </w:r>
      <w:r w:rsidRPr="00414D18">
        <w:rPr>
          <w:color w:val="000000" w:themeColor="text1"/>
        </w:rPr>
        <w:t xml:space="preserve"> обязательного страхования предусмотрено использование транспортного </w:t>
      </w:r>
      <w:r w:rsidR="00A93980" w:rsidRPr="00414D18">
        <w:rPr>
          <w:color w:val="000000" w:themeColor="text1"/>
        </w:rPr>
        <w:t>средства в определенный период.</w:t>
      </w:r>
    </w:p>
    <w:p w:rsidR="003B7F3A" w:rsidRPr="00414D18" w:rsidRDefault="003B7F3A" w:rsidP="00E42B6D">
      <w:pPr>
        <w:tabs>
          <w:tab w:val="left" w:pos="2500"/>
          <w:tab w:val="center" w:pos="5078"/>
        </w:tabs>
        <w:ind w:firstLine="660"/>
        <w:jc w:val="center"/>
        <w:rPr>
          <w:b/>
          <w:color w:val="000000" w:themeColor="text1"/>
        </w:rPr>
      </w:pPr>
    </w:p>
    <w:p w:rsidR="00FC71C1" w:rsidRPr="00414D18" w:rsidRDefault="00FC71C1" w:rsidP="00E42B6D">
      <w:pPr>
        <w:tabs>
          <w:tab w:val="left" w:pos="2500"/>
          <w:tab w:val="center" w:pos="5078"/>
        </w:tabs>
        <w:ind w:firstLine="660"/>
        <w:jc w:val="center"/>
        <w:rPr>
          <w:b/>
          <w:color w:val="000000" w:themeColor="text1"/>
        </w:rPr>
      </w:pPr>
    </w:p>
    <w:p w:rsidR="00250011" w:rsidRPr="00414D18" w:rsidRDefault="00250011" w:rsidP="00E42B6D">
      <w:pPr>
        <w:tabs>
          <w:tab w:val="left" w:pos="2500"/>
          <w:tab w:val="center" w:pos="5078"/>
        </w:tabs>
        <w:ind w:firstLine="660"/>
        <w:jc w:val="center"/>
        <w:rPr>
          <w:b/>
          <w:color w:val="000000" w:themeColor="text1"/>
        </w:rPr>
      </w:pPr>
      <w:r w:rsidRPr="00414D18">
        <w:rPr>
          <w:b/>
          <w:color w:val="000000" w:themeColor="text1"/>
        </w:rPr>
        <w:t>9. Расчет и обоснование цены контракта</w:t>
      </w:r>
    </w:p>
    <w:p w:rsidR="00DA5107" w:rsidRPr="00414D18" w:rsidRDefault="00E42B6D" w:rsidP="001E1A1D">
      <w:pPr>
        <w:ind w:firstLine="660"/>
        <w:jc w:val="both"/>
        <w:rPr>
          <w:color w:val="000000" w:themeColor="text1"/>
        </w:rPr>
      </w:pPr>
      <w:r w:rsidRPr="00414D18">
        <w:rPr>
          <w:color w:val="000000" w:themeColor="text1"/>
        </w:rPr>
        <w:t>9</w:t>
      </w:r>
      <w:r w:rsidR="00250011" w:rsidRPr="00414D18">
        <w:rPr>
          <w:color w:val="000000" w:themeColor="text1"/>
        </w:rPr>
        <w:t>.1.</w:t>
      </w:r>
      <w:r w:rsidR="00427B50">
        <w:rPr>
          <w:color w:val="000000" w:themeColor="text1"/>
        </w:rPr>
        <w:t xml:space="preserve"> </w:t>
      </w:r>
      <w:r w:rsidR="00250011" w:rsidRPr="00414D18">
        <w:rPr>
          <w:color w:val="000000" w:themeColor="text1"/>
        </w:rPr>
        <w:t>Начальная (максимальная) цена Контракта определяется в соответствии со статьей 22 Федерального закона от 05.04.2013 №44-ФЗ методом сопоставим</w:t>
      </w:r>
      <w:r w:rsidR="00427B50">
        <w:rPr>
          <w:color w:val="000000" w:themeColor="text1"/>
        </w:rPr>
        <w:t>ых рыночных цен (анализа рынка)</w:t>
      </w:r>
      <w:r w:rsidR="00250011" w:rsidRPr="00414D18">
        <w:rPr>
          <w:color w:val="000000" w:themeColor="text1"/>
        </w:rPr>
        <w:t>.</w:t>
      </w:r>
    </w:p>
    <w:p w:rsidR="00DA5107" w:rsidRPr="00414D18" w:rsidRDefault="00DA5107" w:rsidP="00E42B6D">
      <w:pPr>
        <w:pStyle w:val="13"/>
        <w:tabs>
          <w:tab w:val="left" w:pos="2625"/>
          <w:tab w:val="center" w:pos="4854"/>
        </w:tabs>
        <w:suppressAutoHyphens/>
        <w:ind w:right="-71" w:firstLine="709"/>
        <w:jc w:val="center"/>
        <w:rPr>
          <w:b/>
          <w:color w:val="000000" w:themeColor="text1"/>
        </w:rPr>
      </w:pPr>
    </w:p>
    <w:p w:rsidR="00DA5107" w:rsidRPr="00414D18" w:rsidRDefault="00E42B6D" w:rsidP="00DA5107">
      <w:pPr>
        <w:pStyle w:val="13"/>
        <w:tabs>
          <w:tab w:val="left" w:pos="2625"/>
          <w:tab w:val="center" w:pos="4854"/>
        </w:tabs>
        <w:suppressAutoHyphens/>
        <w:ind w:right="-71" w:firstLine="709"/>
        <w:jc w:val="center"/>
        <w:rPr>
          <w:b/>
          <w:bCs/>
          <w:color w:val="000000" w:themeColor="text1"/>
        </w:rPr>
      </w:pPr>
      <w:r w:rsidRPr="00414D18">
        <w:rPr>
          <w:b/>
          <w:color w:val="000000" w:themeColor="text1"/>
        </w:rPr>
        <w:t>10</w:t>
      </w:r>
      <w:r w:rsidRPr="00414D18">
        <w:rPr>
          <w:b/>
          <w:bCs/>
          <w:color w:val="000000" w:themeColor="text1"/>
        </w:rPr>
        <w:t>. Имущественная ответственность</w:t>
      </w:r>
    </w:p>
    <w:p w:rsidR="00DA5107" w:rsidRPr="00414D18" w:rsidRDefault="00DA5107" w:rsidP="00DA5107">
      <w:pPr>
        <w:pStyle w:val="13"/>
        <w:tabs>
          <w:tab w:val="left" w:pos="2625"/>
          <w:tab w:val="center" w:pos="4854"/>
        </w:tabs>
        <w:suppressAutoHyphens/>
        <w:ind w:right="-71"/>
        <w:jc w:val="both"/>
        <w:rPr>
          <w:b/>
          <w:bCs/>
          <w:color w:val="000000" w:themeColor="text1"/>
        </w:rPr>
      </w:pPr>
      <w:r w:rsidRPr="00414D18">
        <w:rPr>
          <w:b/>
          <w:bCs/>
          <w:color w:val="000000" w:themeColor="text1"/>
        </w:rPr>
        <w:t xml:space="preserve">           </w:t>
      </w:r>
      <w:r w:rsidRPr="00414D18">
        <w:rPr>
          <w:bCs/>
          <w:color w:val="000000" w:themeColor="text1"/>
        </w:rPr>
        <w:t>10.1.</w:t>
      </w:r>
      <w:r w:rsidRPr="00414D18">
        <w:rPr>
          <w:b/>
          <w:bCs/>
          <w:color w:val="000000" w:themeColor="text1"/>
        </w:rPr>
        <w:t xml:space="preserve"> </w:t>
      </w:r>
      <w:r w:rsidRPr="00414D18">
        <w:rPr>
          <w:color w:val="000000" w:themeColor="text1"/>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42B6D" w:rsidRPr="00414D18" w:rsidRDefault="001E56DB" w:rsidP="00E42B6D">
      <w:pPr>
        <w:pStyle w:val="af0"/>
        <w:spacing w:after="0" w:line="240" w:lineRule="auto"/>
        <w:ind w:left="0" w:firstLine="709"/>
        <w:jc w:val="both"/>
        <w:rPr>
          <w:rFonts w:ascii="Times New Roman" w:hAnsi="Times New Roman"/>
          <w:color w:val="000000" w:themeColor="text1"/>
          <w:sz w:val="24"/>
          <w:szCs w:val="24"/>
        </w:rPr>
      </w:pPr>
      <w:r w:rsidRPr="00414D18">
        <w:rPr>
          <w:rFonts w:ascii="Times New Roman" w:hAnsi="Times New Roman"/>
          <w:color w:val="000000" w:themeColor="text1"/>
          <w:sz w:val="24"/>
          <w:szCs w:val="24"/>
        </w:rPr>
        <w:t>10.2</w:t>
      </w:r>
      <w:r w:rsidR="00E42B6D" w:rsidRPr="00414D18">
        <w:rPr>
          <w:rFonts w:ascii="Times New Roman" w:hAnsi="Times New Roman"/>
          <w:color w:val="000000" w:themeColor="text1"/>
          <w:sz w:val="24"/>
          <w:szCs w:val="24"/>
        </w:rPr>
        <w:t>. В случае неисполнения или ненадлежащего исполнения обязательств,</w:t>
      </w:r>
      <w:r w:rsidR="00E42B6D" w:rsidRPr="00414D18">
        <w:rPr>
          <w:rFonts w:ascii="Times New Roman" w:hAnsi="Times New Roman"/>
          <w:color w:val="000000" w:themeColor="text1"/>
          <w:spacing w:val="-8"/>
          <w:sz w:val="24"/>
          <w:szCs w:val="24"/>
        </w:rPr>
        <w:t xml:space="preserve"> предусмотренных Контрактом, виновная Сторона несет ответственность, установленную </w:t>
      </w:r>
      <w:r w:rsidR="00E42B6D" w:rsidRPr="00414D18">
        <w:rPr>
          <w:rFonts w:ascii="Times New Roman" w:hAnsi="Times New Roman"/>
          <w:color w:val="000000" w:themeColor="text1"/>
          <w:sz w:val="24"/>
          <w:szCs w:val="24"/>
        </w:rPr>
        <w:t>действующим законодательством Российской Федерации.</w:t>
      </w:r>
    </w:p>
    <w:p w:rsidR="00E42B6D" w:rsidRPr="00414D18" w:rsidRDefault="001E56DB" w:rsidP="00E42B6D">
      <w:pPr>
        <w:pStyle w:val="af0"/>
        <w:spacing w:after="0" w:line="240" w:lineRule="auto"/>
        <w:ind w:left="0" w:firstLine="709"/>
        <w:jc w:val="both"/>
        <w:rPr>
          <w:rFonts w:ascii="Times New Roman" w:eastAsia="Calibri" w:hAnsi="Times New Roman"/>
          <w:color w:val="000000" w:themeColor="text1"/>
          <w:sz w:val="24"/>
          <w:szCs w:val="24"/>
        </w:rPr>
      </w:pPr>
      <w:r w:rsidRPr="00414D18">
        <w:rPr>
          <w:rFonts w:ascii="Times New Roman" w:eastAsia="Calibri" w:hAnsi="Times New Roman"/>
          <w:color w:val="000000" w:themeColor="text1"/>
          <w:sz w:val="24"/>
          <w:szCs w:val="24"/>
        </w:rPr>
        <w:t>10.3</w:t>
      </w:r>
      <w:r w:rsidR="00E42B6D" w:rsidRPr="00414D18">
        <w:rPr>
          <w:rFonts w:ascii="Times New Roman" w:eastAsia="Calibri" w:hAnsi="Times New Roman"/>
          <w:color w:val="000000" w:themeColor="text1"/>
          <w:sz w:val="24"/>
          <w:szCs w:val="24"/>
        </w:rPr>
        <w:t xml:space="preserve">. В случае просрочки исполнения </w:t>
      </w:r>
      <w:r w:rsidR="009B472F" w:rsidRPr="00414D18">
        <w:rPr>
          <w:rFonts w:ascii="Times New Roman" w:eastAsia="Calibri" w:hAnsi="Times New Roman"/>
          <w:color w:val="000000" w:themeColor="text1"/>
          <w:sz w:val="24"/>
          <w:szCs w:val="24"/>
        </w:rPr>
        <w:t>Страхователем</w:t>
      </w:r>
      <w:r w:rsidR="00E42B6D" w:rsidRPr="00414D18">
        <w:rPr>
          <w:rFonts w:ascii="Times New Roman" w:eastAsia="Calibri" w:hAnsi="Times New Roman"/>
          <w:color w:val="000000" w:themeColor="text1"/>
          <w:sz w:val="24"/>
          <w:szCs w:val="24"/>
        </w:rPr>
        <w:t xml:space="preserve"> обязательств, предусмотренных Контрактом, а также в иных случаях неисполнения или ненадлежащего исполнения </w:t>
      </w:r>
      <w:r w:rsidR="009B472F" w:rsidRPr="00414D18">
        <w:rPr>
          <w:rFonts w:ascii="Times New Roman" w:eastAsia="Calibri" w:hAnsi="Times New Roman"/>
          <w:color w:val="000000" w:themeColor="text1"/>
          <w:sz w:val="24"/>
          <w:szCs w:val="24"/>
        </w:rPr>
        <w:t>Страхователем</w:t>
      </w:r>
      <w:r w:rsidR="00E42B6D" w:rsidRPr="00414D18">
        <w:rPr>
          <w:rFonts w:ascii="Times New Roman" w:eastAsia="Calibri" w:hAnsi="Times New Roman"/>
          <w:color w:val="000000" w:themeColor="text1"/>
          <w:sz w:val="24"/>
          <w:szCs w:val="24"/>
        </w:rPr>
        <w:t xml:space="preserve"> обязательств, предусмотренных Контрактом, </w:t>
      </w:r>
      <w:r w:rsidR="009B472F" w:rsidRPr="00414D18">
        <w:rPr>
          <w:rFonts w:ascii="Times New Roman" w:eastAsia="Calibri" w:hAnsi="Times New Roman"/>
          <w:color w:val="000000" w:themeColor="text1"/>
          <w:sz w:val="24"/>
          <w:szCs w:val="24"/>
        </w:rPr>
        <w:t>Страховщик</w:t>
      </w:r>
      <w:r w:rsidR="00E42B6D" w:rsidRPr="00414D18">
        <w:rPr>
          <w:rFonts w:ascii="Times New Roman" w:eastAsia="Calibri" w:hAnsi="Times New Roman"/>
          <w:color w:val="000000" w:themeColor="text1"/>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42B6D" w:rsidRPr="00414D18" w:rsidRDefault="00E42B6D" w:rsidP="00E42B6D">
      <w:pPr>
        <w:pStyle w:val="af0"/>
        <w:spacing w:after="0" w:line="240" w:lineRule="auto"/>
        <w:ind w:left="0" w:firstLine="709"/>
        <w:jc w:val="both"/>
        <w:rPr>
          <w:rFonts w:ascii="Times New Roman" w:hAnsi="Times New Roman"/>
          <w:color w:val="000000" w:themeColor="text1"/>
          <w:sz w:val="24"/>
          <w:szCs w:val="24"/>
        </w:rPr>
      </w:pPr>
      <w:r w:rsidRPr="00414D18">
        <w:rPr>
          <w:rFonts w:ascii="Times New Roman" w:eastAsia="Calibri" w:hAnsi="Times New Roman"/>
          <w:color w:val="000000" w:themeColor="text1"/>
          <w:sz w:val="24"/>
          <w:szCs w:val="24"/>
        </w:rPr>
        <w:t xml:space="preserve">Штрафы начисляются за ненадлежащее исполнение </w:t>
      </w:r>
      <w:r w:rsidR="009B472F" w:rsidRPr="00414D18">
        <w:rPr>
          <w:rFonts w:ascii="Times New Roman" w:eastAsia="Calibri" w:hAnsi="Times New Roman"/>
          <w:color w:val="000000" w:themeColor="text1"/>
          <w:sz w:val="24"/>
          <w:szCs w:val="24"/>
        </w:rPr>
        <w:t>Страхователем</w:t>
      </w:r>
      <w:r w:rsidRPr="00414D18">
        <w:rPr>
          <w:rFonts w:ascii="Times New Roman" w:eastAsia="Calibri" w:hAnsi="Times New Roman"/>
          <w:color w:val="000000" w:themeColor="text1"/>
          <w:sz w:val="24"/>
          <w:szCs w:val="24"/>
        </w:rPr>
        <w:t xml:space="preserve">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E42B6D" w:rsidRPr="00414D18" w:rsidRDefault="001E56DB" w:rsidP="00E42B6D">
      <w:pPr>
        <w:pStyle w:val="af0"/>
        <w:spacing w:after="0" w:line="240" w:lineRule="auto"/>
        <w:ind w:left="0" w:firstLine="709"/>
        <w:jc w:val="both"/>
        <w:rPr>
          <w:rFonts w:ascii="Times New Roman" w:hAnsi="Times New Roman"/>
          <w:color w:val="000000" w:themeColor="text1"/>
          <w:sz w:val="24"/>
          <w:szCs w:val="24"/>
        </w:rPr>
      </w:pPr>
      <w:r w:rsidRPr="00414D18">
        <w:rPr>
          <w:rFonts w:ascii="Times New Roman" w:eastAsia="Calibri" w:hAnsi="Times New Roman"/>
          <w:color w:val="000000" w:themeColor="text1"/>
          <w:sz w:val="24"/>
          <w:szCs w:val="24"/>
        </w:rPr>
        <w:t>10.4</w:t>
      </w:r>
      <w:r w:rsidR="00E42B6D" w:rsidRPr="00414D18">
        <w:rPr>
          <w:rFonts w:ascii="Times New Roman" w:eastAsia="Calibri" w:hAnsi="Times New Roman"/>
          <w:color w:val="000000" w:themeColor="text1"/>
          <w:sz w:val="24"/>
          <w:szCs w:val="24"/>
        </w:rPr>
        <w:t xml:space="preserve">. За каждый факт неисполнения </w:t>
      </w:r>
      <w:r w:rsidR="009B472F" w:rsidRPr="00414D18">
        <w:rPr>
          <w:rFonts w:ascii="Times New Roman" w:eastAsia="Calibri" w:hAnsi="Times New Roman"/>
          <w:color w:val="000000" w:themeColor="text1"/>
          <w:sz w:val="24"/>
          <w:szCs w:val="24"/>
        </w:rPr>
        <w:t>Страхователем</w:t>
      </w:r>
      <w:r w:rsidR="00E42B6D" w:rsidRPr="00414D18">
        <w:rPr>
          <w:rFonts w:ascii="Times New Roman" w:eastAsia="Calibri" w:hAnsi="Times New Roman"/>
          <w:color w:val="000000" w:themeColor="text1"/>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2017г. №1042</w:t>
      </w:r>
      <w:r w:rsidR="00C70CC0" w:rsidRPr="00414D18">
        <w:rPr>
          <w:rFonts w:ascii="Times New Roman" w:eastAsia="Calibri" w:hAnsi="Times New Roman"/>
          <w:color w:val="000000" w:themeColor="text1"/>
          <w:sz w:val="24"/>
          <w:szCs w:val="24"/>
        </w:rPr>
        <w:t xml:space="preserve"> </w:t>
      </w:r>
      <w:r w:rsidR="00C70CC0" w:rsidRPr="00414D18">
        <w:rPr>
          <w:rFonts w:ascii="Times New Roman" w:hAnsi="Times New Roman"/>
          <w:color w:val="000000" w:themeColor="text1"/>
          <w:sz w:val="24"/>
          <w:szCs w:val="24"/>
        </w:rPr>
        <w:t>в сумме 1000 рублей</w:t>
      </w:r>
      <w:r w:rsidR="00E42B6D" w:rsidRPr="00414D18">
        <w:rPr>
          <w:rFonts w:ascii="Times New Roman" w:eastAsia="Calibri" w:hAnsi="Times New Roman"/>
          <w:color w:val="000000" w:themeColor="text1"/>
          <w:sz w:val="24"/>
          <w:szCs w:val="24"/>
        </w:rPr>
        <w:t>.</w:t>
      </w:r>
    </w:p>
    <w:p w:rsidR="00E42B6D" w:rsidRPr="00414D18" w:rsidRDefault="001E56DB" w:rsidP="00E42B6D">
      <w:pPr>
        <w:pStyle w:val="af0"/>
        <w:spacing w:after="0" w:line="240" w:lineRule="auto"/>
        <w:ind w:left="0" w:firstLine="709"/>
        <w:jc w:val="both"/>
        <w:rPr>
          <w:rFonts w:ascii="Times New Roman" w:hAnsi="Times New Roman"/>
          <w:color w:val="000000" w:themeColor="text1"/>
          <w:sz w:val="24"/>
          <w:szCs w:val="24"/>
        </w:rPr>
      </w:pPr>
      <w:r w:rsidRPr="00414D18">
        <w:rPr>
          <w:rFonts w:ascii="Times New Roman" w:eastAsia="Calibri" w:hAnsi="Times New Roman"/>
          <w:color w:val="000000" w:themeColor="text1"/>
          <w:sz w:val="24"/>
          <w:szCs w:val="24"/>
        </w:rPr>
        <w:t>10.5</w:t>
      </w:r>
      <w:r w:rsidR="00E42B6D" w:rsidRPr="00414D18">
        <w:rPr>
          <w:rFonts w:ascii="Times New Roman" w:eastAsia="Calibri" w:hAnsi="Times New Roman"/>
          <w:color w:val="000000" w:themeColor="text1"/>
          <w:sz w:val="24"/>
          <w:szCs w:val="24"/>
        </w:rPr>
        <w:t xml:space="preserve">. Общая сумма начисленной неустойки (штрафов, пени) за ненадлежащее исполнение </w:t>
      </w:r>
      <w:r w:rsidR="009B472F" w:rsidRPr="00414D18">
        <w:rPr>
          <w:rFonts w:ascii="Times New Roman" w:eastAsia="Calibri" w:hAnsi="Times New Roman"/>
          <w:color w:val="000000" w:themeColor="text1"/>
          <w:sz w:val="24"/>
          <w:szCs w:val="24"/>
        </w:rPr>
        <w:t>Страхователем</w:t>
      </w:r>
      <w:r w:rsidR="00E42B6D" w:rsidRPr="00414D18">
        <w:rPr>
          <w:rFonts w:ascii="Times New Roman" w:eastAsia="Calibri" w:hAnsi="Times New Roman"/>
          <w:color w:val="000000" w:themeColor="text1"/>
          <w:sz w:val="24"/>
          <w:szCs w:val="24"/>
        </w:rPr>
        <w:t xml:space="preserve"> обязательств, предусмотренных контрактом, не может превышать цену контракта.</w:t>
      </w:r>
    </w:p>
    <w:p w:rsidR="00E42B6D" w:rsidRPr="00414D18" w:rsidRDefault="001E56DB" w:rsidP="00E42B6D">
      <w:pPr>
        <w:pStyle w:val="af0"/>
        <w:spacing w:after="0" w:line="240" w:lineRule="auto"/>
        <w:ind w:left="0" w:firstLine="709"/>
        <w:jc w:val="both"/>
        <w:rPr>
          <w:rFonts w:ascii="Times New Roman" w:hAnsi="Times New Roman"/>
          <w:color w:val="000000" w:themeColor="text1"/>
          <w:sz w:val="24"/>
          <w:szCs w:val="24"/>
        </w:rPr>
      </w:pPr>
      <w:r w:rsidRPr="00414D18">
        <w:rPr>
          <w:rFonts w:ascii="Times New Roman" w:eastAsia="Calibri" w:hAnsi="Times New Roman"/>
          <w:color w:val="000000" w:themeColor="text1"/>
          <w:sz w:val="24"/>
          <w:szCs w:val="24"/>
        </w:rPr>
        <w:lastRenderedPageBreak/>
        <w:t>10.6</w:t>
      </w:r>
      <w:r w:rsidR="00E42B6D" w:rsidRPr="00414D18">
        <w:rPr>
          <w:rFonts w:ascii="Times New Roman" w:eastAsia="Calibri" w:hAnsi="Times New Roman"/>
          <w:color w:val="000000" w:themeColor="text1"/>
          <w:sz w:val="24"/>
          <w:szCs w:val="24"/>
        </w:rPr>
        <w:t xml:space="preserve">. В случае просрочки исполнения </w:t>
      </w:r>
      <w:r w:rsidR="009B472F" w:rsidRPr="00414D18">
        <w:rPr>
          <w:rFonts w:ascii="Times New Roman" w:eastAsia="Calibri" w:hAnsi="Times New Roman"/>
          <w:color w:val="000000" w:themeColor="text1"/>
          <w:sz w:val="24"/>
          <w:szCs w:val="24"/>
        </w:rPr>
        <w:t>Страховщиком</w:t>
      </w:r>
      <w:r w:rsidR="00E42B6D" w:rsidRPr="00414D18">
        <w:rPr>
          <w:rFonts w:ascii="Times New Roman" w:eastAsia="Calibri" w:hAnsi="Times New Roman"/>
          <w:color w:val="000000" w:themeColor="text1"/>
          <w:sz w:val="24"/>
          <w:szCs w:val="24"/>
        </w:rPr>
        <w:t xml:space="preserve"> обязательств, предусмотренных Контрактом, а также в иных случаях неисполнения или ненадлежащего исполнения </w:t>
      </w:r>
      <w:r w:rsidR="009B472F" w:rsidRPr="00414D18">
        <w:rPr>
          <w:rFonts w:ascii="Times New Roman" w:eastAsia="Calibri" w:hAnsi="Times New Roman"/>
          <w:color w:val="000000" w:themeColor="text1"/>
          <w:sz w:val="24"/>
          <w:szCs w:val="24"/>
        </w:rPr>
        <w:t>Страховщиком</w:t>
      </w:r>
      <w:r w:rsidR="00E42B6D" w:rsidRPr="00414D18">
        <w:rPr>
          <w:rFonts w:ascii="Times New Roman" w:eastAsia="Calibri" w:hAnsi="Times New Roman"/>
          <w:color w:val="000000" w:themeColor="text1"/>
          <w:sz w:val="24"/>
          <w:szCs w:val="24"/>
        </w:rPr>
        <w:t xml:space="preserve"> обязательств, предусмотренных контрактом, </w:t>
      </w:r>
      <w:r w:rsidR="009B472F" w:rsidRPr="00414D18">
        <w:rPr>
          <w:rFonts w:ascii="Times New Roman" w:eastAsia="Calibri" w:hAnsi="Times New Roman"/>
          <w:color w:val="000000" w:themeColor="text1"/>
          <w:sz w:val="24"/>
          <w:szCs w:val="24"/>
        </w:rPr>
        <w:t>Страхователь</w:t>
      </w:r>
      <w:r w:rsidR="00E42B6D" w:rsidRPr="00414D18">
        <w:rPr>
          <w:rFonts w:ascii="Times New Roman" w:eastAsia="Calibri" w:hAnsi="Times New Roman"/>
          <w:color w:val="000000" w:themeColor="text1"/>
          <w:sz w:val="24"/>
          <w:szCs w:val="24"/>
        </w:rPr>
        <w:t xml:space="preserve"> направляет </w:t>
      </w:r>
      <w:r w:rsidR="009B472F" w:rsidRPr="00414D18">
        <w:rPr>
          <w:rFonts w:ascii="Times New Roman" w:eastAsia="Calibri" w:hAnsi="Times New Roman"/>
          <w:color w:val="000000" w:themeColor="text1"/>
          <w:sz w:val="24"/>
          <w:szCs w:val="24"/>
        </w:rPr>
        <w:t>Страховщи</w:t>
      </w:r>
      <w:r w:rsidR="00E42B6D" w:rsidRPr="00414D18">
        <w:rPr>
          <w:rFonts w:ascii="Times New Roman" w:eastAsia="Calibri" w:hAnsi="Times New Roman"/>
          <w:color w:val="000000" w:themeColor="text1"/>
          <w:sz w:val="24"/>
          <w:szCs w:val="24"/>
        </w:rPr>
        <w:t>ку требование об уплате неустоек (штрафов, пеней).</w:t>
      </w:r>
    </w:p>
    <w:p w:rsidR="00E42B6D" w:rsidRPr="00414D18" w:rsidRDefault="001E56DB" w:rsidP="00E42B6D">
      <w:pPr>
        <w:pStyle w:val="af0"/>
        <w:spacing w:after="0" w:line="240" w:lineRule="auto"/>
        <w:ind w:left="0" w:firstLine="709"/>
        <w:jc w:val="both"/>
        <w:rPr>
          <w:rFonts w:ascii="Times New Roman" w:eastAsia="Calibri" w:hAnsi="Times New Roman"/>
          <w:color w:val="000000" w:themeColor="text1"/>
          <w:sz w:val="24"/>
          <w:szCs w:val="24"/>
        </w:rPr>
      </w:pPr>
      <w:r w:rsidRPr="00414D18">
        <w:rPr>
          <w:rFonts w:ascii="Times New Roman" w:eastAsia="Calibri" w:hAnsi="Times New Roman"/>
          <w:color w:val="000000" w:themeColor="text1"/>
          <w:sz w:val="24"/>
          <w:szCs w:val="24"/>
        </w:rPr>
        <w:t>10.7</w:t>
      </w:r>
      <w:r w:rsidR="00E42B6D" w:rsidRPr="00414D18">
        <w:rPr>
          <w:rFonts w:ascii="Times New Roman" w:eastAsia="Calibri" w:hAnsi="Times New Roman"/>
          <w:color w:val="000000" w:themeColor="text1"/>
          <w:sz w:val="24"/>
          <w:szCs w:val="24"/>
        </w:rPr>
        <w:t xml:space="preserve">. Пеня начисляется за каждый день просрочки исполнения </w:t>
      </w:r>
      <w:r w:rsidR="009B472F" w:rsidRPr="00414D18">
        <w:rPr>
          <w:rFonts w:ascii="Times New Roman" w:eastAsia="Calibri" w:hAnsi="Times New Roman"/>
          <w:color w:val="000000" w:themeColor="text1"/>
          <w:sz w:val="24"/>
          <w:szCs w:val="24"/>
        </w:rPr>
        <w:t>Страховщиком</w:t>
      </w:r>
      <w:r w:rsidR="00E42B6D" w:rsidRPr="00414D18">
        <w:rPr>
          <w:rFonts w:ascii="Times New Roman" w:eastAsia="Calibri" w:hAnsi="Times New Roman"/>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C0FF3" w:rsidRPr="00414D18">
        <w:rPr>
          <w:rFonts w:ascii="Times New Roman" w:eastAsia="Calibri" w:hAnsi="Times New Roman"/>
          <w:color w:val="000000" w:themeColor="text1"/>
          <w:sz w:val="24"/>
          <w:szCs w:val="24"/>
        </w:rPr>
        <w:t>Страховщиком</w:t>
      </w:r>
      <w:r w:rsidR="00E42B6D" w:rsidRPr="00414D18">
        <w:rPr>
          <w:rFonts w:ascii="Times New Roman" w:eastAsia="Calibri" w:hAnsi="Times New Roman"/>
          <w:color w:val="000000" w:themeColor="text1"/>
          <w:sz w:val="24"/>
          <w:szCs w:val="24"/>
        </w:rPr>
        <w:t>, за исключением случаев, если законодательством Российской Федерации установлен иной порядок начисления пени.</w:t>
      </w:r>
    </w:p>
    <w:p w:rsidR="00E42B6D" w:rsidRPr="00414D18" w:rsidRDefault="00E42B6D" w:rsidP="00E42B6D">
      <w:pPr>
        <w:pStyle w:val="af0"/>
        <w:spacing w:after="0" w:line="240" w:lineRule="auto"/>
        <w:ind w:left="0" w:firstLine="709"/>
        <w:jc w:val="both"/>
        <w:rPr>
          <w:rFonts w:ascii="Times New Roman" w:eastAsia="Calibri" w:hAnsi="Times New Roman"/>
          <w:color w:val="000000" w:themeColor="text1"/>
          <w:sz w:val="24"/>
          <w:szCs w:val="24"/>
        </w:rPr>
      </w:pPr>
      <w:r w:rsidRPr="00414D18">
        <w:rPr>
          <w:rFonts w:ascii="Times New Roman" w:eastAsia="Calibri" w:hAnsi="Times New Roman"/>
          <w:color w:val="000000" w:themeColor="text1"/>
          <w:sz w:val="24"/>
          <w:szCs w:val="24"/>
        </w:rPr>
        <w:t xml:space="preserve">Штрафы начисляются за неисполнение или ненадлежащее исполнение </w:t>
      </w:r>
      <w:r w:rsidR="009B472F" w:rsidRPr="00414D18">
        <w:rPr>
          <w:rFonts w:ascii="Times New Roman" w:eastAsia="Calibri" w:hAnsi="Times New Roman"/>
          <w:color w:val="000000" w:themeColor="text1"/>
          <w:sz w:val="24"/>
          <w:szCs w:val="24"/>
        </w:rPr>
        <w:t>Страховщиком</w:t>
      </w:r>
      <w:r w:rsidRPr="00414D18">
        <w:rPr>
          <w:rFonts w:ascii="Times New Roman" w:eastAsia="Calibri" w:hAnsi="Times New Roman"/>
          <w:color w:val="000000" w:themeColor="text1"/>
          <w:sz w:val="24"/>
          <w:szCs w:val="24"/>
        </w:rPr>
        <w:t xml:space="preserve"> обязательств, предусмотренных Контрактом, за исключением просрочки исполнения </w:t>
      </w:r>
      <w:r w:rsidR="009B472F" w:rsidRPr="00414D18">
        <w:rPr>
          <w:rFonts w:ascii="Times New Roman" w:eastAsia="Calibri" w:hAnsi="Times New Roman"/>
          <w:color w:val="000000" w:themeColor="text1"/>
          <w:sz w:val="24"/>
          <w:szCs w:val="24"/>
        </w:rPr>
        <w:t>Страховщиком</w:t>
      </w:r>
      <w:r w:rsidRPr="00414D18">
        <w:rPr>
          <w:rFonts w:ascii="Times New Roman" w:eastAsia="Calibri" w:hAnsi="Times New Roman"/>
          <w:color w:val="000000" w:themeColor="text1"/>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42B6D" w:rsidRPr="00414D18" w:rsidRDefault="001E56DB" w:rsidP="00E42B6D">
      <w:pPr>
        <w:pStyle w:val="af0"/>
        <w:spacing w:after="0" w:line="240" w:lineRule="auto"/>
        <w:ind w:left="0" w:firstLine="709"/>
        <w:jc w:val="both"/>
        <w:rPr>
          <w:rFonts w:ascii="Times New Roman" w:eastAsia="Calibri" w:hAnsi="Times New Roman"/>
          <w:color w:val="000000" w:themeColor="text1"/>
          <w:sz w:val="24"/>
          <w:szCs w:val="24"/>
        </w:rPr>
      </w:pPr>
      <w:r w:rsidRPr="00414D18">
        <w:rPr>
          <w:rFonts w:ascii="Times New Roman" w:eastAsia="Calibri" w:hAnsi="Times New Roman"/>
          <w:color w:val="000000" w:themeColor="text1"/>
          <w:sz w:val="24"/>
          <w:szCs w:val="24"/>
        </w:rPr>
        <w:t>10.8</w:t>
      </w:r>
      <w:r w:rsidR="00E42B6D" w:rsidRPr="00414D18">
        <w:rPr>
          <w:rFonts w:ascii="Times New Roman" w:eastAsia="Calibri" w:hAnsi="Times New Roman"/>
          <w:color w:val="000000" w:themeColor="text1"/>
          <w:sz w:val="24"/>
          <w:szCs w:val="24"/>
        </w:rPr>
        <w:t xml:space="preserve">. За каждый факт неисполнения или ненадлежащего исполнения </w:t>
      </w:r>
      <w:r w:rsidR="009B472F" w:rsidRPr="00414D18">
        <w:rPr>
          <w:rFonts w:ascii="Times New Roman" w:eastAsia="Calibri" w:hAnsi="Times New Roman"/>
          <w:color w:val="000000" w:themeColor="text1"/>
          <w:sz w:val="24"/>
          <w:szCs w:val="24"/>
        </w:rPr>
        <w:t>Страховщиком</w:t>
      </w:r>
      <w:r w:rsidR="00E42B6D" w:rsidRPr="00414D18">
        <w:rPr>
          <w:rFonts w:ascii="Times New Roman" w:eastAsia="Calibri" w:hAnsi="Times New Roman"/>
          <w:color w:val="000000" w:themeColor="text1"/>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 августа 2017г. №1042 </w:t>
      </w:r>
      <w:r w:rsidR="00C70CC0" w:rsidRPr="00414D18">
        <w:rPr>
          <w:rFonts w:ascii="Times New Roman" w:hAnsi="Times New Roman"/>
          <w:color w:val="000000" w:themeColor="text1"/>
          <w:sz w:val="24"/>
          <w:szCs w:val="24"/>
        </w:rPr>
        <w:t>в следующем порядке: 10 процентов цены контракта (этапа)</w:t>
      </w:r>
      <w:r w:rsidR="00C70CC0" w:rsidRPr="00414D18">
        <w:rPr>
          <w:rFonts w:ascii="Times New Roman" w:eastAsia="Calibri" w:hAnsi="Times New Roman"/>
          <w:color w:val="000000" w:themeColor="text1"/>
          <w:sz w:val="24"/>
          <w:szCs w:val="24"/>
        </w:rPr>
        <w:t>.</w:t>
      </w:r>
    </w:p>
    <w:p w:rsidR="009D5D42" w:rsidRPr="00414D18" w:rsidRDefault="009D5D42" w:rsidP="009D5D42">
      <w:pPr>
        <w:pStyle w:val="13"/>
        <w:suppressAutoHyphens/>
        <w:ind w:right="-2"/>
        <w:contextualSpacing/>
        <w:jc w:val="both"/>
        <w:rPr>
          <w:color w:val="000000" w:themeColor="text1"/>
        </w:rPr>
      </w:pPr>
      <w:r w:rsidRPr="00414D18">
        <w:rPr>
          <w:color w:val="000000" w:themeColor="text1"/>
        </w:rPr>
        <w:tab/>
        <w:t>10.9.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в соответствии с подпунктом «а» пункта 6 постановления Правительства Российской Федерации от 30 августа 2017 г. № 1042 устанавливается в сумме 1 000,00 рублей.</w:t>
      </w:r>
    </w:p>
    <w:p w:rsidR="009D5D42" w:rsidRPr="00414D18" w:rsidRDefault="009D5D42" w:rsidP="009D5D42">
      <w:pPr>
        <w:pStyle w:val="13"/>
        <w:suppressAutoHyphens/>
        <w:ind w:right="-2"/>
        <w:contextualSpacing/>
        <w:jc w:val="both"/>
        <w:rPr>
          <w:color w:val="000000" w:themeColor="text1"/>
        </w:rPr>
      </w:pPr>
      <w:r w:rsidRPr="00414D18">
        <w:rPr>
          <w:color w:val="000000" w:themeColor="text1"/>
        </w:rPr>
        <w:tab/>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5D42" w:rsidRPr="00414D18" w:rsidRDefault="009D5D42" w:rsidP="009D5D42">
      <w:pPr>
        <w:pStyle w:val="af2"/>
        <w:ind w:right="-2"/>
        <w:contextualSpacing/>
        <w:jc w:val="both"/>
        <w:rPr>
          <w:color w:val="000000" w:themeColor="text1"/>
          <w:sz w:val="24"/>
          <w:szCs w:val="24"/>
        </w:rPr>
      </w:pPr>
      <w:r w:rsidRPr="00414D18">
        <w:rPr>
          <w:color w:val="000000" w:themeColor="text1"/>
          <w:sz w:val="24"/>
          <w:szCs w:val="24"/>
        </w:rPr>
        <w:tab/>
        <w:t>10.11.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5D42" w:rsidRPr="00414D18" w:rsidRDefault="009D5D42" w:rsidP="009D5D42">
      <w:pPr>
        <w:pStyle w:val="af2"/>
        <w:ind w:right="-2"/>
        <w:contextualSpacing/>
        <w:jc w:val="both"/>
        <w:rPr>
          <w:color w:val="000000" w:themeColor="text1"/>
          <w:sz w:val="24"/>
          <w:szCs w:val="24"/>
        </w:rPr>
      </w:pPr>
      <w:r w:rsidRPr="00414D18">
        <w:rPr>
          <w:color w:val="000000" w:themeColor="text1"/>
          <w:sz w:val="24"/>
          <w:szCs w:val="24"/>
        </w:rPr>
        <w:tab/>
        <w:t>10.12. Уплата неустойки (штрафа, пеней) не освобождает Стороны от исполнения обязательств по Контракту.</w:t>
      </w:r>
    </w:p>
    <w:p w:rsidR="009D5D42" w:rsidRPr="00414D18" w:rsidRDefault="009D5D42" w:rsidP="009D5D42">
      <w:pPr>
        <w:pStyle w:val="af2"/>
        <w:tabs>
          <w:tab w:val="left" w:pos="1418"/>
          <w:tab w:val="left" w:pos="1701"/>
        </w:tabs>
        <w:ind w:right="-2"/>
        <w:contextualSpacing/>
        <w:jc w:val="both"/>
        <w:rPr>
          <w:color w:val="000000" w:themeColor="text1"/>
          <w:sz w:val="24"/>
          <w:szCs w:val="24"/>
        </w:rPr>
      </w:pPr>
      <w:r w:rsidRPr="00414D18">
        <w:rPr>
          <w:color w:val="000000" w:themeColor="text1"/>
          <w:sz w:val="24"/>
          <w:szCs w:val="24"/>
        </w:rPr>
        <w:t xml:space="preserve">             10.13. Вред, причиненный третьим лицам по вине Поставщика при исполнении обязательств по Контракту, возмещается за его счет.</w:t>
      </w:r>
    </w:p>
    <w:p w:rsidR="001E1A1D" w:rsidRPr="00414D18" w:rsidRDefault="001E1A1D">
      <w:pPr>
        <w:widowControl w:val="0"/>
        <w:ind w:left="720" w:hanging="720"/>
        <w:jc w:val="center"/>
        <w:rPr>
          <w:b/>
          <w:color w:val="000000" w:themeColor="text1"/>
        </w:rPr>
      </w:pPr>
    </w:p>
    <w:p w:rsidR="00987A52" w:rsidRPr="00414D18" w:rsidRDefault="00250011">
      <w:pPr>
        <w:widowControl w:val="0"/>
        <w:ind w:left="720" w:hanging="720"/>
        <w:jc w:val="center"/>
        <w:rPr>
          <w:b/>
          <w:color w:val="000000" w:themeColor="text1"/>
        </w:rPr>
      </w:pPr>
      <w:r w:rsidRPr="00414D18">
        <w:rPr>
          <w:b/>
          <w:color w:val="000000" w:themeColor="text1"/>
        </w:rPr>
        <w:t>11</w:t>
      </w:r>
      <w:r w:rsidR="00987A52" w:rsidRPr="00414D18">
        <w:rPr>
          <w:b/>
          <w:color w:val="000000" w:themeColor="text1"/>
        </w:rPr>
        <w:t>. Прочие условия.</w:t>
      </w:r>
    </w:p>
    <w:p w:rsidR="00D47FBD" w:rsidRPr="00414D18" w:rsidRDefault="00E42B6D" w:rsidP="00E42B6D">
      <w:pPr>
        <w:ind w:firstLine="708"/>
        <w:jc w:val="both"/>
        <w:rPr>
          <w:color w:val="000000" w:themeColor="text1"/>
        </w:rPr>
      </w:pPr>
      <w:r w:rsidRPr="00414D18">
        <w:rPr>
          <w:color w:val="000000" w:themeColor="text1"/>
        </w:rPr>
        <w:t>11</w:t>
      </w:r>
      <w:r w:rsidR="00D47FBD" w:rsidRPr="00414D18">
        <w:rPr>
          <w:color w:val="000000" w:themeColor="text1"/>
        </w:rPr>
        <w:t>.1. По остальным вопросам взаимоотношения стороны руководствуются Правилами обязательного страхования гражданской ответственности владельцев транспортных средств, утвержденных Положением ЦБ РФ №431-П о т 19.09.2014г.</w:t>
      </w:r>
      <w:r w:rsidR="00427B50">
        <w:rPr>
          <w:color w:val="000000" w:themeColor="text1"/>
        </w:rPr>
        <w:t xml:space="preserve">               </w:t>
      </w:r>
      <w:r w:rsidR="00D47FBD" w:rsidRPr="00414D18">
        <w:rPr>
          <w:color w:val="000000" w:themeColor="text1"/>
        </w:rPr>
        <w:t xml:space="preserve"> «О правилах обязательного страхования гражданской ответственности владельцев транспортных средств».</w:t>
      </w:r>
    </w:p>
    <w:p w:rsidR="00427B50" w:rsidRPr="00427B50" w:rsidRDefault="00E42B6D" w:rsidP="00427B50">
      <w:pPr>
        <w:autoSpaceDE w:val="0"/>
        <w:ind w:left="66"/>
        <w:jc w:val="both"/>
        <w:rPr>
          <w:color w:val="000000" w:themeColor="text1"/>
        </w:rPr>
      </w:pPr>
      <w:r w:rsidRPr="00414D18">
        <w:rPr>
          <w:color w:val="000000" w:themeColor="text1"/>
        </w:rPr>
        <w:tab/>
        <w:t>11</w:t>
      </w:r>
      <w:r w:rsidR="00D47FBD" w:rsidRPr="00414D18">
        <w:rPr>
          <w:color w:val="000000" w:themeColor="text1"/>
        </w:rPr>
        <w:t xml:space="preserve">.2. </w:t>
      </w:r>
      <w:r w:rsidR="00427B50" w:rsidRPr="00427B50">
        <w:rPr>
          <w:color w:val="000000" w:themeColor="text1"/>
        </w:rPr>
        <w:t>Все споры, возникающие в процессе заключения и исполнения</w:t>
      </w:r>
      <w:r w:rsidR="00427B50">
        <w:rPr>
          <w:color w:val="000000" w:themeColor="text1"/>
        </w:rPr>
        <w:t xml:space="preserve"> </w:t>
      </w:r>
      <w:r w:rsidR="00427B50" w:rsidRPr="00427B50">
        <w:rPr>
          <w:color w:val="000000" w:themeColor="text1"/>
        </w:rPr>
        <w:t>Контракта, решаются Сторонами в добровольном порядке. При не достижении согласия сторон спор подлежит разрешению в Арбитражном суде Тверской области.</w:t>
      </w:r>
    </w:p>
    <w:p w:rsidR="00D47FBD" w:rsidRPr="00414D18" w:rsidRDefault="00E42B6D" w:rsidP="00427B50">
      <w:pPr>
        <w:autoSpaceDE w:val="0"/>
        <w:ind w:left="66" w:firstLine="643"/>
        <w:jc w:val="both"/>
        <w:rPr>
          <w:color w:val="000000" w:themeColor="text1"/>
        </w:rPr>
      </w:pPr>
      <w:r w:rsidRPr="00414D18">
        <w:rPr>
          <w:color w:val="000000" w:themeColor="text1"/>
        </w:rPr>
        <w:t>11</w:t>
      </w:r>
      <w:r w:rsidR="00D47FBD" w:rsidRPr="00414D18">
        <w:rPr>
          <w:color w:val="000000" w:themeColor="text1"/>
        </w:rPr>
        <w:t>.3. Страхователь обязан предоставлять Страховщику информацию о приобретенных транспортных средствах и прохождении технического осмотра в течение трех рабочих дней со дня приобретения (прохождения осмотра).</w:t>
      </w:r>
    </w:p>
    <w:p w:rsidR="00D47FBD" w:rsidRPr="00414D18" w:rsidRDefault="00D47FBD" w:rsidP="00D47FBD">
      <w:pPr>
        <w:spacing w:line="100" w:lineRule="atLeast"/>
        <w:ind w:firstLine="709"/>
        <w:jc w:val="both"/>
        <w:rPr>
          <w:color w:val="000000" w:themeColor="text1"/>
        </w:rPr>
      </w:pPr>
      <w:r w:rsidRPr="00414D18">
        <w:rPr>
          <w:color w:val="000000" w:themeColor="text1"/>
        </w:rPr>
        <w:lastRenderedPageBreak/>
        <w:t>Приложения:</w:t>
      </w:r>
    </w:p>
    <w:p w:rsidR="00D47FBD" w:rsidRPr="00414D18" w:rsidRDefault="00D47FBD" w:rsidP="00D47FBD">
      <w:pPr>
        <w:ind w:firstLine="709"/>
        <w:jc w:val="both"/>
        <w:rPr>
          <w:color w:val="000000" w:themeColor="text1"/>
        </w:rPr>
      </w:pPr>
      <w:r w:rsidRPr="00414D18">
        <w:rPr>
          <w:color w:val="000000" w:themeColor="text1"/>
        </w:rPr>
        <w:t xml:space="preserve">№1 </w:t>
      </w:r>
      <w:r w:rsidR="005543C8" w:rsidRPr="00414D18">
        <w:rPr>
          <w:color w:val="000000" w:themeColor="text1"/>
        </w:rPr>
        <w:t xml:space="preserve">- </w:t>
      </w:r>
      <w:r w:rsidRPr="00414D18">
        <w:rPr>
          <w:color w:val="000000" w:themeColor="text1"/>
        </w:rPr>
        <w:t>Информация о транспортных средствах Страхователя, подлежащих страхованию</w:t>
      </w:r>
      <w:r w:rsidR="005543C8" w:rsidRPr="00414D18">
        <w:rPr>
          <w:color w:val="000000" w:themeColor="text1"/>
        </w:rPr>
        <w:t>.</w:t>
      </w:r>
    </w:p>
    <w:p w:rsidR="00FC71C1" w:rsidRPr="00414D18" w:rsidRDefault="00FC71C1" w:rsidP="00D47FBD">
      <w:pPr>
        <w:ind w:firstLine="709"/>
        <w:jc w:val="both"/>
        <w:rPr>
          <w:color w:val="000000" w:themeColor="text1"/>
        </w:rPr>
      </w:pPr>
    </w:p>
    <w:p w:rsidR="00FC71C1" w:rsidRPr="00414D18" w:rsidRDefault="00FC71C1" w:rsidP="00D47FBD">
      <w:pPr>
        <w:ind w:firstLine="709"/>
        <w:jc w:val="both"/>
        <w:rPr>
          <w:color w:val="000000" w:themeColor="text1"/>
        </w:rPr>
      </w:pPr>
    </w:p>
    <w:p w:rsidR="006D3236" w:rsidRPr="00414D18" w:rsidRDefault="006D3236" w:rsidP="00D47FBD">
      <w:pPr>
        <w:ind w:firstLine="709"/>
        <w:jc w:val="both"/>
        <w:rPr>
          <w:color w:val="000000" w:themeColor="text1"/>
        </w:rPr>
      </w:pPr>
    </w:p>
    <w:p w:rsidR="003268EC" w:rsidRPr="00414D18" w:rsidRDefault="00987A52" w:rsidP="006D3236">
      <w:pPr>
        <w:jc w:val="center"/>
        <w:rPr>
          <w:b/>
          <w:color w:val="000000" w:themeColor="text1"/>
        </w:rPr>
      </w:pPr>
      <w:r w:rsidRPr="00414D18">
        <w:rPr>
          <w:b/>
          <w:color w:val="000000" w:themeColor="text1"/>
        </w:rPr>
        <w:t>1</w:t>
      </w:r>
      <w:r w:rsidR="00597A79" w:rsidRPr="00414D18">
        <w:rPr>
          <w:b/>
          <w:color w:val="000000" w:themeColor="text1"/>
        </w:rPr>
        <w:t>2</w:t>
      </w:r>
      <w:r w:rsidRPr="00414D18">
        <w:rPr>
          <w:b/>
          <w:color w:val="000000" w:themeColor="text1"/>
        </w:rPr>
        <w:t>. Адреса, реквизиты и подписи сторон</w:t>
      </w:r>
    </w:p>
    <w:tbl>
      <w:tblPr>
        <w:tblW w:w="5167" w:type="pct"/>
        <w:jc w:val="center"/>
        <w:tblLook w:val="0000" w:firstRow="0" w:lastRow="0" w:firstColumn="0" w:lastColumn="0" w:noHBand="0" w:noVBand="0"/>
      </w:tblPr>
      <w:tblGrid>
        <w:gridCol w:w="4870"/>
        <w:gridCol w:w="5020"/>
      </w:tblGrid>
      <w:tr w:rsidR="00414D18" w:rsidRPr="00414D18" w:rsidTr="00F16345">
        <w:trPr>
          <w:jc w:val="center"/>
        </w:trPr>
        <w:tc>
          <w:tcPr>
            <w:tcW w:w="2462" w:type="pct"/>
            <w:tcBorders>
              <w:top w:val="nil"/>
              <w:left w:val="nil"/>
              <w:bottom w:val="nil"/>
              <w:right w:val="nil"/>
            </w:tcBorders>
          </w:tcPr>
          <w:p w:rsidR="00D83063" w:rsidRPr="00414D18" w:rsidRDefault="00D83063" w:rsidP="00E21F30">
            <w:pPr>
              <w:pStyle w:val="ae"/>
              <w:tabs>
                <w:tab w:val="left" w:pos="2715"/>
              </w:tabs>
              <w:rPr>
                <w:b/>
                <w:color w:val="000000" w:themeColor="text1"/>
              </w:rPr>
            </w:pPr>
            <w:r w:rsidRPr="00414D18">
              <w:rPr>
                <w:b/>
                <w:color w:val="000000" w:themeColor="text1"/>
              </w:rPr>
              <w:t>СТРАХОВАТЕЛЬ:</w:t>
            </w:r>
          </w:p>
          <w:p w:rsidR="00AE190C" w:rsidRPr="005F3A88" w:rsidRDefault="003C488D" w:rsidP="00AE190C">
            <w:pPr>
              <w:rPr>
                <w:rFonts w:eastAsia="Calibri"/>
                <w:b/>
                <w:bCs/>
                <w:color w:val="000000" w:themeColor="text1"/>
              </w:rPr>
            </w:pPr>
            <w:r w:rsidRPr="00414D18">
              <w:rPr>
                <w:b/>
                <w:color w:val="000000" w:themeColor="text1"/>
                <w:lang w:eastAsia="en-US"/>
              </w:rPr>
              <w:t xml:space="preserve">ФКУ ЛИУ-3 УФСИН России по Тверской области                                     </w:t>
            </w:r>
            <w:r w:rsidRPr="00414D18">
              <w:rPr>
                <w:color w:val="000000" w:themeColor="text1"/>
                <w:lang w:eastAsia="en-US"/>
              </w:rPr>
              <w:t xml:space="preserve">                                           </w:t>
            </w:r>
            <w:r w:rsidR="00AE190C" w:rsidRPr="005F3A88">
              <w:rPr>
                <w:rFonts w:eastAsia="Calibri"/>
                <w:b/>
                <w:bCs/>
                <w:color w:val="000000" w:themeColor="text1"/>
              </w:rPr>
              <w:t xml:space="preserve">Адрес юридический (почтовый): </w:t>
            </w:r>
            <w:r w:rsidR="00AE190C" w:rsidRPr="005F3A88">
              <w:rPr>
                <w:rFonts w:eastAsia="Calibri"/>
                <w:bCs/>
                <w:color w:val="000000" w:themeColor="text1"/>
              </w:rPr>
              <w:t xml:space="preserve">171066, Тверская обл., Бологовский </w:t>
            </w:r>
          </w:p>
          <w:p w:rsidR="00AE190C" w:rsidRPr="005F3A88" w:rsidRDefault="00AE190C" w:rsidP="00AE190C">
            <w:pPr>
              <w:rPr>
                <w:rFonts w:eastAsia="Calibri"/>
                <w:bCs/>
                <w:color w:val="000000" w:themeColor="text1"/>
              </w:rPr>
            </w:pPr>
            <w:proofErr w:type="gramStart"/>
            <w:r w:rsidRPr="005F3A88">
              <w:rPr>
                <w:rFonts w:eastAsia="Calibri"/>
                <w:bCs/>
                <w:color w:val="000000" w:themeColor="text1"/>
              </w:rPr>
              <w:t>р</w:t>
            </w:r>
            <w:proofErr w:type="gramEnd"/>
            <w:r w:rsidRPr="005F3A88">
              <w:rPr>
                <w:rFonts w:eastAsia="Calibri"/>
                <w:bCs/>
                <w:color w:val="000000" w:themeColor="text1"/>
              </w:rPr>
              <w:t>-н, Валдайское с/п, д. Михайловское</w:t>
            </w:r>
          </w:p>
          <w:p w:rsidR="00AE190C" w:rsidRPr="005F3A88" w:rsidRDefault="00AE190C" w:rsidP="00AE190C">
            <w:pPr>
              <w:rPr>
                <w:rFonts w:eastAsia="Calibri"/>
                <w:bCs/>
                <w:color w:val="000000" w:themeColor="text1"/>
                <w:lang w:val="en-US"/>
              </w:rPr>
            </w:pPr>
            <w:r w:rsidRPr="005F3A88">
              <w:rPr>
                <w:rFonts w:eastAsia="Calibri"/>
                <w:bCs/>
                <w:color w:val="000000" w:themeColor="text1"/>
              </w:rPr>
              <w:t>Тел</w:t>
            </w:r>
            <w:r w:rsidRPr="005F3A88">
              <w:rPr>
                <w:rFonts w:eastAsia="Calibri"/>
                <w:bCs/>
                <w:color w:val="000000" w:themeColor="text1"/>
                <w:lang w:val="en-US"/>
              </w:rPr>
              <w:t>. 8 (48238) 91-2-76</w:t>
            </w:r>
          </w:p>
          <w:p w:rsidR="00AE190C" w:rsidRPr="005F3A88" w:rsidRDefault="00AE190C" w:rsidP="00AE190C">
            <w:pPr>
              <w:rPr>
                <w:rFonts w:eastAsia="Calibri"/>
                <w:bCs/>
                <w:color w:val="000000" w:themeColor="text1"/>
                <w:lang w:val="en-US"/>
              </w:rPr>
            </w:pPr>
            <w:r w:rsidRPr="005F3A88">
              <w:rPr>
                <w:lang w:val="en-US"/>
              </w:rPr>
              <w:t xml:space="preserve">e-mail: </w:t>
            </w:r>
            <w:r w:rsidRPr="005F3A88">
              <w:rPr>
                <w:u w:val="single"/>
                <w:lang w:val="en-US"/>
              </w:rPr>
              <w:t>liu3@69.fsin.gov.ru</w:t>
            </w:r>
            <w:r w:rsidRPr="005F3A88">
              <w:rPr>
                <w:rStyle w:val="af1"/>
                <w:lang w:val="en-US"/>
              </w:rPr>
              <w:t xml:space="preserve">                                             </w:t>
            </w:r>
          </w:p>
          <w:p w:rsidR="00AE190C" w:rsidRPr="005F3A88" w:rsidRDefault="00AE190C" w:rsidP="00AE190C">
            <w:pPr>
              <w:rPr>
                <w:b/>
                <w:color w:val="000000" w:themeColor="text1"/>
              </w:rPr>
            </w:pPr>
            <w:r w:rsidRPr="005F3A88">
              <w:rPr>
                <w:b/>
                <w:color w:val="000000" w:themeColor="text1"/>
              </w:rPr>
              <w:t>Банковские реквизиты:</w:t>
            </w:r>
          </w:p>
          <w:p w:rsidR="00AE190C" w:rsidRPr="005F3A88" w:rsidRDefault="00AE190C" w:rsidP="00AE190C">
            <w:pPr>
              <w:rPr>
                <w:color w:val="000000" w:themeColor="text1"/>
              </w:rPr>
            </w:pPr>
            <w:r w:rsidRPr="005F3A88">
              <w:rPr>
                <w:color w:val="000000" w:themeColor="text1"/>
              </w:rPr>
              <w:t>ИНН 6907000211 КПП 690701001</w:t>
            </w:r>
          </w:p>
          <w:p w:rsidR="00AE190C" w:rsidRPr="005F3A88" w:rsidRDefault="00AE190C" w:rsidP="00AE190C">
            <w:pPr>
              <w:rPr>
                <w:color w:val="000000" w:themeColor="text1"/>
              </w:rPr>
            </w:pPr>
            <w:r w:rsidRPr="005F3A88">
              <w:rPr>
                <w:color w:val="000000" w:themeColor="text1"/>
              </w:rPr>
              <w:t>ОКТМО 28508000, ОКПО 08828916</w:t>
            </w:r>
          </w:p>
          <w:p w:rsidR="00AE190C" w:rsidRPr="005F3A88" w:rsidRDefault="00AE190C" w:rsidP="00AE190C">
            <w:pPr>
              <w:rPr>
                <w:color w:val="000000" w:themeColor="text1"/>
              </w:rPr>
            </w:pPr>
            <w:proofErr w:type="gramStart"/>
            <w:r w:rsidRPr="005F3A88">
              <w:rPr>
                <w:color w:val="000000" w:themeColor="text1"/>
              </w:rPr>
              <w:t>л</w:t>
            </w:r>
            <w:proofErr w:type="gramEnd"/>
            <w:r w:rsidRPr="005F3A88">
              <w:rPr>
                <w:color w:val="000000" w:themeColor="text1"/>
              </w:rPr>
              <w:t xml:space="preserve">/с 03361393150 </w:t>
            </w:r>
          </w:p>
          <w:p w:rsidR="00AE190C" w:rsidRPr="005F3A88" w:rsidRDefault="00AE190C" w:rsidP="00AE190C">
            <w:pPr>
              <w:rPr>
                <w:color w:val="000000" w:themeColor="text1"/>
              </w:rPr>
            </w:pPr>
            <w:proofErr w:type="gramStart"/>
            <w:r w:rsidRPr="005F3A88">
              <w:rPr>
                <w:color w:val="000000" w:themeColor="text1"/>
              </w:rPr>
              <w:t>р</w:t>
            </w:r>
            <w:proofErr w:type="gramEnd"/>
            <w:r w:rsidRPr="005F3A88">
              <w:rPr>
                <w:color w:val="000000" w:themeColor="text1"/>
              </w:rPr>
              <w:t>/с 03211643000000013223</w:t>
            </w:r>
          </w:p>
          <w:p w:rsidR="00AE190C" w:rsidRPr="005F3A88" w:rsidRDefault="00AE190C" w:rsidP="00AE190C">
            <w:pPr>
              <w:rPr>
                <w:color w:val="000000" w:themeColor="text1"/>
              </w:rPr>
            </w:pPr>
            <w:proofErr w:type="gramStart"/>
            <w:r w:rsidRPr="005F3A88">
              <w:rPr>
                <w:color w:val="000000" w:themeColor="text1"/>
              </w:rPr>
              <w:t>к</w:t>
            </w:r>
            <w:proofErr w:type="gramEnd"/>
            <w:r w:rsidRPr="005F3A88">
              <w:rPr>
                <w:color w:val="000000" w:themeColor="text1"/>
              </w:rPr>
              <w:t>/с 40102810745370000024</w:t>
            </w:r>
          </w:p>
          <w:p w:rsidR="00AE190C" w:rsidRPr="005F3A88" w:rsidRDefault="00AE190C" w:rsidP="00AE190C">
            <w:pPr>
              <w:rPr>
                <w:color w:val="000000" w:themeColor="text1"/>
              </w:rPr>
            </w:pPr>
            <w:r w:rsidRPr="005F3A88">
              <w:rPr>
                <w:color w:val="000000" w:themeColor="text1"/>
              </w:rPr>
              <w:t>ОКЦ №1 ВВГУ Банка России//УФК по</w:t>
            </w:r>
          </w:p>
          <w:p w:rsidR="00AE190C" w:rsidRPr="005F3A88" w:rsidRDefault="00AE190C" w:rsidP="00AE190C">
            <w:pPr>
              <w:rPr>
                <w:color w:val="000000" w:themeColor="text1"/>
              </w:rPr>
            </w:pPr>
            <w:r w:rsidRPr="005F3A88">
              <w:rPr>
                <w:color w:val="000000" w:themeColor="text1"/>
              </w:rPr>
              <w:t>Нижегородской области,</w:t>
            </w:r>
          </w:p>
          <w:p w:rsidR="00AE190C" w:rsidRPr="005F3A88" w:rsidRDefault="00AE190C" w:rsidP="00AE190C">
            <w:pPr>
              <w:rPr>
                <w:color w:val="000000" w:themeColor="text1"/>
              </w:rPr>
            </w:pPr>
            <w:r w:rsidRPr="005F3A88">
              <w:rPr>
                <w:color w:val="000000" w:themeColor="text1"/>
              </w:rPr>
              <w:t>г. Нижний Новгород</w:t>
            </w:r>
          </w:p>
          <w:p w:rsidR="00AE190C" w:rsidRPr="005F3A88" w:rsidRDefault="00AE190C" w:rsidP="00AE190C">
            <w:pPr>
              <w:rPr>
                <w:color w:val="000000" w:themeColor="text1"/>
              </w:rPr>
            </w:pPr>
            <w:r w:rsidRPr="005F3A88">
              <w:rPr>
                <w:color w:val="000000" w:themeColor="text1"/>
              </w:rPr>
              <w:t>БИК 012202102</w:t>
            </w:r>
          </w:p>
          <w:p w:rsidR="00D83063" w:rsidRPr="00414D18" w:rsidRDefault="00D83063" w:rsidP="00E21F30">
            <w:pPr>
              <w:pStyle w:val="ae"/>
              <w:tabs>
                <w:tab w:val="left" w:pos="2715"/>
              </w:tabs>
              <w:rPr>
                <w:b/>
                <w:color w:val="000000" w:themeColor="text1"/>
              </w:rPr>
            </w:pPr>
          </w:p>
          <w:p w:rsidR="00D83063" w:rsidRPr="00414D18" w:rsidRDefault="00D83063" w:rsidP="00E21F30">
            <w:pPr>
              <w:rPr>
                <w:b/>
                <w:bCs/>
                <w:snapToGrid w:val="0"/>
                <w:color w:val="000000" w:themeColor="text1"/>
              </w:rPr>
            </w:pPr>
          </w:p>
        </w:tc>
        <w:tc>
          <w:tcPr>
            <w:tcW w:w="2538" w:type="pct"/>
            <w:tcBorders>
              <w:top w:val="nil"/>
              <w:left w:val="nil"/>
              <w:bottom w:val="nil"/>
              <w:right w:val="nil"/>
            </w:tcBorders>
          </w:tcPr>
          <w:p w:rsidR="00F16345" w:rsidRDefault="00AC5534" w:rsidP="004D5192">
            <w:pPr>
              <w:jc w:val="both"/>
              <w:rPr>
                <w:b/>
                <w:snapToGrid w:val="0"/>
                <w:color w:val="000000" w:themeColor="text1"/>
                <w:lang w:eastAsia="ru-RU"/>
              </w:rPr>
            </w:pPr>
            <w:r>
              <w:rPr>
                <w:b/>
                <w:snapToGrid w:val="0"/>
                <w:color w:val="000000" w:themeColor="text1"/>
                <w:lang w:eastAsia="ru-RU"/>
              </w:rPr>
              <w:t>СТРАХОВЩИК:</w:t>
            </w:r>
          </w:p>
          <w:p w:rsidR="0038113A" w:rsidRPr="0038113A" w:rsidRDefault="0038113A" w:rsidP="0038113A">
            <w:pPr>
              <w:suppressAutoHyphens w:val="0"/>
              <w:rPr>
                <w:lang w:eastAsia="ru-RU"/>
              </w:rPr>
            </w:pPr>
          </w:p>
          <w:p w:rsidR="0038113A" w:rsidRPr="0038113A" w:rsidRDefault="0038113A" w:rsidP="00427B50">
            <w:pPr>
              <w:rPr>
                <w:snapToGrid w:val="0"/>
                <w:color w:val="000000" w:themeColor="text1"/>
                <w:lang w:eastAsia="ru-RU"/>
              </w:rPr>
            </w:pPr>
          </w:p>
        </w:tc>
      </w:tr>
      <w:tr w:rsidR="00D83063" w:rsidRPr="00414D18" w:rsidTr="00691455">
        <w:trPr>
          <w:trHeight w:val="638"/>
          <w:jc w:val="center"/>
        </w:trPr>
        <w:tc>
          <w:tcPr>
            <w:tcW w:w="2462" w:type="pct"/>
            <w:tcBorders>
              <w:top w:val="nil"/>
              <w:left w:val="nil"/>
              <w:bottom w:val="nil"/>
              <w:right w:val="nil"/>
            </w:tcBorders>
          </w:tcPr>
          <w:p w:rsidR="00D83063" w:rsidRPr="00414D18" w:rsidRDefault="00D83063" w:rsidP="00E21F30">
            <w:pPr>
              <w:ind w:right="138"/>
              <w:rPr>
                <w:b/>
                <w:color w:val="000000" w:themeColor="text1"/>
              </w:rPr>
            </w:pPr>
          </w:p>
          <w:p w:rsidR="00D83063" w:rsidRPr="00414D18" w:rsidRDefault="00D83063" w:rsidP="00E21F30">
            <w:pPr>
              <w:ind w:right="138"/>
              <w:rPr>
                <w:b/>
                <w:color w:val="000000" w:themeColor="text1"/>
              </w:rPr>
            </w:pPr>
          </w:p>
          <w:p w:rsidR="00D83063" w:rsidRPr="00414D18" w:rsidRDefault="00D83063" w:rsidP="00E21F30">
            <w:pPr>
              <w:ind w:right="138"/>
              <w:rPr>
                <w:b/>
                <w:color w:val="000000" w:themeColor="text1"/>
              </w:rPr>
            </w:pPr>
            <w:r w:rsidRPr="00414D18">
              <w:rPr>
                <w:b/>
                <w:color w:val="000000" w:themeColor="text1"/>
              </w:rPr>
              <w:t>_____________________ /</w:t>
            </w:r>
            <w:r w:rsidR="00AE190C">
              <w:rPr>
                <w:b/>
                <w:color w:val="000000" w:themeColor="text1"/>
              </w:rPr>
              <w:t>С.В. Егоров</w:t>
            </w:r>
            <w:r w:rsidRPr="00414D18">
              <w:rPr>
                <w:b/>
                <w:color w:val="000000" w:themeColor="text1"/>
              </w:rPr>
              <w:t>/</w:t>
            </w:r>
          </w:p>
          <w:p w:rsidR="00D83063" w:rsidRPr="00414D18" w:rsidRDefault="00D83063" w:rsidP="00E21F30">
            <w:pPr>
              <w:rPr>
                <w:snapToGrid w:val="0"/>
                <w:color w:val="000000" w:themeColor="text1"/>
              </w:rPr>
            </w:pPr>
            <w:r w:rsidRPr="00414D18">
              <w:rPr>
                <w:snapToGrid w:val="0"/>
                <w:color w:val="000000" w:themeColor="text1"/>
              </w:rPr>
              <w:t>М.П.</w:t>
            </w:r>
          </w:p>
        </w:tc>
        <w:tc>
          <w:tcPr>
            <w:tcW w:w="2538" w:type="pct"/>
            <w:tcBorders>
              <w:top w:val="nil"/>
              <w:left w:val="nil"/>
              <w:bottom w:val="nil"/>
              <w:right w:val="nil"/>
            </w:tcBorders>
          </w:tcPr>
          <w:p w:rsidR="00D83063" w:rsidRPr="00414D18" w:rsidRDefault="00D83063" w:rsidP="00E21F30">
            <w:pPr>
              <w:rPr>
                <w:snapToGrid w:val="0"/>
                <w:color w:val="000000" w:themeColor="text1"/>
              </w:rPr>
            </w:pPr>
          </w:p>
          <w:p w:rsidR="00D83063" w:rsidRPr="00414D18" w:rsidRDefault="00D83063" w:rsidP="00E21F30">
            <w:pPr>
              <w:rPr>
                <w:snapToGrid w:val="0"/>
                <w:color w:val="000000" w:themeColor="text1"/>
              </w:rPr>
            </w:pPr>
          </w:p>
          <w:p w:rsidR="00D83063" w:rsidRPr="00414D18" w:rsidRDefault="00D83063" w:rsidP="00E21F30">
            <w:pPr>
              <w:ind w:right="138"/>
              <w:jc w:val="both"/>
              <w:rPr>
                <w:b/>
                <w:color w:val="000000" w:themeColor="text1"/>
              </w:rPr>
            </w:pPr>
            <w:r w:rsidRPr="00414D18">
              <w:rPr>
                <w:b/>
                <w:color w:val="000000" w:themeColor="text1"/>
              </w:rPr>
              <w:t>__________________ /</w:t>
            </w:r>
            <w:r w:rsidR="00C55BD2">
              <w:rPr>
                <w:b/>
                <w:color w:val="000000" w:themeColor="text1"/>
              </w:rPr>
              <w:t>______________</w:t>
            </w:r>
            <w:r w:rsidR="00747BE5">
              <w:rPr>
                <w:b/>
                <w:color w:val="000000" w:themeColor="text1"/>
              </w:rPr>
              <w:t>/</w:t>
            </w:r>
          </w:p>
          <w:p w:rsidR="00D83063" w:rsidRPr="00414D18" w:rsidRDefault="00D83063" w:rsidP="00E21F30">
            <w:pPr>
              <w:ind w:right="138"/>
              <w:jc w:val="both"/>
              <w:rPr>
                <w:b/>
                <w:color w:val="000000" w:themeColor="text1"/>
              </w:rPr>
            </w:pPr>
            <w:r w:rsidRPr="00414D18">
              <w:rPr>
                <w:snapToGrid w:val="0"/>
                <w:color w:val="000000" w:themeColor="text1"/>
              </w:rPr>
              <w:t>М.П.</w:t>
            </w:r>
          </w:p>
        </w:tc>
      </w:tr>
    </w:tbl>
    <w:p w:rsidR="003637D3" w:rsidRPr="00414D18" w:rsidRDefault="003637D3" w:rsidP="00DB6FB6">
      <w:pPr>
        <w:tabs>
          <w:tab w:val="left" w:pos="9720"/>
        </w:tabs>
        <w:overflowPunct w:val="0"/>
        <w:autoSpaceDE w:val="0"/>
        <w:jc w:val="right"/>
        <w:textAlignment w:val="baseline"/>
        <w:rPr>
          <w:color w:val="000000" w:themeColor="text1"/>
        </w:rPr>
        <w:sectPr w:rsidR="003637D3" w:rsidRPr="00414D18" w:rsidSect="00FC71C1">
          <w:footnotePr>
            <w:pos w:val="beneathText"/>
          </w:footnotePr>
          <w:type w:val="continuous"/>
          <w:pgSz w:w="11905" w:h="16837"/>
          <w:pgMar w:top="1134" w:right="850" w:bottom="851" w:left="1701" w:header="720" w:footer="720" w:gutter="0"/>
          <w:cols w:space="720"/>
          <w:docGrid w:linePitch="326"/>
        </w:sectPr>
      </w:pPr>
    </w:p>
    <w:p w:rsidR="003637D3" w:rsidRPr="00414D18" w:rsidRDefault="003637D3" w:rsidP="003637D3">
      <w:pPr>
        <w:tabs>
          <w:tab w:val="left" w:pos="9720"/>
        </w:tabs>
        <w:overflowPunct w:val="0"/>
        <w:autoSpaceDE w:val="0"/>
        <w:jc w:val="right"/>
        <w:textAlignment w:val="baseline"/>
        <w:rPr>
          <w:color w:val="000000" w:themeColor="text1"/>
        </w:rPr>
      </w:pPr>
    </w:p>
    <w:p w:rsidR="00AA689E" w:rsidRPr="00980F25" w:rsidRDefault="00AA689E" w:rsidP="00AA689E">
      <w:pPr>
        <w:tabs>
          <w:tab w:val="left" w:pos="9720"/>
        </w:tabs>
        <w:overflowPunct w:val="0"/>
        <w:autoSpaceDE w:val="0"/>
        <w:jc w:val="right"/>
        <w:textAlignment w:val="baseline"/>
        <w:rPr>
          <w:sz w:val="20"/>
          <w:szCs w:val="20"/>
        </w:rPr>
      </w:pPr>
      <w:r w:rsidRPr="00980F25">
        <w:rPr>
          <w:sz w:val="20"/>
          <w:szCs w:val="20"/>
        </w:rPr>
        <w:t xml:space="preserve">Приложение № 1 </w:t>
      </w:r>
      <w:r>
        <w:rPr>
          <w:sz w:val="20"/>
          <w:szCs w:val="20"/>
        </w:rPr>
        <w:t>к Контракту № __________________</w:t>
      </w:r>
      <w:r w:rsidRPr="00980F25">
        <w:rPr>
          <w:sz w:val="20"/>
          <w:szCs w:val="20"/>
        </w:rPr>
        <w:t xml:space="preserve"> от </w:t>
      </w:r>
      <w:r>
        <w:rPr>
          <w:sz w:val="20"/>
          <w:szCs w:val="20"/>
        </w:rPr>
        <w:t>____________________</w:t>
      </w:r>
      <w:r w:rsidRPr="00980F25">
        <w:rPr>
          <w:sz w:val="20"/>
          <w:szCs w:val="20"/>
        </w:rPr>
        <w:t xml:space="preserve">г. </w:t>
      </w:r>
    </w:p>
    <w:p w:rsidR="00AA689E" w:rsidRDefault="00AA689E" w:rsidP="00AA689E">
      <w:pPr>
        <w:overflowPunct w:val="0"/>
        <w:autoSpaceDE w:val="0"/>
        <w:ind w:left="5040"/>
        <w:jc w:val="right"/>
        <w:textAlignment w:val="baseline"/>
      </w:pPr>
    </w:p>
    <w:p w:rsidR="00AA689E" w:rsidRPr="006637B2" w:rsidRDefault="00AA689E" w:rsidP="00AA689E">
      <w:pPr>
        <w:overflowPunct w:val="0"/>
        <w:autoSpaceDE w:val="0"/>
        <w:ind w:left="5040"/>
        <w:textAlignment w:val="baseline"/>
      </w:pPr>
      <w:r>
        <w:rPr>
          <w:b/>
        </w:rPr>
        <w:t>Информация о транспортных средствах Страхователя,</w:t>
      </w:r>
    </w:p>
    <w:p w:rsidR="00AA689E" w:rsidRDefault="00AA689E" w:rsidP="00AA689E">
      <w:pPr>
        <w:ind w:firstLine="709"/>
        <w:jc w:val="center"/>
        <w:rPr>
          <w:b/>
        </w:rPr>
      </w:pPr>
      <w:r>
        <w:rPr>
          <w:b/>
        </w:rPr>
        <w:t>подлежащих страхованию</w:t>
      </w:r>
    </w:p>
    <w:p w:rsidR="00AA689E" w:rsidRDefault="00AA689E" w:rsidP="00AA689E">
      <w:pPr>
        <w:ind w:firstLine="709"/>
        <w:jc w:val="center"/>
        <w:rPr>
          <w:b/>
        </w:rPr>
      </w:pPr>
    </w:p>
    <w:tbl>
      <w:tblPr>
        <w:tblW w:w="5241" w:type="pct"/>
        <w:tblInd w:w="-743" w:type="dxa"/>
        <w:tblLook w:val="0000" w:firstRow="0" w:lastRow="0" w:firstColumn="0" w:lastColumn="0" w:noHBand="0" w:noVBand="0"/>
      </w:tblPr>
      <w:tblGrid>
        <w:gridCol w:w="432"/>
        <w:gridCol w:w="1948"/>
        <w:gridCol w:w="960"/>
        <w:gridCol w:w="942"/>
        <w:gridCol w:w="1268"/>
        <w:gridCol w:w="678"/>
        <w:gridCol w:w="1122"/>
        <w:gridCol w:w="538"/>
        <w:gridCol w:w="1055"/>
        <w:gridCol w:w="1055"/>
        <w:gridCol w:w="955"/>
        <w:gridCol w:w="766"/>
        <w:gridCol w:w="803"/>
        <w:gridCol w:w="800"/>
        <w:gridCol w:w="845"/>
        <w:gridCol w:w="1034"/>
      </w:tblGrid>
      <w:tr w:rsidR="00AA689E" w:rsidTr="00AE190C">
        <w:trPr>
          <w:cantSplit/>
          <w:trHeight w:hRule="exact" w:val="319"/>
        </w:trPr>
        <w:tc>
          <w:tcPr>
            <w:tcW w:w="142" w:type="pct"/>
            <w:vMerge w:val="restar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16"/>
                <w:szCs w:val="16"/>
              </w:rPr>
            </w:pPr>
            <w:r w:rsidRPr="00A6011F">
              <w:rPr>
                <w:sz w:val="16"/>
                <w:szCs w:val="16"/>
              </w:rPr>
              <w:t>№ п\п</w:t>
            </w:r>
          </w:p>
        </w:tc>
        <w:tc>
          <w:tcPr>
            <w:tcW w:w="641"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color w:val="000000"/>
                <w:sz w:val="16"/>
                <w:szCs w:val="16"/>
              </w:rPr>
            </w:pPr>
            <w:r w:rsidRPr="00A6011F">
              <w:rPr>
                <w:color w:val="000000"/>
                <w:sz w:val="16"/>
                <w:szCs w:val="16"/>
              </w:rPr>
              <w:t>Марка, модель ТС</w:t>
            </w:r>
          </w:p>
        </w:tc>
        <w:tc>
          <w:tcPr>
            <w:tcW w:w="316" w:type="pct"/>
            <w:vMerge w:val="restart"/>
            <w:tcBorders>
              <w:top w:val="single" w:sz="4" w:space="0" w:color="000000"/>
              <w:left w:val="single" w:sz="4" w:space="0" w:color="000000"/>
              <w:right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Срок</w:t>
            </w:r>
          </w:p>
          <w:p w:rsidR="00AA689E" w:rsidRPr="00A6011F" w:rsidRDefault="00AA689E" w:rsidP="00CB7F74">
            <w:pPr>
              <w:snapToGrid w:val="0"/>
              <w:ind w:left="113" w:right="113"/>
              <w:jc w:val="center"/>
              <w:rPr>
                <w:sz w:val="16"/>
                <w:szCs w:val="16"/>
              </w:rPr>
            </w:pPr>
            <w:r w:rsidRPr="00A6011F">
              <w:rPr>
                <w:sz w:val="16"/>
                <w:szCs w:val="16"/>
              </w:rPr>
              <w:t>страхования</w:t>
            </w:r>
          </w:p>
        </w:tc>
        <w:tc>
          <w:tcPr>
            <w:tcW w:w="310"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Категория ТС</w:t>
            </w:r>
          </w:p>
        </w:tc>
        <w:tc>
          <w:tcPr>
            <w:tcW w:w="417"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Государственный регистрационный знак</w:t>
            </w:r>
          </w:p>
        </w:tc>
        <w:tc>
          <w:tcPr>
            <w:tcW w:w="223"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Год выпуска</w:t>
            </w:r>
          </w:p>
        </w:tc>
        <w:tc>
          <w:tcPr>
            <w:tcW w:w="369"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 xml:space="preserve">Мощность двигателя, </w:t>
            </w:r>
            <w:proofErr w:type="spellStart"/>
            <w:r w:rsidRPr="00A6011F">
              <w:rPr>
                <w:sz w:val="16"/>
                <w:szCs w:val="16"/>
              </w:rPr>
              <w:t>л.с</w:t>
            </w:r>
            <w:proofErr w:type="spellEnd"/>
            <w:r w:rsidRPr="00A6011F">
              <w:rPr>
                <w:sz w:val="16"/>
                <w:szCs w:val="16"/>
              </w:rPr>
              <w:t>.</w:t>
            </w:r>
          </w:p>
        </w:tc>
        <w:tc>
          <w:tcPr>
            <w:tcW w:w="177"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Количество страховых случаев по предыдущему полису ОСАГО</w:t>
            </w:r>
          </w:p>
        </w:tc>
        <w:tc>
          <w:tcPr>
            <w:tcW w:w="347" w:type="pct"/>
            <w:vMerge w:val="restar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snapToGrid w:val="0"/>
              <w:ind w:left="113" w:right="113"/>
              <w:jc w:val="center"/>
              <w:rPr>
                <w:sz w:val="16"/>
                <w:szCs w:val="16"/>
              </w:rPr>
            </w:pPr>
            <w:r w:rsidRPr="00A6011F">
              <w:rPr>
                <w:sz w:val="16"/>
                <w:szCs w:val="16"/>
              </w:rPr>
              <w:t>Базовые страховые тарифы, руб.</w:t>
            </w:r>
          </w:p>
        </w:tc>
        <w:tc>
          <w:tcPr>
            <w:tcW w:w="1718" w:type="pct"/>
            <w:gridSpan w:val="6"/>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16"/>
                <w:szCs w:val="16"/>
              </w:rPr>
            </w:pPr>
            <w:r w:rsidRPr="00A6011F">
              <w:rPr>
                <w:sz w:val="16"/>
                <w:szCs w:val="16"/>
              </w:rPr>
              <w:t>Коэффициенты</w:t>
            </w:r>
          </w:p>
        </w:tc>
        <w:tc>
          <w:tcPr>
            <w:tcW w:w="340" w:type="pct"/>
            <w:vMerge w:val="restart"/>
            <w:tcBorders>
              <w:top w:val="single" w:sz="4" w:space="0" w:color="000000"/>
              <w:left w:val="single" w:sz="4" w:space="0" w:color="000000"/>
              <w:bottom w:val="single" w:sz="4" w:space="0" w:color="000000"/>
              <w:right w:val="single" w:sz="4" w:space="0" w:color="000000"/>
            </w:tcBorders>
          </w:tcPr>
          <w:p w:rsidR="00AA689E" w:rsidRPr="00A702ED" w:rsidRDefault="00AA689E" w:rsidP="00CB7F74">
            <w:pPr>
              <w:snapToGrid w:val="0"/>
              <w:jc w:val="center"/>
              <w:rPr>
                <w:sz w:val="18"/>
                <w:szCs w:val="18"/>
              </w:rPr>
            </w:pPr>
            <w:r w:rsidRPr="00A702ED">
              <w:rPr>
                <w:sz w:val="18"/>
                <w:szCs w:val="18"/>
              </w:rPr>
              <w:t>Сумма страховой премии, руб.</w:t>
            </w:r>
          </w:p>
        </w:tc>
      </w:tr>
      <w:tr w:rsidR="00AA689E" w:rsidTr="00AE190C">
        <w:trPr>
          <w:cantSplit/>
          <w:trHeight w:hRule="exact" w:val="3015"/>
        </w:trPr>
        <w:tc>
          <w:tcPr>
            <w:tcW w:w="142" w:type="pct"/>
            <w:vMerge/>
            <w:tcBorders>
              <w:top w:val="single" w:sz="4" w:space="0" w:color="000000"/>
              <w:left w:val="single" w:sz="4" w:space="0" w:color="000000"/>
              <w:bottom w:val="single" w:sz="4" w:space="0" w:color="000000"/>
            </w:tcBorders>
            <w:vAlign w:val="center"/>
          </w:tcPr>
          <w:p w:rsidR="00AA689E" w:rsidRPr="00A6011F" w:rsidRDefault="00AA689E" w:rsidP="00CB7F74">
            <w:pPr>
              <w:rPr>
                <w:sz w:val="16"/>
                <w:szCs w:val="16"/>
              </w:rPr>
            </w:pPr>
          </w:p>
        </w:tc>
        <w:tc>
          <w:tcPr>
            <w:tcW w:w="641"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316" w:type="pct"/>
            <w:vMerge/>
            <w:tcBorders>
              <w:left w:val="single" w:sz="4" w:space="0" w:color="000000"/>
              <w:right w:val="single" w:sz="4" w:space="0" w:color="000000"/>
            </w:tcBorders>
          </w:tcPr>
          <w:p w:rsidR="00AA689E" w:rsidRPr="00A6011F" w:rsidRDefault="00AA689E" w:rsidP="00CB7F74">
            <w:pPr>
              <w:rPr>
                <w:sz w:val="16"/>
                <w:szCs w:val="16"/>
              </w:rPr>
            </w:pPr>
          </w:p>
        </w:tc>
        <w:tc>
          <w:tcPr>
            <w:tcW w:w="310"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417"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223"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369"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177"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347" w:type="pct"/>
            <w:vMerge/>
            <w:tcBorders>
              <w:top w:val="single" w:sz="4" w:space="0" w:color="000000"/>
              <w:left w:val="single" w:sz="4" w:space="0" w:color="000000"/>
              <w:bottom w:val="single" w:sz="4" w:space="0" w:color="000000"/>
            </w:tcBorders>
          </w:tcPr>
          <w:p w:rsidR="00AA689E" w:rsidRPr="00A6011F" w:rsidRDefault="00AA689E" w:rsidP="00CB7F74">
            <w:pPr>
              <w:rPr>
                <w:sz w:val="16"/>
                <w:szCs w:val="16"/>
              </w:rPr>
            </w:pPr>
          </w:p>
        </w:tc>
        <w:tc>
          <w:tcPr>
            <w:tcW w:w="347"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sz w:val="16"/>
                <w:szCs w:val="16"/>
              </w:rPr>
            </w:pPr>
            <w:r w:rsidRPr="00A6011F">
              <w:rPr>
                <w:sz w:val="16"/>
                <w:szCs w:val="16"/>
              </w:rPr>
              <w:t>Коэффициент страховых тарифов в зависимости от территории преимущественного использования транспортного средства</w:t>
            </w:r>
          </w:p>
        </w:tc>
        <w:tc>
          <w:tcPr>
            <w:tcW w:w="314"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sz w:val="16"/>
                <w:szCs w:val="16"/>
              </w:rPr>
            </w:pPr>
            <w:r w:rsidRPr="00A6011F">
              <w:rPr>
                <w:sz w:val="16"/>
                <w:szCs w:val="16"/>
              </w:rPr>
              <w:t>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контрактов обязательного страхования</w:t>
            </w:r>
          </w:p>
        </w:tc>
        <w:tc>
          <w:tcPr>
            <w:tcW w:w="252"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sz w:val="16"/>
                <w:szCs w:val="16"/>
              </w:rPr>
            </w:pPr>
            <w:r w:rsidRPr="00A6011F">
              <w:rPr>
                <w:sz w:val="16"/>
                <w:szCs w:val="16"/>
              </w:rPr>
              <w:t>Коэффициент страховых тарифов в зависимости от наличия сведений о количестве лиц, допущенных к управлению транспортным средством</w:t>
            </w:r>
          </w:p>
        </w:tc>
        <w:tc>
          <w:tcPr>
            <w:tcW w:w="264"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sz w:val="16"/>
                <w:szCs w:val="16"/>
              </w:rPr>
            </w:pPr>
            <w:r w:rsidRPr="00A6011F">
              <w:rPr>
                <w:sz w:val="16"/>
                <w:szCs w:val="16"/>
              </w:rPr>
              <w:t>Коэффициент страховых тарифов в зависимости от периода использования транспортного средства</w:t>
            </w:r>
          </w:p>
        </w:tc>
        <w:tc>
          <w:tcPr>
            <w:tcW w:w="263"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sz w:val="16"/>
                <w:szCs w:val="16"/>
              </w:rPr>
            </w:pPr>
            <w:r w:rsidRPr="00A6011F">
              <w:rPr>
                <w:sz w:val="16"/>
                <w:szCs w:val="16"/>
              </w:rPr>
              <w:t>Коэффициент страховых тарифов в зависимости от технических характеристик транспортного средства</w:t>
            </w:r>
          </w:p>
        </w:tc>
        <w:tc>
          <w:tcPr>
            <w:tcW w:w="278" w:type="pct"/>
            <w:tcBorders>
              <w:top w:val="single" w:sz="4" w:space="0" w:color="000000"/>
              <w:left w:val="single" w:sz="4" w:space="0" w:color="000000"/>
              <w:bottom w:val="single" w:sz="4" w:space="0" w:color="000000"/>
            </w:tcBorders>
            <w:textDirection w:val="btLr"/>
            <w:vAlign w:val="center"/>
          </w:tcPr>
          <w:p w:rsidR="00AA689E" w:rsidRPr="00A6011F" w:rsidRDefault="00AA689E" w:rsidP="00CB7F74">
            <w:pPr>
              <w:widowControl w:val="0"/>
              <w:snapToGrid w:val="0"/>
              <w:ind w:left="113" w:right="113"/>
              <w:jc w:val="center"/>
              <w:rPr>
                <w:color w:val="000000"/>
                <w:sz w:val="16"/>
                <w:szCs w:val="16"/>
              </w:rPr>
            </w:pPr>
            <w:r w:rsidRPr="00A6011F">
              <w:rPr>
                <w:color w:val="000000"/>
                <w:sz w:val="16"/>
                <w:szCs w:val="16"/>
              </w:rPr>
              <w:t>Коэффициент применяемый при грубых нарушениях условий страхования</w:t>
            </w:r>
          </w:p>
        </w:tc>
        <w:tc>
          <w:tcPr>
            <w:tcW w:w="340" w:type="pct"/>
            <w:vMerge/>
            <w:tcBorders>
              <w:top w:val="single" w:sz="4" w:space="0" w:color="000000"/>
              <w:left w:val="single" w:sz="4" w:space="0" w:color="000000"/>
              <w:bottom w:val="single" w:sz="4" w:space="0" w:color="000000"/>
              <w:right w:val="single" w:sz="4" w:space="0" w:color="000000"/>
            </w:tcBorders>
          </w:tcPr>
          <w:p w:rsidR="00AA689E" w:rsidRDefault="00AA689E" w:rsidP="00CB7F74"/>
        </w:tc>
      </w:tr>
      <w:tr w:rsidR="00AA689E" w:rsidTr="00AE190C">
        <w:trPr>
          <w:cantSplit/>
          <w:trHeight w:hRule="exact" w:val="255"/>
        </w:trPr>
        <w:tc>
          <w:tcPr>
            <w:tcW w:w="142" w:type="pct"/>
            <w:vMerge/>
            <w:tcBorders>
              <w:top w:val="single" w:sz="4" w:space="0" w:color="000000"/>
              <w:left w:val="single" w:sz="4" w:space="0" w:color="000000"/>
              <w:bottom w:val="single" w:sz="4" w:space="0" w:color="000000"/>
            </w:tcBorders>
            <w:vAlign w:val="center"/>
          </w:tcPr>
          <w:p w:rsidR="00AA689E" w:rsidRDefault="00AA689E" w:rsidP="00CB7F74"/>
        </w:tc>
        <w:tc>
          <w:tcPr>
            <w:tcW w:w="641" w:type="pct"/>
            <w:vMerge/>
            <w:tcBorders>
              <w:top w:val="single" w:sz="4" w:space="0" w:color="000000"/>
              <w:left w:val="single" w:sz="4" w:space="0" w:color="000000"/>
              <w:bottom w:val="single" w:sz="4" w:space="0" w:color="000000"/>
            </w:tcBorders>
          </w:tcPr>
          <w:p w:rsidR="00AA689E" w:rsidRDefault="00AA689E" w:rsidP="00CB7F74"/>
        </w:tc>
        <w:tc>
          <w:tcPr>
            <w:tcW w:w="316" w:type="pct"/>
            <w:vMerge/>
            <w:tcBorders>
              <w:left w:val="single" w:sz="4" w:space="0" w:color="000000"/>
              <w:bottom w:val="single" w:sz="4" w:space="0" w:color="000000"/>
              <w:right w:val="single" w:sz="4" w:space="0" w:color="000000"/>
            </w:tcBorders>
          </w:tcPr>
          <w:p w:rsidR="00AA689E" w:rsidRDefault="00AA689E" w:rsidP="00CB7F74"/>
        </w:tc>
        <w:tc>
          <w:tcPr>
            <w:tcW w:w="310" w:type="pct"/>
            <w:vMerge/>
            <w:tcBorders>
              <w:top w:val="single" w:sz="4" w:space="0" w:color="000000"/>
              <w:left w:val="single" w:sz="4" w:space="0" w:color="000000"/>
              <w:bottom w:val="single" w:sz="4" w:space="0" w:color="000000"/>
            </w:tcBorders>
          </w:tcPr>
          <w:p w:rsidR="00AA689E" w:rsidRDefault="00AA689E" w:rsidP="00CB7F74"/>
        </w:tc>
        <w:tc>
          <w:tcPr>
            <w:tcW w:w="417" w:type="pct"/>
            <w:vMerge/>
            <w:tcBorders>
              <w:top w:val="single" w:sz="4" w:space="0" w:color="000000"/>
              <w:left w:val="single" w:sz="4" w:space="0" w:color="000000"/>
              <w:bottom w:val="single" w:sz="4" w:space="0" w:color="000000"/>
            </w:tcBorders>
          </w:tcPr>
          <w:p w:rsidR="00AA689E" w:rsidRDefault="00AA689E" w:rsidP="00CB7F74"/>
        </w:tc>
        <w:tc>
          <w:tcPr>
            <w:tcW w:w="223" w:type="pct"/>
            <w:vMerge/>
            <w:tcBorders>
              <w:top w:val="single" w:sz="4" w:space="0" w:color="000000"/>
              <w:left w:val="single" w:sz="4" w:space="0" w:color="000000"/>
              <w:bottom w:val="single" w:sz="4" w:space="0" w:color="000000"/>
            </w:tcBorders>
          </w:tcPr>
          <w:p w:rsidR="00AA689E" w:rsidRDefault="00AA689E" w:rsidP="00CB7F74"/>
        </w:tc>
        <w:tc>
          <w:tcPr>
            <w:tcW w:w="369" w:type="pct"/>
            <w:vMerge/>
            <w:tcBorders>
              <w:top w:val="single" w:sz="4" w:space="0" w:color="000000"/>
              <w:left w:val="single" w:sz="4" w:space="0" w:color="000000"/>
              <w:bottom w:val="single" w:sz="4" w:space="0" w:color="000000"/>
            </w:tcBorders>
          </w:tcPr>
          <w:p w:rsidR="00AA689E" w:rsidRDefault="00AA689E" w:rsidP="00CB7F74"/>
        </w:tc>
        <w:tc>
          <w:tcPr>
            <w:tcW w:w="177" w:type="pct"/>
            <w:vMerge/>
            <w:tcBorders>
              <w:top w:val="single" w:sz="4" w:space="0" w:color="000000"/>
              <w:left w:val="single" w:sz="4" w:space="0" w:color="000000"/>
              <w:bottom w:val="single" w:sz="4" w:space="0" w:color="000000"/>
            </w:tcBorders>
          </w:tcPr>
          <w:p w:rsidR="00AA689E" w:rsidRDefault="00AA689E" w:rsidP="00CB7F74"/>
        </w:tc>
        <w:tc>
          <w:tcPr>
            <w:tcW w:w="347"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ТБ</w:t>
            </w:r>
          </w:p>
        </w:tc>
        <w:tc>
          <w:tcPr>
            <w:tcW w:w="347"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КТ</w:t>
            </w:r>
          </w:p>
        </w:tc>
        <w:tc>
          <w:tcPr>
            <w:tcW w:w="314"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КБМ</w:t>
            </w:r>
          </w:p>
        </w:tc>
        <w:tc>
          <w:tcPr>
            <w:tcW w:w="252"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КО</w:t>
            </w:r>
          </w:p>
        </w:tc>
        <w:tc>
          <w:tcPr>
            <w:tcW w:w="264"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КС</w:t>
            </w:r>
          </w:p>
        </w:tc>
        <w:tc>
          <w:tcPr>
            <w:tcW w:w="263"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КМ</w:t>
            </w:r>
          </w:p>
        </w:tc>
        <w:tc>
          <w:tcPr>
            <w:tcW w:w="278" w:type="pct"/>
            <w:tcBorders>
              <w:top w:val="single" w:sz="4" w:space="0" w:color="000000"/>
              <w:left w:val="single" w:sz="4" w:space="0" w:color="000000"/>
              <w:bottom w:val="single" w:sz="4" w:space="0" w:color="000000"/>
            </w:tcBorders>
          </w:tcPr>
          <w:p w:rsidR="00AA689E" w:rsidRDefault="00AA689E" w:rsidP="00CB7F74">
            <w:pPr>
              <w:snapToGrid w:val="0"/>
              <w:jc w:val="center"/>
              <w:rPr>
                <w:sz w:val="20"/>
                <w:szCs w:val="20"/>
              </w:rPr>
            </w:pPr>
            <w:r>
              <w:rPr>
                <w:sz w:val="20"/>
                <w:szCs w:val="20"/>
              </w:rPr>
              <w:t>КН</w:t>
            </w:r>
          </w:p>
        </w:tc>
        <w:tc>
          <w:tcPr>
            <w:tcW w:w="340" w:type="pct"/>
            <w:vMerge/>
            <w:tcBorders>
              <w:top w:val="single" w:sz="4" w:space="0" w:color="000000"/>
              <w:left w:val="single" w:sz="4" w:space="0" w:color="000000"/>
              <w:bottom w:val="single" w:sz="4" w:space="0" w:color="000000"/>
              <w:right w:val="single" w:sz="4" w:space="0" w:color="000000"/>
            </w:tcBorders>
          </w:tcPr>
          <w:p w:rsidR="00AA689E" w:rsidRDefault="00AA689E" w:rsidP="00CB7F74"/>
        </w:tc>
      </w:tr>
      <w:tr w:rsidR="00AA689E" w:rsidRPr="00A6011F" w:rsidTr="00AE190C">
        <w:tc>
          <w:tcPr>
            <w:tcW w:w="142" w:type="pct"/>
            <w:tcBorders>
              <w:top w:val="single" w:sz="4" w:space="0" w:color="000000"/>
              <w:left w:val="single" w:sz="4" w:space="0" w:color="000000"/>
              <w:bottom w:val="single" w:sz="4" w:space="0" w:color="000000"/>
            </w:tcBorders>
            <w:vAlign w:val="center"/>
          </w:tcPr>
          <w:p w:rsidR="00AA689E" w:rsidRPr="00A6011F" w:rsidRDefault="00AA689E" w:rsidP="00AA689E">
            <w:pPr>
              <w:numPr>
                <w:ilvl w:val="0"/>
                <w:numId w:val="1"/>
              </w:numPr>
              <w:tabs>
                <w:tab w:val="clear" w:pos="744"/>
                <w:tab w:val="left" w:pos="142"/>
                <w:tab w:val="left" w:pos="329"/>
                <w:tab w:val="num" w:pos="360"/>
                <w:tab w:val="num" w:pos="643"/>
              </w:tabs>
              <w:snapToGrid w:val="0"/>
              <w:ind w:left="329"/>
              <w:rPr>
                <w:color w:val="000000"/>
                <w:sz w:val="20"/>
                <w:szCs w:val="20"/>
              </w:rPr>
            </w:pPr>
          </w:p>
        </w:tc>
        <w:tc>
          <w:tcPr>
            <w:tcW w:w="641" w:type="pct"/>
            <w:tcBorders>
              <w:top w:val="single" w:sz="4" w:space="0" w:color="000000"/>
              <w:left w:val="single" w:sz="4" w:space="0" w:color="000000"/>
              <w:bottom w:val="single" w:sz="4" w:space="0" w:color="000000"/>
            </w:tcBorders>
            <w:vAlign w:val="bottom"/>
          </w:tcPr>
          <w:p w:rsidR="00AA689E" w:rsidRDefault="00AE190C" w:rsidP="00CB7F74">
            <w:pPr>
              <w:rPr>
                <w:color w:val="000000"/>
                <w:sz w:val="22"/>
                <w:szCs w:val="22"/>
              </w:rPr>
            </w:pPr>
            <w:r>
              <w:rPr>
                <w:color w:val="000000"/>
                <w:sz w:val="22"/>
                <w:szCs w:val="22"/>
              </w:rPr>
              <w:t>ГАЗ 3009К7</w:t>
            </w:r>
          </w:p>
        </w:tc>
        <w:tc>
          <w:tcPr>
            <w:tcW w:w="316" w:type="pct"/>
            <w:tcBorders>
              <w:top w:val="single" w:sz="4" w:space="0" w:color="000000"/>
              <w:left w:val="single" w:sz="4" w:space="0" w:color="000000"/>
              <w:bottom w:val="single" w:sz="4" w:space="0" w:color="000000"/>
              <w:right w:val="single" w:sz="4" w:space="0" w:color="000000"/>
            </w:tcBorders>
            <w:vAlign w:val="center"/>
          </w:tcPr>
          <w:p w:rsidR="00AA689E" w:rsidRDefault="00AA689E" w:rsidP="00CB7F74">
            <w:pPr>
              <w:jc w:val="center"/>
              <w:rPr>
                <w:sz w:val="20"/>
                <w:szCs w:val="20"/>
              </w:rPr>
            </w:pPr>
          </w:p>
        </w:tc>
        <w:tc>
          <w:tcPr>
            <w:tcW w:w="310" w:type="pct"/>
            <w:tcBorders>
              <w:top w:val="single" w:sz="4" w:space="0" w:color="000000"/>
              <w:left w:val="single" w:sz="4" w:space="0" w:color="000000"/>
              <w:bottom w:val="single" w:sz="4" w:space="0" w:color="000000"/>
            </w:tcBorders>
            <w:vAlign w:val="center"/>
          </w:tcPr>
          <w:p w:rsidR="00AA689E" w:rsidRDefault="00AA689E" w:rsidP="00CB7F74">
            <w:pPr>
              <w:jc w:val="center"/>
              <w:rPr>
                <w:color w:val="000000"/>
                <w:sz w:val="22"/>
                <w:szCs w:val="22"/>
              </w:rPr>
            </w:pPr>
          </w:p>
        </w:tc>
        <w:tc>
          <w:tcPr>
            <w:tcW w:w="417" w:type="pct"/>
            <w:tcBorders>
              <w:top w:val="single" w:sz="4" w:space="0" w:color="000000"/>
              <w:left w:val="single" w:sz="4" w:space="0" w:color="000000"/>
              <w:bottom w:val="single" w:sz="4" w:space="0" w:color="000000"/>
            </w:tcBorders>
            <w:vAlign w:val="bottom"/>
          </w:tcPr>
          <w:p w:rsidR="00AA689E" w:rsidRDefault="00AA689E" w:rsidP="00CB7F74">
            <w:pPr>
              <w:rPr>
                <w:color w:val="000000"/>
                <w:sz w:val="22"/>
                <w:szCs w:val="22"/>
              </w:rPr>
            </w:pPr>
          </w:p>
        </w:tc>
        <w:tc>
          <w:tcPr>
            <w:tcW w:w="223" w:type="pct"/>
            <w:tcBorders>
              <w:top w:val="single" w:sz="4" w:space="0" w:color="000000"/>
              <w:left w:val="single" w:sz="4" w:space="0" w:color="000000"/>
              <w:bottom w:val="single" w:sz="4" w:space="0" w:color="000000"/>
            </w:tcBorders>
            <w:vAlign w:val="bottom"/>
          </w:tcPr>
          <w:p w:rsidR="00AA689E" w:rsidRDefault="00AE190C" w:rsidP="00CB7F74">
            <w:pPr>
              <w:jc w:val="right"/>
              <w:rPr>
                <w:color w:val="000000"/>
                <w:sz w:val="22"/>
                <w:szCs w:val="22"/>
              </w:rPr>
            </w:pPr>
            <w:r>
              <w:rPr>
                <w:color w:val="000000"/>
                <w:sz w:val="22"/>
                <w:szCs w:val="22"/>
              </w:rPr>
              <w:t>2023</w:t>
            </w:r>
          </w:p>
        </w:tc>
        <w:tc>
          <w:tcPr>
            <w:tcW w:w="369" w:type="pct"/>
            <w:tcBorders>
              <w:top w:val="single" w:sz="4" w:space="0" w:color="000000"/>
              <w:left w:val="single" w:sz="4" w:space="0" w:color="000000"/>
              <w:bottom w:val="single" w:sz="4" w:space="0" w:color="000000"/>
            </w:tcBorders>
            <w:vAlign w:val="bottom"/>
          </w:tcPr>
          <w:p w:rsidR="00AA689E" w:rsidRDefault="00AE190C" w:rsidP="00CB7F74">
            <w:pPr>
              <w:jc w:val="right"/>
              <w:rPr>
                <w:color w:val="000000"/>
                <w:sz w:val="22"/>
                <w:szCs w:val="22"/>
              </w:rPr>
            </w:pPr>
            <w:r>
              <w:rPr>
                <w:color w:val="000000"/>
                <w:sz w:val="22"/>
                <w:szCs w:val="22"/>
              </w:rPr>
              <w:t>149</w:t>
            </w:r>
          </w:p>
        </w:tc>
        <w:tc>
          <w:tcPr>
            <w:tcW w:w="177" w:type="pct"/>
            <w:tcBorders>
              <w:top w:val="single" w:sz="4" w:space="0" w:color="000000"/>
              <w:left w:val="single" w:sz="4" w:space="0" w:color="000000"/>
              <w:bottom w:val="single" w:sz="4" w:space="0" w:color="000000"/>
            </w:tcBorders>
            <w:vAlign w:val="center"/>
          </w:tcPr>
          <w:p w:rsidR="00AA689E" w:rsidRPr="00C73789" w:rsidRDefault="00AA689E" w:rsidP="00CB7F74">
            <w:pPr>
              <w:snapToGrid w:val="0"/>
              <w:jc w:val="center"/>
              <w:rPr>
                <w:sz w:val="20"/>
                <w:szCs w:val="20"/>
                <w:lang w:val="en-US"/>
              </w:rPr>
            </w:pPr>
            <w:r>
              <w:rPr>
                <w:sz w:val="20"/>
                <w:szCs w:val="20"/>
                <w:lang w:val="en-US"/>
              </w:rPr>
              <w:t>-</w:t>
            </w:r>
          </w:p>
        </w:tc>
        <w:tc>
          <w:tcPr>
            <w:tcW w:w="347"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347"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314"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252"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264"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263"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lang w:val="en-US"/>
              </w:rPr>
            </w:pPr>
          </w:p>
        </w:tc>
        <w:tc>
          <w:tcPr>
            <w:tcW w:w="278" w:type="pct"/>
            <w:tcBorders>
              <w:top w:val="single" w:sz="4" w:space="0" w:color="000000"/>
              <w:left w:val="single" w:sz="4" w:space="0" w:color="000000"/>
              <w:bottom w:val="single" w:sz="4" w:space="0" w:color="000000"/>
            </w:tcBorders>
            <w:vAlign w:val="center"/>
          </w:tcPr>
          <w:p w:rsidR="00AA689E" w:rsidRPr="00A6011F" w:rsidRDefault="00AA689E" w:rsidP="00CB7F74">
            <w:pPr>
              <w:snapToGrid w:val="0"/>
              <w:jc w:val="center"/>
              <w:rPr>
                <w:sz w:val="20"/>
                <w:szCs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rsidR="00AA689E" w:rsidRPr="00A6011F" w:rsidRDefault="00AA689E" w:rsidP="00CB7F74">
            <w:pPr>
              <w:jc w:val="center"/>
              <w:rPr>
                <w:b/>
                <w:sz w:val="20"/>
                <w:szCs w:val="20"/>
              </w:rPr>
            </w:pPr>
          </w:p>
        </w:tc>
      </w:tr>
      <w:tr w:rsidR="00AA689E" w:rsidRPr="00A6011F" w:rsidTr="00B817E2">
        <w:tc>
          <w:tcPr>
            <w:tcW w:w="4660" w:type="pct"/>
            <w:gridSpan w:val="15"/>
            <w:tcBorders>
              <w:top w:val="single" w:sz="4" w:space="0" w:color="000000"/>
              <w:left w:val="single" w:sz="4" w:space="0" w:color="000000"/>
              <w:bottom w:val="single" w:sz="4" w:space="0" w:color="000000"/>
            </w:tcBorders>
          </w:tcPr>
          <w:p w:rsidR="00AA689E" w:rsidRPr="00A6011F" w:rsidRDefault="00AA689E" w:rsidP="00CB7F74">
            <w:pPr>
              <w:snapToGrid w:val="0"/>
              <w:jc w:val="right"/>
              <w:rPr>
                <w:b/>
                <w:sz w:val="20"/>
                <w:szCs w:val="20"/>
              </w:rPr>
            </w:pPr>
            <w:r w:rsidRPr="00A6011F">
              <w:rPr>
                <w:b/>
                <w:sz w:val="20"/>
                <w:szCs w:val="20"/>
              </w:rPr>
              <w:t>Итого:</w:t>
            </w:r>
          </w:p>
        </w:tc>
        <w:tc>
          <w:tcPr>
            <w:tcW w:w="340" w:type="pct"/>
            <w:tcBorders>
              <w:top w:val="single" w:sz="4" w:space="0" w:color="000000"/>
              <w:left w:val="single" w:sz="4" w:space="0" w:color="000000"/>
              <w:bottom w:val="single" w:sz="4" w:space="0" w:color="000000"/>
              <w:right w:val="single" w:sz="4" w:space="0" w:color="000000"/>
            </w:tcBorders>
            <w:vAlign w:val="center"/>
          </w:tcPr>
          <w:p w:rsidR="00AA689E" w:rsidRPr="00A6011F" w:rsidRDefault="00AA689E" w:rsidP="00CB7F74">
            <w:pPr>
              <w:snapToGrid w:val="0"/>
              <w:jc w:val="center"/>
              <w:rPr>
                <w:b/>
                <w:bCs/>
                <w:sz w:val="20"/>
                <w:szCs w:val="20"/>
              </w:rPr>
            </w:pPr>
          </w:p>
        </w:tc>
      </w:tr>
    </w:tbl>
    <w:p w:rsidR="00AA689E" w:rsidRPr="00A6011F" w:rsidRDefault="00AA689E" w:rsidP="00AA689E">
      <w:pPr>
        <w:tabs>
          <w:tab w:val="left" w:pos="7035"/>
        </w:tabs>
        <w:jc w:val="right"/>
        <w:rPr>
          <w:sz w:val="20"/>
          <w:szCs w:val="20"/>
        </w:rPr>
      </w:pPr>
    </w:p>
    <w:p w:rsidR="00AA689E" w:rsidRDefault="00AA689E" w:rsidP="00AA689E">
      <w:pPr>
        <w:ind w:left="-112"/>
        <w:jc w:val="both"/>
        <w:rPr>
          <w:sz w:val="20"/>
          <w:szCs w:val="20"/>
        </w:rPr>
      </w:pPr>
    </w:p>
    <w:p w:rsidR="00AA689E" w:rsidRPr="00A6011F" w:rsidRDefault="00AA689E" w:rsidP="00AA689E">
      <w:pPr>
        <w:ind w:left="-112"/>
        <w:jc w:val="both"/>
        <w:rPr>
          <w:b/>
          <w:sz w:val="20"/>
          <w:szCs w:val="20"/>
        </w:rPr>
      </w:pPr>
      <w:r w:rsidRPr="00A6011F">
        <w:rPr>
          <w:sz w:val="20"/>
          <w:szCs w:val="20"/>
        </w:rPr>
        <w:t>___________________/</w:t>
      </w:r>
      <w:r w:rsidR="00AE190C">
        <w:rPr>
          <w:b/>
          <w:sz w:val="20"/>
          <w:szCs w:val="20"/>
        </w:rPr>
        <w:t>С.В. Егоров</w:t>
      </w:r>
      <w:r>
        <w:rPr>
          <w:sz w:val="20"/>
          <w:szCs w:val="20"/>
        </w:rPr>
        <w:t xml:space="preserve">/          </w:t>
      </w:r>
      <w:r w:rsidRPr="00A6011F">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6011F">
        <w:rPr>
          <w:sz w:val="20"/>
          <w:szCs w:val="20"/>
        </w:rPr>
        <w:t>________________</w:t>
      </w:r>
      <w:r w:rsidR="0038113A">
        <w:rPr>
          <w:sz w:val="20"/>
          <w:szCs w:val="20"/>
        </w:rPr>
        <w:t>/</w:t>
      </w:r>
      <w:r w:rsidR="00C55BD2">
        <w:rPr>
          <w:b/>
          <w:sz w:val="20"/>
          <w:szCs w:val="20"/>
        </w:rPr>
        <w:t>____________</w:t>
      </w:r>
      <w:r w:rsidR="0038113A">
        <w:rPr>
          <w:sz w:val="20"/>
          <w:szCs w:val="20"/>
        </w:rPr>
        <w:t>/</w:t>
      </w:r>
    </w:p>
    <w:p w:rsidR="00AA689E" w:rsidRDefault="00AA689E" w:rsidP="00AA689E">
      <w:pPr>
        <w:ind w:left="-112"/>
        <w:jc w:val="both"/>
      </w:pPr>
      <w:r>
        <w:rPr>
          <w:sz w:val="19"/>
          <w:szCs w:val="19"/>
        </w:rPr>
        <w:t xml:space="preserve">М.П.                                                                                                           </w:t>
      </w:r>
      <w:r>
        <w:rPr>
          <w:sz w:val="19"/>
          <w:szCs w:val="19"/>
        </w:rPr>
        <w:tab/>
      </w:r>
      <w:r>
        <w:rPr>
          <w:sz w:val="19"/>
          <w:szCs w:val="19"/>
        </w:rPr>
        <w:tab/>
      </w:r>
      <w:r>
        <w:rPr>
          <w:sz w:val="19"/>
          <w:szCs w:val="19"/>
        </w:rPr>
        <w:tab/>
      </w:r>
      <w:r>
        <w:rPr>
          <w:sz w:val="19"/>
          <w:szCs w:val="19"/>
        </w:rPr>
        <w:tab/>
        <w:t xml:space="preserve">                                                                         М.П.</w:t>
      </w:r>
    </w:p>
    <w:p w:rsidR="00987A52" w:rsidRPr="00414D18" w:rsidRDefault="00987A52" w:rsidP="00DB6FB6">
      <w:pPr>
        <w:tabs>
          <w:tab w:val="left" w:pos="9720"/>
        </w:tabs>
        <w:overflowPunct w:val="0"/>
        <w:autoSpaceDE w:val="0"/>
        <w:jc w:val="right"/>
        <w:textAlignment w:val="baseline"/>
        <w:rPr>
          <w:color w:val="000000" w:themeColor="text1"/>
        </w:rPr>
      </w:pPr>
    </w:p>
    <w:sectPr w:rsidR="00987A52" w:rsidRPr="00414D18" w:rsidSect="00FA79A3">
      <w:footnotePr>
        <w:pos w:val="beneathText"/>
      </w:footnotePr>
      <w:type w:val="continuous"/>
      <w:pgSz w:w="16837" w:h="11905" w:orient="landscape"/>
      <w:pgMar w:top="568" w:right="850" w:bottom="568"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44"/>
        </w:tabs>
        <w:ind w:left="744"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20"/>
  <w:drawingGridVerticalSpacing w:val="0"/>
  <w:displayHorizontalDrawingGridEvery w:val="0"/>
  <w:displayVerticalDrawingGridEvery w:val="0"/>
  <w:characterSpacingControl w:val="doNotCompress"/>
  <w:footnotePr>
    <w:pos w:val="beneathText"/>
  </w:footnotePr>
  <w:compat>
    <w:compatSetting w:name="compatibilityMode" w:uri="http://schemas.microsoft.com/office/word" w:val="12"/>
  </w:compat>
  <w:rsids>
    <w:rsidRoot w:val="004A33C1"/>
    <w:rsid w:val="00000914"/>
    <w:rsid w:val="00003951"/>
    <w:rsid w:val="000227F4"/>
    <w:rsid w:val="00022BAE"/>
    <w:rsid w:val="00043B47"/>
    <w:rsid w:val="000459A9"/>
    <w:rsid w:val="0005789A"/>
    <w:rsid w:val="000677FD"/>
    <w:rsid w:val="0007553B"/>
    <w:rsid w:val="000816E0"/>
    <w:rsid w:val="00083F2D"/>
    <w:rsid w:val="00086ADA"/>
    <w:rsid w:val="000D60B6"/>
    <w:rsid w:val="00113005"/>
    <w:rsid w:val="00124587"/>
    <w:rsid w:val="0013394E"/>
    <w:rsid w:val="00142D29"/>
    <w:rsid w:val="0014301E"/>
    <w:rsid w:val="0015283E"/>
    <w:rsid w:val="00156FD3"/>
    <w:rsid w:val="00190CF0"/>
    <w:rsid w:val="001969DA"/>
    <w:rsid w:val="001B0BC9"/>
    <w:rsid w:val="001D0847"/>
    <w:rsid w:val="001D1F37"/>
    <w:rsid w:val="001D22FF"/>
    <w:rsid w:val="001E1A1D"/>
    <w:rsid w:val="001E56DB"/>
    <w:rsid w:val="001E5BBE"/>
    <w:rsid w:val="00207800"/>
    <w:rsid w:val="00221622"/>
    <w:rsid w:val="00234239"/>
    <w:rsid w:val="00236F74"/>
    <w:rsid w:val="00237CFF"/>
    <w:rsid w:val="00250011"/>
    <w:rsid w:val="00252A61"/>
    <w:rsid w:val="002552BF"/>
    <w:rsid w:val="00256677"/>
    <w:rsid w:val="00287C6A"/>
    <w:rsid w:val="00291EA4"/>
    <w:rsid w:val="002C003A"/>
    <w:rsid w:val="002C0AC2"/>
    <w:rsid w:val="002F5999"/>
    <w:rsid w:val="003268EC"/>
    <w:rsid w:val="0034492D"/>
    <w:rsid w:val="00350268"/>
    <w:rsid w:val="003502D6"/>
    <w:rsid w:val="003574AB"/>
    <w:rsid w:val="003637D3"/>
    <w:rsid w:val="0036407B"/>
    <w:rsid w:val="003673ED"/>
    <w:rsid w:val="0038113A"/>
    <w:rsid w:val="003904A6"/>
    <w:rsid w:val="00391A54"/>
    <w:rsid w:val="0039246B"/>
    <w:rsid w:val="003A0504"/>
    <w:rsid w:val="003B4A30"/>
    <w:rsid w:val="003B7E82"/>
    <w:rsid w:val="003B7F3A"/>
    <w:rsid w:val="003C488D"/>
    <w:rsid w:val="00402597"/>
    <w:rsid w:val="00406937"/>
    <w:rsid w:val="00414D18"/>
    <w:rsid w:val="004225A6"/>
    <w:rsid w:val="00427B50"/>
    <w:rsid w:val="004332DB"/>
    <w:rsid w:val="00442710"/>
    <w:rsid w:val="004654F8"/>
    <w:rsid w:val="0047361E"/>
    <w:rsid w:val="00474A8F"/>
    <w:rsid w:val="00480AAB"/>
    <w:rsid w:val="00491DFF"/>
    <w:rsid w:val="00493BC9"/>
    <w:rsid w:val="004A33C1"/>
    <w:rsid w:val="004B4D82"/>
    <w:rsid w:val="004B5F31"/>
    <w:rsid w:val="004C179F"/>
    <w:rsid w:val="004C453F"/>
    <w:rsid w:val="004C4DD0"/>
    <w:rsid w:val="004D355B"/>
    <w:rsid w:val="004D388E"/>
    <w:rsid w:val="004D5192"/>
    <w:rsid w:val="004D5CCF"/>
    <w:rsid w:val="004E073B"/>
    <w:rsid w:val="004E3407"/>
    <w:rsid w:val="004F3689"/>
    <w:rsid w:val="004F79D2"/>
    <w:rsid w:val="00523685"/>
    <w:rsid w:val="0052553E"/>
    <w:rsid w:val="005543C8"/>
    <w:rsid w:val="00566513"/>
    <w:rsid w:val="00597A79"/>
    <w:rsid w:val="005B46C9"/>
    <w:rsid w:val="006104E3"/>
    <w:rsid w:val="00642B63"/>
    <w:rsid w:val="00657427"/>
    <w:rsid w:val="006710FA"/>
    <w:rsid w:val="00673AE6"/>
    <w:rsid w:val="00674F7F"/>
    <w:rsid w:val="00691455"/>
    <w:rsid w:val="00696E6C"/>
    <w:rsid w:val="006A31EA"/>
    <w:rsid w:val="006A72B5"/>
    <w:rsid w:val="006A7ECC"/>
    <w:rsid w:val="006C14B5"/>
    <w:rsid w:val="006D1FCA"/>
    <w:rsid w:val="006D3236"/>
    <w:rsid w:val="006D577C"/>
    <w:rsid w:val="006E79BD"/>
    <w:rsid w:val="006E7A6E"/>
    <w:rsid w:val="00706881"/>
    <w:rsid w:val="00706FCD"/>
    <w:rsid w:val="007076E0"/>
    <w:rsid w:val="007153B1"/>
    <w:rsid w:val="007448AD"/>
    <w:rsid w:val="00747BE5"/>
    <w:rsid w:val="00754744"/>
    <w:rsid w:val="00794EC5"/>
    <w:rsid w:val="007A2E6C"/>
    <w:rsid w:val="007C0FF3"/>
    <w:rsid w:val="007C4523"/>
    <w:rsid w:val="007D1EF7"/>
    <w:rsid w:val="007E2A54"/>
    <w:rsid w:val="007F6B42"/>
    <w:rsid w:val="008000E0"/>
    <w:rsid w:val="00852664"/>
    <w:rsid w:val="00854524"/>
    <w:rsid w:val="00861E86"/>
    <w:rsid w:val="0086619C"/>
    <w:rsid w:val="00872FC4"/>
    <w:rsid w:val="008745A7"/>
    <w:rsid w:val="00884CF8"/>
    <w:rsid w:val="008914A3"/>
    <w:rsid w:val="008953AE"/>
    <w:rsid w:val="008A188B"/>
    <w:rsid w:val="008A1BA1"/>
    <w:rsid w:val="008A4547"/>
    <w:rsid w:val="008A5F08"/>
    <w:rsid w:val="008B292F"/>
    <w:rsid w:val="008B6768"/>
    <w:rsid w:val="008B6BEE"/>
    <w:rsid w:val="008B794B"/>
    <w:rsid w:val="008D1290"/>
    <w:rsid w:val="008E1542"/>
    <w:rsid w:val="008E2595"/>
    <w:rsid w:val="008E4660"/>
    <w:rsid w:val="00905305"/>
    <w:rsid w:val="0094560A"/>
    <w:rsid w:val="0094784B"/>
    <w:rsid w:val="00956253"/>
    <w:rsid w:val="00961108"/>
    <w:rsid w:val="00987A52"/>
    <w:rsid w:val="009931EF"/>
    <w:rsid w:val="00996E21"/>
    <w:rsid w:val="009A0D9A"/>
    <w:rsid w:val="009B472F"/>
    <w:rsid w:val="009C2F0A"/>
    <w:rsid w:val="009D5D42"/>
    <w:rsid w:val="009D7060"/>
    <w:rsid w:val="009F261D"/>
    <w:rsid w:val="009F4CDA"/>
    <w:rsid w:val="00A163CF"/>
    <w:rsid w:val="00A16E4D"/>
    <w:rsid w:val="00A33D7C"/>
    <w:rsid w:val="00A6725B"/>
    <w:rsid w:val="00A702ED"/>
    <w:rsid w:val="00A86FD7"/>
    <w:rsid w:val="00A93980"/>
    <w:rsid w:val="00A93FF6"/>
    <w:rsid w:val="00AA689E"/>
    <w:rsid w:val="00AC5534"/>
    <w:rsid w:val="00AD62C5"/>
    <w:rsid w:val="00AE190C"/>
    <w:rsid w:val="00AE3291"/>
    <w:rsid w:val="00AF1F14"/>
    <w:rsid w:val="00AF3A69"/>
    <w:rsid w:val="00AF5CC0"/>
    <w:rsid w:val="00AF7D7C"/>
    <w:rsid w:val="00B029F3"/>
    <w:rsid w:val="00B066C8"/>
    <w:rsid w:val="00B32A21"/>
    <w:rsid w:val="00B51BF0"/>
    <w:rsid w:val="00B54B48"/>
    <w:rsid w:val="00B817E2"/>
    <w:rsid w:val="00B944FC"/>
    <w:rsid w:val="00B95991"/>
    <w:rsid w:val="00BA29A0"/>
    <w:rsid w:val="00BB1D70"/>
    <w:rsid w:val="00BB47A8"/>
    <w:rsid w:val="00BE1B5C"/>
    <w:rsid w:val="00BE1F75"/>
    <w:rsid w:val="00BE4052"/>
    <w:rsid w:val="00BF20AC"/>
    <w:rsid w:val="00BF25F3"/>
    <w:rsid w:val="00C03B50"/>
    <w:rsid w:val="00C05C07"/>
    <w:rsid w:val="00C1678C"/>
    <w:rsid w:val="00C226D8"/>
    <w:rsid w:val="00C23482"/>
    <w:rsid w:val="00C41056"/>
    <w:rsid w:val="00C412D2"/>
    <w:rsid w:val="00C54DB6"/>
    <w:rsid w:val="00C55BD2"/>
    <w:rsid w:val="00C70CC0"/>
    <w:rsid w:val="00C73789"/>
    <w:rsid w:val="00C91389"/>
    <w:rsid w:val="00CA7D89"/>
    <w:rsid w:val="00CC0A4C"/>
    <w:rsid w:val="00CC4AF1"/>
    <w:rsid w:val="00CC513E"/>
    <w:rsid w:val="00CD1601"/>
    <w:rsid w:val="00CD5777"/>
    <w:rsid w:val="00CD5855"/>
    <w:rsid w:val="00CD7447"/>
    <w:rsid w:val="00CF4B54"/>
    <w:rsid w:val="00D047EE"/>
    <w:rsid w:val="00D12A5A"/>
    <w:rsid w:val="00D1759D"/>
    <w:rsid w:val="00D229C4"/>
    <w:rsid w:val="00D2374B"/>
    <w:rsid w:val="00D24F34"/>
    <w:rsid w:val="00D3022E"/>
    <w:rsid w:val="00D309B5"/>
    <w:rsid w:val="00D34241"/>
    <w:rsid w:val="00D37CE0"/>
    <w:rsid w:val="00D42129"/>
    <w:rsid w:val="00D42441"/>
    <w:rsid w:val="00D46FEB"/>
    <w:rsid w:val="00D47FBD"/>
    <w:rsid w:val="00D53E3C"/>
    <w:rsid w:val="00D5688B"/>
    <w:rsid w:val="00D736B8"/>
    <w:rsid w:val="00D83063"/>
    <w:rsid w:val="00D95C2C"/>
    <w:rsid w:val="00DA5107"/>
    <w:rsid w:val="00DB6FB6"/>
    <w:rsid w:val="00DE0B78"/>
    <w:rsid w:val="00DF2282"/>
    <w:rsid w:val="00E05B09"/>
    <w:rsid w:val="00E10202"/>
    <w:rsid w:val="00E10C80"/>
    <w:rsid w:val="00E42B6D"/>
    <w:rsid w:val="00E56ADE"/>
    <w:rsid w:val="00E621D1"/>
    <w:rsid w:val="00E6360E"/>
    <w:rsid w:val="00E638C0"/>
    <w:rsid w:val="00E75F9A"/>
    <w:rsid w:val="00E827D9"/>
    <w:rsid w:val="00EB763D"/>
    <w:rsid w:val="00EC12EE"/>
    <w:rsid w:val="00ED1A1A"/>
    <w:rsid w:val="00EE0750"/>
    <w:rsid w:val="00EF490F"/>
    <w:rsid w:val="00EF6D35"/>
    <w:rsid w:val="00EF7304"/>
    <w:rsid w:val="00F042B7"/>
    <w:rsid w:val="00F12FE7"/>
    <w:rsid w:val="00F16345"/>
    <w:rsid w:val="00F1701C"/>
    <w:rsid w:val="00F32A40"/>
    <w:rsid w:val="00F37AEE"/>
    <w:rsid w:val="00F462B7"/>
    <w:rsid w:val="00F535E7"/>
    <w:rsid w:val="00F56CF1"/>
    <w:rsid w:val="00F62810"/>
    <w:rsid w:val="00F642BA"/>
    <w:rsid w:val="00F70734"/>
    <w:rsid w:val="00F75656"/>
    <w:rsid w:val="00F912D1"/>
    <w:rsid w:val="00FA79A3"/>
    <w:rsid w:val="00FA7A76"/>
    <w:rsid w:val="00FB27AC"/>
    <w:rsid w:val="00FB33B2"/>
    <w:rsid w:val="00FC0BE8"/>
    <w:rsid w:val="00FC71C1"/>
    <w:rsid w:val="00FD7281"/>
    <w:rsid w:val="00FE1146"/>
    <w:rsid w:val="00FF5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6D17CF0-98E5-4498-A4DF-1C17F121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53B"/>
    <w:pPr>
      <w:suppressAutoHyphens/>
    </w:pPr>
    <w:rPr>
      <w:sz w:val="24"/>
      <w:szCs w:val="24"/>
      <w:lang w:eastAsia="ar-SA"/>
    </w:rPr>
  </w:style>
  <w:style w:type="paragraph" w:styleId="2">
    <w:name w:val="heading 2"/>
    <w:basedOn w:val="a"/>
    <w:next w:val="a"/>
    <w:qFormat/>
    <w:rsid w:val="0007553B"/>
    <w:pPr>
      <w:keepNext/>
      <w:tabs>
        <w:tab w:val="num" w:pos="0"/>
      </w:tabs>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7553B"/>
  </w:style>
  <w:style w:type="character" w:customStyle="1" w:styleId="WW-Absatz-Standardschriftart">
    <w:name w:val="WW-Absatz-Standardschriftart"/>
    <w:rsid w:val="0007553B"/>
  </w:style>
  <w:style w:type="character" w:customStyle="1" w:styleId="1">
    <w:name w:val="Основной шрифт абзаца1"/>
    <w:rsid w:val="0007553B"/>
  </w:style>
  <w:style w:type="character" w:customStyle="1" w:styleId="a3">
    <w:name w:val="Основной текст Знак"/>
    <w:rsid w:val="0007553B"/>
    <w:rPr>
      <w:lang w:val="ru-RU" w:eastAsia="ar-SA" w:bidi="ar-SA"/>
    </w:rPr>
  </w:style>
  <w:style w:type="character" w:customStyle="1" w:styleId="ConsNormal">
    <w:name w:val="ConsNormal Знак"/>
    <w:rsid w:val="0007553B"/>
    <w:rPr>
      <w:rFonts w:ascii="Arial" w:hAnsi="Arial" w:cs="Arial"/>
      <w:lang w:val="ru-RU" w:eastAsia="ar-SA" w:bidi="ar-SA"/>
    </w:rPr>
  </w:style>
  <w:style w:type="character" w:customStyle="1" w:styleId="3">
    <w:name w:val="Основной текст с отступом 3 Знак"/>
    <w:rsid w:val="0007553B"/>
    <w:rPr>
      <w:sz w:val="26"/>
      <w:szCs w:val="26"/>
      <w:u w:val="single"/>
      <w:lang w:val="ru-RU" w:eastAsia="ar-SA" w:bidi="ar-SA"/>
    </w:rPr>
  </w:style>
  <w:style w:type="character" w:customStyle="1" w:styleId="20">
    <w:name w:val="Основной текст с отступом 2 Знак"/>
    <w:rsid w:val="0007553B"/>
    <w:rPr>
      <w:sz w:val="24"/>
      <w:szCs w:val="24"/>
      <w:lang w:val="ru-RU" w:eastAsia="ar-SA" w:bidi="ar-SA"/>
    </w:rPr>
  </w:style>
  <w:style w:type="character" w:customStyle="1" w:styleId="a4">
    <w:name w:val="Название Знак"/>
    <w:rsid w:val="0007553B"/>
    <w:rPr>
      <w:b/>
      <w:sz w:val="28"/>
      <w:lang w:val="ru-RU" w:eastAsia="ar-SA" w:bidi="ar-SA"/>
    </w:rPr>
  </w:style>
  <w:style w:type="character" w:customStyle="1" w:styleId="21">
    <w:name w:val="Заголовок 2 Знак"/>
    <w:rsid w:val="0007553B"/>
    <w:rPr>
      <w:sz w:val="28"/>
    </w:rPr>
  </w:style>
  <w:style w:type="character" w:customStyle="1" w:styleId="a5">
    <w:name w:val="Основной текст с отступом Знак"/>
    <w:rsid w:val="0007553B"/>
    <w:rPr>
      <w:sz w:val="24"/>
      <w:szCs w:val="24"/>
    </w:rPr>
  </w:style>
  <w:style w:type="character" w:customStyle="1" w:styleId="a6">
    <w:name w:val="Текст выноски Знак"/>
    <w:rsid w:val="0007553B"/>
    <w:rPr>
      <w:rFonts w:ascii="Tahoma" w:hAnsi="Tahoma" w:cs="Tahoma"/>
      <w:sz w:val="16"/>
      <w:szCs w:val="16"/>
    </w:rPr>
  </w:style>
  <w:style w:type="character" w:customStyle="1" w:styleId="a7">
    <w:name w:val="Символ нумерации"/>
    <w:rsid w:val="0007553B"/>
  </w:style>
  <w:style w:type="paragraph" w:customStyle="1" w:styleId="10">
    <w:name w:val="Заголовок1"/>
    <w:basedOn w:val="a"/>
    <w:next w:val="a8"/>
    <w:rsid w:val="0007553B"/>
    <w:pPr>
      <w:keepNext/>
      <w:spacing w:before="240" w:after="120"/>
    </w:pPr>
    <w:rPr>
      <w:rFonts w:ascii="Arial" w:eastAsia="Lucida Sans Unicode" w:hAnsi="Arial" w:cs="Tahoma"/>
      <w:sz w:val="28"/>
      <w:szCs w:val="28"/>
    </w:rPr>
  </w:style>
  <w:style w:type="paragraph" w:styleId="a8">
    <w:name w:val="Body Text"/>
    <w:basedOn w:val="a"/>
    <w:semiHidden/>
    <w:rsid w:val="0007553B"/>
    <w:pPr>
      <w:jc w:val="center"/>
    </w:pPr>
    <w:rPr>
      <w:sz w:val="20"/>
      <w:szCs w:val="20"/>
    </w:rPr>
  </w:style>
  <w:style w:type="paragraph" w:styleId="a9">
    <w:name w:val="List"/>
    <w:basedOn w:val="a8"/>
    <w:semiHidden/>
    <w:rsid w:val="0007553B"/>
    <w:rPr>
      <w:rFonts w:ascii="Arial" w:hAnsi="Arial" w:cs="Tahoma"/>
    </w:rPr>
  </w:style>
  <w:style w:type="paragraph" w:customStyle="1" w:styleId="11">
    <w:name w:val="Название1"/>
    <w:basedOn w:val="a"/>
    <w:rsid w:val="0007553B"/>
    <w:pPr>
      <w:suppressLineNumbers/>
      <w:spacing w:before="120" w:after="120"/>
    </w:pPr>
    <w:rPr>
      <w:rFonts w:ascii="Arial" w:hAnsi="Arial" w:cs="Tahoma"/>
      <w:i/>
      <w:iCs/>
      <w:sz w:val="20"/>
    </w:rPr>
  </w:style>
  <w:style w:type="paragraph" w:customStyle="1" w:styleId="12">
    <w:name w:val="Указатель1"/>
    <w:basedOn w:val="a"/>
    <w:rsid w:val="0007553B"/>
    <w:pPr>
      <w:suppressLineNumbers/>
    </w:pPr>
    <w:rPr>
      <w:rFonts w:ascii="Arial" w:hAnsi="Arial" w:cs="Tahoma"/>
    </w:rPr>
  </w:style>
  <w:style w:type="paragraph" w:customStyle="1" w:styleId="31">
    <w:name w:val="Основной текст с отступом 31"/>
    <w:basedOn w:val="a"/>
    <w:rsid w:val="0007553B"/>
    <w:pPr>
      <w:ind w:firstLine="567"/>
      <w:jc w:val="both"/>
    </w:pPr>
    <w:rPr>
      <w:sz w:val="26"/>
      <w:szCs w:val="26"/>
      <w:u w:val="single"/>
    </w:rPr>
  </w:style>
  <w:style w:type="paragraph" w:customStyle="1" w:styleId="210">
    <w:name w:val="Основной текст с отступом 21"/>
    <w:basedOn w:val="a"/>
    <w:rsid w:val="0007553B"/>
    <w:pPr>
      <w:ind w:firstLine="709"/>
    </w:pPr>
  </w:style>
  <w:style w:type="paragraph" w:customStyle="1" w:styleId="ConsNormal0">
    <w:name w:val="ConsNormal"/>
    <w:rsid w:val="0007553B"/>
    <w:pPr>
      <w:widowControl w:val="0"/>
      <w:suppressAutoHyphens/>
      <w:autoSpaceDE w:val="0"/>
      <w:ind w:right="19772" w:firstLine="720"/>
    </w:pPr>
    <w:rPr>
      <w:rFonts w:ascii="Arial" w:eastAsia="Arial" w:hAnsi="Arial" w:cs="Arial"/>
      <w:lang w:eastAsia="ar-SA"/>
    </w:rPr>
  </w:style>
  <w:style w:type="paragraph" w:customStyle="1" w:styleId="FR1">
    <w:name w:val="FR1"/>
    <w:rsid w:val="0007553B"/>
    <w:pPr>
      <w:widowControl w:val="0"/>
      <w:suppressAutoHyphens/>
      <w:autoSpaceDE w:val="0"/>
      <w:spacing w:line="300" w:lineRule="auto"/>
      <w:ind w:left="360" w:firstLine="360"/>
    </w:pPr>
    <w:rPr>
      <w:rFonts w:ascii="Arial" w:eastAsia="Arial" w:hAnsi="Arial" w:cs="Arial"/>
      <w:sz w:val="16"/>
      <w:szCs w:val="16"/>
      <w:lang w:eastAsia="ar-SA"/>
    </w:rPr>
  </w:style>
  <w:style w:type="paragraph" w:styleId="aa">
    <w:name w:val="Title"/>
    <w:basedOn w:val="a"/>
    <w:next w:val="ab"/>
    <w:qFormat/>
    <w:rsid w:val="0007553B"/>
    <w:pPr>
      <w:jc w:val="center"/>
    </w:pPr>
    <w:rPr>
      <w:b/>
      <w:sz w:val="28"/>
      <w:szCs w:val="20"/>
    </w:rPr>
  </w:style>
  <w:style w:type="paragraph" w:styleId="ab">
    <w:name w:val="Subtitle"/>
    <w:basedOn w:val="10"/>
    <w:next w:val="a8"/>
    <w:qFormat/>
    <w:rsid w:val="0007553B"/>
    <w:pPr>
      <w:jc w:val="center"/>
    </w:pPr>
    <w:rPr>
      <w:i/>
      <w:iCs/>
    </w:rPr>
  </w:style>
  <w:style w:type="paragraph" w:customStyle="1" w:styleId="Heading">
    <w:name w:val="Heading"/>
    <w:rsid w:val="0007553B"/>
    <w:pPr>
      <w:suppressAutoHyphens/>
    </w:pPr>
    <w:rPr>
      <w:rFonts w:ascii="Arial" w:eastAsia="Arial" w:hAnsi="Arial"/>
      <w:b/>
      <w:sz w:val="22"/>
      <w:lang w:eastAsia="ar-SA"/>
    </w:rPr>
  </w:style>
  <w:style w:type="paragraph" w:styleId="ac">
    <w:name w:val="Body Text Indent"/>
    <w:basedOn w:val="a"/>
    <w:semiHidden/>
    <w:rsid w:val="0007553B"/>
    <w:pPr>
      <w:spacing w:after="120"/>
      <w:ind w:left="283"/>
    </w:pPr>
  </w:style>
  <w:style w:type="paragraph" w:styleId="ad">
    <w:name w:val="Balloon Text"/>
    <w:basedOn w:val="a"/>
    <w:rsid w:val="0007553B"/>
    <w:rPr>
      <w:rFonts w:ascii="Tahoma" w:hAnsi="Tahoma" w:cs="Tahoma"/>
      <w:sz w:val="16"/>
      <w:szCs w:val="16"/>
    </w:rPr>
  </w:style>
  <w:style w:type="paragraph" w:customStyle="1" w:styleId="ae">
    <w:name w:val="Содержимое таблицы"/>
    <w:basedOn w:val="a"/>
    <w:rsid w:val="0007553B"/>
    <w:pPr>
      <w:suppressLineNumbers/>
    </w:pPr>
  </w:style>
  <w:style w:type="paragraph" w:customStyle="1" w:styleId="af">
    <w:name w:val="Заголовок таблицы"/>
    <w:basedOn w:val="ae"/>
    <w:rsid w:val="0007553B"/>
    <w:pPr>
      <w:jc w:val="center"/>
    </w:pPr>
    <w:rPr>
      <w:b/>
      <w:bCs/>
    </w:rPr>
  </w:style>
  <w:style w:type="paragraph" w:customStyle="1" w:styleId="13">
    <w:name w:val="Обычный1"/>
    <w:link w:val="Normal"/>
    <w:rsid w:val="00E42B6D"/>
    <w:rPr>
      <w:sz w:val="24"/>
      <w:szCs w:val="24"/>
    </w:rPr>
  </w:style>
  <w:style w:type="paragraph" w:styleId="af0">
    <w:name w:val="List Paragraph"/>
    <w:basedOn w:val="a"/>
    <w:uiPriority w:val="99"/>
    <w:qFormat/>
    <w:rsid w:val="00E42B6D"/>
    <w:pPr>
      <w:suppressAutoHyphens w:val="0"/>
      <w:spacing w:after="200" w:line="276" w:lineRule="auto"/>
      <w:ind w:left="720"/>
      <w:contextualSpacing/>
    </w:pPr>
    <w:rPr>
      <w:rFonts w:ascii="Calibri" w:hAnsi="Calibri"/>
      <w:sz w:val="22"/>
      <w:szCs w:val="22"/>
      <w:lang w:eastAsia="ru-RU"/>
    </w:rPr>
  </w:style>
  <w:style w:type="character" w:styleId="af1">
    <w:name w:val="Hyperlink"/>
    <w:aliases w:val="%Hyperlink"/>
    <w:basedOn w:val="a0"/>
    <w:unhideWhenUsed/>
    <w:rsid w:val="003C488D"/>
    <w:rPr>
      <w:color w:val="0000FF"/>
      <w:u w:val="single"/>
    </w:rPr>
  </w:style>
  <w:style w:type="paragraph" w:customStyle="1" w:styleId="Style4">
    <w:name w:val="Style4"/>
    <w:basedOn w:val="a"/>
    <w:rsid w:val="00F16345"/>
    <w:pPr>
      <w:widowControl w:val="0"/>
      <w:autoSpaceDE w:val="0"/>
      <w:jc w:val="both"/>
    </w:pPr>
    <w:rPr>
      <w:rFonts w:ascii="Impact" w:hAnsi="Impact" w:cs="Impact"/>
    </w:rPr>
  </w:style>
  <w:style w:type="paragraph" w:styleId="af2">
    <w:name w:val="No Spacing"/>
    <w:link w:val="af3"/>
    <w:uiPriority w:val="99"/>
    <w:qFormat/>
    <w:rsid w:val="009D5D42"/>
  </w:style>
  <w:style w:type="character" w:customStyle="1" w:styleId="Normal">
    <w:name w:val="Normal Знак"/>
    <w:link w:val="13"/>
    <w:locked/>
    <w:rsid w:val="009D5D42"/>
    <w:rPr>
      <w:sz w:val="24"/>
      <w:szCs w:val="24"/>
    </w:rPr>
  </w:style>
  <w:style w:type="character" w:customStyle="1" w:styleId="af3">
    <w:name w:val="Без интервала Знак"/>
    <w:link w:val="af2"/>
    <w:uiPriority w:val="99"/>
    <w:locked/>
    <w:rsid w:val="009D5D42"/>
  </w:style>
  <w:style w:type="character" w:customStyle="1" w:styleId="FontStyle61">
    <w:name w:val="Font Style61"/>
    <w:rsid w:val="00884CF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7959">
      <w:bodyDiv w:val="1"/>
      <w:marLeft w:val="0"/>
      <w:marRight w:val="0"/>
      <w:marTop w:val="0"/>
      <w:marBottom w:val="0"/>
      <w:divBdr>
        <w:top w:val="none" w:sz="0" w:space="0" w:color="auto"/>
        <w:left w:val="none" w:sz="0" w:space="0" w:color="auto"/>
        <w:bottom w:val="none" w:sz="0" w:space="0" w:color="auto"/>
        <w:right w:val="none" w:sz="0" w:space="0" w:color="auto"/>
      </w:divBdr>
    </w:div>
    <w:div w:id="144203598">
      <w:bodyDiv w:val="1"/>
      <w:marLeft w:val="0"/>
      <w:marRight w:val="0"/>
      <w:marTop w:val="0"/>
      <w:marBottom w:val="0"/>
      <w:divBdr>
        <w:top w:val="none" w:sz="0" w:space="0" w:color="auto"/>
        <w:left w:val="none" w:sz="0" w:space="0" w:color="auto"/>
        <w:bottom w:val="none" w:sz="0" w:space="0" w:color="auto"/>
        <w:right w:val="none" w:sz="0" w:space="0" w:color="auto"/>
      </w:divBdr>
    </w:div>
    <w:div w:id="213587691">
      <w:bodyDiv w:val="1"/>
      <w:marLeft w:val="0"/>
      <w:marRight w:val="0"/>
      <w:marTop w:val="0"/>
      <w:marBottom w:val="0"/>
      <w:divBdr>
        <w:top w:val="none" w:sz="0" w:space="0" w:color="auto"/>
        <w:left w:val="none" w:sz="0" w:space="0" w:color="auto"/>
        <w:bottom w:val="none" w:sz="0" w:space="0" w:color="auto"/>
        <w:right w:val="none" w:sz="0" w:space="0" w:color="auto"/>
      </w:divBdr>
    </w:div>
    <w:div w:id="572932375">
      <w:bodyDiv w:val="1"/>
      <w:marLeft w:val="0"/>
      <w:marRight w:val="0"/>
      <w:marTop w:val="0"/>
      <w:marBottom w:val="0"/>
      <w:divBdr>
        <w:top w:val="none" w:sz="0" w:space="0" w:color="auto"/>
        <w:left w:val="none" w:sz="0" w:space="0" w:color="auto"/>
        <w:bottom w:val="none" w:sz="0" w:space="0" w:color="auto"/>
        <w:right w:val="none" w:sz="0" w:space="0" w:color="auto"/>
      </w:divBdr>
    </w:div>
    <w:div w:id="588466589">
      <w:bodyDiv w:val="1"/>
      <w:marLeft w:val="0"/>
      <w:marRight w:val="0"/>
      <w:marTop w:val="0"/>
      <w:marBottom w:val="0"/>
      <w:divBdr>
        <w:top w:val="none" w:sz="0" w:space="0" w:color="auto"/>
        <w:left w:val="none" w:sz="0" w:space="0" w:color="auto"/>
        <w:bottom w:val="none" w:sz="0" w:space="0" w:color="auto"/>
        <w:right w:val="none" w:sz="0" w:space="0" w:color="auto"/>
      </w:divBdr>
    </w:div>
    <w:div w:id="906648628">
      <w:bodyDiv w:val="1"/>
      <w:marLeft w:val="0"/>
      <w:marRight w:val="0"/>
      <w:marTop w:val="0"/>
      <w:marBottom w:val="0"/>
      <w:divBdr>
        <w:top w:val="none" w:sz="0" w:space="0" w:color="auto"/>
        <w:left w:val="none" w:sz="0" w:space="0" w:color="auto"/>
        <w:bottom w:val="none" w:sz="0" w:space="0" w:color="auto"/>
        <w:right w:val="none" w:sz="0" w:space="0" w:color="auto"/>
      </w:divBdr>
      <w:divsChild>
        <w:div w:id="198708480">
          <w:marLeft w:val="-225"/>
          <w:marRight w:val="-225"/>
          <w:marTop w:val="0"/>
          <w:marBottom w:val="0"/>
          <w:divBdr>
            <w:top w:val="none" w:sz="0" w:space="0" w:color="auto"/>
            <w:left w:val="none" w:sz="0" w:space="0" w:color="auto"/>
            <w:bottom w:val="none" w:sz="0" w:space="0" w:color="auto"/>
            <w:right w:val="none" w:sz="0" w:space="0" w:color="auto"/>
          </w:divBdr>
          <w:divsChild>
            <w:div w:id="1916475489">
              <w:marLeft w:val="0"/>
              <w:marRight w:val="0"/>
              <w:marTop w:val="0"/>
              <w:marBottom w:val="0"/>
              <w:divBdr>
                <w:top w:val="none" w:sz="0" w:space="0" w:color="auto"/>
                <w:left w:val="none" w:sz="0" w:space="0" w:color="auto"/>
                <w:bottom w:val="none" w:sz="0" w:space="0" w:color="auto"/>
                <w:right w:val="none" w:sz="0" w:space="0" w:color="auto"/>
              </w:divBdr>
            </w:div>
            <w:div w:id="1611858984">
              <w:marLeft w:val="0"/>
              <w:marRight w:val="0"/>
              <w:marTop w:val="0"/>
              <w:marBottom w:val="0"/>
              <w:divBdr>
                <w:top w:val="none" w:sz="0" w:space="0" w:color="auto"/>
                <w:left w:val="none" w:sz="0" w:space="0" w:color="auto"/>
                <w:bottom w:val="none" w:sz="0" w:space="0" w:color="auto"/>
                <w:right w:val="none" w:sz="0" w:space="0" w:color="auto"/>
              </w:divBdr>
            </w:div>
          </w:divsChild>
        </w:div>
        <w:div w:id="1175799005">
          <w:marLeft w:val="-225"/>
          <w:marRight w:val="-225"/>
          <w:marTop w:val="0"/>
          <w:marBottom w:val="0"/>
          <w:divBdr>
            <w:top w:val="none" w:sz="0" w:space="0" w:color="auto"/>
            <w:left w:val="none" w:sz="0" w:space="0" w:color="auto"/>
            <w:bottom w:val="none" w:sz="0" w:space="0" w:color="auto"/>
            <w:right w:val="none" w:sz="0" w:space="0" w:color="auto"/>
          </w:divBdr>
          <w:divsChild>
            <w:div w:id="1094328424">
              <w:marLeft w:val="0"/>
              <w:marRight w:val="0"/>
              <w:marTop w:val="0"/>
              <w:marBottom w:val="0"/>
              <w:divBdr>
                <w:top w:val="none" w:sz="0" w:space="0" w:color="auto"/>
                <w:left w:val="none" w:sz="0" w:space="0" w:color="auto"/>
                <w:bottom w:val="none" w:sz="0" w:space="0" w:color="auto"/>
                <w:right w:val="none" w:sz="0" w:space="0" w:color="auto"/>
              </w:divBdr>
            </w:div>
            <w:div w:id="1482848213">
              <w:marLeft w:val="0"/>
              <w:marRight w:val="0"/>
              <w:marTop w:val="0"/>
              <w:marBottom w:val="0"/>
              <w:divBdr>
                <w:top w:val="none" w:sz="0" w:space="0" w:color="auto"/>
                <w:left w:val="none" w:sz="0" w:space="0" w:color="auto"/>
                <w:bottom w:val="none" w:sz="0" w:space="0" w:color="auto"/>
                <w:right w:val="none" w:sz="0" w:space="0" w:color="auto"/>
              </w:divBdr>
            </w:div>
          </w:divsChild>
        </w:div>
        <w:div w:id="877937250">
          <w:marLeft w:val="-225"/>
          <w:marRight w:val="-225"/>
          <w:marTop w:val="0"/>
          <w:marBottom w:val="0"/>
          <w:divBdr>
            <w:top w:val="none" w:sz="0" w:space="0" w:color="auto"/>
            <w:left w:val="none" w:sz="0" w:space="0" w:color="auto"/>
            <w:bottom w:val="none" w:sz="0" w:space="0" w:color="auto"/>
            <w:right w:val="none" w:sz="0" w:space="0" w:color="auto"/>
          </w:divBdr>
          <w:divsChild>
            <w:div w:id="1805152703">
              <w:marLeft w:val="0"/>
              <w:marRight w:val="0"/>
              <w:marTop w:val="0"/>
              <w:marBottom w:val="0"/>
              <w:divBdr>
                <w:top w:val="none" w:sz="0" w:space="0" w:color="auto"/>
                <w:left w:val="none" w:sz="0" w:space="0" w:color="auto"/>
                <w:bottom w:val="none" w:sz="0" w:space="0" w:color="auto"/>
                <w:right w:val="none" w:sz="0" w:space="0" w:color="auto"/>
              </w:divBdr>
            </w:div>
            <w:div w:id="14241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5799">
      <w:bodyDiv w:val="1"/>
      <w:marLeft w:val="0"/>
      <w:marRight w:val="0"/>
      <w:marTop w:val="0"/>
      <w:marBottom w:val="0"/>
      <w:divBdr>
        <w:top w:val="none" w:sz="0" w:space="0" w:color="auto"/>
        <w:left w:val="none" w:sz="0" w:space="0" w:color="auto"/>
        <w:bottom w:val="none" w:sz="0" w:space="0" w:color="auto"/>
        <w:right w:val="none" w:sz="0" w:space="0" w:color="auto"/>
      </w:divBdr>
    </w:div>
    <w:div w:id="1509637975">
      <w:bodyDiv w:val="1"/>
      <w:marLeft w:val="0"/>
      <w:marRight w:val="0"/>
      <w:marTop w:val="0"/>
      <w:marBottom w:val="0"/>
      <w:divBdr>
        <w:top w:val="none" w:sz="0" w:space="0" w:color="auto"/>
        <w:left w:val="none" w:sz="0" w:space="0" w:color="auto"/>
        <w:bottom w:val="none" w:sz="0" w:space="0" w:color="auto"/>
        <w:right w:val="none" w:sz="0" w:space="0" w:color="auto"/>
      </w:divBdr>
    </w:div>
    <w:div w:id="1556889157">
      <w:bodyDiv w:val="1"/>
      <w:marLeft w:val="0"/>
      <w:marRight w:val="0"/>
      <w:marTop w:val="0"/>
      <w:marBottom w:val="0"/>
      <w:divBdr>
        <w:top w:val="none" w:sz="0" w:space="0" w:color="auto"/>
        <w:left w:val="none" w:sz="0" w:space="0" w:color="auto"/>
        <w:bottom w:val="none" w:sz="0" w:space="0" w:color="auto"/>
        <w:right w:val="none" w:sz="0" w:space="0" w:color="auto"/>
      </w:divBdr>
    </w:div>
    <w:div w:id="1738552182">
      <w:bodyDiv w:val="1"/>
      <w:marLeft w:val="0"/>
      <w:marRight w:val="0"/>
      <w:marTop w:val="0"/>
      <w:marBottom w:val="0"/>
      <w:divBdr>
        <w:top w:val="none" w:sz="0" w:space="0" w:color="auto"/>
        <w:left w:val="none" w:sz="0" w:space="0" w:color="auto"/>
        <w:bottom w:val="none" w:sz="0" w:space="0" w:color="auto"/>
        <w:right w:val="none" w:sz="0" w:space="0" w:color="auto"/>
      </w:divBdr>
    </w:div>
    <w:div w:id="1925675732">
      <w:bodyDiv w:val="1"/>
      <w:marLeft w:val="0"/>
      <w:marRight w:val="0"/>
      <w:marTop w:val="0"/>
      <w:marBottom w:val="0"/>
      <w:divBdr>
        <w:top w:val="none" w:sz="0" w:space="0" w:color="auto"/>
        <w:left w:val="none" w:sz="0" w:space="0" w:color="auto"/>
        <w:bottom w:val="none" w:sz="0" w:space="0" w:color="auto"/>
        <w:right w:val="none" w:sz="0" w:space="0" w:color="auto"/>
      </w:divBdr>
      <w:divsChild>
        <w:div w:id="1836653515">
          <w:marLeft w:val="-225"/>
          <w:marRight w:val="-225"/>
          <w:marTop w:val="0"/>
          <w:marBottom w:val="0"/>
          <w:divBdr>
            <w:top w:val="none" w:sz="0" w:space="0" w:color="auto"/>
            <w:left w:val="none" w:sz="0" w:space="0" w:color="auto"/>
            <w:bottom w:val="none" w:sz="0" w:space="0" w:color="auto"/>
            <w:right w:val="none" w:sz="0" w:space="0" w:color="auto"/>
          </w:divBdr>
        </w:div>
        <w:div w:id="785152587">
          <w:marLeft w:val="-225"/>
          <w:marRight w:val="-225"/>
          <w:marTop w:val="0"/>
          <w:marBottom w:val="0"/>
          <w:divBdr>
            <w:top w:val="none" w:sz="0" w:space="0" w:color="auto"/>
            <w:left w:val="none" w:sz="0" w:space="0" w:color="auto"/>
            <w:bottom w:val="none" w:sz="0" w:space="0" w:color="auto"/>
            <w:right w:val="none" w:sz="0" w:space="0" w:color="auto"/>
          </w:divBdr>
          <w:divsChild>
            <w:div w:id="973025338">
              <w:marLeft w:val="0"/>
              <w:marRight w:val="0"/>
              <w:marTop w:val="0"/>
              <w:marBottom w:val="0"/>
              <w:divBdr>
                <w:top w:val="none" w:sz="0" w:space="0" w:color="auto"/>
                <w:left w:val="none" w:sz="0" w:space="0" w:color="auto"/>
                <w:bottom w:val="none" w:sz="0" w:space="0" w:color="auto"/>
                <w:right w:val="none" w:sz="0" w:space="0" w:color="auto"/>
              </w:divBdr>
            </w:div>
          </w:divsChild>
        </w:div>
        <w:div w:id="2029523969">
          <w:marLeft w:val="-225"/>
          <w:marRight w:val="-225"/>
          <w:marTop w:val="0"/>
          <w:marBottom w:val="0"/>
          <w:divBdr>
            <w:top w:val="none" w:sz="0" w:space="0" w:color="auto"/>
            <w:left w:val="none" w:sz="0" w:space="0" w:color="auto"/>
            <w:bottom w:val="none" w:sz="0" w:space="0" w:color="auto"/>
            <w:right w:val="none" w:sz="0" w:space="0" w:color="auto"/>
          </w:divBdr>
          <w:divsChild>
            <w:div w:id="1154956992">
              <w:marLeft w:val="0"/>
              <w:marRight w:val="0"/>
              <w:marTop w:val="0"/>
              <w:marBottom w:val="0"/>
              <w:divBdr>
                <w:top w:val="none" w:sz="0" w:space="0" w:color="auto"/>
                <w:left w:val="none" w:sz="0" w:space="0" w:color="auto"/>
                <w:bottom w:val="none" w:sz="0" w:space="0" w:color="auto"/>
                <w:right w:val="none" w:sz="0" w:space="0" w:color="auto"/>
              </w:divBdr>
            </w:div>
          </w:divsChild>
        </w:div>
        <w:div w:id="1884052356">
          <w:marLeft w:val="-225"/>
          <w:marRight w:val="-225"/>
          <w:marTop w:val="0"/>
          <w:marBottom w:val="0"/>
          <w:divBdr>
            <w:top w:val="none" w:sz="0" w:space="0" w:color="auto"/>
            <w:left w:val="none" w:sz="0" w:space="0" w:color="auto"/>
            <w:bottom w:val="none" w:sz="0" w:space="0" w:color="auto"/>
            <w:right w:val="none" w:sz="0" w:space="0" w:color="auto"/>
          </w:divBdr>
          <w:divsChild>
            <w:div w:id="1701273333">
              <w:marLeft w:val="0"/>
              <w:marRight w:val="0"/>
              <w:marTop w:val="0"/>
              <w:marBottom w:val="0"/>
              <w:divBdr>
                <w:top w:val="none" w:sz="0" w:space="0" w:color="auto"/>
                <w:left w:val="none" w:sz="0" w:space="0" w:color="auto"/>
                <w:bottom w:val="none" w:sz="0" w:space="0" w:color="auto"/>
                <w:right w:val="none" w:sz="0" w:space="0" w:color="auto"/>
              </w:divBdr>
            </w:div>
          </w:divsChild>
        </w:div>
        <w:div w:id="2104761018">
          <w:marLeft w:val="-225"/>
          <w:marRight w:val="-225"/>
          <w:marTop w:val="0"/>
          <w:marBottom w:val="0"/>
          <w:divBdr>
            <w:top w:val="none" w:sz="0" w:space="0" w:color="auto"/>
            <w:left w:val="none" w:sz="0" w:space="0" w:color="auto"/>
            <w:bottom w:val="none" w:sz="0" w:space="0" w:color="auto"/>
            <w:right w:val="none" w:sz="0" w:space="0" w:color="auto"/>
          </w:divBdr>
          <w:divsChild>
            <w:div w:id="363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B1D1-A652-4C00-92B5-097C4E75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vt:lpstr>
    </vt:vector>
  </TitlesOfParts>
  <Company>Hewlett-Packard Company</Company>
  <LinksUpToDate>false</LinksUpToDate>
  <CharactersWithSpaces>29393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dc:title>
  <dc:creator>Рудницкая Е.С.</dc:creator>
  <cp:lastModifiedBy>Тыл</cp:lastModifiedBy>
  <cp:revision>75</cp:revision>
  <cp:lastPrinted>2022-03-14T13:26:00Z</cp:lastPrinted>
  <dcterms:created xsi:type="dcterms:W3CDTF">2022-03-14T09:13:00Z</dcterms:created>
  <dcterms:modified xsi:type="dcterms:W3CDTF">2026-06-03T05:21:00Z</dcterms:modified>
</cp:coreProperties>
</file>