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Autospacing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ignature"/>
        <w:jc w:val="center"/>
        <w:rPr>
          <w:b/>
          <w:caps/>
          <w:szCs w:val="28"/>
        </w:rPr>
      </w:pPr>
      <w:r>
        <w:rPr>
          <w:b/>
          <w:caps/>
          <w:sz w:val="28"/>
          <w:szCs w:val="28"/>
        </w:rPr>
        <w:t>заявка на осуществление закупки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93"/>
        <w:gridCol w:w="5953"/>
      </w:tblGrid>
      <w:tr>
        <w:trPr>
          <w:trHeight w:val="45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Наименование товара (работ, услуг) (объект закупки):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папок картонных</w:t>
            </w:r>
          </w:p>
        </w:tc>
      </w:tr>
      <w:tr>
        <w:trPr>
          <w:trHeight w:val="618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Классификация по коду ОКПД 2: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17.23.13.193 Папки и обложки из бумаги или картона</w:t>
            </w:r>
          </w:p>
        </w:tc>
      </w:tr>
      <w:tr>
        <w:trPr>
          <w:trHeight w:val="385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>Код КТРУ (при наличии):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17.23.13.193 — 00000002 Папка картонная</w:t>
            </w:r>
          </w:p>
        </w:tc>
      </w:tr>
      <w:tr>
        <w:trPr>
          <w:trHeight w:val="89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Стоимость - Стартовая цена: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15 684 рублей 00 копеек</w:t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Источник финансирования: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Федерального бюджета на </w:t>
            </w:r>
            <w:r>
              <w:rPr>
                <w:sz w:val="24"/>
                <w:szCs w:val="24"/>
                <w:shd w:fill="auto" w:val="clear"/>
              </w:rPr>
              <w:t>2026 год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 17703101040190049244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 w:val="false"/>
                <w:iCs w:val="false"/>
                <w:sz w:val="24"/>
                <w:szCs w:val="24"/>
              </w:rPr>
              <w:t>(УИС _ Канц)</w:t>
            </w:r>
          </w:p>
        </w:tc>
      </w:tr>
      <w:tr>
        <w:trPr>
          <w:trHeight w:val="477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Место поставки товаров (выполнения работ, оказания услуг):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г. Красноярск, ул. Ленинградская, д. 42. Разгрузку товара на месте назначения и до места хранения, поставщик осуществляет самостоятельно.</w:t>
            </w:r>
          </w:p>
        </w:tc>
      </w:tr>
      <w:tr>
        <w:trPr>
          <w:trHeight w:val="399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Сроки (периоды) поставки товаров (выполнения работ, оказания услуг):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 (семи) рабочих дней с даты заключения контракта.</w:t>
            </w:r>
          </w:p>
        </w:tc>
      </w:tr>
      <w:tr>
        <w:trPr>
          <w:trHeight w:val="1833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Форма, порядок и срок оплаты поставленного товара (выполненных, оказанных услуг):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Оплата по Контракту осуществляется Заказчиком в российских рублях в пределах лимитов бюджетных обязательств на 2026 год по безналичному расчету, путем перечисления Заказчиком денежных средств на расчетный счет Исполнителя по факту оказания услуг, в срок не превышающий 10 (десяти) рабочих дней (но не позднее, чем за один рабочий день до окончания финансового года) с даты подписания заказчиком акта приемки (ф. 0510452): на основании акта оказанной услуги, счета/счета-фактуры (при наличии) или универсального передаточного документа (при условии отсутствий претензий к качеству поставленного товара со стороны</w:t>
            </w:r>
            <w:r>
              <w:rPr>
                <w:sz w:val="26"/>
                <w:szCs w:val="26"/>
              </w:rPr>
              <w:t xml:space="preserve"> Заказчика, по факту доведения предельного объема оплаты денежных обязательств).</w:t>
            </w:r>
          </w:p>
        </w:tc>
      </w:tr>
      <w:tr>
        <w:trPr>
          <w:trHeight w:val="1005" w:hRule="atLeast"/>
        </w:trPr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Материально ответственное лица, осуществляющее приемку оказанных услуг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57" w:right="-283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Ответственное лицо по контракту: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57" w:right="-283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Шарап Снежана Юрьевна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57" w:right="-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8 (391) 226-44-21 (478)</w:t>
            </w:r>
          </w:p>
        </w:tc>
      </w:tr>
      <w:tr>
        <w:trPr>
          <w:trHeight w:val="547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Продолжительность закупочной сессии, час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>
        <w:trPr>
          <w:trHeight w:val="569" w:hRule="atLeast"/>
        </w:trPr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</w:rPr>
              <w:t>Приложения к условиям закупки</w:t>
            </w:r>
            <w:r>
              <w:rPr>
                <w:color w:val="000000"/>
              </w:rPr>
              <w:t>: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right="180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z w:val="26"/>
                <w:szCs w:val="26"/>
              </w:rPr>
              <w:t>1 «Описание объекта закупки»;</w:t>
            </w:r>
          </w:p>
          <w:p>
            <w:pPr>
              <w:pStyle w:val="Normal"/>
              <w:widowControl w:val="false"/>
              <w:spacing w:before="0" w:after="0"/>
              <w:ind w:hanging="0" w:right="180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z w:val="26"/>
                <w:szCs w:val="26"/>
              </w:rPr>
              <w:t>2 «Обоснование НМЦК»;</w:t>
            </w:r>
          </w:p>
          <w:p>
            <w:pPr>
              <w:pStyle w:val="Normal"/>
              <w:widowControl w:val="false"/>
              <w:ind w:hanging="0" w:right="1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z w:val="26"/>
                <w:szCs w:val="26"/>
              </w:rPr>
              <w:t>3 «Коммерческие предложения».</w:t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-57" w:right="-283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left="1416" w:right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850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850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850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850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ignature"/>
        <w:jc w:val="center"/>
        <w:rPr>
          <w:b/>
          <w:caps/>
          <w:sz w:val="18"/>
          <w:szCs w:val="28"/>
        </w:rPr>
      </w:pPr>
      <w:r>
        <w:rPr>
          <w:b/>
          <w:caps/>
          <w:sz w:val="18"/>
          <w:szCs w:val="28"/>
        </w:rPr>
      </w:r>
    </w:p>
    <w:p>
      <w:pPr>
        <w:pStyle w:val="Normal"/>
        <w:widowControl/>
        <w:suppressAutoHyphens w:val="true"/>
        <w:bidi w:val="0"/>
        <w:ind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ОБЪЕКТА ЗАКУПКИ</w:t>
      </w:r>
    </w:p>
    <w:p>
      <w:pPr>
        <w:pStyle w:val="Normal"/>
        <w:jc w:val="center"/>
        <w:rPr>
          <w:b/>
          <w:sz w:val="24"/>
          <w:szCs w:val="24"/>
          <w:highlight w:val="yellow"/>
          <w:lang w:val="en-US"/>
        </w:rPr>
      </w:pPr>
      <w:r>
        <w:rPr>
          <w:b/>
          <w:sz w:val="24"/>
          <w:szCs w:val="24"/>
          <w:highlight w:val="yellow"/>
          <w:lang w:val="en-US"/>
        </w:rPr>
      </w:r>
    </w:p>
    <w:tbl>
      <w:tblPr>
        <w:tblW w:w="10774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6534"/>
        <w:gridCol w:w="1749"/>
        <w:gridCol w:w="855"/>
        <w:gridCol w:w="1082"/>
      </w:tblGrid>
      <w:tr>
        <w:trPr>
          <w:trHeight w:val="688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6"/>
                <w:szCs w:val="26"/>
                <w:lang w:eastAsia="en-US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6"/>
                <w:szCs w:val="26"/>
                <w:lang w:eastAsia="en-US"/>
              </w:rPr>
              <w:t>п/п</w:t>
            </w:r>
          </w:p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6"/>
                <w:szCs w:val="26"/>
                <w:lang w:eastAsia="en-US"/>
              </w:rPr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6"/>
                <w:szCs w:val="26"/>
                <w:lang w:eastAsia="en-US"/>
              </w:rPr>
              <w:t>Наименование товара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6"/>
                <w:szCs w:val="26"/>
                <w:lang w:eastAsia="en-US"/>
              </w:rPr>
              <w:t>ОКПД2/КТРУ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6"/>
                <w:szCs w:val="26"/>
                <w:lang w:eastAsia="en-US"/>
              </w:rPr>
              <w:t>Кол-во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6"/>
                <w:szCs w:val="26"/>
                <w:lang w:eastAsia="en-US"/>
              </w:rPr>
              <w:t>Ед. изм</w:t>
            </w:r>
          </w:p>
        </w:tc>
      </w:tr>
      <w:tr>
        <w:trPr>
          <w:trHeight w:val="2336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6"/>
                <w:szCs w:val="26"/>
                <w:shd w:fill="auto" w:val="clear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shd w:fill="auto" w:val="clear"/>
                <w:lang w:eastAsia="en-US"/>
              </w:rPr>
              <w:t>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  <w:u w:val="none"/>
              </w:rPr>
              <w:t>Папка картонная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6"/>
                <w:szCs w:val="26"/>
                <w:u w:val="singl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u w:val="single"/>
                <w:shd w:fill="auto" w:val="clear"/>
              </w:rPr>
              <w:t>Характеристики товара:</w:t>
            </w:r>
          </w:p>
          <w:p>
            <w:pPr>
              <w:pStyle w:val="Normal"/>
              <w:rPr/>
            </w:pPr>
            <w:r>
              <w:rPr>
                <w:rFonts w:eastAsia="Calibri" w:cs="Times new roman" w:ascii="Times new roman" w:hAnsi="Times new roman"/>
                <w:sz w:val="26"/>
                <w:szCs w:val="26"/>
                <w:u w:val="none"/>
                <w:shd w:fill="auto" w:val="clear"/>
              </w:rPr>
              <w:t xml:space="preserve">Плотность картона, г/м2 </w:t>
            </w:r>
            <w:r>
              <w:rPr>
                <w:rFonts w:eastAsia="Liberation Serif;Times New Roman" w:cs="Liberation Serif;Times New Roman" w:ascii="Liberation Serif;Times New Roman" w:hAnsi="Liberation Serif;Times New Roman"/>
                <w:sz w:val="26"/>
                <w:szCs w:val="26"/>
                <w:u w:val="none"/>
                <w:shd w:fill="auto" w:val="clear"/>
              </w:rPr>
              <w:t>≥ 220 и ≤ 260;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6"/>
                <w:szCs w:val="26"/>
                <w:u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u w:val="none"/>
                <w:shd w:fill="auto" w:val="clear"/>
              </w:rPr>
              <w:t>Тип — Папка-обложка без скоросшивателя;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6"/>
                <w:szCs w:val="26"/>
                <w:u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u w:val="none"/>
                <w:shd w:fill="auto" w:val="clear"/>
              </w:rPr>
              <w:t>Формат - А4+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iCs/>
                <w:sz w:val="26"/>
                <w:szCs w:val="26"/>
              </w:rPr>
            </w:pPr>
            <w:r>
              <w:rPr>
                <w:rFonts w:eastAsia="Calibri"/>
                <w:i/>
                <w:iCs/>
                <w:sz w:val="26"/>
                <w:szCs w:val="26"/>
              </w:rPr>
              <w:t>Дополнительные характеристики, обусловлены отсутствием значимых характеристик в КТРУ: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6"/>
                <w:szCs w:val="26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shd w:fill="auto" w:val="clear"/>
              </w:rPr>
              <w:t>Размер папки - 215х310 мм;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6"/>
                <w:szCs w:val="26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shd w:fill="auto" w:val="clear"/>
              </w:rPr>
              <w:t>Размер корешка - 55 мм;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6"/>
                <w:szCs w:val="26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shd w:fill="auto" w:val="clear"/>
              </w:rPr>
              <w:t>Материал - картон с поролоном 1,75/3 мм покрытый искусственной кожей снаружи и внутри,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6"/>
                <w:szCs w:val="26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shd w:fill="auto" w:val="clear"/>
              </w:rPr>
              <w:t>Изображение -герб МЧС России;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6"/>
                <w:szCs w:val="26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shd w:fill="auto" w:val="clear"/>
              </w:rPr>
              <w:t>Текст - «На подпись» - тиснение золотой фольгой;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6"/>
                <w:szCs w:val="26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shd w:fill="auto" w:val="clear"/>
              </w:rPr>
              <w:t>Цвет - синий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17.23.13.193/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17.23.13.193 - 00000002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6"/>
                <w:szCs w:val="26"/>
                <w:shd w:fill="auto" w:val="clear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shd w:fill="auto" w:val="clear"/>
                <w:lang w:eastAsia="en-US"/>
              </w:rPr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6"/>
                <w:szCs w:val="26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  <w:shd w:fill="auto" w:val="clear"/>
              </w:rPr>
              <w:t>шт.</w:t>
            </w:r>
          </w:p>
        </w:tc>
      </w:tr>
    </w:tbl>
    <w:p>
      <w:pPr>
        <w:pStyle w:val="Normal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532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28532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28532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006dc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qFormat/>
    <w:rsid w:val="00f006d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16" w:customStyle="1">
    <w:name w:val="???????? ????? ? ????????"/>
    <w:basedOn w:val="Normal"/>
    <w:qFormat/>
    <w:rsid w:val="00f006dc"/>
    <w:pPr>
      <w:widowControl w:val="false"/>
      <w:suppressAutoHyphens w:val="true"/>
      <w:ind w:firstLine="720"/>
      <w:jc w:val="both"/>
    </w:pPr>
    <w:rPr>
      <w:rFonts w:ascii="Arial" w:hAnsi="Arial" w:eastAsia="Arial"/>
      <w:sz w:val="22"/>
      <w:szCs w:val="20"/>
      <w:lang w:eastAsia="ar-SA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ignature">
    <w:name w:val="Signature"/>
    <w:basedOn w:val="Normal"/>
    <w:pPr>
      <w:jc w:val="both"/>
    </w:pPr>
    <w:rPr>
      <w:sz w:val="28"/>
      <w:szCs w:val="20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Application>LibreOffice/25.2.3.2$Linux_X86_64 LibreOffice_project/520$Build-2</Application>
  <AppVersion>15.0000</AppVersion>
  <Pages>2</Pages>
  <Words>324</Words>
  <Characters>2077</Characters>
  <CharactersWithSpaces>2352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2022-03-25T05:23:00Z</dcterms:created>
  <dc:creator>inet</dc:creator>
  <dc:description/>
  <dc:language>ru-RU</dc:language>
  <cp:lastModifiedBy/>
  <cp:lastPrinted>2026-06-23T16:59:18Z</cp:lastPrinted>
  <dcterms:modified xsi:type="dcterms:W3CDTF">2026-06-24T10:12:57Z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