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176" w:rsidRDefault="00BE3F9E">
      <w:pPr>
        <w:widowControl w:val="0"/>
        <w:spacing w:after="0" w:line="240" w:lineRule="auto"/>
        <w:jc w:val="center"/>
        <w:rPr>
          <w:rFonts w:ascii="XO Thames" w:hAnsi="XO Thames"/>
          <w:b/>
          <w:color w:val="000000"/>
          <w:sz w:val="26"/>
          <w:szCs w:val="26"/>
          <w:lang w:bidi="ru-RU"/>
        </w:rPr>
      </w:pPr>
      <w:r>
        <w:rPr>
          <w:rFonts w:ascii="XO Thames" w:hAnsi="XO Thames"/>
          <w:b/>
          <w:color w:val="000000"/>
          <w:sz w:val="26"/>
          <w:szCs w:val="26"/>
          <w:lang w:bidi="ru-RU"/>
        </w:rPr>
        <w:t xml:space="preserve">Проект ГОСУДАРСТВЕННОГО КОНТРАКТА </w:t>
      </w:r>
    </w:p>
    <w:p w:rsidR="00E74176" w:rsidRDefault="00BE3F9E">
      <w:pPr>
        <w:widowControl w:val="0"/>
        <w:spacing w:after="0" w:line="240" w:lineRule="auto"/>
        <w:jc w:val="center"/>
        <w:rPr>
          <w:rFonts w:ascii="XO Thames" w:eastAsia="XO Thames" w:hAnsi="XO Thames" w:cs="XO Thames"/>
          <w:b/>
          <w:bCs/>
          <w:sz w:val="26"/>
          <w:szCs w:val="26"/>
        </w:rPr>
      </w:pPr>
      <w:bookmarkStart w:id="0" w:name="_GoBack"/>
      <w:r>
        <w:rPr>
          <w:rFonts w:ascii="XO Thames" w:eastAsia="XO Thames" w:hAnsi="XO Thames" w:cs="XO Thames"/>
          <w:b/>
          <w:bCs/>
          <w:sz w:val="26"/>
          <w:szCs w:val="26"/>
        </w:rPr>
        <w:t>оказание услуг по техническому обслуживанию (ежегодной проверке и испытанию) первичных средств пожаротушения</w:t>
      </w:r>
      <w:bookmarkEnd w:id="0"/>
      <w:r>
        <w:rPr>
          <w:rFonts w:ascii="XO Thames" w:eastAsia="XO Thames" w:hAnsi="XO Thames" w:cs="XO Thames"/>
          <w:b/>
          <w:bCs/>
          <w:sz w:val="26"/>
          <w:szCs w:val="26"/>
        </w:rPr>
        <w:t xml:space="preserve"> </w:t>
      </w:r>
    </w:p>
    <w:p w:rsidR="00E74176" w:rsidRDefault="00E74176">
      <w:pPr>
        <w:widowControl w:val="0"/>
        <w:spacing w:after="0" w:line="240" w:lineRule="auto"/>
        <w:jc w:val="center"/>
        <w:rPr>
          <w:rFonts w:ascii="XO Thames" w:hAnsi="XO Thames"/>
          <w:sz w:val="26"/>
          <w:szCs w:val="26"/>
        </w:rPr>
      </w:pPr>
    </w:p>
    <w:p w:rsidR="00E74176" w:rsidRDefault="00E74176">
      <w:pPr>
        <w:pStyle w:val="2b"/>
        <w:shd w:val="clear" w:color="auto" w:fill="auto"/>
        <w:spacing w:line="240" w:lineRule="auto"/>
        <w:jc w:val="center"/>
        <w:rPr>
          <w:rFonts w:ascii="XO Thames" w:hAnsi="XO Thames"/>
          <w:sz w:val="26"/>
          <w:szCs w:val="26"/>
          <w:lang w:val="ru-RU"/>
        </w:rPr>
      </w:pPr>
    </w:p>
    <w:p w:rsidR="00E74176" w:rsidRDefault="00BE3F9E">
      <w:pPr>
        <w:pStyle w:val="2c"/>
        <w:shd w:val="clear" w:color="auto" w:fill="auto"/>
        <w:tabs>
          <w:tab w:val="left" w:leader="underscore" w:pos="0"/>
        </w:tabs>
        <w:spacing w:line="240" w:lineRule="auto"/>
        <w:ind w:firstLine="0"/>
        <w:jc w:val="both"/>
        <w:rPr>
          <w:rFonts w:ascii="XO Thames" w:hAnsi="XO Thames"/>
          <w:color w:val="000000"/>
          <w:sz w:val="26"/>
          <w:szCs w:val="26"/>
          <w:lang w:val="ru-RU" w:bidi="ru-RU"/>
        </w:rPr>
      </w:pPr>
      <w:r>
        <w:rPr>
          <w:rFonts w:ascii="XO Thames" w:hAnsi="XO Thames"/>
          <w:color w:val="000000"/>
          <w:sz w:val="26"/>
          <w:szCs w:val="26"/>
          <w:lang w:val="ru-RU" w:bidi="ru-RU"/>
        </w:rPr>
        <w:t>г. Москва</w:t>
      </w:r>
      <w:r>
        <w:rPr>
          <w:rFonts w:ascii="XO Thames" w:hAnsi="XO Thames"/>
          <w:color w:val="000000"/>
          <w:sz w:val="26"/>
          <w:szCs w:val="26"/>
          <w:lang w:val="ru-RU" w:bidi="ru-RU"/>
        </w:rPr>
        <w:tab/>
        <w:t xml:space="preserve">                                                                        </w:t>
      </w:r>
      <w:proofErr w:type="gramStart"/>
      <w:r>
        <w:rPr>
          <w:rFonts w:ascii="XO Thames" w:hAnsi="XO Thames"/>
          <w:color w:val="000000"/>
          <w:sz w:val="26"/>
          <w:szCs w:val="26"/>
          <w:lang w:val="ru-RU" w:bidi="ru-RU"/>
        </w:rPr>
        <w:t xml:space="preserve">   «</w:t>
      </w:r>
      <w:proofErr w:type="gramEnd"/>
      <w:r>
        <w:rPr>
          <w:rFonts w:ascii="XO Thames" w:hAnsi="XO Thames"/>
          <w:color w:val="000000"/>
          <w:sz w:val="26"/>
          <w:szCs w:val="26"/>
          <w:lang w:val="ru-RU" w:bidi="ru-RU"/>
        </w:rPr>
        <w:t>___»_________2026 г.</w:t>
      </w:r>
    </w:p>
    <w:p w:rsidR="00E74176" w:rsidRDefault="00E74176">
      <w:pPr>
        <w:pStyle w:val="2c"/>
        <w:shd w:val="clear" w:color="auto" w:fill="auto"/>
        <w:tabs>
          <w:tab w:val="left" w:leader="underscore" w:pos="0"/>
        </w:tabs>
        <w:spacing w:line="240" w:lineRule="auto"/>
        <w:ind w:firstLine="709"/>
        <w:jc w:val="both"/>
        <w:rPr>
          <w:rFonts w:ascii="XO Thames" w:hAnsi="XO Thames"/>
          <w:color w:val="000000"/>
          <w:sz w:val="26"/>
          <w:szCs w:val="26"/>
          <w:lang w:val="ru-RU" w:bidi="ru-RU"/>
        </w:rPr>
      </w:pPr>
    </w:p>
    <w:p w:rsidR="00E74176" w:rsidRDefault="00BE3F9E">
      <w:pPr>
        <w:pStyle w:val="2c"/>
        <w:shd w:val="clear" w:color="auto" w:fill="auto"/>
        <w:spacing w:line="240" w:lineRule="auto"/>
        <w:ind w:firstLine="709"/>
        <w:jc w:val="both"/>
        <w:rPr>
          <w:rFonts w:ascii="XO Thames" w:hAnsi="XO Thames"/>
          <w:sz w:val="26"/>
          <w:szCs w:val="26"/>
          <w:lang w:val="ru-RU"/>
        </w:rPr>
      </w:pPr>
      <w:r>
        <w:rPr>
          <w:rFonts w:ascii="XO Thames" w:hAnsi="XO Thames"/>
          <w:color w:val="000000"/>
          <w:sz w:val="26"/>
          <w:szCs w:val="26"/>
          <w:lang w:val="ru-RU" w:bidi="ru-RU"/>
        </w:rPr>
        <w:t xml:space="preserve">Федеральное казенное учреждение «Центр государственного имущества                 и жилищно-бытового обеспечения Федеральной службы исполнения наказаний» (ФКУ ЦГИЖБО ФСИН России), от имени Российской Федерации именуемое в дальнейшем «Государственный заказчик», в лице _____________________________ действующего на основании _______________________________, с одной стороны, и, именуемое в дальнейшем «Исполнитель», в лице _____________________, действующего на основании ____________________________, с другой Стороны, далее совместно именуемые Стороны, а по отдельности Сторона, </w:t>
      </w:r>
      <w:r>
        <w:rPr>
          <w:rFonts w:ascii="XO Thames" w:hAnsi="XO Thames"/>
          <w:sz w:val="26"/>
          <w:szCs w:val="26"/>
          <w:lang w:val="ru-RU"/>
        </w:rPr>
        <w:t xml:space="preserve">руководствуясь пунктом 4 части 1 статьи 93 Федерального закона от 05.04.2013 № 44-ФЗ </w:t>
      </w:r>
      <w:r>
        <w:rPr>
          <w:rFonts w:ascii="XO Thames" w:hAnsi="XO Thames"/>
          <w:sz w:val="26"/>
          <w:szCs w:val="26"/>
          <w:lang w:val="ru-RU"/>
        </w:rPr>
        <w:br/>
        <w:t>«О контрактной системе в сфере закупок товаров, работ, услуг для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rsidR="00E74176" w:rsidRDefault="00E74176">
      <w:pPr>
        <w:pStyle w:val="2c"/>
        <w:shd w:val="clear" w:color="auto" w:fill="auto"/>
        <w:spacing w:line="240" w:lineRule="auto"/>
        <w:ind w:firstLine="709"/>
        <w:jc w:val="both"/>
        <w:rPr>
          <w:rFonts w:ascii="XO Thames" w:hAnsi="XO Thames"/>
          <w:color w:val="000000"/>
          <w:sz w:val="26"/>
          <w:szCs w:val="26"/>
          <w:lang w:val="ru-RU" w:bidi="ru-RU"/>
        </w:rPr>
      </w:pPr>
    </w:p>
    <w:p w:rsidR="00E74176" w:rsidRDefault="00BE3F9E">
      <w:pPr>
        <w:pStyle w:val="39"/>
        <w:numPr>
          <w:ilvl w:val="0"/>
          <w:numId w:val="18"/>
        </w:numPr>
        <w:shd w:val="clear" w:color="auto" w:fill="auto"/>
        <w:tabs>
          <w:tab w:val="left" w:leader="underscore" w:pos="1134"/>
          <w:tab w:val="left" w:pos="4398"/>
        </w:tabs>
        <w:spacing w:before="0" w:after="0" w:line="240" w:lineRule="auto"/>
        <w:jc w:val="center"/>
        <w:rPr>
          <w:rFonts w:ascii="XO Thames" w:hAnsi="XO Thames"/>
          <w:color w:val="000000"/>
          <w:sz w:val="26"/>
          <w:szCs w:val="26"/>
          <w:lang w:val="ru-RU" w:bidi="ru-RU"/>
        </w:rPr>
      </w:pPr>
      <w:r>
        <w:rPr>
          <w:rFonts w:ascii="XO Thames" w:hAnsi="XO Thames"/>
          <w:color w:val="000000"/>
          <w:sz w:val="26"/>
          <w:szCs w:val="26"/>
          <w:lang w:val="ru-RU" w:bidi="ru-RU"/>
        </w:rPr>
        <w:t>Предмет Контракта</w:t>
      </w:r>
    </w:p>
    <w:p w:rsidR="00E74176" w:rsidRDefault="00BE3F9E">
      <w:pPr>
        <w:spacing w:after="0" w:line="240" w:lineRule="auto"/>
        <w:ind w:firstLine="708"/>
        <w:jc w:val="both"/>
        <w:rPr>
          <w:rFonts w:ascii="XO Thames" w:eastAsia="XO Thames" w:hAnsi="XO Thames" w:cs="XO Thames"/>
          <w:sz w:val="26"/>
          <w:szCs w:val="26"/>
        </w:rPr>
      </w:pPr>
      <w:r>
        <w:rPr>
          <w:rFonts w:ascii="XO Thames" w:eastAsia="XO Thames" w:hAnsi="XO Thames" w:cs="XO Thames"/>
          <w:sz w:val="26"/>
          <w:szCs w:val="26"/>
        </w:rPr>
        <w:t>1.1. Исполнитель обязуется по заданию Государственного заказчика оказать услуги по техническому обслуживанию (ежегодной проверке и испытанию) первичных средств пожаротушения (далее – Услуги), а Государственный заказчик обязуется принять и обеспечить оплату оказанных услуг, согласно условиям Контракта.</w:t>
      </w:r>
    </w:p>
    <w:p w:rsidR="00E74176" w:rsidRDefault="00BE3F9E">
      <w:pPr>
        <w:spacing w:after="0" w:line="240" w:lineRule="auto"/>
        <w:ind w:firstLine="708"/>
        <w:jc w:val="both"/>
        <w:rPr>
          <w:rFonts w:ascii="XO Thames" w:hAnsi="XO Thames" w:cs="XO Thames"/>
          <w:sz w:val="26"/>
          <w:szCs w:val="26"/>
        </w:rPr>
      </w:pPr>
      <w:r>
        <w:rPr>
          <w:rFonts w:ascii="XO Thames" w:eastAsia="XO Thames" w:hAnsi="XO Thames" w:cs="XO Thames"/>
          <w:sz w:val="26"/>
          <w:szCs w:val="26"/>
        </w:rPr>
        <w:t>1.2. Наименование, объемы услуг, требования к оказываемым услугам, качеству, безопасности услуг, объем предоставления гарантий качества услуг установлены в Спецификации (Приложение № 1 к Контракту) и Техническом задании (Приложение № 2 к Контракту), являющимся неотъемлемой частью настоящего Контракта.</w:t>
      </w:r>
    </w:p>
    <w:p w:rsidR="00E74176" w:rsidRDefault="00E74176">
      <w:pPr>
        <w:spacing w:after="0" w:line="240" w:lineRule="auto"/>
        <w:contextualSpacing/>
        <w:jc w:val="center"/>
        <w:rPr>
          <w:rFonts w:ascii="XO Thames" w:hAnsi="XO Thames" w:cs="XO Thames"/>
          <w:b/>
          <w:bCs/>
          <w:sz w:val="26"/>
          <w:szCs w:val="26"/>
        </w:rPr>
      </w:pPr>
    </w:p>
    <w:p w:rsidR="00E74176" w:rsidRDefault="00BE3F9E">
      <w:pPr>
        <w:pStyle w:val="afa"/>
        <w:numPr>
          <w:ilvl w:val="0"/>
          <w:numId w:val="18"/>
        </w:numPr>
        <w:spacing w:line="240" w:lineRule="auto"/>
        <w:jc w:val="center"/>
        <w:rPr>
          <w:rFonts w:ascii="XO Thames" w:eastAsia="XO Thames" w:hAnsi="XO Thames" w:cs="XO Thames"/>
          <w:b/>
          <w:sz w:val="26"/>
          <w:szCs w:val="26"/>
        </w:rPr>
      </w:pPr>
      <w:r>
        <w:rPr>
          <w:rFonts w:ascii="XO Thames" w:eastAsia="XO Thames" w:hAnsi="XO Thames" w:cs="XO Thames"/>
          <w:b/>
          <w:sz w:val="26"/>
          <w:szCs w:val="26"/>
        </w:rPr>
        <w:t>Права и обязанности Сторон</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2.1. Государственный заказчик обязуется:</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2.1.1. Предоставить Исполнителю огнетушители, требующие проведения технического обслуживания, паспорт огнетушителя, карточку учета огнетушителя, журнал эксплуатации средств пожаротушения (при необходимости).</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2.1.2. Обеспечить предоставление необходимых для оказания услуг сведений и консультаций.</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 xml:space="preserve">2.1.3. Обеспечить приемку Услуг, в соответствии со Спецификацией (Приложение № 1 к Контракту) и Техническим заданием (Приложение № 2 </w:t>
      </w:r>
      <w:r>
        <w:rPr>
          <w:rFonts w:ascii="XO Thames" w:eastAsia="XO Thames" w:hAnsi="XO Thames" w:cs="XO Thames"/>
          <w:sz w:val="26"/>
          <w:szCs w:val="26"/>
        </w:rPr>
        <w:br/>
        <w:t>к Контракту) и условиями раздела 5 Контракта.</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2.1.4. Оплатить оказанные Исполнителем услуги в размерах и в сроки, установленные настоящим контрактом.</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2.1.5.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к качеству их исполнения, на основании подписанных Сторонами без замечаний актов приемки-сдачи оказанных услуг/универсальных передаточных документов и Акта приемки товаров, работ, услуг.</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2.1.6. Выполнять иные обязанности, предусмотренные законодательством Российской Федерации и Контрактом.</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lastRenderedPageBreak/>
        <w:t>2.2. Государственный заказчик имеет право:</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2.2.1. Проверять ход и качество оказываемых Исполнителем Услуг, не вмешиваясь в ход их исполнения.</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2.2.2. Получать от Исполнителя устные и письменные объяснения о ходе исполнения обязательств по настоящему контракту.</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 xml:space="preserve">2.2.3. Проводить экспертизу качества оказываемых Услуг, в том числе привлекать экспертов для оценки (экспертизы) показателей качества и безопасности оказываемых Услуг, установленных в нормативных и технических документах и настоящем Контракте, в ходе приемки оказанных Услуг. </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2.2.4. Взыскивать с Исполнитель пеню и штраф в соответствии с условиями раздела 7 Контракта.</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2.3. Исполнитель обязуется:</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2.3.1. Оказать услуги в полном объёме, обеспечив их надлежащее качество в соответствии со Спецификацией (Приложение № 1 к Контракту), Техническим заданием (Приложение № 2 к Контракту) и действующим законодательством Российской Федерации (в том числе методиками, утвержденными в установленном порядке, нормативно-правовыми актами Российской Федерации, нормативными документами), в сроки, установленные Контрактом.</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2.3.2. Оказать своими силами и средствами, с использованием собственных материалов и оборудования, все услуги в объеме и сроки, предусмотренные настоящим Контрактом, и сдать результат Услуг Государственному заказчику.</w:t>
      </w:r>
    </w:p>
    <w:p w:rsidR="00E74176" w:rsidRDefault="00BE3F9E">
      <w:pPr>
        <w:spacing w:after="0" w:line="240" w:lineRule="auto"/>
        <w:ind w:firstLine="709"/>
        <w:contextualSpacing/>
        <w:jc w:val="both"/>
        <w:rPr>
          <w:rFonts w:ascii="XO Thames" w:eastAsia="XO Thames" w:hAnsi="XO Thames" w:cs="XO Thames"/>
          <w:sz w:val="26"/>
          <w:szCs w:val="26"/>
        </w:rPr>
      </w:pPr>
      <w:r>
        <w:rPr>
          <w:rFonts w:ascii="XO Thames" w:eastAsia="XO Thames" w:hAnsi="XO Thames" w:cs="XO Thames"/>
          <w:sz w:val="26"/>
          <w:szCs w:val="26"/>
        </w:rPr>
        <w:t>2.3.3. Оказать Услуги в соответствии с требованиями законодательства Российской Федерации, иных нормативных правовых актов, регулирующих предмет Контракта, включая индивидуальные особенности Услуг, а также иным требованиям сертификации, безопасности (санитарным нормам и правилам, государственным стандартам, техническим регламентам и т.п.).</w:t>
      </w:r>
    </w:p>
    <w:p w:rsidR="00E74176" w:rsidRDefault="00BE3F9E">
      <w:pPr>
        <w:spacing w:after="0" w:line="240" w:lineRule="auto"/>
        <w:ind w:firstLine="709"/>
        <w:contextualSpacing/>
        <w:jc w:val="both"/>
        <w:rPr>
          <w:rFonts w:ascii="XO Thames" w:eastAsia="XO Thames" w:hAnsi="XO Thames" w:cs="XO Thames"/>
          <w:sz w:val="26"/>
          <w:szCs w:val="26"/>
        </w:rPr>
      </w:pPr>
      <w:r>
        <w:rPr>
          <w:rFonts w:ascii="XO Thames" w:eastAsia="XO Thames" w:hAnsi="XO Thames" w:cs="XO Thames"/>
          <w:sz w:val="26"/>
          <w:szCs w:val="26"/>
        </w:rPr>
        <w:t>Транспортировка огнетушителей к месту технического обслуживания, ремонту и перезарядке и их возврат Государственному заказчику производится силами и за счет средств Исполнителя.</w:t>
      </w:r>
    </w:p>
    <w:p w:rsidR="00E74176" w:rsidRDefault="00BE3F9E">
      <w:pPr>
        <w:spacing w:after="0" w:line="240" w:lineRule="auto"/>
        <w:ind w:firstLine="709"/>
        <w:contextualSpacing/>
        <w:jc w:val="both"/>
        <w:rPr>
          <w:rFonts w:ascii="XO Thames" w:eastAsia="XO Thames" w:hAnsi="XO Thames" w:cs="XO Thames"/>
          <w:sz w:val="26"/>
          <w:szCs w:val="26"/>
        </w:rPr>
      </w:pPr>
      <w:r>
        <w:rPr>
          <w:rFonts w:ascii="XO Thames" w:eastAsia="XO Thames" w:hAnsi="XO Thames" w:cs="XO Thames"/>
          <w:sz w:val="26"/>
          <w:szCs w:val="26"/>
        </w:rPr>
        <w:t xml:space="preserve">2.3.4. </w:t>
      </w:r>
      <w:r>
        <w:rPr>
          <w:rFonts w:ascii="XO Thames" w:eastAsia="XO Thames" w:hAnsi="XO Thames" w:cs="XO Thames"/>
          <w:bCs/>
          <w:sz w:val="26"/>
          <w:szCs w:val="26"/>
        </w:rPr>
        <w:t xml:space="preserve">В течение 1 календарного дня с момента заключения Контракта обязан предоставить </w:t>
      </w:r>
      <w:r>
        <w:rPr>
          <w:rFonts w:ascii="XO Thames" w:eastAsia="XO Thames" w:hAnsi="XO Thames" w:cs="XO Thames"/>
          <w:sz w:val="26"/>
          <w:szCs w:val="26"/>
          <w:lang w:bidi="ru-RU"/>
        </w:rPr>
        <w:t xml:space="preserve">Государственному </w:t>
      </w:r>
      <w:r>
        <w:rPr>
          <w:rFonts w:ascii="XO Thames" w:eastAsia="XO Thames" w:hAnsi="XO Thames" w:cs="XO Thames"/>
          <w:sz w:val="26"/>
          <w:szCs w:val="26"/>
        </w:rPr>
        <w:t>заказчик</w:t>
      </w:r>
      <w:r>
        <w:rPr>
          <w:rFonts w:ascii="XO Thames" w:eastAsia="XO Thames" w:hAnsi="XO Thames" w:cs="XO Thames"/>
          <w:sz w:val="26"/>
          <w:szCs w:val="26"/>
          <w:lang w:bidi="ru-RU"/>
        </w:rPr>
        <w:t>у</w:t>
      </w:r>
      <w:r>
        <w:rPr>
          <w:rFonts w:ascii="XO Thames" w:eastAsia="XO Thames" w:hAnsi="XO Thames" w:cs="XO Thames"/>
          <w:sz w:val="26"/>
          <w:szCs w:val="26"/>
        </w:rPr>
        <w:t xml:space="preserve"> список своего персонала</w:t>
      </w:r>
      <w:r>
        <w:rPr>
          <w:rFonts w:ascii="XO Thames" w:eastAsia="XO Thames" w:hAnsi="XO Thames" w:cs="XO Thames"/>
          <w:sz w:val="26"/>
          <w:szCs w:val="26"/>
          <w:lang w:bidi="ru-RU"/>
        </w:rPr>
        <w:t xml:space="preserve"> </w:t>
      </w:r>
      <w:r>
        <w:rPr>
          <w:rFonts w:ascii="XO Thames" w:eastAsia="XO Thames" w:hAnsi="XO Thames" w:cs="XO Thames"/>
          <w:sz w:val="26"/>
          <w:szCs w:val="26"/>
        </w:rPr>
        <w:t>(с указанием Ф.И.О., даты и места рождения, гражданства, места жительства и паспортных данных) и транспортных средств (с указанием модели</w:t>
      </w:r>
      <w:r>
        <w:rPr>
          <w:rFonts w:ascii="XO Thames" w:eastAsia="XO Thames" w:hAnsi="XO Thames" w:cs="XO Thames"/>
          <w:sz w:val="26"/>
          <w:szCs w:val="26"/>
          <w:lang w:bidi="ru-RU"/>
        </w:rPr>
        <w:t xml:space="preserve"> </w:t>
      </w:r>
      <w:r>
        <w:rPr>
          <w:rFonts w:ascii="XO Thames" w:eastAsia="XO Thames" w:hAnsi="XO Thames" w:cs="XO Thames"/>
          <w:sz w:val="26"/>
          <w:szCs w:val="26"/>
        </w:rPr>
        <w:t xml:space="preserve">и государственного регистрационного номера) для оформления пропусков на проход (проезд) на территорию </w:t>
      </w:r>
      <w:r>
        <w:rPr>
          <w:rFonts w:ascii="XO Thames" w:eastAsia="XO Thames" w:hAnsi="XO Thames" w:cs="XO Thames"/>
          <w:sz w:val="26"/>
          <w:szCs w:val="26"/>
          <w:lang w:bidi="ru-RU"/>
        </w:rPr>
        <w:t xml:space="preserve">Государственного </w:t>
      </w:r>
      <w:r>
        <w:rPr>
          <w:rFonts w:ascii="XO Thames" w:eastAsia="XO Thames" w:hAnsi="XO Thames" w:cs="XO Thames"/>
          <w:sz w:val="26"/>
          <w:szCs w:val="26"/>
        </w:rPr>
        <w:t>заказчика.</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2.3.5. Обеспечить выполнение необходимых мероприятий по технике безопасности, пожарной безопасности, электробезопасности, санитарных норм, требований по охране окружающей среды и т.п. во время оказания услуг.</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2.3.6. Оказать услуги с качеством, предъявляемым к услугам такого рода, с привлечением технически исправного оборудования и квалифицированного персонала.</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2.3.7. Своевременно и должным образом выполнять принятые на себя обязательства и представить Государственному заказчику отчетную документацию в соответствии с условиями Контракта.</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2.3.8. Обеспечить сохранность государственной, служебной и коммерческой тайны, документов, получаемых от Государственного заказчика в ходе оказания услуг.</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2.3.9. Обеспечить осуществление Государственным заказчиком контроля за исполнением Контракта, в том числе на отдельных этапах его исполнения.</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2.3.10. Безвозмездно устранять по требованию Государственного заказчика все выявленные недостатки, если в процессе оказания услуг Исполнитель допустил отступление от условий контракта, ухудшившее их качество.</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lastRenderedPageBreak/>
        <w:t>2.3.11. Выполнять иные обязанности, предусмотренные законодательством Российской Федерации и Контрактом.</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2.4. Исполнитель вправе:</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2.4.1. Получать от Государственного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Контракту.</w:t>
      </w:r>
    </w:p>
    <w:p w:rsidR="00E74176" w:rsidRDefault="00BE3F9E">
      <w:pPr>
        <w:spacing w:after="0" w:line="240" w:lineRule="auto"/>
        <w:ind w:firstLine="709"/>
        <w:contextualSpacing/>
        <w:jc w:val="both"/>
        <w:rPr>
          <w:rFonts w:ascii="XO Thames" w:hAnsi="XO Thames" w:cs="XO Thames"/>
          <w:sz w:val="26"/>
          <w:szCs w:val="26"/>
        </w:rPr>
      </w:pPr>
      <w:r>
        <w:rPr>
          <w:rFonts w:ascii="XO Thames" w:eastAsia="XO Thames" w:hAnsi="XO Thames" w:cs="XO Thames"/>
          <w:sz w:val="26"/>
          <w:szCs w:val="26"/>
        </w:rPr>
        <w:t>2.4.2. Требовать оплату оказанных услуг в соответствии с условиями Контракта.</w:t>
      </w:r>
    </w:p>
    <w:p w:rsidR="00E74176" w:rsidRDefault="00BE3F9E">
      <w:pPr>
        <w:spacing w:after="0" w:line="240" w:lineRule="auto"/>
        <w:ind w:firstLine="709"/>
        <w:contextualSpacing/>
        <w:jc w:val="both"/>
        <w:rPr>
          <w:rFonts w:ascii="XO Thames" w:eastAsia="XO Thames" w:hAnsi="XO Thames" w:cs="XO Thames"/>
          <w:sz w:val="26"/>
          <w:szCs w:val="26"/>
        </w:rPr>
      </w:pPr>
      <w:r>
        <w:rPr>
          <w:rFonts w:ascii="XO Thames" w:eastAsia="XO Thames" w:hAnsi="XO Thames" w:cs="XO Thames"/>
          <w:sz w:val="26"/>
          <w:szCs w:val="26"/>
        </w:rPr>
        <w:t xml:space="preserve">2.4.3. Требовать уплату пеней, а также возмещения убытков, согласно </w:t>
      </w:r>
      <w:r>
        <w:rPr>
          <w:rFonts w:ascii="XO Thames" w:eastAsia="XO Thames" w:hAnsi="XO Thames" w:cs="XO Thames"/>
          <w:sz w:val="26"/>
          <w:szCs w:val="26"/>
        </w:rPr>
        <w:br/>
        <w:t>раздела 7 Контракта.</w:t>
      </w:r>
    </w:p>
    <w:p w:rsidR="00E74176" w:rsidRDefault="00E74176">
      <w:pPr>
        <w:spacing w:after="0" w:line="240" w:lineRule="auto"/>
        <w:ind w:firstLine="709"/>
        <w:contextualSpacing/>
        <w:jc w:val="both"/>
        <w:rPr>
          <w:rFonts w:ascii="XO Thames" w:eastAsia="XO Thames" w:hAnsi="XO Thames" w:cs="XO Thames"/>
          <w:sz w:val="26"/>
          <w:szCs w:val="26"/>
        </w:rPr>
      </w:pPr>
    </w:p>
    <w:p w:rsidR="00E74176" w:rsidRDefault="00BE3F9E">
      <w:pPr>
        <w:pStyle w:val="afa"/>
        <w:numPr>
          <w:ilvl w:val="0"/>
          <w:numId w:val="18"/>
        </w:numPr>
        <w:spacing w:line="240" w:lineRule="auto"/>
        <w:jc w:val="center"/>
        <w:rPr>
          <w:rFonts w:ascii="XO Thames" w:eastAsia="XO Thames" w:hAnsi="XO Thames" w:cs="XO Thames"/>
          <w:b/>
          <w:sz w:val="26"/>
          <w:szCs w:val="26"/>
        </w:rPr>
      </w:pPr>
      <w:r>
        <w:rPr>
          <w:rFonts w:ascii="XO Thames" w:eastAsia="XO Thames" w:hAnsi="XO Thames" w:cs="XO Thames"/>
          <w:b/>
          <w:sz w:val="26"/>
          <w:szCs w:val="26"/>
        </w:rPr>
        <w:t>Срок действия Контракта</w:t>
      </w:r>
    </w:p>
    <w:p w:rsidR="00E74176" w:rsidRDefault="00BE3F9E">
      <w:pPr>
        <w:spacing w:after="0" w:line="240" w:lineRule="auto"/>
        <w:ind w:firstLine="709"/>
        <w:jc w:val="both"/>
        <w:rPr>
          <w:rFonts w:ascii="XO Thames" w:eastAsia="XO Thames" w:hAnsi="XO Thames" w:cs="XO Thames"/>
          <w:sz w:val="26"/>
          <w:szCs w:val="26"/>
        </w:rPr>
      </w:pPr>
      <w:r>
        <w:rPr>
          <w:rFonts w:ascii="XO Thames" w:eastAsia="XO Thames" w:hAnsi="XO Thames" w:cs="XO Thames"/>
          <w:sz w:val="26"/>
          <w:szCs w:val="26"/>
        </w:rPr>
        <w:t>3.1. Настоящий Государственный контракт, вступает в силу с момента подписания его «Сторонами» и действует до 25 декабря 2026 года, а в части неисполненных обязательств – до их полного исполнения.</w:t>
      </w:r>
    </w:p>
    <w:p w:rsidR="00E74176" w:rsidRDefault="00BE3F9E">
      <w:pPr>
        <w:spacing w:after="0" w:line="240" w:lineRule="auto"/>
        <w:ind w:firstLine="709"/>
        <w:jc w:val="both"/>
        <w:rPr>
          <w:rFonts w:ascii="XO Thames" w:eastAsia="XO Thames" w:hAnsi="XO Thames" w:cs="XO Thames"/>
          <w:sz w:val="26"/>
          <w:szCs w:val="26"/>
        </w:rPr>
      </w:pPr>
      <w:r>
        <w:rPr>
          <w:rFonts w:ascii="XO Thames" w:eastAsia="XO Thames" w:hAnsi="XO Thames" w:cs="XO Thames"/>
          <w:sz w:val="26"/>
          <w:szCs w:val="26"/>
        </w:rPr>
        <w:t xml:space="preserve">3.2. Исполнитель обязуется оказать Государственному заказчику Услуги в срок </w:t>
      </w:r>
      <w:r>
        <w:rPr>
          <w:rFonts w:ascii="XO Thames" w:hAnsi="XO Thames"/>
          <w:sz w:val="26"/>
          <w:szCs w:val="26"/>
        </w:rPr>
        <w:t xml:space="preserve">в течение </w:t>
      </w:r>
      <w:r>
        <w:rPr>
          <w:rFonts w:ascii="XO Thames" w:hAnsi="XO Thames"/>
          <w:b/>
          <w:sz w:val="26"/>
          <w:szCs w:val="26"/>
          <w:u w:val="single"/>
        </w:rPr>
        <w:t>60 (шестидесяти) календарных дней</w:t>
      </w:r>
      <w:r>
        <w:rPr>
          <w:rFonts w:ascii="XO Thames" w:hAnsi="XO Thames"/>
          <w:sz w:val="26"/>
          <w:szCs w:val="26"/>
        </w:rPr>
        <w:t xml:space="preserve"> с даты заключения </w:t>
      </w:r>
      <w:r>
        <w:rPr>
          <w:rFonts w:ascii="XO Thames" w:hAnsi="XO Thames"/>
          <w:sz w:val="26"/>
          <w:szCs w:val="26"/>
          <w:lang w:bidi="ru-RU"/>
        </w:rPr>
        <w:t>Контракта</w:t>
      </w:r>
      <w:r>
        <w:rPr>
          <w:rFonts w:ascii="XO Thames" w:hAnsi="XO Thames"/>
          <w:bCs/>
          <w:sz w:val="26"/>
          <w:szCs w:val="26"/>
          <w:lang w:bidi="ru-RU"/>
        </w:rPr>
        <w:t>.</w:t>
      </w:r>
      <w:r>
        <w:rPr>
          <w:rFonts w:ascii="XO Thames" w:eastAsia="XO Thames" w:hAnsi="XO Thames" w:cs="XO Thames"/>
          <w:sz w:val="26"/>
          <w:szCs w:val="26"/>
        </w:rPr>
        <w:t xml:space="preserve"> Срок оказания Услуги является обязательным для Исполнителя.</w:t>
      </w:r>
    </w:p>
    <w:p w:rsidR="00E74176" w:rsidRDefault="00E74176">
      <w:pPr>
        <w:pStyle w:val="afa"/>
        <w:spacing w:line="240" w:lineRule="auto"/>
        <w:rPr>
          <w:rFonts w:ascii="XO Thames" w:eastAsia="XO Thames" w:hAnsi="XO Thames" w:cs="XO Thames"/>
          <w:b/>
          <w:sz w:val="26"/>
          <w:szCs w:val="26"/>
        </w:rPr>
      </w:pPr>
    </w:p>
    <w:p w:rsidR="00E74176" w:rsidRDefault="00BE3F9E">
      <w:pPr>
        <w:pStyle w:val="afa"/>
        <w:numPr>
          <w:ilvl w:val="0"/>
          <w:numId w:val="18"/>
        </w:numPr>
        <w:spacing w:line="240" w:lineRule="auto"/>
        <w:jc w:val="center"/>
        <w:rPr>
          <w:rFonts w:ascii="XO Thames" w:eastAsia="XO Thames" w:hAnsi="XO Thames" w:cs="XO Thames"/>
          <w:b/>
          <w:bCs/>
          <w:sz w:val="26"/>
          <w:szCs w:val="26"/>
        </w:rPr>
      </w:pPr>
      <w:r>
        <w:rPr>
          <w:rFonts w:ascii="XO Thames" w:eastAsia="XO Thames" w:hAnsi="XO Thames" w:cs="XO Thames"/>
          <w:b/>
          <w:sz w:val="26"/>
          <w:szCs w:val="26"/>
        </w:rPr>
        <w:t>Цена Контракта и порядок расчетов</w:t>
      </w:r>
    </w:p>
    <w:p w:rsidR="00E74176" w:rsidRDefault="00BE3F9E">
      <w:pPr>
        <w:pStyle w:val="afa"/>
        <w:numPr>
          <w:ilvl w:val="1"/>
          <w:numId w:val="18"/>
        </w:numPr>
        <w:spacing w:line="240" w:lineRule="auto"/>
        <w:ind w:left="0" w:firstLine="709"/>
        <w:jc w:val="both"/>
        <w:rPr>
          <w:rFonts w:ascii="XO Thames" w:eastAsia="XO Thames" w:hAnsi="XO Thames" w:cs="XO Thames"/>
          <w:sz w:val="26"/>
          <w:szCs w:val="26"/>
        </w:rPr>
      </w:pPr>
      <w:r>
        <w:rPr>
          <w:rFonts w:ascii="XO Thames" w:eastAsia="XO Thames" w:hAnsi="XO Thames" w:cs="XO Thames"/>
          <w:sz w:val="26"/>
          <w:szCs w:val="26"/>
        </w:rPr>
        <w:t xml:space="preserve">Цена Контракта является твердой и определенной на весь срок настоящего контракта и составляет ___________ (______________________) рублей __ копеек, в том числе НДС/НДС не облагается – ______________ рублей. </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В цену Контракта включены все налоги, сборы, расходы на доставку, погрузочно-разгрузочные работы, в том числе на складе Государственного заказчика, предоставление макетов и сигнальных образцов, страхование, уплата таможенных пошлин и иные платежи, включая налог на добавленную стоимость (если Исполнитель является плательщиком), а также стоимость невозвратной тары (упаковки), и прочие затраты, связанные с исполнением государственного контракта.</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Оплата осуществляется за счет средств Федерального бюджета Российской Федерации, выделяемых на содержание УИС, в пределах, утвержденных, доведенных лимитов бюджетных обязательств на 2026 год, соответствующих коду бюджетной классификации 32003054240690049244</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Оплата производится Государственным заказчиком путем перечисления денежных средств на счет Исполнителя в размере 100% по факту оказания услуг в течение 10 рабочих дней с даты подписания Акта приемки - сдачи оказанных услуг (Приложение № 3 к Контракту), Акта приемки товаров, работ, услуг (Приложение 4 к Контракту) и экспертизы, выставления Исполнителем счета, счета-фактуры или УПД (оригиналов в бумажном виде). Авансирование по Контракту не предусмотрено. Оплата по сканированным документам не допускается.</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Обязательства по оплате оказанной услуги считаются выполненными в день списания денежных средств со счета Государственного заказчика.</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 xml:space="preserve">Государственный заказчик имеет право произвести полный </w:t>
      </w:r>
      <w:r>
        <w:rPr>
          <w:rFonts w:ascii="XO Thames" w:eastAsia="XO Thames" w:hAnsi="XO Thames" w:cs="XO Thames"/>
          <w:sz w:val="26"/>
          <w:szCs w:val="26"/>
        </w:rPr>
        <w:br/>
        <w:t>или частичный отказ от оплаты за расходы, не предусмотренные в Контракте.</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Подлежащая уплате Государственным заказчиком Исполнителю сумма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 xml:space="preserve"> В случае изменения банковских реквизитов Исполнитель обязан в течении 1 (одного) рабочего дня в письменной форме, сообщить об этом </w:t>
      </w:r>
      <w:r>
        <w:rPr>
          <w:rFonts w:ascii="XO Thames" w:eastAsia="XO Thames" w:hAnsi="XO Thames" w:cs="XO Thames"/>
          <w:sz w:val="26"/>
          <w:szCs w:val="26"/>
        </w:rPr>
        <w:lastRenderedPageBreak/>
        <w:t>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По факту исполнения взаимных обязательств по Контракту, а также по требованию одной из Сторон, Стороны составляют акт сверки расчетов, который подписывается уполномоченными представителями Сторон (ф. 0510477).</w:t>
      </w:r>
    </w:p>
    <w:p w:rsidR="00E74176" w:rsidRDefault="00E74176">
      <w:pPr>
        <w:pStyle w:val="afa"/>
        <w:spacing w:line="240" w:lineRule="auto"/>
        <w:rPr>
          <w:rFonts w:ascii="XO Thames" w:eastAsia="XO Thames" w:hAnsi="XO Thames" w:cs="XO Thames"/>
          <w:b/>
          <w:bCs/>
          <w:sz w:val="26"/>
          <w:szCs w:val="26"/>
        </w:rPr>
      </w:pPr>
    </w:p>
    <w:p w:rsidR="00E74176" w:rsidRDefault="00BE3F9E">
      <w:pPr>
        <w:pStyle w:val="afa"/>
        <w:numPr>
          <w:ilvl w:val="0"/>
          <w:numId w:val="18"/>
        </w:numPr>
        <w:spacing w:line="240" w:lineRule="auto"/>
        <w:jc w:val="center"/>
        <w:rPr>
          <w:rFonts w:ascii="XO Thames" w:eastAsia="XO Thames" w:hAnsi="XO Thames" w:cs="XO Thames"/>
          <w:b/>
          <w:sz w:val="26"/>
          <w:szCs w:val="26"/>
        </w:rPr>
      </w:pPr>
      <w:r>
        <w:rPr>
          <w:rFonts w:ascii="XO Thames" w:eastAsia="XO Thames" w:hAnsi="XO Thames" w:cs="XO Thames"/>
          <w:b/>
          <w:sz w:val="26"/>
          <w:szCs w:val="26"/>
        </w:rPr>
        <w:t>Порядок приемки оказания Услуг</w:t>
      </w:r>
    </w:p>
    <w:p w:rsidR="00E74176" w:rsidRDefault="00BE3F9E">
      <w:pPr>
        <w:pStyle w:val="afa"/>
        <w:numPr>
          <w:ilvl w:val="1"/>
          <w:numId w:val="18"/>
        </w:numPr>
        <w:spacing w:line="240" w:lineRule="auto"/>
        <w:ind w:left="0" w:firstLine="709"/>
        <w:jc w:val="both"/>
        <w:rPr>
          <w:rFonts w:ascii="XO Thames" w:eastAsia="XO Thames" w:hAnsi="XO Thames" w:cs="XO Thames"/>
          <w:sz w:val="26"/>
          <w:szCs w:val="26"/>
        </w:rPr>
      </w:pPr>
      <w:r>
        <w:rPr>
          <w:rFonts w:ascii="XO Thames" w:eastAsia="XO Thames" w:hAnsi="XO Thames" w:cs="XO Thames"/>
          <w:sz w:val="26"/>
          <w:szCs w:val="26"/>
        </w:rPr>
        <w:t xml:space="preserve">Исполнитель обязуется оказать Государственному заказчику Услуги надлежащего качества, в соответствии со Спецификацией (Приложение № 1 </w:t>
      </w:r>
      <w:r>
        <w:rPr>
          <w:rFonts w:ascii="XO Thames" w:eastAsia="XO Thames" w:hAnsi="XO Thames" w:cs="XO Thames"/>
          <w:sz w:val="26"/>
          <w:szCs w:val="26"/>
        </w:rPr>
        <w:br/>
        <w:t>к Контракту), Техническим заданием (приложение № 2 к настоящему Контракту) и условиями Контракта.</w:t>
      </w:r>
    </w:p>
    <w:p w:rsidR="00E74176" w:rsidRDefault="00BE3F9E">
      <w:pPr>
        <w:pStyle w:val="afa"/>
        <w:numPr>
          <w:ilvl w:val="1"/>
          <w:numId w:val="18"/>
        </w:numPr>
        <w:spacing w:line="240" w:lineRule="auto"/>
        <w:ind w:left="0" w:firstLine="709"/>
        <w:jc w:val="both"/>
        <w:rPr>
          <w:rFonts w:ascii="XO Thames" w:eastAsia="XO Thames" w:hAnsi="XO Thames" w:cs="XO Thames"/>
          <w:sz w:val="26"/>
          <w:szCs w:val="26"/>
        </w:rPr>
      </w:pPr>
      <w:r>
        <w:rPr>
          <w:rFonts w:ascii="XO Thames" w:eastAsia="XO Thames" w:hAnsi="XO Thames" w:cs="XO Thames"/>
          <w:sz w:val="26"/>
          <w:szCs w:val="26"/>
        </w:rPr>
        <w:t>После оказания Услуги Исполнитель передает Государственному заказчику следующую документацию:</w:t>
      </w:r>
    </w:p>
    <w:p w:rsidR="00E74176" w:rsidRDefault="00BE3F9E">
      <w:pPr>
        <w:pStyle w:val="afb"/>
        <w:ind w:firstLine="709"/>
        <w:jc w:val="both"/>
        <w:rPr>
          <w:rFonts w:ascii="XO Thames" w:hAnsi="XO Thames" w:cs="XO Thames"/>
          <w:sz w:val="26"/>
          <w:szCs w:val="26"/>
        </w:rPr>
      </w:pPr>
      <w:r>
        <w:rPr>
          <w:rFonts w:ascii="XO Thames" w:eastAsia="XO Thames" w:hAnsi="XO Thames" w:cs="XO Thames"/>
          <w:sz w:val="26"/>
          <w:szCs w:val="26"/>
        </w:rPr>
        <w:t>счет на оплату;</w:t>
      </w:r>
    </w:p>
    <w:p w:rsidR="00E74176" w:rsidRDefault="00BE3F9E">
      <w:pPr>
        <w:pStyle w:val="afb"/>
        <w:ind w:firstLine="708"/>
        <w:jc w:val="both"/>
        <w:rPr>
          <w:rFonts w:ascii="XO Thames" w:eastAsia="XO Thames" w:hAnsi="XO Thames" w:cs="XO Thames"/>
          <w:sz w:val="26"/>
          <w:szCs w:val="26"/>
          <w:lang w:eastAsia="hi-IN" w:bidi="hi-IN"/>
        </w:rPr>
      </w:pPr>
      <w:r>
        <w:rPr>
          <w:rFonts w:ascii="XO Thames" w:eastAsia="XO Thames" w:hAnsi="XO Thames" w:cs="XO Thames"/>
          <w:sz w:val="26"/>
          <w:szCs w:val="26"/>
          <w:lang w:eastAsia="hi-IN" w:bidi="hi-IN"/>
        </w:rPr>
        <w:t xml:space="preserve">Акт приемки – </w:t>
      </w:r>
      <w:r>
        <w:rPr>
          <w:rFonts w:ascii="XO Thames" w:eastAsia="XO Thames" w:hAnsi="XO Thames" w:cs="XO Thames"/>
          <w:sz w:val="26"/>
          <w:szCs w:val="26"/>
        </w:rPr>
        <w:t xml:space="preserve">сдачи оказанных услуг </w:t>
      </w:r>
      <w:r>
        <w:rPr>
          <w:rFonts w:ascii="XO Thames" w:eastAsia="XO Thames" w:hAnsi="XO Thames" w:cs="XO Thames"/>
          <w:sz w:val="26"/>
          <w:szCs w:val="26"/>
          <w:lang w:eastAsia="hi-IN" w:bidi="hi-IN"/>
        </w:rPr>
        <w:t>(Приложение № 3 к Контракту) составленный по прилагаемой форме в 2-х экземплярах, подписанный Исполнителем.</w:t>
      </w:r>
    </w:p>
    <w:p w:rsidR="00E74176" w:rsidRDefault="00BE3F9E">
      <w:pPr>
        <w:pStyle w:val="afb"/>
        <w:ind w:firstLine="708"/>
        <w:jc w:val="both"/>
        <w:rPr>
          <w:rFonts w:ascii="XO Thames" w:eastAsia="XO Thames" w:hAnsi="XO Thames" w:cs="XO Thames"/>
          <w:sz w:val="26"/>
          <w:szCs w:val="26"/>
          <w:lang w:eastAsia="hi-IN" w:bidi="hi-IN"/>
        </w:rPr>
      </w:pPr>
      <w:r>
        <w:rPr>
          <w:rFonts w:ascii="XO Thames" w:eastAsia="XO Thames" w:hAnsi="XO Thames" w:cs="XO Thames"/>
          <w:sz w:val="26"/>
          <w:szCs w:val="26"/>
          <w:lang w:eastAsia="hi-IN" w:bidi="hi-IN"/>
        </w:rPr>
        <w:t>5.3.</w:t>
      </w:r>
      <w:r>
        <w:rPr>
          <w:rFonts w:ascii="XO Thames" w:eastAsia="XO Thames" w:hAnsi="XO Thames" w:cs="XO Thames"/>
          <w:sz w:val="26"/>
          <w:szCs w:val="26"/>
          <w:lang w:eastAsia="hi-IN" w:bidi="hi-IN"/>
        </w:rPr>
        <w:tab/>
        <w:t>Государственный заказчик в течение 5 рабочих дней со дня получения Акта приемки-сдачи оказанных услуг (приложение № 3) и Акта приемки товаров, работ, услуг (приложение № 4 к Контракту), обязан направить Исполнителю подписанные Акт приемки-сдачи оказанных услуг (приложение № 3 к Контракту) и Акт приемки товаров, работ, услуг (приложение № 4 к Контракту) или мотивированный отказ от приемки.</w:t>
      </w:r>
    </w:p>
    <w:p w:rsidR="00E74176" w:rsidRDefault="00BE3F9E">
      <w:pPr>
        <w:pStyle w:val="afb"/>
        <w:ind w:firstLine="708"/>
        <w:jc w:val="both"/>
        <w:rPr>
          <w:rFonts w:ascii="XO Thames" w:eastAsia="XO Thames" w:hAnsi="XO Thames" w:cs="XO Thames"/>
          <w:sz w:val="26"/>
          <w:szCs w:val="26"/>
          <w:lang w:eastAsia="hi-IN" w:bidi="hi-IN"/>
        </w:rPr>
      </w:pPr>
      <w:r>
        <w:rPr>
          <w:rFonts w:ascii="XO Thames" w:eastAsia="XO Thames" w:hAnsi="XO Thames" w:cs="XO Thames"/>
          <w:sz w:val="26"/>
          <w:szCs w:val="26"/>
          <w:lang w:eastAsia="hi-IN" w:bidi="hi-IN"/>
        </w:rPr>
        <w:t>5.4.</w:t>
      </w:r>
      <w:r>
        <w:rPr>
          <w:rFonts w:ascii="XO Thames" w:eastAsia="XO Thames" w:hAnsi="XO Thames" w:cs="XO Thames"/>
          <w:sz w:val="26"/>
          <w:szCs w:val="26"/>
          <w:lang w:eastAsia="hi-IN" w:bidi="hi-IN"/>
        </w:rPr>
        <w:tab/>
        <w:t>Исполнитель в течение 5 рабочих дней с момента получения мотивированного отказа от подписания Акта приемки-сдачи оказанных услуг (приложение № 3 к Контракту) и Акта приемки товаров, работ, услуг, обязан направить своего уполномоченного представителя к Государственному заказчику для участия в составлении двустороннего акта с перечнем недостатков и с указанием контрольных сроков их устранения. При отсутствии уполномоченного представителя Исполнителя в указанный срок считается, что он согласен с перечнем недостатков, указанным в мотивированном отказе.</w:t>
      </w:r>
    </w:p>
    <w:p w:rsidR="00E74176" w:rsidRDefault="00BE3F9E">
      <w:pPr>
        <w:pStyle w:val="afb"/>
        <w:ind w:firstLine="708"/>
        <w:jc w:val="both"/>
        <w:rPr>
          <w:rFonts w:ascii="XO Thames" w:eastAsia="XO Thames" w:hAnsi="XO Thames" w:cs="XO Thames"/>
          <w:sz w:val="26"/>
          <w:szCs w:val="26"/>
          <w:lang w:eastAsia="hi-IN" w:bidi="hi-IN"/>
        </w:rPr>
      </w:pPr>
      <w:r>
        <w:rPr>
          <w:rFonts w:ascii="XO Thames" w:eastAsia="XO Thames" w:hAnsi="XO Thames" w:cs="XO Thames"/>
          <w:sz w:val="26"/>
          <w:szCs w:val="26"/>
          <w:lang w:eastAsia="hi-IN" w:bidi="hi-IN"/>
        </w:rPr>
        <w:t>5.5.</w:t>
      </w:r>
      <w:r>
        <w:rPr>
          <w:rFonts w:ascii="XO Thames" w:eastAsia="XO Thames" w:hAnsi="XO Thames" w:cs="XO Thames"/>
          <w:sz w:val="26"/>
          <w:szCs w:val="26"/>
          <w:lang w:eastAsia="hi-IN" w:bidi="hi-IN"/>
        </w:rPr>
        <w:tab/>
        <w:t xml:space="preserve">В случае если Исполнитель не устранит замечания указанные </w:t>
      </w:r>
    </w:p>
    <w:p w:rsidR="00E74176" w:rsidRDefault="00BE3F9E">
      <w:pPr>
        <w:pStyle w:val="afb"/>
        <w:ind w:firstLine="708"/>
        <w:jc w:val="both"/>
        <w:rPr>
          <w:rFonts w:ascii="XO Thames" w:eastAsia="XO Thames" w:hAnsi="XO Thames" w:cs="XO Thames"/>
          <w:sz w:val="26"/>
          <w:szCs w:val="26"/>
          <w:lang w:eastAsia="hi-IN" w:bidi="hi-IN"/>
        </w:rPr>
      </w:pPr>
      <w:r>
        <w:rPr>
          <w:rFonts w:ascii="XO Thames" w:eastAsia="XO Thames" w:hAnsi="XO Thames" w:cs="XO Thames"/>
          <w:sz w:val="26"/>
          <w:szCs w:val="26"/>
          <w:lang w:eastAsia="hi-IN" w:bidi="hi-IN"/>
        </w:rPr>
        <w:t>в мотивированном отказе Государственного заказчика от приемки оказанной Услуги, обязательства Исполнителя считаются не выполненными, и он несет ответственность за просрочку исполнения обязательств в соответствии с разделом 7 настоящего Контракта. Устранение Исполнителем недостатков не освобождает его от уплаты неустойки (пени) и штрафа, предусмотренный Контрактом.</w:t>
      </w:r>
    </w:p>
    <w:p w:rsidR="00E74176" w:rsidRDefault="00BE3F9E">
      <w:pPr>
        <w:pStyle w:val="afb"/>
        <w:ind w:firstLine="708"/>
        <w:jc w:val="both"/>
        <w:rPr>
          <w:rFonts w:ascii="XO Thames" w:eastAsia="XO Thames" w:hAnsi="XO Thames" w:cs="XO Thames"/>
          <w:sz w:val="26"/>
          <w:szCs w:val="26"/>
          <w:lang w:eastAsia="hi-IN" w:bidi="hi-IN"/>
        </w:rPr>
      </w:pPr>
      <w:r>
        <w:rPr>
          <w:rFonts w:ascii="XO Thames" w:eastAsia="XO Thames" w:hAnsi="XO Thames" w:cs="XO Thames"/>
          <w:sz w:val="26"/>
          <w:szCs w:val="26"/>
          <w:lang w:eastAsia="hi-IN" w:bidi="hi-IN"/>
        </w:rPr>
        <w:t>5.6.</w:t>
      </w:r>
      <w:r>
        <w:rPr>
          <w:rFonts w:ascii="XO Thames" w:eastAsia="XO Thames" w:hAnsi="XO Thames" w:cs="XO Thames"/>
          <w:sz w:val="26"/>
          <w:szCs w:val="26"/>
          <w:lang w:eastAsia="hi-IN" w:bidi="hi-IN"/>
        </w:rPr>
        <w:tab/>
        <w:t xml:space="preserve">Государственный заказчик вправе на свое усмотрение потребовать </w:t>
      </w:r>
    </w:p>
    <w:p w:rsidR="00E74176" w:rsidRDefault="00BE3F9E">
      <w:pPr>
        <w:pStyle w:val="afb"/>
        <w:ind w:firstLine="708"/>
        <w:jc w:val="both"/>
        <w:rPr>
          <w:rFonts w:ascii="XO Thames" w:eastAsia="XO Thames" w:hAnsi="XO Thames" w:cs="XO Thames"/>
          <w:sz w:val="26"/>
          <w:szCs w:val="26"/>
          <w:lang w:eastAsia="hi-IN" w:bidi="hi-IN"/>
        </w:rPr>
      </w:pPr>
      <w:r>
        <w:rPr>
          <w:rFonts w:ascii="XO Thames" w:eastAsia="XO Thames" w:hAnsi="XO Thames" w:cs="XO Thames"/>
          <w:sz w:val="26"/>
          <w:szCs w:val="26"/>
          <w:lang w:eastAsia="hi-IN" w:bidi="hi-IN"/>
        </w:rPr>
        <w:t xml:space="preserve">от Исполнителя: </w:t>
      </w:r>
    </w:p>
    <w:p w:rsidR="00E74176" w:rsidRDefault="00BE3F9E">
      <w:pPr>
        <w:pStyle w:val="afb"/>
        <w:ind w:firstLine="708"/>
        <w:jc w:val="both"/>
        <w:rPr>
          <w:rFonts w:ascii="XO Thames" w:eastAsia="XO Thames" w:hAnsi="XO Thames" w:cs="XO Thames"/>
          <w:sz w:val="26"/>
          <w:szCs w:val="26"/>
          <w:lang w:eastAsia="hi-IN" w:bidi="hi-IN"/>
        </w:rPr>
      </w:pPr>
      <w:r>
        <w:rPr>
          <w:rFonts w:ascii="XO Thames" w:eastAsia="XO Thames" w:hAnsi="XO Thames" w:cs="XO Thames"/>
          <w:sz w:val="26"/>
          <w:szCs w:val="26"/>
          <w:lang w:eastAsia="hi-IN" w:bidi="hi-IN"/>
        </w:rPr>
        <w:t xml:space="preserve">а) устранения недостатков Услуг за счет Исполнителя в течение </w:t>
      </w:r>
    </w:p>
    <w:p w:rsidR="00E74176" w:rsidRDefault="00BE3F9E">
      <w:pPr>
        <w:pStyle w:val="afb"/>
        <w:ind w:firstLine="708"/>
        <w:jc w:val="both"/>
        <w:rPr>
          <w:rFonts w:ascii="XO Thames" w:eastAsia="XO Thames" w:hAnsi="XO Thames" w:cs="XO Thames"/>
          <w:sz w:val="26"/>
          <w:szCs w:val="26"/>
          <w:lang w:eastAsia="hi-IN" w:bidi="hi-IN"/>
        </w:rPr>
      </w:pPr>
      <w:r>
        <w:rPr>
          <w:rFonts w:ascii="XO Thames" w:eastAsia="XO Thames" w:hAnsi="XO Thames" w:cs="XO Thames"/>
          <w:sz w:val="26"/>
          <w:szCs w:val="26"/>
          <w:lang w:eastAsia="hi-IN" w:bidi="hi-IN"/>
        </w:rPr>
        <w:t xml:space="preserve">5 рабочих дней с момента составления акта с перечнем недостатков; </w:t>
      </w:r>
    </w:p>
    <w:p w:rsidR="00E74176" w:rsidRDefault="00BE3F9E">
      <w:pPr>
        <w:pStyle w:val="afb"/>
        <w:ind w:firstLine="708"/>
        <w:jc w:val="both"/>
        <w:rPr>
          <w:rFonts w:ascii="XO Thames" w:eastAsia="XO Thames" w:hAnsi="XO Thames" w:cs="XO Thames"/>
          <w:sz w:val="26"/>
          <w:szCs w:val="26"/>
          <w:lang w:eastAsia="hi-IN" w:bidi="hi-IN"/>
        </w:rPr>
      </w:pPr>
      <w:r>
        <w:rPr>
          <w:rFonts w:ascii="XO Thames" w:eastAsia="XO Thames" w:hAnsi="XO Thames" w:cs="XO Thames"/>
          <w:sz w:val="26"/>
          <w:szCs w:val="26"/>
          <w:lang w:eastAsia="hi-IN" w:bidi="hi-IN"/>
        </w:rPr>
        <w:t xml:space="preserve">б) возмещения понесенных им расходов по исправлению недостатков Услуг своими силами или третьими лицами. </w:t>
      </w:r>
    </w:p>
    <w:p w:rsidR="00E74176" w:rsidRDefault="00BE3F9E" w:rsidP="00844797">
      <w:pPr>
        <w:pStyle w:val="afb"/>
        <w:ind w:firstLine="708"/>
        <w:jc w:val="both"/>
        <w:rPr>
          <w:rFonts w:ascii="XO Thames" w:eastAsia="XO Thames" w:hAnsi="XO Thames" w:cs="XO Thames"/>
          <w:sz w:val="26"/>
          <w:szCs w:val="26"/>
          <w:lang w:eastAsia="hi-IN" w:bidi="hi-IN"/>
        </w:rPr>
      </w:pPr>
      <w:r>
        <w:rPr>
          <w:rFonts w:ascii="XO Thames" w:eastAsia="XO Thames" w:hAnsi="XO Thames" w:cs="XO Thames"/>
          <w:sz w:val="26"/>
          <w:szCs w:val="26"/>
          <w:lang w:eastAsia="hi-IN" w:bidi="hi-IN"/>
        </w:rPr>
        <w:t>5.7.</w:t>
      </w:r>
      <w:r>
        <w:rPr>
          <w:rFonts w:ascii="XO Thames" w:eastAsia="XO Thames" w:hAnsi="XO Thames" w:cs="XO Thames"/>
          <w:sz w:val="26"/>
          <w:szCs w:val="26"/>
          <w:lang w:eastAsia="hi-IN" w:bidi="hi-IN"/>
        </w:rPr>
        <w:tab/>
        <w:t xml:space="preserve">Качество оказанных Исполнителем Услуг должно соответствовать требованиям действующего законодательства Российской Федерации и условиям Контракта. </w:t>
      </w:r>
    </w:p>
    <w:p w:rsidR="00E74176" w:rsidRDefault="00BE3F9E">
      <w:pPr>
        <w:pStyle w:val="afb"/>
        <w:ind w:firstLine="708"/>
        <w:jc w:val="both"/>
        <w:rPr>
          <w:rFonts w:ascii="XO Thames" w:eastAsia="XO Thames" w:hAnsi="XO Thames" w:cs="XO Thames"/>
          <w:sz w:val="26"/>
          <w:szCs w:val="26"/>
          <w:lang w:eastAsia="hi-IN" w:bidi="hi-IN"/>
        </w:rPr>
      </w:pPr>
      <w:r>
        <w:rPr>
          <w:rFonts w:ascii="XO Thames" w:eastAsia="XO Thames" w:hAnsi="XO Thames" w:cs="XO Thames"/>
          <w:sz w:val="26"/>
          <w:szCs w:val="26"/>
          <w:lang w:eastAsia="hi-IN" w:bidi="hi-IN"/>
        </w:rPr>
        <w:t>5.8.</w:t>
      </w:r>
      <w:r>
        <w:rPr>
          <w:rFonts w:ascii="XO Thames" w:eastAsia="XO Thames" w:hAnsi="XO Thames" w:cs="XO Thames"/>
          <w:sz w:val="26"/>
          <w:szCs w:val="26"/>
          <w:lang w:eastAsia="hi-IN" w:bidi="hi-IN"/>
        </w:rPr>
        <w:tab/>
        <w:t>Для проверки оказанных Исполнителем Услуг, в части их соответствия условиям Контракта, Государственный заказчик проводит экспертизу в соответствии со статьей 94 Федерального закона № 44-ФЗ для обеспечения государственных и муниципальных нужд". Результаты такой экспертизы оформляются в виде заключения.</w:t>
      </w:r>
    </w:p>
    <w:p w:rsidR="00E74176" w:rsidRDefault="00BE3F9E">
      <w:pPr>
        <w:pStyle w:val="afb"/>
        <w:ind w:firstLine="708"/>
        <w:jc w:val="both"/>
        <w:rPr>
          <w:rFonts w:ascii="XO Thames" w:eastAsia="XO Thames" w:hAnsi="XO Thames" w:cs="XO Thames"/>
          <w:sz w:val="26"/>
          <w:szCs w:val="26"/>
          <w:lang w:eastAsia="hi-IN" w:bidi="hi-IN"/>
        </w:rPr>
      </w:pPr>
      <w:r>
        <w:rPr>
          <w:rFonts w:ascii="XO Thames" w:eastAsia="XO Thames" w:hAnsi="XO Thames" w:cs="XO Thames"/>
          <w:sz w:val="26"/>
          <w:szCs w:val="26"/>
          <w:lang w:eastAsia="hi-IN" w:bidi="hi-IN"/>
        </w:rPr>
        <w:lastRenderedPageBreak/>
        <w:t>5.9.</w:t>
      </w:r>
      <w:r>
        <w:rPr>
          <w:rFonts w:ascii="XO Thames" w:eastAsia="XO Thames" w:hAnsi="XO Thames" w:cs="XO Thames"/>
          <w:sz w:val="26"/>
          <w:szCs w:val="26"/>
          <w:lang w:eastAsia="hi-IN" w:bidi="hi-IN"/>
        </w:rPr>
        <w:tab/>
        <w:t>В случае разногласий между Государственным заказчиком и Исполнителем по качеству выполнения оказанных Услуг, Государственный заказчик вправе требовать назначения экспертизы с привлечением независимых экспертов, экспертных организаций. Обязанность по организации и оплате такой экспертизы возлагается на Исполнителя (за его счет).</w:t>
      </w:r>
    </w:p>
    <w:p w:rsidR="00E74176" w:rsidRDefault="00BE3F9E">
      <w:pPr>
        <w:pStyle w:val="afb"/>
        <w:ind w:firstLine="708"/>
        <w:jc w:val="both"/>
        <w:rPr>
          <w:rFonts w:ascii="XO Thames" w:eastAsia="XO Thames" w:hAnsi="XO Thames" w:cs="XO Thames"/>
          <w:sz w:val="26"/>
          <w:szCs w:val="26"/>
          <w:lang w:eastAsia="hi-IN" w:bidi="hi-IN"/>
        </w:rPr>
      </w:pPr>
      <w:r>
        <w:rPr>
          <w:rFonts w:ascii="XO Thames" w:eastAsia="XO Thames" w:hAnsi="XO Thames" w:cs="XO Thames"/>
          <w:sz w:val="26"/>
          <w:szCs w:val="26"/>
          <w:lang w:eastAsia="hi-IN" w:bidi="hi-IN"/>
        </w:rPr>
        <w:t>5.10.</w:t>
      </w:r>
      <w:r>
        <w:rPr>
          <w:rFonts w:ascii="XO Thames" w:eastAsia="XO Thames" w:hAnsi="XO Thames" w:cs="XO Thames"/>
          <w:sz w:val="26"/>
          <w:szCs w:val="26"/>
          <w:lang w:eastAsia="hi-IN" w:bidi="hi-IN"/>
        </w:rPr>
        <w:tab/>
        <w:t>При обоснованности претензий Государственного заказчика, подтвержденных результатами экспертизы, Исполнитель обязан за свой счет в течение 10 (десяти) календарных дней устранить недостатки. Обнаруженные Государственным заказчиком, не будут устранены в указанный срок, Государственный заказчик вправе устранить их своими силами или с привлечением третьих лиц, и взыскать с Исполнителя связанные с этим убытки.</w:t>
      </w:r>
    </w:p>
    <w:p w:rsidR="00E74176" w:rsidRDefault="00BE3F9E">
      <w:pPr>
        <w:pStyle w:val="afb"/>
        <w:numPr>
          <w:ilvl w:val="1"/>
          <w:numId w:val="22"/>
        </w:numPr>
        <w:ind w:left="0" w:firstLine="708"/>
        <w:jc w:val="both"/>
        <w:rPr>
          <w:rFonts w:ascii="XO Thames" w:eastAsia="XO Thames" w:hAnsi="XO Thames" w:cs="XO Thames"/>
          <w:sz w:val="26"/>
          <w:szCs w:val="26"/>
          <w:lang w:eastAsia="hi-IN" w:bidi="hi-IN"/>
        </w:rPr>
      </w:pPr>
      <w:r>
        <w:rPr>
          <w:rFonts w:ascii="XO Thames" w:eastAsia="XO Thames" w:hAnsi="XO Thames" w:cs="XO Thames"/>
          <w:sz w:val="26"/>
          <w:szCs w:val="26"/>
          <w:lang w:eastAsia="hi-IN" w:bidi="hi-IN"/>
        </w:rPr>
        <w:t>В случае отказа Исполнителя от проведения экспертизы, Государственный заказчик вправе отказаться от приемки.</w:t>
      </w:r>
    </w:p>
    <w:p w:rsidR="00E74176" w:rsidRDefault="00BE3F9E">
      <w:pPr>
        <w:pStyle w:val="afb"/>
        <w:numPr>
          <w:ilvl w:val="1"/>
          <w:numId w:val="22"/>
        </w:numPr>
        <w:ind w:left="0" w:firstLine="709"/>
        <w:jc w:val="both"/>
        <w:rPr>
          <w:rFonts w:ascii="XO Thames" w:eastAsia="XO Thames" w:hAnsi="XO Thames" w:cs="XO Thames"/>
          <w:sz w:val="26"/>
          <w:szCs w:val="26"/>
          <w:lang w:eastAsia="hi-IN" w:bidi="hi-IN"/>
        </w:rPr>
      </w:pPr>
      <w:r>
        <w:rPr>
          <w:rFonts w:ascii="XO Thames" w:eastAsia="XO Thames" w:hAnsi="XO Thames" w:cs="XO Thames"/>
          <w:sz w:val="26"/>
          <w:szCs w:val="26"/>
        </w:rPr>
        <w:t xml:space="preserve">Обязательство Исполнителя по оказанию услуги считается исполненным с момента подписания Государственным заказчиком Акта приемки - сдачи оказанных услуг </w:t>
      </w:r>
      <w:r>
        <w:rPr>
          <w:rFonts w:ascii="XO Thames" w:eastAsia="XO Thames" w:hAnsi="XO Thames" w:cs="XO Thames"/>
          <w:sz w:val="26"/>
          <w:szCs w:val="26"/>
          <w:lang w:eastAsia="hi-IN" w:bidi="hi-IN"/>
        </w:rPr>
        <w:t>(Приложение № 3 к Контракту)</w:t>
      </w:r>
      <w:r>
        <w:rPr>
          <w:rFonts w:ascii="XO Thames" w:eastAsia="XO Thames" w:hAnsi="XO Thames" w:cs="XO Thames"/>
          <w:sz w:val="26"/>
          <w:szCs w:val="26"/>
        </w:rPr>
        <w:t>.</w:t>
      </w:r>
    </w:p>
    <w:p w:rsidR="00E74176" w:rsidRDefault="00BE3F9E">
      <w:pPr>
        <w:pStyle w:val="afb"/>
        <w:numPr>
          <w:ilvl w:val="1"/>
          <w:numId w:val="22"/>
        </w:numPr>
        <w:ind w:left="0" w:firstLine="709"/>
        <w:jc w:val="both"/>
        <w:rPr>
          <w:rFonts w:ascii="XO Thames" w:eastAsia="XO Thames" w:hAnsi="XO Thames" w:cs="XO Thames"/>
          <w:sz w:val="26"/>
          <w:szCs w:val="26"/>
          <w:lang w:eastAsia="hi-IN" w:bidi="hi-IN"/>
        </w:rPr>
      </w:pPr>
      <w:r>
        <w:rPr>
          <w:rFonts w:ascii="XO Thames" w:eastAsia="XO Thames" w:hAnsi="XO Thames" w:cs="XO Thames"/>
          <w:sz w:val="26"/>
          <w:szCs w:val="26"/>
        </w:rPr>
        <w:t xml:space="preserve">После устранения недостатков, послуживших основанием для направления мотивированного отказа, Исполнитель повторно направляет Государственному заказчику документы, определенные Актом </w:t>
      </w:r>
      <w:r>
        <w:rPr>
          <w:rFonts w:ascii="XO Thames" w:eastAsia="XO Thames" w:hAnsi="XO Thames" w:cs="XO Thames"/>
          <w:sz w:val="26"/>
          <w:szCs w:val="26"/>
          <w:lang w:eastAsia="hi-IN" w:bidi="hi-IN"/>
        </w:rPr>
        <w:t xml:space="preserve">приемки – </w:t>
      </w:r>
      <w:r>
        <w:rPr>
          <w:rFonts w:ascii="XO Thames" w:eastAsia="XO Thames" w:hAnsi="XO Thames" w:cs="XO Thames"/>
          <w:sz w:val="26"/>
          <w:szCs w:val="26"/>
        </w:rPr>
        <w:t>сдачи оказанных услуг (Приложение № 3 к Контракту) в пункте 4.4 Контракта. Государственный заказчик рассматривает указанные документы и подписывает со своей стороны Акт приемки - сдачи оказанных услуг (Приложение № 3 к Контракту), в порядке и сроки, предусмотренные в Контракте.</w:t>
      </w:r>
    </w:p>
    <w:p w:rsidR="00E74176" w:rsidRDefault="00BE3F9E">
      <w:pPr>
        <w:pStyle w:val="afb"/>
        <w:numPr>
          <w:ilvl w:val="1"/>
          <w:numId w:val="22"/>
        </w:numPr>
        <w:ind w:left="0" w:firstLine="709"/>
        <w:jc w:val="both"/>
        <w:rPr>
          <w:rFonts w:ascii="XO Thames" w:eastAsia="XO Thames" w:hAnsi="XO Thames" w:cs="XO Thames"/>
          <w:sz w:val="26"/>
          <w:szCs w:val="26"/>
          <w:lang w:eastAsia="hi-IN" w:bidi="hi-IN"/>
        </w:rPr>
      </w:pPr>
      <w:r>
        <w:rPr>
          <w:rFonts w:ascii="XO Thames" w:eastAsia="XO Thames" w:hAnsi="XO Thames" w:cs="XO Thames"/>
          <w:sz w:val="26"/>
          <w:szCs w:val="26"/>
        </w:rPr>
        <w:t>Результат о приёмке оформляется Актом приемки - сдачи оказанных услуг</w:t>
      </w:r>
      <w:r>
        <w:rPr>
          <w:rFonts w:ascii="XO Thames" w:eastAsia="XO Thames" w:hAnsi="XO Thames" w:cs="XO Thames"/>
          <w:sz w:val="26"/>
          <w:szCs w:val="26"/>
          <w:shd w:val="clear" w:color="auto" w:fill="FFFFFF"/>
        </w:rPr>
        <w:t xml:space="preserve"> </w:t>
      </w:r>
      <w:r>
        <w:rPr>
          <w:rFonts w:ascii="XO Thames" w:eastAsia="XO Thames" w:hAnsi="XO Thames" w:cs="XO Thames"/>
          <w:sz w:val="26"/>
          <w:szCs w:val="26"/>
        </w:rPr>
        <w:t>(Приложение № 3 к Контракту) который подписывается Государственным заказчиком в течение 5 рабочих дней. В случае если оказанная услуга не соответствует условиям, указанным в государственном контракте Государственный заказчик оформляет мотивированный отказ в течение 5 рабочих дней с момента оказания услуги.</w:t>
      </w:r>
    </w:p>
    <w:p w:rsidR="00E74176" w:rsidRDefault="00BE3F9E">
      <w:pPr>
        <w:pStyle w:val="afb"/>
        <w:numPr>
          <w:ilvl w:val="1"/>
          <w:numId w:val="22"/>
        </w:numPr>
        <w:ind w:left="0" w:firstLine="709"/>
        <w:jc w:val="both"/>
        <w:rPr>
          <w:rFonts w:ascii="XO Thames" w:eastAsia="XO Thames" w:hAnsi="XO Thames" w:cs="XO Thames"/>
          <w:sz w:val="26"/>
          <w:szCs w:val="26"/>
          <w:lang w:eastAsia="hi-IN" w:bidi="hi-IN"/>
        </w:rPr>
      </w:pPr>
      <w:r>
        <w:rPr>
          <w:rFonts w:ascii="XO Thames" w:eastAsia="XO Thames" w:hAnsi="XO Thames" w:cs="XO Thames"/>
          <w:sz w:val="26"/>
          <w:szCs w:val="26"/>
        </w:rPr>
        <w:t>Возмещение убытков, причиненных Исполнителем вследствие ненадлежащего исполнения обязательств по государственному контракту устанавливается в соответствии с действующим законодательством.</w:t>
      </w:r>
    </w:p>
    <w:p w:rsidR="00E74176" w:rsidRDefault="00E74176">
      <w:pPr>
        <w:spacing w:after="0" w:line="240" w:lineRule="auto"/>
        <w:ind w:firstLine="708"/>
        <w:jc w:val="both"/>
        <w:rPr>
          <w:rFonts w:ascii="XO Thames" w:hAnsi="XO Thames" w:cs="XO Thames"/>
          <w:sz w:val="26"/>
          <w:szCs w:val="26"/>
        </w:rPr>
      </w:pPr>
    </w:p>
    <w:p w:rsidR="00E74176" w:rsidRDefault="00BE3F9E">
      <w:pPr>
        <w:pStyle w:val="afa"/>
        <w:numPr>
          <w:ilvl w:val="0"/>
          <w:numId w:val="18"/>
        </w:numPr>
        <w:jc w:val="center"/>
        <w:rPr>
          <w:rFonts w:ascii="XO Thames" w:eastAsia="XO Thames" w:hAnsi="XO Thames" w:cs="XO Thames"/>
          <w:b/>
          <w:sz w:val="26"/>
          <w:szCs w:val="26"/>
        </w:rPr>
      </w:pPr>
      <w:r>
        <w:rPr>
          <w:rFonts w:ascii="XO Thames" w:eastAsia="XO Thames" w:hAnsi="XO Thames" w:cs="XO Thames"/>
          <w:b/>
          <w:sz w:val="26"/>
          <w:szCs w:val="26"/>
        </w:rPr>
        <w:t>Гарантийные обязательства</w:t>
      </w:r>
    </w:p>
    <w:p w:rsidR="00E74176" w:rsidRDefault="00BE3F9E">
      <w:pPr>
        <w:pStyle w:val="afa"/>
        <w:numPr>
          <w:ilvl w:val="1"/>
          <w:numId w:val="18"/>
        </w:numPr>
        <w:spacing w:line="240" w:lineRule="auto"/>
        <w:ind w:left="0" w:firstLine="709"/>
        <w:jc w:val="both"/>
        <w:rPr>
          <w:rFonts w:ascii="XO Thames" w:eastAsia="XO Thames" w:hAnsi="XO Thames" w:cs="XO Thames"/>
          <w:sz w:val="26"/>
          <w:szCs w:val="26"/>
        </w:rPr>
      </w:pPr>
      <w:r>
        <w:rPr>
          <w:rFonts w:ascii="XO Thames" w:eastAsia="XO Thames" w:hAnsi="XO Thames" w:cs="XO Thames"/>
          <w:sz w:val="26"/>
          <w:szCs w:val="26"/>
        </w:rPr>
        <w:t>Исполнитель гарантирует соответствие качества оказываемых Услуг требованиям Федерального закона от 22.07.2008 г. № 123-ФЗ «Технический регламент о требованиях пожарной безопасности», ГОСТ Р 59641-2021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 иного законодательства Российской Федерации, нормативных и иных актов, требованиям Государственного заказчика и условиям Контракта.</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Все устанавливаемые комплектующие, запасные части, узлы, агрегаты, оборудование и используемые расходные материалы и т.п. должны быть серийными, новыми, т.е. не бывшими в эксплуатации, не восстановленными и не собранными из восстановленных компонентов. Используемые оригинальные запасные части и расходные материалы должны иметь сертификаты качества и соответствовать требованиям завода-изготовителя.</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 xml:space="preserve">Исполнитель несёт ответственность по гарантийным обязательствам в объёме оказанных Услуг. </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 xml:space="preserve">Гарантийный срок на оказанные услуги указан в Техническом задании (Приложение № 2 к Контракту). Гарантийный срок исчисляется со дня подписания </w:t>
      </w:r>
      <w:r>
        <w:rPr>
          <w:rFonts w:ascii="XO Thames" w:eastAsia="XO Thames" w:hAnsi="XO Thames" w:cs="XO Thames"/>
          <w:sz w:val="26"/>
          <w:szCs w:val="26"/>
        </w:rPr>
        <w:lastRenderedPageBreak/>
        <w:t>Сторонами Акт приемки - сдачи оказанных услуг (Приложение № 3 к Контракту) или универсального передаточного документа, Акт приемки товаров, работ, услуг (Приложение № 4 к Контракту).</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При обнаружении в переделах гарантийного срока (пункт 5.4. Контракта) дефектов (недостатков) выполненных работ, Исполнитель обязан безвозмездно устранить дефекты (недостатки) выполненных работ в течение 3 (трёх) дней с момента его уведомления Государственным заказчиком. Транспортные расходы и расходы по устранению недостатков (дефектов) выполненных работ производятся за счёт средств Исполнителя. При этом гарантийный срок продлевается на период устранения недостатков.</w:t>
      </w:r>
    </w:p>
    <w:p w:rsidR="00E74176" w:rsidRDefault="00E74176">
      <w:pPr>
        <w:pStyle w:val="afa"/>
        <w:rPr>
          <w:rFonts w:ascii="XO Thames" w:eastAsia="XO Thames" w:hAnsi="XO Thames" w:cs="XO Thames"/>
          <w:b/>
          <w:sz w:val="26"/>
          <w:szCs w:val="26"/>
        </w:rPr>
      </w:pPr>
    </w:p>
    <w:p w:rsidR="00E74176" w:rsidRDefault="00BE3F9E">
      <w:pPr>
        <w:pStyle w:val="afa"/>
        <w:numPr>
          <w:ilvl w:val="0"/>
          <w:numId w:val="18"/>
        </w:numPr>
        <w:jc w:val="center"/>
        <w:rPr>
          <w:rFonts w:ascii="XO Thames" w:eastAsia="XO Thames" w:hAnsi="XO Thames" w:cs="XO Thames"/>
          <w:b/>
          <w:sz w:val="26"/>
          <w:szCs w:val="26"/>
        </w:rPr>
      </w:pPr>
      <w:r>
        <w:rPr>
          <w:rFonts w:ascii="XO Thames" w:eastAsia="XO Thames" w:hAnsi="XO Thames" w:cs="XO Thames"/>
          <w:b/>
          <w:sz w:val="26"/>
          <w:szCs w:val="26"/>
        </w:rPr>
        <w:t>Ответственность Сторон</w:t>
      </w:r>
    </w:p>
    <w:p w:rsidR="00E74176" w:rsidRDefault="00BE3F9E">
      <w:pPr>
        <w:pStyle w:val="afa"/>
        <w:numPr>
          <w:ilvl w:val="1"/>
          <w:numId w:val="18"/>
        </w:numPr>
        <w:spacing w:line="240" w:lineRule="auto"/>
        <w:ind w:left="0" w:firstLine="709"/>
        <w:jc w:val="both"/>
        <w:rPr>
          <w:rFonts w:ascii="XO Thames" w:eastAsia="XO Thames" w:hAnsi="XO Thames" w:cs="XO Thames"/>
          <w:sz w:val="26"/>
          <w:szCs w:val="26"/>
        </w:rPr>
      </w:pPr>
      <w:r>
        <w:rPr>
          <w:rFonts w:ascii="XO Thames" w:eastAsia="XO Thames" w:hAnsi="XO Thames" w:cs="XO Thames"/>
          <w:sz w:val="26"/>
          <w:szCs w:val="26"/>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а также правилами, утвержденными постановлением Правительства РФ от 30.08.2017 № 1042.</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В случае просрочки исполнения Государственным заказчиком обязательства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том числе за недопоставку товара (не поставку предусмотренного Контрактом количества товара к моменту окончания срока действия Контракта), за оказание некачественной услуги (поставку товара, не соответствующего требованиям действующего законодательства Российской Федерации и условиям Контракта), предусмотренных контрактом, Исполнитель уплачивает Государственному заказчику штраф в виде 10 % цены Контракта </w:t>
      </w:r>
      <w:r>
        <w:rPr>
          <w:rFonts w:ascii="XO Thames" w:hAnsi="XO Thames"/>
          <w:spacing w:val="-2"/>
          <w:sz w:val="26"/>
          <w:szCs w:val="26"/>
        </w:rPr>
        <w:t>____ (__) руб. ___ коп.</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Уплата Исполнителем неустойки или применение иной формы ответственности не освобождает его от исполнения обязательств по Контракту.</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 xml:space="preserve">Возмещение Исполнителем убытков, причиненных вследствие ненадлежащего исполнения обязательств по государственному контракту, осуществляется за счет Исполнителя в установленном в законодательстве порядке. </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Исполнитель возмещает убытки, причиненные вследствие ненадлежащего исполнения обязательств по государственному контракту в полной сумме сверх неустойки (штрафная неустойка).</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Государственный заказчик вправе удерживать суммы неисполненных Исполнителем требований об уплате неустоек (штрафов, пеней), предъявляемых Государственным заказчиком в соответствии с требованиями Федерального закона № 44-ФЗ из суммы подлежащей уплате Исполнителю.</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hAnsi="XO Thames"/>
          <w:sz w:val="26"/>
          <w:szCs w:val="26"/>
        </w:rPr>
        <w:t>В случае нарушения условий Контракта, уплата неустоек (штрафов, пеней) производится по реквизитам:</w:t>
      </w:r>
    </w:p>
    <w:p w:rsidR="00E74176" w:rsidRDefault="00BE3F9E">
      <w:pPr>
        <w:pStyle w:val="BodyTextIndented"/>
        <w:tabs>
          <w:tab w:val="left" w:pos="900"/>
        </w:tabs>
        <w:spacing w:after="0"/>
        <w:ind w:left="0" w:firstLine="709"/>
        <w:jc w:val="both"/>
        <w:rPr>
          <w:rFonts w:ascii="XO Thames" w:hAnsi="XO Thames"/>
          <w:b/>
          <w:bCs/>
          <w:spacing w:val="-2"/>
          <w:sz w:val="26"/>
          <w:szCs w:val="26"/>
          <w:lang w:val="ru-RU"/>
        </w:rPr>
      </w:pPr>
      <w:r>
        <w:rPr>
          <w:rFonts w:ascii="XO Thames" w:hAnsi="XO Thames"/>
          <w:b/>
          <w:spacing w:val="-2"/>
          <w:sz w:val="26"/>
          <w:szCs w:val="26"/>
          <w:lang w:val="ru-RU"/>
        </w:rPr>
        <w:t>УФК по г. Москве (ФКУ ЦГИЖБО ФСИН России л/с 04731819030)</w:t>
      </w:r>
    </w:p>
    <w:p w:rsidR="00E74176" w:rsidRDefault="00BE3F9E">
      <w:pPr>
        <w:pStyle w:val="BodyTextIndented"/>
        <w:tabs>
          <w:tab w:val="left" w:pos="900"/>
        </w:tabs>
        <w:spacing w:after="0"/>
        <w:ind w:left="0" w:firstLine="709"/>
        <w:jc w:val="both"/>
        <w:rPr>
          <w:rFonts w:ascii="XO Thames" w:hAnsi="XO Thames"/>
          <w:b/>
          <w:spacing w:val="-2"/>
          <w:sz w:val="26"/>
          <w:szCs w:val="26"/>
          <w:lang w:val="ru-RU"/>
        </w:rPr>
      </w:pPr>
      <w:r>
        <w:rPr>
          <w:rFonts w:ascii="XO Thames" w:hAnsi="XO Thames"/>
          <w:b/>
          <w:spacing w:val="-2"/>
          <w:sz w:val="26"/>
          <w:szCs w:val="26"/>
          <w:lang w:val="ru-RU"/>
        </w:rPr>
        <w:t xml:space="preserve">ИНН: </w:t>
      </w:r>
      <w:proofErr w:type="gramStart"/>
      <w:r>
        <w:rPr>
          <w:rFonts w:ascii="XO Thames" w:hAnsi="XO Thames"/>
          <w:b/>
          <w:spacing w:val="-2"/>
          <w:sz w:val="26"/>
          <w:szCs w:val="26"/>
          <w:lang w:val="ru-RU"/>
        </w:rPr>
        <w:t>7706593588  КПП</w:t>
      </w:r>
      <w:proofErr w:type="gramEnd"/>
      <w:r>
        <w:rPr>
          <w:rFonts w:ascii="XO Thames" w:hAnsi="XO Thames"/>
          <w:b/>
          <w:spacing w:val="-2"/>
          <w:sz w:val="26"/>
          <w:szCs w:val="26"/>
          <w:lang w:val="ru-RU"/>
        </w:rPr>
        <w:t>: 774301001</w:t>
      </w:r>
    </w:p>
    <w:p w:rsidR="00E74176" w:rsidRDefault="00BE3F9E">
      <w:pPr>
        <w:pStyle w:val="BodyTextIndented"/>
        <w:tabs>
          <w:tab w:val="left" w:pos="900"/>
        </w:tabs>
        <w:spacing w:after="0"/>
        <w:ind w:left="0" w:firstLine="709"/>
        <w:jc w:val="both"/>
        <w:rPr>
          <w:rFonts w:ascii="XO Thames" w:hAnsi="XO Thames"/>
          <w:b/>
          <w:spacing w:val="-2"/>
          <w:sz w:val="26"/>
          <w:szCs w:val="26"/>
          <w:lang w:val="ru-RU"/>
        </w:rPr>
      </w:pPr>
      <w:r>
        <w:rPr>
          <w:rFonts w:ascii="XO Thames" w:hAnsi="XO Thames"/>
          <w:b/>
          <w:spacing w:val="-2"/>
          <w:sz w:val="26"/>
          <w:szCs w:val="26"/>
          <w:lang w:val="ru-RU"/>
        </w:rPr>
        <w:t xml:space="preserve">Казначейский </w:t>
      </w:r>
      <w:proofErr w:type="gramStart"/>
      <w:r>
        <w:rPr>
          <w:rFonts w:ascii="XO Thames" w:hAnsi="XO Thames"/>
          <w:b/>
          <w:spacing w:val="-2"/>
          <w:sz w:val="26"/>
          <w:szCs w:val="26"/>
          <w:lang w:val="ru-RU"/>
        </w:rPr>
        <w:t>счет  (</w:t>
      </w:r>
      <w:proofErr w:type="gramEnd"/>
      <w:r>
        <w:rPr>
          <w:rFonts w:ascii="XO Thames" w:hAnsi="XO Thames"/>
          <w:b/>
          <w:spacing w:val="-2"/>
          <w:sz w:val="26"/>
          <w:szCs w:val="26"/>
          <w:lang w:val="ru-RU"/>
        </w:rPr>
        <w:t>р/с) № 03100643000000017300</w:t>
      </w:r>
    </w:p>
    <w:p w:rsidR="00E74176" w:rsidRDefault="00BE3F9E">
      <w:pPr>
        <w:pStyle w:val="BodyTextIndented"/>
        <w:tabs>
          <w:tab w:val="left" w:pos="900"/>
        </w:tabs>
        <w:spacing w:after="0"/>
        <w:ind w:left="709"/>
        <w:jc w:val="both"/>
        <w:rPr>
          <w:rFonts w:ascii="XO Thames" w:hAnsi="XO Thames"/>
          <w:b/>
          <w:bCs/>
          <w:spacing w:val="-2"/>
          <w:sz w:val="26"/>
          <w:szCs w:val="26"/>
          <w:lang w:val="ru-RU"/>
        </w:rPr>
      </w:pPr>
      <w:r>
        <w:rPr>
          <w:rFonts w:ascii="XO Thames" w:hAnsi="XO Thames"/>
          <w:b/>
          <w:spacing w:val="-2"/>
          <w:sz w:val="26"/>
          <w:szCs w:val="26"/>
          <w:lang w:val="ru-RU"/>
        </w:rPr>
        <w:t xml:space="preserve">Банк: </w:t>
      </w:r>
      <w:r>
        <w:rPr>
          <w:rFonts w:ascii="XO Thames" w:hAnsi="XO Thames"/>
          <w:b/>
          <w:sz w:val="26"/>
          <w:szCs w:val="26"/>
          <w:lang w:val="ru-RU" w:eastAsia="ru-RU"/>
        </w:rPr>
        <w:t xml:space="preserve">ОКЦ № 1 </w:t>
      </w:r>
      <w:r>
        <w:rPr>
          <w:rFonts w:ascii="XO Thames" w:hAnsi="XO Thames"/>
          <w:b/>
          <w:spacing w:val="-2"/>
          <w:sz w:val="26"/>
          <w:szCs w:val="26"/>
          <w:lang w:val="ru-RU"/>
        </w:rPr>
        <w:t xml:space="preserve">ГУ Банка России по ЦФО//УФК ПО Г. МОСКВЕ        </w:t>
      </w:r>
    </w:p>
    <w:p w:rsidR="00E74176" w:rsidRDefault="00BE3F9E">
      <w:pPr>
        <w:pStyle w:val="BodyTextIndented"/>
        <w:tabs>
          <w:tab w:val="left" w:pos="900"/>
        </w:tabs>
        <w:spacing w:after="0"/>
        <w:ind w:left="709"/>
        <w:jc w:val="both"/>
        <w:rPr>
          <w:rFonts w:ascii="XO Thames" w:hAnsi="XO Thames"/>
          <w:b/>
          <w:bCs/>
          <w:spacing w:val="-2"/>
          <w:sz w:val="26"/>
          <w:szCs w:val="26"/>
          <w:lang w:val="ru-RU"/>
        </w:rPr>
      </w:pPr>
      <w:r>
        <w:rPr>
          <w:rFonts w:ascii="XO Thames" w:hAnsi="XO Thames"/>
          <w:b/>
          <w:spacing w:val="-2"/>
          <w:sz w:val="26"/>
          <w:szCs w:val="26"/>
          <w:lang w:val="ru-RU"/>
        </w:rPr>
        <w:t xml:space="preserve">г. Москва </w:t>
      </w:r>
    </w:p>
    <w:p w:rsidR="00E74176" w:rsidRDefault="00BE3F9E">
      <w:pPr>
        <w:pStyle w:val="BodyTextIndented"/>
        <w:tabs>
          <w:tab w:val="left" w:pos="900"/>
        </w:tabs>
        <w:spacing w:after="0"/>
        <w:ind w:left="0" w:firstLine="709"/>
        <w:jc w:val="both"/>
        <w:rPr>
          <w:rFonts w:ascii="XO Thames" w:hAnsi="XO Thames"/>
          <w:b/>
          <w:spacing w:val="-2"/>
          <w:sz w:val="26"/>
          <w:szCs w:val="26"/>
          <w:lang w:val="ru-RU"/>
        </w:rPr>
      </w:pPr>
      <w:r>
        <w:rPr>
          <w:rFonts w:ascii="XO Thames" w:hAnsi="XO Thames"/>
          <w:b/>
          <w:spacing w:val="-2"/>
          <w:sz w:val="26"/>
          <w:szCs w:val="26"/>
          <w:lang w:val="ru-RU"/>
        </w:rPr>
        <w:t>БИК: 004525988</w:t>
      </w:r>
    </w:p>
    <w:p w:rsidR="00E74176" w:rsidRDefault="00BE3F9E">
      <w:pPr>
        <w:pStyle w:val="BodyTextIndented"/>
        <w:tabs>
          <w:tab w:val="left" w:pos="900"/>
        </w:tabs>
        <w:spacing w:after="0"/>
        <w:ind w:left="0" w:firstLine="709"/>
        <w:jc w:val="both"/>
        <w:rPr>
          <w:rFonts w:ascii="XO Thames" w:hAnsi="XO Thames"/>
          <w:b/>
          <w:spacing w:val="-2"/>
          <w:sz w:val="26"/>
          <w:szCs w:val="26"/>
          <w:lang w:val="ru-RU"/>
        </w:rPr>
      </w:pPr>
      <w:r>
        <w:rPr>
          <w:rFonts w:ascii="XO Thames" w:hAnsi="XO Thames"/>
          <w:b/>
          <w:spacing w:val="-2"/>
          <w:sz w:val="26"/>
          <w:szCs w:val="26"/>
          <w:lang w:val="ru-RU"/>
        </w:rPr>
        <w:t>к/с (ЕКС) 40102810545370000003</w:t>
      </w:r>
    </w:p>
    <w:p w:rsidR="00E74176" w:rsidRDefault="00BE3F9E">
      <w:pPr>
        <w:pStyle w:val="BodyTextIndented"/>
        <w:tabs>
          <w:tab w:val="left" w:pos="900"/>
        </w:tabs>
        <w:spacing w:after="0"/>
        <w:ind w:left="0" w:firstLine="709"/>
        <w:jc w:val="both"/>
        <w:rPr>
          <w:rFonts w:ascii="XO Thames" w:hAnsi="XO Thames"/>
          <w:b/>
          <w:spacing w:val="-2"/>
          <w:sz w:val="26"/>
          <w:szCs w:val="26"/>
          <w:lang w:val="ru-RU"/>
        </w:rPr>
      </w:pPr>
      <w:r>
        <w:rPr>
          <w:rFonts w:ascii="XO Thames" w:hAnsi="XO Thames"/>
          <w:b/>
          <w:spacing w:val="-2"/>
          <w:sz w:val="26"/>
          <w:szCs w:val="26"/>
          <w:lang w:val="ru-RU"/>
        </w:rPr>
        <w:t>КБК 32011607010019000140</w:t>
      </w:r>
    </w:p>
    <w:p w:rsidR="00E74176" w:rsidRDefault="00E74176">
      <w:pPr>
        <w:spacing w:after="0" w:line="240" w:lineRule="auto"/>
        <w:rPr>
          <w:rFonts w:ascii="XO Thames" w:hAnsi="XO Thames" w:cs="XO Thames"/>
          <w:b/>
          <w:bCs/>
          <w:sz w:val="26"/>
          <w:szCs w:val="26"/>
        </w:rPr>
      </w:pPr>
    </w:p>
    <w:p w:rsidR="00E74176" w:rsidRDefault="00BE3F9E">
      <w:pPr>
        <w:pStyle w:val="afa"/>
        <w:numPr>
          <w:ilvl w:val="0"/>
          <w:numId w:val="18"/>
        </w:numPr>
        <w:spacing w:line="240" w:lineRule="auto"/>
        <w:jc w:val="center"/>
        <w:rPr>
          <w:rFonts w:ascii="XO Thames" w:eastAsia="XO Thames" w:hAnsi="XO Thames" w:cs="XO Thames"/>
          <w:b/>
          <w:sz w:val="26"/>
          <w:szCs w:val="26"/>
        </w:rPr>
      </w:pPr>
      <w:r>
        <w:rPr>
          <w:rFonts w:ascii="XO Thames" w:eastAsia="XO Thames" w:hAnsi="XO Thames" w:cs="XO Thames"/>
          <w:b/>
          <w:sz w:val="26"/>
          <w:szCs w:val="26"/>
        </w:rPr>
        <w:t>Форс-мажорные обстоятельства</w:t>
      </w:r>
    </w:p>
    <w:p w:rsidR="00E74176" w:rsidRDefault="00BE3F9E">
      <w:pPr>
        <w:pStyle w:val="afa"/>
        <w:numPr>
          <w:ilvl w:val="1"/>
          <w:numId w:val="18"/>
        </w:numPr>
        <w:spacing w:line="240" w:lineRule="auto"/>
        <w:ind w:left="0" w:firstLine="709"/>
        <w:jc w:val="both"/>
        <w:rPr>
          <w:rFonts w:ascii="XO Thames" w:eastAsia="XO Thames" w:hAnsi="XO Thames" w:cs="XO Thames"/>
          <w:sz w:val="26"/>
          <w:szCs w:val="26"/>
        </w:rPr>
      </w:pPr>
      <w:r>
        <w:rPr>
          <w:rFonts w:ascii="XO Thames" w:eastAsia="XO Thames" w:hAnsi="XO Thames" w:cs="XO Thames"/>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74176" w:rsidRDefault="00BE3F9E">
      <w:pPr>
        <w:pStyle w:val="afa"/>
        <w:spacing w:line="240" w:lineRule="auto"/>
        <w:ind w:left="0" w:firstLine="709"/>
        <w:jc w:val="both"/>
        <w:rPr>
          <w:rFonts w:ascii="XO Thames" w:eastAsia="XO Thames" w:hAnsi="XO Thames" w:cs="XO Thames"/>
          <w:sz w:val="26"/>
          <w:szCs w:val="26"/>
        </w:rPr>
      </w:pPr>
      <w:r>
        <w:rPr>
          <w:rFonts w:ascii="XO Thames" w:eastAsia="XO Thames" w:hAnsi="XO Thames" w:cs="XO Thames"/>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74176" w:rsidRDefault="00E74176">
      <w:pPr>
        <w:spacing w:after="0" w:line="240" w:lineRule="auto"/>
        <w:rPr>
          <w:rFonts w:ascii="XO Thames" w:eastAsia="XO Thames" w:hAnsi="XO Thames" w:cs="XO Thames"/>
          <w:b/>
          <w:bCs/>
          <w:sz w:val="26"/>
          <w:szCs w:val="26"/>
        </w:rPr>
      </w:pPr>
    </w:p>
    <w:p w:rsidR="00E74176" w:rsidRDefault="00BE3F9E">
      <w:pPr>
        <w:pStyle w:val="afa"/>
        <w:numPr>
          <w:ilvl w:val="0"/>
          <w:numId w:val="18"/>
        </w:numPr>
        <w:spacing w:line="240" w:lineRule="auto"/>
        <w:jc w:val="center"/>
        <w:rPr>
          <w:rFonts w:ascii="XO Thames" w:eastAsia="XO Thames" w:hAnsi="XO Thames" w:cs="XO Thames"/>
          <w:b/>
          <w:sz w:val="26"/>
          <w:szCs w:val="26"/>
        </w:rPr>
      </w:pPr>
      <w:r>
        <w:rPr>
          <w:rFonts w:ascii="XO Thames" w:eastAsia="XO Thames" w:hAnsi="XO Thames" w:cs="XO Thames"/>
          <w:b/>
          <w:sz w:val="26"/>
          <w:szCs w:val="26"/>
        </w:rPr>
        <w:t>Изменение, расторжение Контракта</w:t>
      </w:r>
    </w:p>
    <w:p w:rsidR="00E74176" w:rsidRDefault="00BE3F9E">
      <w:pPr>
        <w:pStyle w:val="afb"/>
        <w:numPr>
          <w:ilvl w:val="1"/>
          <w:numId w:val="18"/>
        </w:numPr>
        <w:ind w:left="0" w:firstLine="709"/>
        <w:jc w:val="both"/>
        <w:rPr>
          <w:rFonts w:ascii="XO Thames" w:eastAsia="XO Thames" w:hAnsi="XO Thames" w:cs="XO Thames"/>
          <w:sz w:val="26"/>
          <w:szCs w:val="26"/>
        </w:rPr>
      </w:pPr>
      <w:r>
        <w:rPr>
          <w:rFonts w:ascii="XO Thames" w:eastAsia="XO Thames" w:hAnsi="XO Thames" w:cs="XO Thames"/>
          <w:sz w:val="26"/>
          <w:szCs w:val="26"/>
        </w:rPr>
        <w:t>Контракт может быть изменен по соглашению Сторон в случаях, предусмотренных Гражданским кодексом Российской Федерации и ст. 95 Федерального закона № 44-ФЗ.</w:t>
      </w:r>
    </w:p>
    <w:p w:rsidR="00E74176" w:rsidRDefault="00BE3F9E">
      <w:pPr>
        <w:pStyle w:val="afb"/>
        <w:numPr>
          <w:ilvl w:val="1"/>
          <w:numId w:val="18"/>
        </w:numPr>
        <w:ind w:left="0" w:firstLine="709"/>
        <w:jc w:val="both"/>
        <w:rPr>
          <w:rFonts w:ascii="XO Thames" w:hAnsi="XO Thames" w:cs="XO Thames"/>
          <w:sz w:val="26"/>
          <w:szCs w:val="26"/>
        </w:rPr>
      </w:pPr>
      <w:r>
        <w:rPr>
          <w:rFonts w:ascii="XO Thames" w:eastAsia="XO Thames" w:hAnsi="XO Thames" w:cs="XO Thames"/>
          <w:sz w:val="26"/>
          <w:szCs w:val="26"/>
        </w:rPr>
        <w:t>Все изменения к Контракту действительны, если они оформлены в виде дополнительного соглашения к Контракту и подписаны Сторонами.</w:t>
      </w:r>
    </w:p>
    <w:p w:rsidR="00E74176" w:rsidRDefault="00BE3F9E">
      <w:pPr>
        <w:pStyle w:val="afb"/>
        <w:numPr>
          <w:ilvl w:val="1"/>
          <w:numId w:val="18"/>
        </w:numPr>
        <w:ind w:left="0" w:firstLine="709"/>
        <w:jc w:val="both"/>
        <w:rPr>
          <w:rFonts w:ascii="XO Thames" w:hAnsi="XO Thames" w:cs="XO Thames"/>
          <w:sz w:val="26"/>
          <w:szCs w:val="26"/>
        </w:rPr>
      </w:pPr>
      <w:r>
        <w:rPr>
          <w:rFonts w:ascii="XO Thames" w:eastAsia="XO Thames" w:hAnsi="XO Thames" w:cs="XO Thames"/>
          <w:sz w:val="26"/>
          <w:szCs w:val="26"/>
        </w:rPr>
        <w:t>Стороны рассматривают предложения по внесению изменений в условия Государственного контракта в течение 5 рабочих дней. Направление предложений осуществляется по почте заказным письмом с уведомлением о вручении по адресу Исполнителя,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 Исполнителю.</w:t>
      </w:r>
    </w:p>
    <w:p w:rsidR="00E74176" w:rsidRDefault="00BE3F9E">
      <w:pPr>
        <w:pStyle w:val="afb"/>
        <w:numPr>
          <w:ilvl w:val="1"/>
          <w:numId w:val="18"/>
        </w:numPr>
        <w:ind w:left="0" w:firstLine="709"/>
        <w:jc w:val="both"/>
        <w:rPr>
          <w:rFonts w:ascii="XO Thames" w:hAnsi="XO Thames" w:cs="XO Thames"/>
          <w:sz w:val="26"/>
          <w:szCs w:val="26"/>
        </w:rPr>
      </w:pPr>
      <w:r>
        <w:rPr>
          <w:rFonts w:ascii="XO Thames" w:eastAsia="XO Thames" w:hAnsi="XO Thames" w:cs="XO Thames"/>
          <w:sz w:val="26"/>
          <w:szCs w:val="26"/>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E74176" w:rsidRDefault="00BE3F9E">
      <w:pPr>
        <w:pStyle w:val="afb"/>
        <w:numPr>
          <w:ilvl w:val="1"/>
          <w:numId w:val="18"/>
        </w:numPr>
        <w:ind w:left="0" w:firstLine="709"/>
        <w:jc w:val="both"/>
        <w:rPr>
          <w:rFonts w:ascii="XO Thames" w:hAnsi="XO Thames" w:cs="XO Thames"/>
          <w:sz w:val="26"/>
          <w:szCs w:val="26"/>
        </w:rPr>
      </w:pPr>
      <w:r>
        <w:rPr>
          <w:rFonts w:ascii="XO Thames" w:eastAsia="XO Thames" w:hAnsi="XO Thames" w:cs="XO Thames"/>
          <w:sz w:val="26"/>
          <w:szCs w:val="26"/>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rsidR="00E74176" w:rsidRDefault="00BE3F9E">
      <w:pPr>
        <w:pStyle w:val="afb"/>
        <w:ind w:firstLine="709"/>
        <w:jc w:val="both"/>
        <w:rPr>
          <w:rFonts w:ascii="XO Thames" w:hAnsi="XO Thames" w:cs="XO Thames"/>
          <w:sz w:val="26"/>
          <w:szCs w:val="26"/>
        </w:rPr>
      </w:pPr>
      <w:r>
        <w:rPr>
          <w:rFonts w:ascii="XO Thames" w:eastAsia="XO Thames" w:hAnsi="XO Thames" w:cs="XO Thames"/>
          <w:sz w:val="26"/>
          <w:szCs w:val="26"/>
        </w:rPr>
        <w:t xml:space="preserve">Информация о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r>
        <w:rPr>
          <w:rFonts w:ascii="XO Thames" w:hAnsi="XO Thames"/>
          <w:sz w:val="26"/>
          <w:szCs w:val="26"/>
        </w:rPr>
        <w:t>Федеральным законом № 44-ФЗ</w:t>
      </w:r>
      <w:r>
        <w:rPr>
          <w:rFonts w:ascii="XO Thames" w:eastAsia="XO Thames" w:hAnsi="XO Thames" w:cs="XO Thames"/>
          <w:sz w:val="26"/>
          <w:szCs w:val="26"/>
        </w:rPr>
        <w:t xml:space="preserve"> порядке в реестр недобросовестных исполнителей (подрядчиков, поставщиков).</w:t>
      </w:r>
    </w:p>
    <w:p w:rsidR="00E74176" w:rsidRDefault="00BE3F9E">
      <w:pPr>
        <w:pStyle w:val="afb"/>
        <w:numPr>
          <w:ilvl w:val="1"/>
          <w:numId w:val="18"/>
        </w:numPr>
        <w:ind w:left="0" w:firstLine="709"/>
        <w:jc w:val="both"/>
        <w:rPr>
          <w:rFonts w:ascii="XO Thames" w:hAnsi="XO Thames" w:cs="XO Thames"/>
          <w:sz w:val="26"/>
          <w:szCs w:val="26"/>
        </w:rPr>
      </w:pPr>
      <w:r>
        <w:rPr>
          <w:rFonts w:ascii="XO Thames" w:eastAsia="XO Thames" w:hAnsi="XO Thames" w:cs="XO Thames"/>
          <w:sz w:val="26"/>
          <w:szCs w:val="26"/>
        </w:rPr>
        <w:t xml:space="preserve">Исполнитель вправе принять решение об одностороннем отказе </w:t>
      </w:r>
      <w:r>
        <w:rPr>
          <w:rFonts w:ascii="XO Thames" w:eastAsia="XO Thames" w:hAnsi="XO Thames" w:cs="XO Thames"/>
          <w:sz w:val="26"/>
          <w:szCs w:val="26"/>
        </w:rPr>
        <w:br/>
        <w:t>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74176" w:rsidRDefault="00BE3F9E">
      <w:pPr>
        <w:pStyle w:val="afb"/>
        <w:numPr>
          <w:ilvl w:val="1"/>
          <w:numId w:val="18"/>
        </w:numPr>
        <w:ind w:left="0" w:firstLine="709"/>
        <w:jc w:val="both"/>
        <w:rPr>
          <w:rFonts w:ascii="XO Thames" w:hAnsi="XO Thames" w:cs="XO Thames"/>
          <w:sz w:val="26"/>
          <w:szCs w:val="26"/>
        </w:rPr>
      </w:pPr>
      <w:r>
        <w:rPr>
          <w:rFonts w:ascii="XO Thames" w:eastAsia="XO Thames" w:hAnsi="XO Thames" w:cs="XO Thames"/>
          <w:sz w:val="26"/>
          <w:szCs w:val="26"/>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74176" w:rsidRDefault="00E74176">
      <w:pPr>
        <w:spacing w:after="0" w:line="240" w:lineRule="auto"/>
        <w:jc w:val="center"/>
        <w:rPr>
          <w:rFonts w:ascii="XO Thames" w:hAnsi="XO Thames" w:cs="XO Thames"/>
          <w:b/>
          <w:bCs/>
          <w:sz w:val="26"/>
          <w:szCs w:val="26"/>
        </w:rPr>
      </w:pPr>
    </w:p>
    <w:p w:rsidR="00E74176" w:rsidRDefault="00BE3F9E">
      <w:pPr>
        <w:pStyle w:val="afa"/>
        <w:numPr>
          <w:ilvl w:val="0"/>
          <w:numId w:val="18"/>
        </w:numPr>
        <w:spacing w:line="240" w:lineRule="auto"/>
        <w:jc w:val="center"/>
        <w:rPr>
          <w:rFonts w:ascii="XO Thames" w:eastAsia="XO Thames" w:hAnsi="XO Thames" w:cs="XO Thames"/>
          <w:b/>
          <w:sz w:val="26"/>
          <w:szCs w:val="26"/>
        </w:rPr>
      </w:pPr>
      <w:r>
        <w:rPr>
          <w:rFonts w:ascii="XO Thames" w:eastAsia="XO Thames" w:hAnsi="XO Thames" w:cs="XO Thames"/>
          <w:b/>
          <w:sz w:val="26"/>
          <w:szCs w:val="26"/>
        </w:rPr>
        <w:t>Порядок разрешения споров</w:t>
      </w:r>
    </w:p>
    <w:p w:rsidR="00E74176" w:rsidRDefault="00BE3F9E">
      <w:pPr>
        <w:pStyle w:val="afa"/>
        <w:numPr>
          <w:ilvl w:val="1"/>
          <w:numId w:val="18"/>
        </w:numPr>
        <w:spacing w:line="240" w:lineRule="auto"/>
        <w:ind w:left="0" w:firstLine="709"/>
        <w:jc w:val="both"/>
        <w:rPr>
          <w:rFonts w:ascii="XO Thames" w:eastAsia="XO Thames" w:hAnsi="XO Thames" w:cs="XO Thames"/>
          <w:sz w:val="26"/>
          <w:szCs w:val="26"/>
        </w:rPr>
      </w:pPr>
      <w:r>
        <w:rPr>
          <w:rFonts w:ascii="XO Thames" w:eastAsia="XO Thames" w:hAnsi="XO Thames" w:cs="XO Thames"/>
          <w:sz w:val="26"/>
          <w:szCs w:val="26"/>
        </w:rPr>
        <w:t>Все споры, возникающие из настоящего Контракта, Стороны могут разрешать путем переговоров.</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Все споры, возникающие из настоящего Контракта, подлежат передаче на разрешение Арбитражного суда в соответствии с действующим законодательством Российской Федерации и настоящим Контрактом.</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 xml:space="preserve">До передачи спора на разрешение Арбитражного суда Стороны принимают предусмотренные настоящим разделом меры по досудебному урегулированию спора, за исключением дел, для которых согласно </w:t>
      </w:r>
      <w:hyperlink r:id="rId7" w:tooltip="consultantplus://offline/ref=AF95BC042B7AC2809FCD0316E55780CF954231626D641230D5F4580AE49ABB4137DD9DA72411662F512D3DEDD411D5C974E803606965LEo7O" w:history="1">
        <w:r>
          <w:rPr>
            <w:rFonts w:ascii="XO Thames" w:eastAsia="XO Thames" w:hAnsi="XO Thames" w:cs="XO Thames"/>
            <w:sz w:val="26"/>
            <w:szCs w:val="26"/>
          </w:rPr>
          <w:t>части 5 статьи 4</w:t>
        </w:r>
      </w:hyperlink>
      <w:r>
        <w:rPr>
          <w:rFonts w:ascii="XO Thames" w:eastAsia="XO Thames" w:hAnsi="XO Thames" w:cs="XO Thames"/>
          <w:sz w:val="26"/>
          <w:szCs w:val="26"/>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по адресу электронной почты, с обязательным последующим направлением посредством почты России. Момент получения претензии Стороной-адресатом определяется в соответствии с гражданским законодательством Российской Федерации.</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Сторона должна дать в письменной форме ответ на претензию по существу в срок не позднее 7 календарных дней с даты получения претензии.</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 xml:space="preserve">В претензии должны быть указаны: наименование, почтовый адрес </w:t>
      </w:r>
      <w:r>
        <w:rPr>
          <w:rFonts w:ascii="XO Thames" w:eastAsia="XO Thames" w:hAnsi="XO Thames" w:cs="XO Thames"/>
          <w:sz w:val="26"/>
          <w:szCs w:val="26"/>
        </w:rPr>
        <w:br/>
        <w:t>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 xml:space="preserve">Если требования в претензии подлежат денежной оценке, в претензии указывается </w:t>
      </w:r>
      <w:proofErr w:type="spellStart"/>
      <w:r>
        <w:rPr>
          <w:rFonts w:ascii="XO Thames" w:eastAsia="XO Thames" w:hAnsi="XO Thames" w:cs="XO Thames"/>
          <w:sz w:val="26"/>
          <w:szCs w:val="26"/>
        </w:rPr>
        <w:t>истребуемая</w:t>
      </w:r>
      <w:proofErr w:type="spellEnd"/>
      <w:r>
        <w:rPr>
          <w:rFonts w:ascii="XO Thames" w:eastAsia="XO Thames" w:hAnsi="XO Thames" w:cs="XO Thames"/>
          <w:sz w:val="26"/>
          <w:szCs w:val="26"/>
        </w:rPr>
        <w:t xml:space="preserve"> денежная сумма и ее полный и обоснованный расчет.</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74176" w:rsidRDefault="00BE3F9E">
      <w:pPr>
        <w:pStyle w:val="afa"/>
        <w:numPr>
          <w:ilvl w:val="1"/>
          <w:numId w:val="18"/>
        </w:numPr>
        <w:spacing w:line="240" w:lineRule="auto"/>
        <w:ind w:left="0" w:firstLine="709"/>
        <w:jc w:val="both"/>
        <w:rPr>
          <w:rFonts w:ascii="XO Thames" w:hAnsi="XO Thames" w:cs="XO Thames"/>
          <w:sz w:val="26"/>
          <w:szCs w:val="26"/>
        </w:rPr>
      </w:pPr>
      <w:r>
        <w:rPr>
          <w:rFonts w:ascii="XO Thames" w:eastAsia="XO Thames" w:hAnsi="XO Thames" w:cs="XO Thames"/>
          <w:sz w:val="26"/>
          <w:szCs w:val="26"/>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w:t>
      </w:r>
    </w:p>
    <w:p w:rsidR="00E74176" w:rsidRDefault="00E74176">
      <w:pPr>
        <w:spacing w:after="0" w:line="240" w:lineRule="auto"/>
        <w:ind w:firstLine="709"/>
        <w:jc w:val="both"/>
        <w:rPr>
          <w:rFonts w:ascii="XO Thames" w:hAnsi="XO Thames" w:cs="XO Thames"/>
          <w:sz w:val="26"/>
          <w:szCs w:val="26"/>
        </w:rPr>
      </w:pPr>
    </w:p>
    <w:p w:rsidR="00E74176" w:rsidRDefault="00BE3F9E">
      <w:pPr>
        <w:pStyle w:val="afa"/>
        <w:numPr>
          <w:ilvl w:val="0"/>
          <w:numId w:val="18"/>
        </w:numPr>
        <w:spacing w:line="240" w:lineRule="auto"/>
        <w:jc w:val="center"/>
        <w:rPr>
          <w:rFonts w:ascii="XO Thames" w:eastAsia="XO Thames" w:hAnsi="XO Thames" w:cs="XO Thames"/>
          <w:b/>
          <w:sz w:val="26"/>
          <w:szCs w:val="26"/>
        </w:rPr>
      </w:pPr>
      <w:r>
        <w:rPr>
          <w:rFonts w:ascii="XO Thames" w:eastAsia="XO Thames" w:hAnsi="XO Thames" w:cs="XO Thames"/>
          <w:b/>
          <w:sz w:val="26"/>
          <w:szCs w:val="26"/>
        </w:rPr>
        <w:t>Прочие условия</w:t>
      </w:r>
    </w:p>
    <w:p w:rsidR="00E74176" w:rsidRDefault="00BE3F9E">
      <w:pPr>
        <w:pStyle w:val="afa"/>
        <w:numPr>
          <w:ilvl w:val="1"/>
          <w:numId w:val="18"/>
        </w:numPr>
        <w:spacing w:line="240" w:lineRule="auto"/>
        <w:ind w:left="0" w:firstLine="709"/>
        <w:jc w:val="both"/>
        <w:rPr>
          <w:rFonts w:ascii="XO Thames" w:eastAsia="XO Thames" w:hAnsi="XO Thames" w:cs="XO Thames"/>
          <w:sz w:val="26"/>
          <w:szCs w:val="26"/>
        </w:rPr>
      </w:pPr>
      <w:r>
        <w:rPr>
          <w:rFonts w:ascii="XO Thames" w:eastAsia="XO Thames" w:hAnsi="XO Thames" w:cs="XO Thames"/>
          <w:sz w:val="26"/>
          <w:szCs w:val="26"/>
        </w:rPr>
        <w:t>Контракт составлен в двух подлинных экземплярах, имеющих одинаковую юридическую силу, по одному для каждой из Сторон. Настоящий Контракт может быть составлен в форме электронного документа, подписанного усиленными электронными подписями Сторон.</w:t>
      </w:r>
    </w:p>
    <w:p w:rsidR="00E74176" w:rsidRDefault="00BE3F9E">
      <w:pPr>
        <w:pStyle w:val="afa"/>
        <w:numPr>
          <w:ilvl w:val="1"/>
          <w:numId w:val="18"/>
        </w:numPr>
        <w:spacing w:line="240" w:lineRule="auto"/>
        <w:ind w:left="0" w:firstLine="709"/>
        <w:jc w:val="both"/>
        <w:rPr>
          <w:rFonts w:ascii="XO Thames" w:eastAsia="XO Thames" w:hAnsi="XO Thames" w:cs="XO Thames"/>
          <w:sz w:val="26"/>
          <w:szCs w:val="26"/>
        </w:rPr>
      </w:pPr>
      <w:r>
        <w:rPr>
          <w:rFonts w:ascii="XO Thames" w:eastAsia="XO Thames" w:hAnsi="XO Thames" w:cs="XO Thames"/>
          <w:sz w:val="26"/>
          <w:szCs w:val="26"/>
        </w:rPr>
        <w:t>В случае изменения местонахождения адресов, банковских                        и отгрузочных реквизитов Сторона обязана сообщить об этом другой Стороне в течение 1 рабочего дня, в письменной форме.</w:t>
      </w:r>
    </w:p>
    <w:p w:rsidR="00E74176" w:rsidRDefault="00BE3F9E">
      <w:pPr>
        <w:pStyle w:val="afa"/>
        <w:numPr>
          <w:ilvl w:val="1"/>
          <w:numId w:val="18"/>
        </w:numPr>
        <w:spacing w:line="240" w:lineRule="auto"/>
        <w:ind w:left="0" w:firstLine="709"/>
        <w:jc w:val="both"/>
        <w:rPr>
          <w:rFonts w:ascii="XO Thames" w:eastAsia="XO Thames" w:hAnsi="XO Thames" w:cs="XO Thames"/>
          <w:sz w:val="26"/>
          <w:szCs w:val="26"/>
        </w:rPr>
      </w:pPr>
      <w:r>
        <w:rPr>
          <w:rFonts w:ascii="XO Thames" w:eastAsia="XO Thames" w:hAnsi="XO Thames" w:cs="XO Thames"/>
          <w:sz w:val="26"/>
          <w:szCs w:val="26"/>
        </w:rPr>
        <w:t xml:space="preserve">При исполнении Контракта не допускается перемена Исполнителя,                   </w:t>
      </w:r>
      <w:r>
        <w:rPr>
          <w:rFonts w:ascii="XO Thames" w:eastAsia="XO Thames" w:hAnsi="XO Thames" w:cs="XO Thames"/>
          <w:sz w:val="26"/>
          <w:szCs w:val="26"/>
        </w:rPr>
        <w:br/>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74176" w:rsidRDefault="00BE3F9E">
      <w:pPr>
        <w:pStyle w:val="afa"/>
        <w:numPr>
          <w:ilvl w:val="1"/>
          <w:numId w:val="18"/>
        </w:numPr>
        <w:spacing w:line="240" w:lineRule="auto"/>
        <w:ind w:left="0" w:firstLine="709"/>
        <w:jc w:val="both"/>
        <w:rPr>
          <w:rFonts w:ascii="XO Thames" w:eastAsia="XO Thames" w:hAnsi="XO Thames" w:cs="XO Thames"/>
          <w:sz w:val="26"/>
          <w:szCs w:val="26"/>
        </w:rPr>
      </w:pPr>
      <w:r>
        <w:rPr>
          <w:rFonts w:ascii="XO Thames" w:eastAsia="XO Thames" w:hAnsi="XO Thames" w:cs="XO Thames"/>
          <w:sz w:val="26"/>
          <w:szCs w:val="26"/>
        </w:rPr>
        <w:t>Во всем остальном, что не предусмотрено Контрактом, Стороны руководствуются законодательством Российской Федерации.</w:t>
      </w:r>
    </w:p>
    <w:p w:rsidR="00E74176" w:rsidRDefault="00BE3F9E">
      <w:pPr>
        <w:pStyle w:val="afa"/>
        <w:numPr>
          <w:ilvl w:val="1"/>
          <w:numId w:val="18"/>
        </w:numPr>
        <w:spacing w:line="240" w:lineRule="auto"/>
        <w:ind w:left="0" w:firstLine="709"/>
        <w:jc w:val="both"/>
        <w:rPr>
          <w:rFonts w:ascii="XO Thames" w:eastAsia="XO Thames" w:hAnsi="XO Thames" w:cs="XO Thames"/>
          <w:sz w:val="26"/>
          <w:szCs w:val="26"/>
        </w:rPr>
      </w:pPr>
      <w:r>
        <w:rPr>
          <w:rFonts w:ascii="XO Thames" w:eastAsia="XO Thames" w:hAnsi="XO Thames" w:cs="XO Thames"/>
          <w:sz w:val="26"/>
          <w:szCs w:val="26"/>
        </w:rPr>
        <w:t xml:space="preserve">Все сообщения, требования, замечания или уведомления Сторон </w:t>
      </w:r>
      <w:r>
        <w:rPr>
          <w:rFonts w:ascii="XO Thames" w:eastAsia="XO Thames" w:hAnsi="XO Thames" w:cs="XO Thames"/>
          <w:sz w:val="26"/>
          <w:szCs w:val="26"/>
        </w:rPr>
        <w:br/>
        <w:t>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настоящем Контракте, либо с использованием электронной почты на электронные адреса, указанные в настоящем Контракта, либо с использованием факсимильной связи. 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настоящем Контракта, считается надлежащим уведомлением Сторон.</w:t>
      </w:r>
    </w:p>
    <w:p w:rsidR="00E74176" w:rsidRDefault="00BE3F9E">
      <w:pPr>
        <w:pStyle w:val="afa"/>
        <w:numPr>
          <w:ilvl w:val="1"/>
          <w:numId w:val="18"/>
        </w:numPr>
        <w:spacing w:line="240" w:lineRule="auto"/>
        <w:ind w:left="0" w:firstLine="709"/>
        <w:jc w:val="both"/>
        <w:rPr>
          <w:rFonts w:ascii="XO Thames" w:eastAsia="XO Thames" w:hAnsi="XO Thames" w:cs="XO Thames"/>
          <w:sz w:val="26"/>
          <w:szCs w:val="26"/>
        </w:rPr>
      </w:pPr>
      <w:r>
        <w:rPr>
          <w:rFonts w:ascii="XO Thames" w:eastAsia="XO Thames" w:hAnsi="XO Thames" w:cs="XO Thames"/>
          <w:sz w:val="26"/>
          <w:szCs w:val="26"/>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E74176" w:rsidRDefault="00BE3F9E">
      <w:pPr>
        <w:pStyle w:val="afa"/>
        <w:numPr>
          <w:ilvl w:val="1"/>
          <w:numId w:val="18"/>
        </w:numPr>
        <w:spacing w:line="240" w:lineRule="auto"/>
        <w:ind w:left="0" w:firstLine="709"/>
        <w:jc w:val="both"/>
        <w:rPr>
          <w:rFonts w:ascii="XO Thames" w:eastAsia="XO Thames" w:hAnsi="XO Thames" w:cs="XO Thames"/>
          <w:sz w:val="26"/>
          <w:szCs w:val="26"/>
        </w:rPr>
      </w:pPr>
      <w:r>
        <w:rPr>
          <w:rFonts w:ascii="XO Thames" w:eastAsia="XO Thames" w:hAnsi="XO Thames" w:cs="XO Thames"/>
          <w:sz w:val="26"/>
          <w:szCs w:val="26"/>
        </w:rPr>
        <w:t>Приложения к Контракту, являющиеся его неотъемлемой частью:</w:t>
      </w:r>
    </w:p>
    <w:p w:rsidR="00E74176" w:rsidRDefault="00BE3F9E">
      <w:pPr>
        <w:spacing w:after="0" w:line="240" w:lineRule="auto"/>
        <w:ind w:firstLine="709"/>
        <w:jc w:val="both"/>
        <w:rPr>
          <w:rFonts w:ascii="XO Thames" w:hAnsi="XO Thames" w:cs="XO Thames"/>
          <w:sz w:val="26"/>
          <w:szCs w:val="26"/>
        </w:rPr>
      </w:pPr>
      <w:r>
        <w:rPr>
          <w:rFonts w:ascii="XO Thames" w:eastAsia="XO Thames" w:hAnsi="XO Thames" w:cs="XO Thames"/>
          <w:sz w:val="26"/>
          <w:szCs w:val="26"/>
        </w:rPr>
        <w:t>Приложение</w:t>
      </w:r>
      <w:r>
        <w:rPr>
          <w:rFonts w:ascii="XO Thames" w:hAnsi="XO Thames" w:cs="XO Thames"/>
          <w:sz w:val="26"/>
          <w:szCs w:val="26"/>
        </w:rPr>
        <w:t xml:space="preserve"> № 1 – «Спецификация»;</w:t>
      </w:r>
    </w:p>
    <w:p w:rsidR="00E74176" w:rsidRDefault="00BE3F9E">
      <w:pPr>
        <w:widowControl w:val="0"/>
        <w:spacing w:before="228" w:after="0" w:line="240" w:lineRule="auto"/>
        <w:ind w:firstLine="709"/>
        <w:contextualSpacing/>
        <w:jc w:val="both"/>
        <w:rPr>
          <w:rFonts w:ascii="XO Thames" w:hAnsi="XO Thames" w:cs="XO Thames"/>
          <w:sz w:val="26"/>
          <w:szCs w:val="26"/>
        </w:rPr>
      </w:pPr>
      <w:r>
        <w:rPr>
          <w:rFonts w:ascii="XO Thames" w:hAnsi="XO Thames" w:cs="XO Thames"/>
          <w:sz w:val="26"/>
          <w:szCs w:val="26"/>
        </w:rPr>
        <w:t>Приложение № 2 – «Техническое задание»;</w:t>
      </w:r>
    </w:p>
    <w:p w:rsidR="00E74176" w:rsidRDefault="00BE3F9E">
      <w:pPr>
        <w:spacing w:after="0" w:line="240" w:lineRule="auto"/>
        <w:ind w:firstLine="709"/>
        <w:jc w:val="both"/>
        <w:rPr>
          <w:rFonts w:ascii="XO Thames" w:hAnsi="XO Thames" w:cs="XO Thames"/>
          <w:sz w:val="26"/>
          <w:szCs w:val="26"/>
        </w:rPr>
      </w:pPr>
      <w:r>
        <w:rPr>
          <w:rFonts w:ascii="XO Thames" w:hAnsi="XO Thames" w:cs="XO Thames"/>
          <w:sz w:val="26"/>
          <w:szCs w:val="26"/>
        </w:rPr>
        <w:t>Приложение № 3 – «Акт приемки - сдачи оказанных услуг»;</w:t>
      </w:r>
    </w:p>
    <w:p w:rsidR="00E74176" w:rsidRDefault="00BE3F9E">
      <w:pPr>
        <w:spacing w:after="0" w:line="240" w:lineRule="auto"/>
        <w:ind w:firstLine="709"/>
        <w:rPr>
          <w:rFonts w:ascii="XO Thames" w:hAnsi="XO Thames" w:cs="XO Thames"/>
          <w:sz w:val="26"/>
          <w:szCs w:val="26"/>
        </w:rPr>
      </w:pPr>
      <w:r>
        <w:rPr>
          <w:rFonts w:ascii="XO Thames" w:hAnsi="XO Thames" w:cs="XO Thames"/>
          <w:sz w:val="26"/>
          <w:szCs w:val="26"/>
        </w:rPr>
        <w:t>Приложение № 4 – «Акт приемки товаров, работ, услуг».</w:t>
      </w:r>
    </w:p>
    <w:p w:rsidR="00E74176" w:rsidRDefault="00E74176">
      <w:pPr>
        <w:spacing w:after="0" w:line="240" w:lineRule="auto"/>
        <w:ind w:firstLine="708"/>
        <w:jc w:val="both"/>
        <w:rPr>
          <w:rFonts w:ascii="XO Thames" w:hAnsi="XO Thames" w:cs="XO Thames"/>
          <w:sz w:val="26"/>
          <w:szCs w:val="26"/>
        </w:rPr>
      </w:pPr>
    </w:p>
    <w:p w:rsidR="00E74176" w:rsidRDefault="00BE3F9E">
      <w:pPr>
        <w:spacing w:after="0" w:line="240" w:lineRule="auto"/>
        <w:contextualSpacing/>
        <w:jc w:val="center"/>
        <w:rPr>
          <w:rFonts w:ascii="XO Thames" w:hAnsi="XO Thames" w:cs="XO Thames"/>
          <w:b/>
          <w:bCs/>
          <w:sz w:val="26"/>
          <w:szCs w:val="26"/>
        </w:rPr>
      </w:pPr>
      <w:r>
        <w:rPr>
          <w:rFonts w:ascii="XO Thames" w:hAnsi="XO Thames" w:cs="XO Thames"/>
          <w:b/>
          <w:sz w:val="26"/>
          <w:szCs w:val="26"/>
        </w:rPr>
        <w:t xml:space="preserve">12. </w:t>
      </w:r>
      <w:r>
        <w:rPr>
          <w:rFonts w:ascii="XO Thames" w:hAnsi="XO Thames" w:cs="XO Thames"/>
          <w:b/>
          <w:bCs/>
          <w:sz w:val="26"/>
          <w:szCs w:val="26"/>
        </w:rPr>
        <w:t>БАНКОВСКИЕ РЕКВИЗИТЫ И АДРЕСА СТОРОН</w:t>
      </w:r>
    </w:p>
    <w:p w:rsidR="00E74176" w:rsidRDefault="00E74176">
      <w:pPr>
        <w:spacing w:after="0" w:line="240" w:lineRule="auto"/>
        <w:contextualSpacing/>
        <w:jc w:val="center"/>
        <w:rPr>
          <w:rFonts w:ascii="XO Thames" w:hAnsi="XO Thames" w:cs="XO Thames"/>
          <w:b/>
          <w:bCs/>
          <w:sz w:val="26"/>
          <w:szCs w:val="26"/>
        </w:rPr>
      </w:pPr>
    </w:p>
    <w:tbl>
      <w:tblPr>
        <w:tblW w:w="0" w:type="auto"/>
        <w:tblInd w:w="-5" w:type="dxa"/>
        <w:tblLayout w:type="fixed"/>
        <w:tblLook w:val="04A0" w:firstRow="1" w:lastRow="0" w:firstColumn="1" w:lastColumn="0" w:noHBand="0" w:noVBand="1"/>
      </w:tblPr>
      <w:tblGrid>
        <w:gridCol w:w="4975"/>
        <w:gridCol w:w="4685"/>
        <w:gridCol w:w="8"/>
      </w:tblGrid>
      <w:tr w:rsidR="00E74176">
        <w:tc>
          <w:tcPr>
            <w:tcW w:w="4975" w:type="dxa"/>
            <w:tcBorders>
              <w:top w:val="none" w:sz="0" w:space="0" w:color="000000"/>
              <w:left w:val="none" w:sz="0" w:space="0" w:color="000000"/>
              <w:bottom w:val="none" w:sz="0" w:space="0" w:color="000000"/>
              <w:right w:val="none" w:sz="0" w:space="0" w:color="000000"/>
            </w:tcBorders>
          </w:tcPr>
          <w:p w:rsidR="00E74176" w:rsidRDefault="00BE3F9E">
            <w:pPr>
              <w:spacing w:after="0" w:line="240" w:lineRule="auto"/>
              <w:contextualSpacing/>
              <w:jc w:val="center"/>
              <w:outlineLvl w:val="0"/>
              <w:rPr>
                <w:rFonts w:ascii="XO Thames" w:hAnsi="XO Thames"/>
                <w:sz w:val="26"/>
                <w:szCs w:val="26"/>
              </w:rPr>
            </w:pPr>
            <w:r>
              <w:rPr>
                <w:rFonts w:ascii="XO Thames" w:hAnsi="XO Thames" w:cs="XO Thames"/>
                <w:b/>
                <w:bCs/>
                <w:sz w:val="26"/>
                <w:szCs w:val="26"/>
              </w:rPr>
              <w:t>Государственный заказчик</w:t>
            </w:r>
          </w:p>
        </w:tc>
        <w:tc>
          <w:tcPr>
            <w:tcW w:w="4693" w:type="dxa"/>
            <w:gridSpan w:val="2"/>
            <w:tcBorders>
              <w:top w:val="none" w:sz="0" w:space="0" w:color="000000"/>
              <w:left w:val="none" w:sz="0" w:space="0" w:color="000000"/>
              <w:bottom w:val="none" w:sz="0" w:space="0" w:color="000000"/>
              <w:right w:val="none" w:sz="0" w:space="0" w:color="000000"/>
            </w:tcBorders>
          </w:tcPr>
          <w:p w:rsidR="00E74176" w:rsidRDefault="00BE3F9E">
            <w:pPr>
              <w:spacing w:after="0" w:line="240" w:lineRule="auto"/>
              <w:contextualSpacing/>
              <w:jc w:val="center"/>
              <w:outlineLvl w:val="0"/>
              <w:rPr>
                <w:rFonts w:ascii="XO Thames" w:hAnsi="XO Thames"/>
                <w:sz w:val="26"/>
                <w:szCs w:val="26"/>
              </w:rPr>
            </w:pPr>
            <w:r>
              <w:rPr>
                <w:rFonts w:ascii="XO Thames" w:hAnsi="XO Thames" w:cs="XO Thames"/>
                <w:b/>
                <w:bCs/>
                <w:sz w:val="26"/>
                <w:szCs w:val="26"/>
              </w:rPr>
              <w:t>Исполнитель</w:t>
            </w:r>
          </w:p>
        </w:tc>
      </w:tr>
      <w:tr w:rsidR="00E74176" w:rsidRPr="00844797">
        <w:trPr>
          <w:gridAfter w:val="1"/>
          <w:wAfter w:w="8" w:type="dxa"/>
          <w:trHeight w:val="1769"/>
        </w:trPr>
        <w:tc>
          <w:tcPr>
            <w:tcW w:w="4975"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rsidR="00E74176" w:rsidRDefault="00BE3F9E">
            <w:pPr>
              <w:spacing w:after="0" w:line="240" w:lineRule="auto"/>
              <w:ind w:left="41" w:right="393"/>
              <w:jc w:val="both"/>
              <w:rPr>
                <w:rFonts w:ascii="XO Thames" w:hAnsi="XO Thames" w:cs="XO Thames"/>
                <w:sz w:val="26"/>
                <w:szCs w:val="26"/>
              </w:rPr>
            </w:pPr>
            <w:r>
              <w:rPr>
                <w:rFonts w:ascii="XO Thames" w:hAnsi="XO Thames" w:cs="XO Thames"/>
                <w:sz w:val="26"/>
                <w:szCs w:val="26"/>
              </w:rPr>
              <w:t>Федеральное казенное учреждение «Центр государственного имущества и жилищно-бытового обеспечения Федеральной службы исполнения наказаний»</w:t>
            </w:r>
          </w:p>
          <w:p w:rsidR="00E74176" w:rsidRDefault="00BE3F9E">
            <w:pPr>
              <w:spacing w:after="0" w:line="240" w:lineRule="auto"/>
              <w:rPr>
                <w:rFonts w:ascii="XO Thames" w:hAnsi="XO Thames" w:cs="XO Thames"/>
                <w:sz w:val="26"/>
                <w:szCs w:val="26"/>
              </w:rPr>
            </w:pPr>
            <w:r>
              <w:rPr>
                <w:rFonts w:ascii="XO Thames" w:hAnsi="XO Thames" w:cs="XO Thames"/>
                <w:sz w:val="26"/>
                <w:szCs w:val="26"/>
              </w:rPr>
              <w:t xml:space="preserve">125504, г. Москва, ВН. ТЕР. </w:t>
            </w:r>
          </w:p>
          <w:p w:rsidR="00E74176" w:rsidRDefault="00BE3F9E">
            <w:pPr>
              <w:spacing w:after="0" w:line="240" w:lineRule="auto"/>
              <w:rPr>
                <w:rFonts w:ascii="XO Thames" w:hAnsi="XO Thames" w:cs="XO Thames"/>
                <w:sz w:val="26"/>
                <w:szCs w:val="26"/>
              </w:rPr>
            </w:pPr>
            <w:r>
              <w:rPr>
                <w:rFonts w:ascii="XO Thames" w:hAnsi="XO Thames" w:cs="XO Thames"/>
                <w:sz w:val="26"/>
                <w:szCs w:val="26"/>
              </w:rPr>
              <w:t xml:space="preserve">Г., МУНИЦИПАЛЬНЫЙ ОКРУГ ЗАПАДНОЕ ДЕГУНИНО, </w:t>
            </w:r>
          </w:p>
          <w:p w:rsidR="00E74176" w:rsidRDefault="00BE3F9E">
            <w:pPr>
              <w:spacing w:after="0" w:line="240" w:lineRule="auto"/>
              <w:rPr>
                <w:rFonts w:ascii="XO Thames" w:hAnsi="XO Thames" w:cs="XO Thames"/>
                <w:sz w:val="26"/>
                <w:szCs w:val="26"/>
              </w:rPr>
            </w:pPr>
            <w:r>
              <w:rPr>
                <w:rFonts w:ascii="XO Thames" w:hAnsi="XO Thames" w:cs="XO Thames"/>
                <w:sz w:val="26"/>
                <w:szCs w:val="26"/>
              </w:rPr>
              <w:t>Ш. ДМИТРОВСКОЕ, Д,71, СТР,1</w:t>
            </w:r>
          </w:p>
          <w:p w:rsidR="00E74176" w:rsidRDefault="00BE3F9E">
            <w:pPr>
              <w:spacing w:after="0" w:line="240" w:lineRule="auto"/>
              <w:jc w:val="both"/>
              <w:rPr>
                <w:rFonts w:ascii="XO Thames" w:hAnsi="XO Thames" w:cs="XO Thames"/>
                <w:sz w:val="26"/>
                <w:szCs w:val="26"/>
              </w:rPr>
            </w:pPr>
            <w:r>
              <w:rPr>
                <w:rFonts w:ascii="XO Thames" w:hAnsi="XO Thames" w:cs="XO Thames"/>
                <w:sz w:val="26"/>
                <w:szCs w:val="26"/>
              </w:rPr>
              <w:t>ИНН 7706593588</w:t>
            </w:r>
          </w:p>
          <w:p w:rsidR="00E74176" w:rsidRDefault="00BE3F9E">
            <w:pPr>
              <w:spacing w:after="0" w:line="240" w:lineRule="auto"/>
              <w:rPr>
                <w:rFonts w:ascii="XO Thames" w:hAnsi="XO Thames" w:cs="XO Thames"/>
                <w:bCs/>
                <w:sz w:val="26"/>
                <w:szCs w:val="26"/>
              </w:rPr>
            </w:pPr>
            <w:r>
              <w:rPr>
                <w:rFonts w:ascii="XO Thames" w:hAnsi="XO Thames" w:cs="XO Thames"/>
                <w:sz w:val="26"/>
                <w:szCs w:val="26"/>
              </w:rPr>
              <w:t>КПП 774301001</w:t>
            </w:r>
          </w:p>
          <w:p w:rsidR="00E74176" w:rsidRDefault="00BE3F9E">
            <w:pPr>
              <w:spacing w:after="0" w:line="240" w:lineRule="auto"/>
              <w:rPr>
                <w:rFonts w:ascii="XO Thames" w:hAnsi="XO Thames" w:cs="XO Thames"/>
                <w:sz w:val="26"/>
                <w:szCs w:val="26"/>
              </w:rPr>
            </w:pPr>
            <w:r>
              <w:rPr>
                <w:rFonts w:ascii="XO Thames" w:hAnsi="XO Thames" w:cs="XO Thames"/>
                <w:bCs/>
                <w:sz w:val="26"/>
                <w:szCs w:val="26"/>
              </w:rPr>
              <w:t>УФК по г. Москве (ФКУ ЦГИЖБО ФСИН России л/с 03731819030)</w:t>
            </w:r>
          </w:p>
          <w:p w:rsidR="00E74176" w:rsidRDefault="00BE3F9E">
            <w:pPr>
              <w:spacing w:after="0" w:line="240" w:lineRule="auto"/>
              <w:rPr>
                <w:rFonts w:ascii="XO Thames" w:hAnsi="XO Thames" w:cs="XO Thames"/>
                <w:sz w:val="26"/>
                <w:szCs w:val="26"/>
              </w:rPr>
            </w:pPr>
            <w:r>
              <w:rPr>
                <w:rFonts w:ascii="XO Thames" w:hAnsi="XO Thames" w:cs="XO Thames"/>
                <w:sz w:val="26"/>
                <w:szCs w:val="26"/>
              </w:rPr>
              <w:t xml:space="preserve">Казначейский счет (р/с) </w:t>
            </w:r>
          </w:p>
          <w:p w:rsidR="00E74176" w:rsidRDefault="00BE3F9E">
            <w:pPr>
              <w:spacing w:after="0" w:line="240" w:lineRule="auto"/>
              <w:rPr>
                <w:rFonts w:ascii="XO Thames" w:hAnsi="XO Thames" w:cs="XO Thames"/>
                <w:sz w:val="26"/>
                <w:szCs w:val="26"/>
              </w:rPr>
            </w:pPr>
            <w:r>
              <w:rPr>
                <w:rFonts w:ascii="XO Thames" w:hAnsi="XO Thames" w:cs="XO Thames"/>
                <w:sz w:val="26"/>
                <w:szCs w:val="26"/>
              </w:rPr>
              <w:t>03211643000000017300</w:t>
            </w:r>
          </w:p>
          <w:p w:rsidR="00E74176" w:rsidRDefault="00BE3F9E">
            <w:pPr>
              <w:spacing w:after="0" w:line="240" w:lineRule="auto"/>
              <w:rPr>
                <w:rFonts w:ascii="XO Thames" w:hAnsi="XO Thames" w:cs="XO Thames"/>
                <w:sz w:val="26"/>
                <w:szCs w:val="26"/>
              </w:rPr>
            </w:pPr>
            <w:r>
              <w:rPr>
                <w:rFonts w:ascii="XO Thames" w:hAnsi="XO Thames" w:cs="XO Thames"/>
                <w:sz w:val="26"/>
                <w:szCs w:val="26"/>
              </w:rPr>
              <w:t xml:space="preserve">ОКЦ №1 ГУ Банка России по ЦФО//УФК ПО Г. МОСКВЕ г. Москва </w:t>
            </w:r>
          </w:p>
          <w:p w:rsidR="00E74176" w:rsidRDefault="00BE3F9E">
            <w:pPr>
              <w:spacing w:after="0" w:line="240" w:lineRule="auto"/>
              <w:rPr>
                <w:rFonts w:ascii="XO Thames" w:hAnsi="XO Thames" w:cs="XO Thames"/>
                <w:sz w:val="26"/>
                <w:szCs w:val="26"/>
              </w:rPr>
            </w:pPr>
            <w:proofErr w:type="gramStart"/>
            <w:r>
              <w:rPr>
                <w:rFonts w:ascii="XO Thames" w:hAnsi="XO Thames" w:cs="XO Thames"/>
                <w:sz w:val="26"/>
                <w:szCs w:val="26"/>
              </w:rPr>
              <w:t>БИК  004525988</w:t>
            </w:r>
            <w:proofErr w:type="gramEnd"/>
          </w:p>
          <w:p w:rsidR="00E74176" w:rsidRDefault="00BE3F9E">
            <w:pPr>
              <w:spacing w:after="0" w:line="240" w:lineRule="auto"/>
              <w:rPr>
                <w:rFonts w:ascii="XO Thames" w:hAnsi="XO Thames" w:cs="XO Thames"/>
                <w:sz w:val="26"/>
                <w:szCs w:val="26"/>
              </w:rPr>
            </w:pPr>
            <w:r>
              <w:rPr>
                <w:rFonts w:ascii="XO Thames" w:hAnsi="XO Thames" w:cs="XO Thames"/>
                <w:sz w:val="26"/>
                <w:szCs w:val="26"/>
              </w:rPr>
              <w:t> к/с (ЕКС) 40102810545370000003</w:t>
            </w:r>
          </w:p>
          <w:p w:rsidR="00E74176" w:rsidRDefault="00BE3F9E">
            <w:pPr>
              <w:spacing w:after="0" w:line="240" w:lineRule="auto"/>
              <w:rPr>
                <w:rFonts w:ascii="XO Thames" w:hAnsi="XO Thames" w:cs="XO Thames"/>
                <w:sz w:val="26"/>
                <w:szCs w:val="26"/>
              </w:rPr>
            </w:pPr>
            <w:r>
              <w:rPr>
                <w:rFonts w:ascii="XO Thames" w:hAnsi="XO Thames" w:cs="XO Thames"/>
                <w:sz w:val="26"/>
                <w:szCs w:val="26"/>
              </w:rPr>
              <w:t>ОГРН 1057748357700</w:t>
            </w:r>
          </w:p>
          <w:p w:rsidR="00E74176" w:rsidRDefault="00BE3F9E">
            <w:pPr>
              <w:spacing w:after="0" w:line="240" w:lineRule="auto"/>
              <w:rPr>
                <w:rFonts w:ascii="XO Thames" w:hAnsi="XO Thames" w:cs="XO Thames"/>
                <w:sz w:val="26"/>
                <w:szCs w:val="26"/>
              </w:rPr>
            </w:pPr>
            <w:r>
              <w:rPr>
                <w:rFonts w:ascii="XO Thames" w:hAnsi="XO Thames" w:cs="XO Thames"/>
                <w:sz w:val="26"/>
                <w:szCs w:val="26"/>
              </w:rPr>
              <w:t>ОКПО 08941914</w:t>
            </w:r>
          </w:p>
          <w:p w:rsidR="00E74176" w:rsidRDefault="00BE3F9E">
            <w:pPr>
              <w:spacing w:after="0" w:line="240" w:lineRule="auto"/>
              <w:rPr>
                <w:rFonts w:ascii="XO Thames" w:hAnsi="XO Thames" w:cs="XO Thames"/>
                <w:sz w:val="26"/>
                <w:szCs w:val="26"/>
              </w:rPr>
            </w:pPr>
            <w:r>
              <w:rPr>
                <w:rFonts w:ascii="XO Thames" w:hAnsi="XO Thames" w:cs="XO Thames"/>
                <w:sz w:val="26"/>
                <w:szCs w:val="26"/>
              </w:rPr>
              <w:t>ОКАТО 45277577000</w:t>
            </w:r>
          </w:p>
          <w:p w:rsidR="00E74176" w:rsidRDefault="00BE3F9E">
            <w:pPr>
              <w:spacing w:after="0" w:line="240" w:lineRule="auto"/>
              <w:rPr>
                <w:rFonts w:ascii="XO Thames" w:hAnsi="XO Thames" w:cs="XO Thames"/>
                <w:sz w:val="26"/>
                <w:szCs w:val="26"/>
              </w:rPr>
            </w:pPr>
            <w:r>
              <w:rPr>
                <w:rFonts w:ascii="XO Thames" w:hAnsi="XO Thames" w:cs="XO Thames"/>
                <w:sz w:val="26"/>
                <w:szCs w:val="26"/>
              </w:rPr>
              <w:t>ОКОПФ 75104</w:t>
            </w:r>
          </w:p>
          <w:p w:rsidR="00E74176" w:rsidRDefault="00BE3F9E">
            <w:pPr>
              <w:spacing w:after="0" w:line="240" w:lineRule="auto"/>
              <w:rPr>
                <w:rFonts w:ascii="XO Thames" w:hAnsi="XO Thames" w:cs="XO Thames"/>
                <w:sz w:val="26"/>
                <w:szCs w:val="26"/>
              </w:rPr>
            </w:pPr>
            <w:r>
              <w:rPr>
                <w:rFonts w:ascii="XO Thames" w:hAnsi="XO Thames" w:cs="XO Thames"/>
                <w:sz w:val="26"/>
                <w:szCs w:val="26"/>
              </w:rPr>
              <w:t>Ответственное должностное лицо:</w:t>
            </w:r>
          </w:p>
          <w:p w:rsidR="00E74176" w:rsidRDefault="00BE3F9E">
            <w:pPr>
              <w:spacing w:after="0" w:line="240" w:lineRule="auto"/>
              <w:rPr>
                <w:rFonts w:ascii="XO Thames" w:hAnsi="XO Thames" w:cs="XO Thames"/>
                <w:sz w:val="26"/>
                <w:szCs w:val="26"/>
              </w:rPr>
            </w:pPr>
            <w:r>
              <w:rPr>
                <w:rFonts w:ascii="XO Thames" w:hAnsi="XO Thames" w:cs="XO Thames"/>
                <w:sz w:val="26"/>
                <w:szCs w:val="26"/>
              </w:rPr>
              <w:t>Егерев Андрей Викторович</w:t>
            </w:r>
          </w:p>
          <w:p w:rsidR="00E74176" w:rsidRDefault="00BE3F9E">
            <w:pPr>
              <w:spacing w:after="0" w:line="240" w:lineRule="auto"/>
              <w:jc w:val="both"/>
              <w:rPr>
                <w:rFonts w:ascii="XO Thames" w:hAnsi="XO Thames" w:cs="XO Thames"/>
                <w:sz w:val="26"/>
                <w:szCs w:val="26"/>
              </w:rPr>
            </w:pPr>
            <w:r>
              <w:rPr>
                <w:rFonts w:ascii="XO Thames" w:hAnsi="XO Thames" w:cs="XO Thames"/>
                <w:sz w:val="26"/>
                <w:szCs w:val="26"/>
              </w:rPr>
              <w:t>телефон: (495) 983-97-20</w:t>
            </w:r>
          </w:p>
          <w:p w:rsidR="00E74176" w:rsidRDefault="00BE3F9E">
            <w:pPr>
              <w:spacing w:after="0" w:line="240" w:lineRule="auto"/>
              <w:jc w:val="both"/>
              <w:rPr>
                <w:rFonts w:ascii="XO Thames" w:hAnsi="XO Thames" w:cs="XO Thames"/>
                <w:sz w:val="26"/>
                <w:szCs w:val="26"/>
              </w:rPr>
            </w:pPr>
            <w:r>
              <w:rPr>
                <w:rFonts w:ascii="XO Thames" w:hAnsi="XO Thames" w:cs="XO Thames"/>
                <w:sz w:val="26"/>
                <w:szCs w:val="26"/>
              </w:rPr>
              <w:t xml:space="preserve">Адрес электронной почты: </w:t>
            </w:r>
          </w:p>
          <w:p w:rsidR="00E74176" w:rsidRDefault="00BE3F9E">
            <w:pPr>
              <w:spacing w:after="0" w:line="240" w:lineRule="auto"/>
              <w:rPr>
                <w:rFonts w:ascii="XO Thames" w:hAnsi="XO Thames" w:cs="XO Thames"/>
                <w:sz w:val="26"/>
                <w:szCs w:val="26"/>
                <w:lang w:val="en-US"/>
              </w:rPr>
            </w:pPr>
            <w:r>
              <w:rPr>
                <w:rFonts w:ascii="XO Thames" w:hAnsi="XO Thames" w:cs="XO Thames"/>
                <w:sz w:val="26"/>
                <w:szCs w:val="26"/>
                <w:lang w:val="en-US"/>
              </w:rPr>
              <w:t>E-mail: egerev.a.v@fsin.gov.ru</w:t>
            </w:r>
          </w:p>
        </w:tc>
        <w:tc>
          <w:tcPr>
            <w:tcW w:w="4685" w:type="dxa"/>
            <w:tcBorders>
              <w:top w:val="none" w:sz="0" w:space="0" w:color="000000"/>
              <w:left w:val="none" w:sz="0" w:space="0" w:color="000000"/>
              <w:bottom w:val="none" w:sz="0" w:space="0" w:color="000000"/>
              <w:right w:val="none" w:sz="0" w:space="0" w:color="000000"/>
            </w:tcBorders>
          </w:tcPr>
          <w:p w:rsidR="00E74176" w:rsidRDefault="00E74176">
            <w:pPr>
              <w:ind w:left="142"/>
              <w:rPr>
                <w:rFonts w:ascii="XO Thames" w:hAnsi="XO Thames"/>
                <w:sz w:val="26"/>
                <w:szCs w:val="26"/>
                <w:lang w:val="en-US"/>
              </w:rPr>
            </w:pPr>
          </w:p>
        </w:tc>
      </w:tr>
    </w:tbl>
    <w:p w:rsidR="00E74176" w:rsidRDefault="00E74176">
      <w:pPr>
        <w:spacing w:after="0" w:line="240" w:lineRule="auto"/>
        <w:contextualSpacing/>
        <w:outlineLvl w:val="0"/>
        <w:rPr>
          <w:rFonts w:ascii="XO Thames" w:hAnsi="XO Thames" w:cs="XO Thames"/>
          <w:b/>
          <w:bCs/>
          <w:color w:val="000000"/>
          <w:sz w:val="26"/>
          <w:szCs w:val="26"/>
          <w:lang w:val="en-US" w:eastAsia="en-US"/>
        </w:rPr>
      </w:pPr>
    </w:p>
    <w:p w:rsidR="00E74176" w:rsidRDefault="00BE3F9E">
      <w:pPr>
        <w:spacing w:after="0" w:line="240" w:lineRule="auto"/>
        <w:contextualSpacing/>
        <w:jc w:val="center"/>
        <w:outlineLvl w:val="0"/>
        <w:rPr>
          <w:rFonts w:ascii="XO Thames" w:hAnsi="XO Thames" w:cs="XO Thames"/>
          <w:b/>
          <w:sz w:val="26"/>
          <w:szCs w:val="26"/>
        </w:rPr>
      </w:pPr>
      <w:r>
        <w:rPr>
          <w:rFonts w:ascii="XO Thames" w:hAnsi="XO Thames" w:cs="XO Thames"/>
          <w:b/>
          <w:sz w:val="26"/>
          <w:szCs w:val="26"/>
        </w:rPr>
        <w:t>13. ПОДПИСИ СТОРОН:</w:t>
      </w:r>
    </w:p>
    <w:p w:rsidR="00E74176" w:rsidRDefault="00E74176">
      <w:pPr>
        <w:spacing w:after="0" w:line="240" w:lineRule="auto"/>
        <w:contextualSpacing/>
        <w:jc w:val="center"/>
        <w:outlineLvl w:val="0"/>
        <w:rPr>
          <w:rFonts w:ascii="XO Thames" w:hAnsi="XO Thames" w:cs="XO Thames"/>
          <w:b/>
          <w:bCs/>
          <w:sz w:val="26"/>
          <w:szCs w:val="26"/>
        </w:rPr>
      </w:pPr>
    </w:p>
    <w:tbl>
      <w:tblPr>
        <w:tblW w:w="9356" w:type="dxa"/>
        <w:tblLook w:val="01E0" w:firstRow="1" w:lastRow="1" w:firstColumn="1" w:lastColumn="1" w:noHBand="0" w:noVBand="0"/>
      </w:tblPr>
      <w:tblGrid>
        <w:gridCol w:w="4395"/>
        <w:gridCol w:w="4961"/>
      </w:tblGrid>
      <w:tr w:rsidR="00E74176">
        <w:trPr>
          <w:trHeight w:val="267"/>
        </w:trPr>
        <w:tc>
          <w:tcPr>
            <w:tcW w:w="4395" w:type="dxa"/>
          </w:tcPr>
          <w:p w:rsidR="00E74176" w:rsidRDefault="00BE3F9E">
            <w:pPr>
              <w:tabs>
                <w:tab w:val="left" w:pos="1418"/>
              </w:tabs>
              <w:ind w:right="-1"/>
              <w:rPr>
                <w:rFonts w:ascii="XO Thames" w:hAnsi="XO Thames"/>
                <w:b/>
                <w:sz w:val="26"/>
                <w:szCs w:val="26"/>
              </w:rPr>
            </w:pPr>
            <w:r>
              <w:rPr>
                <w:rFonts w:ascii="XO Thames" w:hAnsi="XO Thames"/>
                <w:b/>
                <w:sz w:val="26"/>
                <w:szCs w:val="26"/>
              </w:rPr>
              <w:t>Государственный заказчик:</w:t>
            </w:r>
          </w:p>
        </w:tc>
        <w:tc>
          <w:tcPr>
            <w:tcW w:w="4961" w:type="dxa"/>
          </w:tcPr>
          <w:p w:rsidR="00E74176" w:rsidRDefault="00BE3F9E">
            <w:pPr>
              <w:tabs>
                <w:tab w:val="left" w:pos="1418"/>
              </w:tabs>
              <w:ind w:right="-1"/>
              <w:rPr>
                <w:rFonts w:ascii="XO Thames" w:hAnsi="XO Thames"/>
                <w:b/>
                <w:sz w:val="26"/>
                <w:szCs w:val="26"/>
              </w:rPr>
            </w:pPr>
            <w:r>
              <w:rPr>
                <w:rFonts w:ascii="XO Thames" w:hAnsi="XO Thames"/>
                <w:b/>
                <w:sz w:val="26"/>
                <w:szCs w:val="26"/>
              </w:rPr>
              <w:t>Исполнитель:</w:t>
            </w:r>
          </w:p>
        </w:tc>
      </w:tr>
      <w:tr w:rsidR="00E74176">
        <w:trPr>
          <w:trHeight w:val="544"/>
        </w:trPr>
        <w:tc>
          <w:tcPr>
            <w:tcW w:w="4395" w:type="dxa"/>
            <w:vMerge w:val="restart"/>
          </w:tcPr>
          <w:p w:rsidR="00E74176" w:rsidRDefault="00BE3F9E">
            <w:pPr>
              <w:tabs>
                <w:tab w:val="left" w:pos="1418"/>
              </w:tabs>
              <w:ind w:right="-1"/>
              <w:rPr>
                <w:rFonts w:ascii="XO Thames" w:hAnsi="XO Thames"/>
                <w:sz w:val="26"/>
                <w:szCs w:val="26"/>
              </w:rPr>
            </w:pPr>
            <w:r>
              <w:rPr>
                <w:rFonts w:ascii="XO Thames" w:hAnsi="XO Thames"/>
                <w:sz w:val="26"/>
                <w:szCs w:val="26"/>
              </w:rPr>
              <w:t>__________________/_____________/</w:t>
            </w:r>
          </w:p>
          <w:p w:rsidR="00E74176" w:rsidRDefault="00BE3F9E">
            <w:pPr>
              <w:tabs>
                <w:tab w:val="left" w:pos="6168"/>
              </w:tabs>
              <w:jc w:val="both"/>
              <w:rPr>
                <w:rFonts w:ascii="XO Thames" w:hAnsi="XO Thames"/>
                <w:sz w:val="26"/>
                <w:szCs w:val="26"/>
              </w:rPr>
            </w:pPr>
            <w:proofErr w:type="spellStart"/>
            <w:r>
              <w:rPr>
                <w:rFonts w:ascii="XO Thames" w:hAnsi="XO Thames"/>
                <w:sz w:val="26"/>
                <w:szCs w:val="26"/>
              </w:rPr>
              <w:t>м.п</w:t>
            </w:r>
            <w:proofErr w:type="spellEnd"/>
            <w:r>
              <w:rPr>
                <w:rFonts w:ascii="XO Thames" w:hAnsi="XO Thames"/>
                <w:sz w:val="26"/>
                <w:szCs w:val="26"/>
              </w:rPr>
              <w:t xml:space="preserve">. </w:t>
            </w:r>
          </w:p>
        </w:tc>
        <w:tc>
          <w:tcPr>
            <w:tcW w:w="4961" w:type="dxa"/>
            <w:vMerge w:val="restart"/>
          </w:tcPr>
          <w:p w:rsidR="00E74176" w:rsidRDefault="00BE3F9E">
            <w:pPr>
              <w:tabs>
                <w:tab w:val="left" w:pos="1418"/>
              </w:tabs>
              <w:ind w:right="-1"/>
              <w:jc w:val="center"/>
              <w:rPr>
                <w:rFonts w:ascii="XO Thames" w:hAnsi="XO Thames"/>
                <w:sz w:val="26"/>
                <w:szCs w:val="26"/>
              </w:rPr>
            </w:pPr>
            <w:r>
              <w:rPr>
                <w:rFonts w:ascii="XO Thames" w:hAnsi="XO Thames"/>
                <w:sz w:val="26"/>
                <w:szCs w:val="26"/>
              </w:rPr>
              <w:t>________________/____________/</w:t>
            </w:r>
          </w:p>
          <w:p w:rsidR="00E74176" w:rsidRDefault="00BE3F9E">
            <w:pPr>
              <w:tabs>
                <w:tab w:val="left" w:pos="1418"/>
              </w:tabs>
              <w:ind w:right="-1"/>
              <w:rPr>
                <w:rFonts w:ascii="XO Thames" w:hAnsi="XO Thames"/>
                <w:sz w:val="26"/>
                <w:szCs w:val="26"/>
              </w:rPr>
            </w:pPr>
            <w:r>
              <w:rPr>
                <w:rFonts w:ascii="XO Thames" w:hAnsi="XO Thames"/>
                <w:sz w:val="26"/>
                <w:szCs w:val="26"/>
              </w:rPr>
              <w:t xml:space="preserve">   </w:t>
            </w:r>
            <w:proofErr w:type="spellStart"/>
            <w:r>
              <w:rPr>
                <w:rFonts w:ascii="XO Thames" w:hAnsi="XO Thames"/>
                <w:sz w:val="26"/>
                <w:szCs w:val="26"/>
              </w:rPr>
              <w:t>м.п</w:t>
            </w:r>
            <w:proofErr w:type="spellEnd"/>
            <w:r>
              <w:rPr>
                <w:rFonts w:ascii="XO Thames" w:hAnsi="XO Thames"/>
                <w:sz w:val="26"/>
                <w:szCs w:val="26"/>
              </w:rPr>
              <w:t>.</w:t>
            </w:r>
          </w:p>
        </w:tc>
      </w:tr>
    </w:tbl>
    <w:p w:rsidR="00E74176" w:rsidRDefault="00E74176">
      <w:pPr>
        <w:pStyle w:val="2c"/>
        <w:shd w:val="clear" w:color="auto" w:fill="auto"/>
        <w:tabs>
          <w:tab w:val="left" w:leader="underscore" w:pos="1134"/>
          <w:tab w:val="left" w:pos="1918"/>
        </w:tabs>
        <w:spacing w:line="240" w:lineRule="auto"/>
        <w:ind w:firstLine="709"/>
        <w:jc w:val="both"/>
        <w:rPr>
          <w:rFonts w:ascii="XO Thames" w:hAnsi="XO Thames"/>
          <w:sz w:val="26"/>
          <w:szCs w:val="26"/>
          <w:lang w:bidi="ru-RU"/>
        </w:rPr>
      </w:pPr>
    </w:p>
    <w:p w:rsidR="00E74176" w:rsidRDefault="00E74176">
      <w:pPr>
        <w:spacing w:after="0" w:line="240" w:lineRule="auto"/>
        <w:rPr>
          <w:rFonts w:ascii="Times New Roman" w:hAnsi="Times New Roman"/>
          <w:sz w:val="26"/>
          <w:szCs w:val="26"/>
        </w:rPr>
      </w:pPr>
    </w:p>
    <w:p w:rsidR="00E74176" w:rsidRDefault="00E74176">
      <w:pPr>
        <w:spacing w:after="0" w:line="240" w:lineRule="auto"/>
        <w:rPr>
          <w:rFonts w:ascii="Times New Roman" w:hAnsi="Times New Roman"/>
          <w:sz w:val="26"/>
          <w:szCs w:val="26"/>
        </w:rPr>
      </w:pPr>
    </w:p>
    <w:p w:rsidR="00E74176" w:rsidRDefault="00E74176">
      <w:pPr>
        <w:spacing w:after="0" w:line="240" w:lineRule="auto"/>
        <w:rPr>
          <w:rFonts w:ascii="Times New Roman" w:hAnsi="Times New Roman"/>
          <w:sz w:val="26"/>
          <w:szCs w:val="26"/>
        </w:rPr>
      </w:pPr>
    </w:p>
    <w:p w:rsidR="00E74176" w:rsidRDefault="00E74176">
      <w:pPr>
        <w:spacing w:after="0" w:line="240" w:lineRule="auto"/>
        <w:rPr>
          <w:rFonts w:ascii="Times New Roman" w:hAnsi="Times New Roman"/>
          <w:sz w:val="26"/>
          <w:szCs w:val="26"/>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E74176">
      <w:pPr>
        <w:spacing w:after="0" w:line="240" w:lineRule="auto"/>
        <w:rPr>
          <w:rFonts w:ascii="XO Thames" w:eastAsia="XO Thames" w:hAnsi="XO Thames" w:cs="XO Thames"/>
          <w:sz w:val="28"/>
          <w:szCs w:val="28"/>
          <w:lang w:eastAsia="en-US"/>
        </w:rPr>
      </w:pPr>
    </w:p>
    <w:p w:rsidR="00E74176" w:rsidRDefault="00BE3F9E">
      <w:pPr>
        <w:spacing w:after="0" w:line="240" w:lineRule="auto"/>
        <w:ind w:firstLine="708"/>
        <w:contextualSpacing/>
        <w:jc w:val="right"/>
        <w:rPr>
          <w:rFonts w:ascii="XO Thames" w:hAnsi="XO Thames" w:cs="XO Thames"/>
          <w:bCs/>
          <w:sz w:val="24"/>
          <w:szCs w:val="24"/>
          <w:lang w:eastAsia="en-US"/>
        </w:rPr>
      </w:pPr>
      <w:r>
        <w:rPr>
          <w:rFonts w:ascii="XO Thames" w:hAnsi="XO Thames" w:cs="XO Thames"/>
          <w:bCs/>
          <w:sz w:val="24"/>
          <w:szCs w:val="24"/>
        </w:rPr>
        <w:t>Приложение № 1</w:t>
      </w:r>
    </w:p>
    <w:p w:rsidR="00E74176" w:rsidRDefault="00BE3F9E">
      <w:pPr>
        <w:spacing w:after="0"/>
        <w:ind w:firstLine="708"/>
        <w:contextualSpacing/>
        <w:jc w:val="right"/>
        <w:rPr>
          <w:rFonts w:ascii="XO Thames" w:hAnsi="XO Thames" w:cs="XO Thames"/>
          <w:sz w:val="24"/>
          <w:szCs w:val="24"/>
          <w:lang w:eastAsia="en-US"/>
        </w:rPr>
      </w:pPr>
      <w:r>
        <w:rPr>
          <w:rFonts w:ascii="XO Thames" w:hAnsi="XO Thames" w:cs="XO Thames"/>
          <w:bCs/>
          <w:sz w:val="24"/>
          <w:szCs w:val="24"/>
        </w:rPr>
        <w:t xml:space="preserve">к проекту Государственного контракта </w:t>
      </w:r>
    </w:p>
    <w:p w:rsidR="00E74176" w:rsidRDefault="00BE3F9E">
      <w:pPr>
        <w:spacing w:after="0"/>
        <w:contextualSpacing/>
        <w:jc w:val="right"/>
        <w:rPr>
          <w:rFonts w:ascii="XO Thames" w:hAnsi="XO Thames" w:cs="XO Thames"/>
          <w:color w:val="000000"/>
          <w:sz w:val="28"/>
          <w:szCs w:val="28"/>
          <w:lang w:eastAsia="en-US"/>
        </w:rPr>
      </w:pPr>
      <w:r>
        <w:rPr>
          <w:rFonts w:ascii="XO Thames" w:hAnsi="XO Thames" w:cs="XO Thames"/>
          <w:sz w:val="24"/>
          <w:szCs w:val="24"/>
        </w:rPr>
        <w:t xml:space="preserve">   №</w:t>
      </w:r>
      <w:r>
        <w:rPr>
          <w:rFonts w:ascii="XO Thames" w:eastAsia="XO Thames" w:hAnsi="XO Thames" w:cs="XO Thames"/>
          <w:sz w:val="24"/>
          <w:szCs w:val="24"/>
        </w:rPr>
        <w:t xml:space="preserve"> </w:t>
      </w:r>
      <w:r>
        <w:rPr>
          <w:rFonts w:ascii="XO Thames" w:hAnsi="XO Thames" w:cs="XO Thames"/>
          <w:sz w:val="24"/>
          <w:szCs w:val="24"/>
        </w:rPr>
        <w:t xml:space="preserve">______ от «____» _______202_ года  </w:t>
      </w:r>
    </w:p>
    <w:p w:rsidR="00E74176" w:rsidRDefault="00BE3F9E">
      <w:pPr>
        <w:spacing w:after="0" w:line="240" w:lineRule="auto"/>
        <w:jc w:val="right"/>
        <w:rPr>
          <w:rFonts w:ascii="XO Thames" w:hAnsi="XO Thames" w:cs="XO Thames"/>
          <w:lang w:eastAsia="en-US"/>
        </w:rPr>
      </w:pPr>
      <w:r>
        <w:rPr>
          <w:rFonts w:ascii="XO Thames" w:eastAsia="XO Thames" w:hAnsi="XO Thames" w:cs="XO Thames"/>
          <w:sz w:val="28"/>
          <w:szCs w:val="28"/>
          <w:lang w:eastAsia="en-US"/>
        </w:rPr>
        <w:t xml:space="preserve">                                                                                                                                                                                      </w:t>
      </w:r>
    </w:p>
    <w:p w:rsidR="00E74176" w:rsidRDefault="00E74176">
      <w:pPr>
        <w:spacing w:after="0" w:line="240" w:lineRule="auto"/>
        <w:jc w:val="right"/>
        <w:rPr>
          <w:rFonts w:ascii="XO Thames" w:hAnsi="XO Thames" w:cs="XO Thames"/>
          <w:b/>
          <w:lang w:eastAsia="en-US"/>
        </w:rPr>
      </w:pPr>
    </w:p>
    <w:p w:rsidR="00E74176" w:rsidRDefault="00E74176">
      <w:pPr>
        <w:spacing w:after="0" w:line="240" w:lineRule="auto"/>
        <w:ind w:right="-1"/>
        <w:jc w:val="center"/>
        <w:rPr>
          <w:rFonts w:ascii="XO Thames" w:hAnsi="XO Thames" w:cs="XO Thames"/>
          <w:b/>
          <w:bCs/>
          <w:lang w:eastAsia="en-US"/>
        </w:rPr>
      </w:pPr>
    </w:p>
    <w:p w:rsidR="00E74176" w:rsidRDefault="00BE3F9E">
      <w:pPr>
        <w:spacing w:after="0" w:line="240" w:lineRule="auto"/>
        <w:ind w:right="-1"/>
        <w:jc w:val="center"/>
        <w:rPr>
          <w:rFonts w:ascii="XO Thames" w:eastAsia="XO Thames" w:hAnsi="XO Thames" w:cs="XO Thames"/>
          <w:b/>
          <w:bCs/>
          <w:sz w:val="28"/>
          <w:szCs w:val="28"/>
          <w:lang w:eastAsia="en-US"/>
        </w:rPr>
      </w:pPr>
      <w:r>
        <w:rPr>
          <w:rFonts w:ascii="XO Thames" w:eastAsia="XO Thames" w:hAnsi="XO Thames" w:cs="XO Thames"/>
          <w:b/>
          <w:sz w:val="28"/>
          <w:szCs w:val="28"/>
          <w:lang w:eastAsia="en-US"/>
        </w:rPr>
        <w:t>СПЕЦИФИКАЦИЯ</w:t>
      </w:r>
    </w:p>
    <w:p w:rsidR="00E74176" w:rsidRDefault="00BE3F9E">
      <w:pPr>
        <w:widowControl w:val="0"/>
        <w:spacing w:after="0" w:line="240" w:lineRule="auto"/>
        <w:jc w:val="center"/>
        <w:rPr>
          <w:rFonts w:ascii="XO Thames" w:hAnsi="XO Thames" w:cs="XO Thames"/>
          <w:b/>
          <w:bCs/>
          <w:sz w:val="24"/>
          <w:szCs w:val="24"/>
          <w:lang w:eastAsia="en-US"/>
        </w:rPr>
      </w:pPr>
      <w:r>
        <w:rPr>
          <w:rFonts w:ascii="XO Thames" w:eastAsia="XO Thames" w:hAnsi="XO Thames" w:cs="XO Thames"/>
          <w:b/>
          <w:sz w:val="28"/>
          <w:szCs w:val="28"/>
          <w:lang w:eastAsia="en-US"/>
        </w:rPr>
        <w:t>на оказание услуг технического обслуживания (ежегодной проверки и испытаний) первичных средств пожаротушения</w:t>
      </w:r>
    </w:p>
    <w:p w:rsidR="00E74176" w:rsidRDefault="00E74176">
      <w:pPr>
        <w:shd w:val="clear" w:color="auto" w:fill="FFFFFF"/>
        <w:spacing w:line="240" w:lineRule="auto"/>
        <w:ind w:left="-284"/>
        <w:contextualSpacing/>
        <w:jc w:val="center"/>
        <w:rPr>
          <w:rFonts w:ascii="XO Thames" w:hAnsi="XO Thames" w:cs="XO Thames"/>
          <w:b/>
          <w:lang w:eastAsia="en-US"/>
        </w:rPr>
      </w:pPr>
    </w:p>
    <w:p w:rsidR="00E74176" w:rsidRDefault="00BE3F9E">
      <w:pPr>
        <w:shd w:val="clear" w:color="auto" w:fill="FFFFFF"/>
        <w:spacing w:line="240" w:lineRule="auto"/>
        <w:ind w:left="-284"/>
        <w:contextualSpacing/>
        <w:jc w:val="center"/>
        <w:rPr>
          <w:rFonts w:ascii="XO Thames" w:hAnsi="XO Thames" w:cs="XO Thames"/>
          <w:b/>
          <w:lang w:eastAsia="en-US"/>
        </w:rPr>
      </w:pPr>
      <w:r>
        <w:rPr>
          <w:rFonts w:ascii="XO Thames" w:eastAsia="XO Thames" w:hAnsi="XO Thames" w:cs="XO Thames"/>
          <w:b/>
          <w:sz w:val="28"/>
          <w:szCs w:val="28"/>
          <w:lang w:eastAsia="en-US"/>
        </w:rPr>
        <w:t>1. Сведения об объектах закупки:</w:t>
      </w:r>
    </w:p>
    <w:p w:rsidR="00E74176" w:rsidRDefault="00E74176">
      <w:pPr>
        <w:shd w:val="clear" w:color="auto" w:fill="FFFFFF"/>
        <w:spacing w:line="240" w:lineRule="auto"/>
        <w:ind w:left="-284"/>
        <w:contextualSpacing/>
        <w:jc w:val="center"/>
        <w:rPr>
          <w:rFonts w:ascii="XO Thames" w:hAnsi="XO Thames" w:cs="XO Thames"/>
          <w:b/>
          <w:lang w:eastAsia="en-US"/>
        </w:rPr>
      </w:pPr>
    </w:p>
    <w:tbl>
      <w:tblPr>
        <w:tblW w:w="1021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2"/>
        <w:gridCol w:w="3827"/>
        <w:gridCol w:w="1134"/>
        <w:gridCol w:w="1123"/>
        <w:gridCol w:w="11"/>
        <w:gridCol w:w="1832"/>
        <w:gridCol w:w="1701"/>
      </w:tblGrid>
      <w:tr w:rsidR="00E74176">
        <w:trPr>
          <w:trHeight w:val="568"/>
        </w:trPr>
        <w:tc>
          <w:tcPr>
            <w:tcW w:w="582" w:type="dxa"/>
            <w:tcBorders>
              <w:top w:val="single" w:sz="4" w:space="0" w:color="000000"/>
              <w:left w:val="single" w:sz="4" w:space="0" w:color="000000"/>
              <w:bottom w:val="single" w:sz="4" w:space="0" w:color="000000"/>
              <w:right w:val="single" w:sz="4" w:space="0" w:color="000000"/>
            </w:tcBorders>
            <w:vAlign w:val="center"/>
          </w:tcPr>
          <w:p w:rsidR="00E74176" w:rsidRDefault="00BE3F9E">
            <w:pPr>
              <w:spacing w:line="256" w:lineRule="auto"/>
              <w:jc w:val="center"/>
              <w:rPr>
                <w:rFonts w:ascii="XO Thames" w:hAnsi="XO Thames" w:cs="XO Thames"/>
                <w:b/>
                <w:lang w:eastAsia="en-US"/>
              </w:rPr>
            </w:pPr>
            <w:r>
              <w:rPr>
                <w:rFonts w:ascii="XO Thames" w:eastAsia="XO Thames" w:hAnsi="XO Thames" w:cs="XO Thames"/>
                <w:b/>
                <w:sz w:val="24"/>
                <w:szCs w:val="24"/>
                <w:lang w:eastAsia="en-US"/>
              </w:rPr>
              <w:t>№ п/п</w:t>
            </w:r>
          </w:p>
        </w:tc>
        <w:tc>
          <w:tcPr>
            <w:tcW w:w="3827" w:type="dxa"/>
            <w:tcBorders>
              <w:top w:val="single" w:sz="4" w:space="0" w:color="000000"/>
              <w:left w:val="single" w:sz="4" w:space="0" w:color="000000"/>
              <w:bottom w:val="single" w:sz="4" w:space="0" w:color="000000"/>
              <w:right w:val="single" w:sz="4" w:space="0" w:color="000000"/>
            </w:tcBorders>
            <w:vAlign w:val="center"/>
          </w:tcPr>
          <w:p w:rsidR="00E74176" w:rsidRDefault="00BE3F9E">
            <w:pPr>
              <w:spacing w:line="256" w:lineRule="auto"/>
              <w:jc w:val="center"/>
              <w:rPr>
                <w:rFonts w:ascii="XO Thames" w:hAnsi="XO Thames" w:cs="XO Thames"/>
                <w:b/>
                <w:lang w:eastAsia="en-US"/>
              </w:rPr>
            </w:pPr>
            <w:r>
              <w:rPr>
                <w:rFonts w:ascii="XO Thames" w:eastAsia="XO Thames" w:hAnsi="XO Thames" w:cs="XO Thames"/>
                <w:b/>
                <w:sz w:val="24"/>
                <w:szCs w:val="24"/>
                <w:lang w:eastAsia="en-US"/>
              </w:rPr>
              <w:t>Наименование услуг</w:t>
            </w:r>
          </w:p>
        </w:tc>
        <w:tc>
          <w:tcPr>
            <w:tcW w:w="1134" w:type="dxa"/>
            <w:tcBorders>
              <w:top w:val="single" w:sz="4" w:space="0" w:color="000000"/>
              <w:left w:val="single" w:sz="4" w:space="0" w:color="000000"/>
              <w:bottom w:val="single" w:sz="4" w:space="0" w:color="000000"/>
              <w:right w:val="single" w:sz="4" w:space="0" w:color="000000"/>
            </w:tcBorders>
            <w:vAlign w:val="center"/>
          </w:tcPr>
          <w:p w:rsidR="00E74176" w:rsidRDefault="00BE3F9E">
            <w:pPr>
              <w:spacing w:line="256" w:lineRule="auto"/>
              <w:jc w:val="center"/>
              <w:rPr>
                <w:rFonts w:ascii="XO Thames" w:hAnsi="XO Thames" w:cs="XO Thames"/>
                <w:b/>
                <w:lang w:eastAsia="en-US"/>
              </w:rPr>
            </w:pPr>
            <w:r>
              <w:rPr>
                <w:rFonts w:ascii="XO Thames" w:eastAsia="XO Thames" w:hAnsi="XO Thames" w:cs="XO Thames"/>
                <w:b/>
                <w:sz w:val="24"/>
                <w:szCs w:val="24"/>
                <w:lang w:eastAsia="en-US"/>
              </w:rPr>
              <w:t>Единица измерения</w:t>
            </w:r>
          </w:p>
        </w:tc>
        <w:tc>
          <w:tcPr>
            <w:tcW w:w="1123" w:type="dxa"/>
            <w:tcBorders>
              <w:top w:val="single" w:sz="4" w:space="0" w:color="000000"/>
              <w:left w:val="single" w:sz="4" w:space="0" w:color="000000"/>
              <w:bottom w:val="single" w:sz="4" w:space="0" w:color="000000"/>
              <w:right w:val="single" w:sz="4" w:space="0" w:color="000000"/>
            </w:tcBorders>
            <w:vAlign w:val="center"/>
          </w:tcPr>
          <w:p w:rsidR="00E74176" w:rsidRDefault="00BE3F9E">
            <w:pPr>
              <w:spacing w:after="0" w:line="240" w:lineRule="auto"/>
              <w:jc w:val="center"/>
              <w:rPr>
                <w:rFonts w:ascii="XO Thames" w:hAnsi="XO Thames" w:cs="XO Thames"/>
                <w:b/>
                <w:lang w:eastAsia="en-US"/>
              </w:rPr>
            </w:pPr>
            <w:r>
              <w:rPr>
                <w:rFonts w:ascii="XO Thames" w:eastAsia="XO Thames" w:hAnsi="XO Thames" w:cs="XO Thames"/>
                <w:b/>
                <w:sz w:val="24"/>
                <w:szCs w:val="24"/>
                <w:lang w:eastAsia="en-US"/>
              </w:rPr>
              <w:t>Объем</w:t>
            </w:r>
          </w:p>
          <w:p w:rsidR="00E74176" w:rsidRDefault="00BE3F9E">
            <w:pPr>
              <w:spacing w:after="0" w:line="240" w:lineRule="auto"/>
              <w:jc w:val="center"/>
              <w:rPr>
                <w:rFonts w:ascii="XO Thames" w:hAnsi="XO Thames" w:cs="XO Thames"/>
                <w:b/>
                <w:lang w:eastAsia="en-US"/>
              </w:rPr>
            </w:pPr>
            <w:r>
              <w:rPr>
                <w:rFonts w:ascii="XO Thames" w:eastAsia="XO Thames" w:hAnsi="XO Thames" w:cs="XO Thames"/>
                <w:b/>
                <w:sz w:val="24"/>
                <w:szCs w:val="24"/>
                <w:lang w:eastAsia="en-US"/>
              </w:rPr>
              <w:t>(кол-во) услуг</w:t>
            </w:r>
          </w:p>
        </w:tc>
        <w:tc>
          <w:tcPr>
            <w:tcW w:w="1843"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rsidR="00E74176" w:rsidRDefault="00BE3F9E">
            <w:pPr>
              <w:spacing w:line="256" w:lineRule="auto"/>
              <w:jc w:val="center"/>
              <w:rPr>
                <w:rFonts w:ascii="XO Thames" w:hAnsi="XO Thames" w:cs="XO Thames"/>
                <w:b/>
                <w:bCs/>
                <w:lang w:eastAsia="en-US"/>
              </w:rPr>
            </w:pPr>
            <w:r>
              <w:rPr>
                <w:rFonts w:ascii="XO Thames" w:eastAsia="XO Thames" w:hAnsi="XO Thames" w:cs="XO Thames"/>
                <w:b/>
                <w:bCs/>
                <w:sz w:val="24"/>
                <w:szCs w:val="24"/>
                <w:lang w:eastAsia="en-US"/>
              </w:rPr>
              <w:t xml:space="preserve">Цена за </w:t>
            </w:r>
            <w:proofErr w:type="spellStart"/>
            <w:r>
              <w:rPr>
                <w:rFonts w:ascii="XO Thames" w:eastAsia="XO Thames" w:hAnsi="XO Thames" w:cs="XO Thames"/>
                <w:b/>
                <w:bCs/>
                <w:sz w:val="24"/>
                <w:szCs w:val="24"/>
                <w:lang w:eastAsia="en-US"/>
              </w:rPr>
              <w:t>усл</w:t>
            </w:r>
            <w:proofErr w:type="spellEnd"/>
            <w:r>
              <w:rPr>
                <w:rFonts w:ascii="XO Thames" w:eastAsia="XO Thames" w:hAnsi="XO Thames" w:cs="XO Thames"/>
                <w:b/>
                <w:bCs/>
                <w:sz w:val="24"/>
                <w:szCs w:val="24"/>
                <w:lang w:eastAsia="en-US"/>
              </w:rPr>
              <w:t xml:space="preserve">. ед., руб., </w:t>
            </w:r>
            <w:r>
              <w:rPr>
                <w:rFonts w:ascii="XO Thames" w:eastAsia="XO Thames" w:hAnsi="XO Thames" w:cs="XO Thames"/>
                <w:b/>
                <w:bCs/>
                <w:i/>
                <w:sz w:val="24"/>
                <w:szCs w:val="24"/>
                <w:lang w:eastAsia="en-US"/>
              </w:rPr>
              <w:t xml:space="preserve">в </w:t>
            </w:r>
            <w:proofErr w:type="spellStart"/>
            <w:r>
              <w:rPr>
                <w:rFonts w:ascii="XO Thames" w:eastAsia="XO Thames" w:hAnsi="XO Thames" w:cs="XO Thames"/>
                <w:b/>
                <w:bCs/>
                <w:i/>
                <w:sz w:val="24"/>
                <w:szCs w:val="24"/>
                <w:lang w:eastAsia="en-US"/>
              </w:rPr>
              <w:t>т.ч</w:t>
            </w:r>
            <w:proofErr w:type="spellEnd"/>
            <w:r>
              <w:rPr>
                <w:rFonts w:ascii="XO Thames" w:eastAsia="XO Thames" w:hAnsi="XO Thames" w:cs="XO Thames"/>
                <w:b/>
                <w:bCs/>
                <w:i/>
                <w:sz w:val="24"/>
                <w:szCs w:val="24"/>
                <w:lang w:eastAsia="en-US"/>
              </w:rPr>
              <w:t xml:space="preserve">. НДС </w:t>
            </w:r>
            <w:r>
              <w:rPr>
                <w:rFonts w:ascii="XO Thames" w:eastAsia="XO Thames" w:hAnsi="XO Thames" w:cs="XO Thames"/>
                <w:bCs/>
                <w:i/>
                <w:sz w:val="24"/>
                <w:szCs w:val="24"/>
                <w:lang w:eastAsia="en-US"/>
              </w:rPr>
              <w:t>(если Исполнитель является плательщиком НДС</w:t>
            </w:r>
          </w:p>
        </w:tc>
        <w:tc>
          <w:tcPr>
            <w:tcW w:w="170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74176" w:rsidRDefault="00BE3F9E">
            <w:pPr>
              <w:spacing w:line="256" w:lineRule="auto"/>
              <w:jc w:val="center"/>
              <w:rPr>
                <w:rFonts w:ascii="XO Thames" w:hAnsi="XO Thames" w:cs="XO Thames"/>
                <w:b/>
                <w:bCs/>
                <w:lang w:eastAsia="en-US"/>
              </w:rPr>
            </w:pPr>
            <w:r>
              <w:rPr>
                <w:rFonts w:ascii="XO Thames" w:eastAsia="XO Thames" w:hAnsi="XO Thames" w:cs="XO Thames"/>
                <w:b/>
                <w:bCs/>
                <w:sz w:val="24"/>
                <w:szCs w:val="24"/>
                <w:lang w:eastAsia="en-US"/>
              </w:rPr>
              <w:t xml:space="preserve">Общая стоимость услуг, </w:t>
            </w:r>
            <w:r>
              <w:rPr>
                <w:rFonts w:ascii="XO Thames" w:eastAsia="XO Thames" w:hAnsi="XO Thames" w:cs="XO Thames"/>
                <w:b/>
                <w:bCs/>
                <w:i/>
                <w:sz w:val="24"/>
                <w:szCs w:val="24"/>
                <w:lang w:eastAsia="en-US"/>
              </w:rPr>
              <w:t xml:space="preserve">в </w:t>
            </w:r>
            <w:proofErr w:type="spellStart"/>
            <w:r>
              <w:rPr>
                <w:rFonts w:ascii="XO Thames" w:eastAsia="XO Thames" w:hAnsi="XO Thames" w:cs="XO Thames"/>
                <w:b/>
                <w:bCs/>
                <w:i/>
                <w:sz w:val="24"/>
                <w:szCs w:val="24"/>
                <w:lang w:eastAsia="en-US"/>
              </w:rPr>
              <w:t>т.ч</w:t>
            </w:r>
            <w:proofErr w:type="spellEnd"/>
            <w:r>
              <w:rPr>
                <w:rFonts w:ascii="XO Thames" w:eastAsia="XO Thames" w:hAnsi="XO Thames" w:cs="XO Thames"/>
                <w:b/>
                <w:bCs/>
                <w:i/>
                <w:sz w:val="24"/>
                <w:szCs w:val="24"/>
                <w:lang w:eastAsia="en-US"/>
              </w:rPr>
              <w:t xml:space="preserve">. НДС </w:t>
            </w:r>
            <w:r>
              <w:rPr>
                <w:rFonts w:ascii="XO Thames" w:eastAsia="XO Thames" w:hAnsi="XO Thames" w:cs="XO Thames"/>
                <w:i/>
                <w:sz w:val="24"/>
                <w:szCs w:val="24"/>
                <w:lang w:eastAsia="en-US"/>
              </w:rPr>
              <w:t>(если Исполнитель является плательщиком НДС)</w:t>
            </w:r>
          </w:p>
        </w:tc>
      </w:tr>
      <w:tr w:rsidR="00E74176">
        <w:trPr>
          <w:trHeight w:val="1065"/>
        </w:trPr>
        <w:tc>
          <w:tcPr>
            <w:tcW w:w="582" w:type="dxa"/>
            <w:tcBorders>
              <w:top w:val="single" w:sz="4" w:space="0" w:color="000000"/>
              <w:left w:val="single" w:sz="4" w:space="0" w:color="000000"/>
              <w:bottom w:val="none" w:sz="4" w:space="0" w:color="000000"/>
              <w:right w:val="single" w:sz="4" w:space="0" w:color="000000"/>
            </w:tcBorders>
            <w:vAlign w:val="center"/>
          </w:tcPr>
          <w:p w:rsidR="00E74176" w:rsidRDefault="00BE3F9E">
            <w:pPr>
              <w:spacing w:line="256" w:lineRule="auto"/>
              <w:jc w:val="center"/>
              <w:rPr>
                <w:rFonts w:ascii="XO Thames" w:hAnsi="XO Thames" w:cs="XO Thames"/>
                <w:lang w:eastAsia="en-US"/>
              </w:rPr>
            </w:pPr>
            <w:r>
              <w:rPr>
                <w:rFonts w:ascii="XO Thames" w:eastAsia="XO Thames" w:hAnsi="XO Thames" w:cs="XO Thames"/>
                <w:sz w:val="24"/>
                <w:szCs w:val="24"/>
                <w:lang w:eastAsia="en-US"/>
              </w:rPr>
              <w:t>1.</w:t>
            </w:r>
          </w:p>
        </w:tc>
        <w:tc>
          <w:tcPr>
            <w:tcW w:w="3827" w:type="dxa"/>
            <w:tcBorders>
              <w:top w:val="single" w:sz="4" w:space="0" w:color="000000"/>
              <w:left w:val="single" w:sz="4" w:space="0" w:color="000000"/>
              <w:bottom w:val="single" w:sz="4" w:space="0" w:color="000000"/>
              <w:right w:val="single" w:sz="4" w:space="0" w:color="000000"/>
            </w:tcBorders>
          </w:tcPr>
          <w:p w:rsidR="00E74176" w:rsidRDefault="00BE3F9E">
            <w:pPr>
              <w:widowControl w:val="0"/>
              <w:spacing w:after="0" w:line="240" w:lineRule="auto"/>
              <w:jc w:val="both"/>
              <w:rPr>
                <w:rFonts w:ascii="XO Thames" w:eastAsia="XO Thames" w:hAnsi="XO Thames" w:cs="XO Thames"/>
                <w:sz w:val="24"/>
                <w:szCs w:val="24"/>
                <w:lang w:eastAsia="en-US"/>
              </w:rPr>
            </w:pPr>
            <w:r>
              <w:rPr>
                <w:rFonts w:ascii="XO Thames" w:eastAsia="XO Thames" w:hAnsi="XO Thames" w:cs="XO Thames"/>
                <w:sz w:val="24"/>
                <w:szCs w:val="24"/>
                <w:lang w:eastAsia="en-US"/>
              </w:rPr>
              <w:t>Оказание услуг по техническому обслуживанию (ежегодной проверке и испытанию) первичных средств пожаротушения (порошковых огнетушителей           ОП-5 - 148 шт.)</w:t>
            </w:r>
          </w:p>
          <w:p w:rsidR="00E74176" w:rsidRDefault="00BE3F9E">
            <w:pPr>
              <w:widowControl w:val="0"/>
              <w:spacing w:after="0" w:line="240" w:lineRule="auto"/>
              <w:jc w:val="both"/>
              <w:rPr>
                <w:rFonts w:ascii="XO Thames" w:eastAsia="XO Thames" w:hAnsi="XO Thames" w:cs="XO Thames"/>
                <w:sz w:val="24"/>
                <w:szCs w:val="24"/>
                <w:lang w:eastAsia="en-US"/>
              </w:rPr>
            </w:pPr>
            <w:r>
              <w:rPr>
                <w:rFonts w:ascii="XO Thames" w:eastAsia="XO Thames" w:hAnsi="XO Thames" w:cs="XO Thames"/>
                <w:sz w:val="24"/>
                <w:szCs w:val="24"/>
                <w:lang w:eastAsia="en-US"/>
              </w:rPr>
              <w:t>ОКПД 2: 33.12.29.900</w:t>
            </w:r>
          </w:p>
        </w:tc>
        <w:tc>
          <w:tcPr>
            <w:tcW w:w="1134" w:type="dxa"/>
            <w:tcBorders>
              <w:top w:val="single" w:sz="4" w:space="0" w:color="000000"/>
              <w:left w:val="single" w:sz="4" w:space="0" w:color="000000"/>
              <w:bottom w:val="single" w:sz="4" w:space="0" w:color="000000"/>
              <w:right w:val="single" w:sz="4" w:space="0" w:color="000000"/>
            </w:tcBorders>
            <w:vAlign w:val="center"/>
          </w:tcPr>
          <w:p w:rsidR="00E74176" w:rsidRDefault="00BE3F9E">
            <w:pPr>
              <w:spacing w:after="0" w:line="240" w:lineRule="auto"/>
              <w:jc w:val="center"/>
              <w:rPr>
                <w:rFonts w:ascii="XO Thames" w:eastAsia="XO Thames" w:hAnsi="XO Thames" w:cs="XO Thames"/>
                <w:sz w:val="24"/>
                <w:szCs w:val="24"/>
                <w:lang w:eastAsia="en-US"/>
              </w:rPr>
            </w:pPr>
            <w:proofErr w:type="spellStart"/>
            <w:r>
              <w:rPr>
                <w:rFonts w:ascii="XO Thames" w:eastAsia="XO Thames" w:hAnsi="XO Thames" w:cs="XO Thames"/>
                <w:sz w:val="24"/>
                <w:szCs w:val="24"/>
                <w:lang w:eastAsia="en-US"/>
              </w:rPr>
              <w:t>Усл</w:t>
            </w:r>
            <w:proofErr w:type="spellEnd"/>
            <w:r>
              <w:rPr>
                <w:rFonts w:ascii="XO Thames" w:eastAsia="XO Thames" w:hAnsi="XO Thames" w:cs="XO Thames"/>
                <w:sz w:val="24"/>
                <w:szCs w:val="24"/>
                <w:lang w:eastAsia="en-US"/>
              </w:rPr>
              <w:t>. ед.</w:t>
            </w:r>
          </w:p>
        </w:tc>
        <w:tc>
          <w:tcPr>
            <w:tcW w:w="1123" w:type="dxa"/>
            <w:tcBorders>
              <w:top w:val="single" w:sz="4" w:space="0" w:color="000000"/>
              <w:left w:val="single" w:sz="4" w:space="0" w:color="000000"/>
              <w:bottom w:val="single" w:sz="4" w:space="0" w:color="000000"/>
              <w:right w:val="single" w:sz="4" w:space="0" w:color="000000"/>
            </w:tcBorders>
            <w:vAlign w:val="center"/>
          </w:tcPr>
          <w:p w:rsidR="00E74176" w:rsidRDefault="00BE3F9E">
            <w:pPr>
              <w:spacing w:after="0" w:line="240" w:lineRule="auto"/>
              <w:jc w:val="center"/>
              <w:rPr>
                <w:rFonts w:ascii="XO Thames" w:hAnsi="XO Thames" w:cs="XO Thames"/>
                <w:lang w:eastAsia="en-US"/>
              </w:rPr>
            </w:pPr>
            <w:r>
              <w:rPr>
                <w:rFonts w:ascii="XO Thames" w:hAnsi="XO Thames" w:cs="XO Thames"/>
                <w:lang w:eastAsia="en-US"/>
              </w:rPr>
              <w:t>1</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E74176" w:rsidRDefault="00E74176">
            <w:pPr>
              <w:rPr>
                <w:rFonts w:ascii="XO Thames" w:hAnsi="XO Thames" w:cs="XO Thames"/>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74176" w:rsidRDefault="00E74176">
            <w:pPr>
              <w:jc w:val="center"/>
              <w:rPr>
                <w:rFonts w:ascii="XO Thames" w:hAnsi="XO Thames" w:cs="XO Thames"/>
                <w:lang w:eastAsia="en-US"/>
              </w:rPr>
            </w:pPr>
          </w:p>
        </w:tc>
      </w:tr>
      <w:tr w:rsidR="00E74176">
        <w:trPr>
          <w:trHeight w:val="967"/>
        </w:trPr>
        <w:tc>
          <w:tcPr>
            <w:tcW w:w="582" w:type="dxa"/>
            <w:vMerge w:val="restart"/>
            <w:tcBorders>
              <w:top w:val="single" w:sz="4" w:space="0" w:color="000000"/>
              <w:left w:val="single" w:sz="4" w:space="0" w:color="000000"/>
              <w:bottom w:val="none" w:sz="4" w:space="0" w:color="000000"/>
              <w:right w:val="single" w:sz="4" w:space="0" w:color="000000"/>
            </w:tcBorders>
            <w:vAlign w:val="center"/>
          </w:tcPr>
          <w:p w:rsidR="00E74176" w:rsidRDefault="00BE3F9E">
            <w:pPr>
              <w:spacing w:line="256" w:lineRule="auto"/>
              <w:jc w:val="center"/>
              <w:rPr>
                <w:rFonts w:ascii="XO Thames" w:eastAsia="XO Thames" w:hAnsi="XO Thames" w:cs="XO Thames"/>
                <w:sz w:val="24"/>
                <w:szCs w:val="24"/>
                <w:lang w:eastAsia="en-US"/>
              </w:rPr>
            </w:pPr>
            <w:r>
              <w:rPr>
                <w:rFonts w:ascii="XO Thames" w:eastAsia="XO Thames" w:hAnsi="XO Thames" w:cs="XO Thames"/>
                <w:sz w:val="24"/>
                <w:szCs w:val="24"/>
                <w:lang w:eastAsia="en-US"/>
              </w:rPr>
              <w:t>2.</w:t>
            </w:r>
          </w:p>
        </w:tc>
        <w:tc>
          <w:tcPr>
            <w:tcW w:w="3827" w:type="dxa"/>
            <w:vMerge w:val="restart"/>
            <w:tcBorders>
              <w:top w:val="single" w:sz="4" w:space="0" w:color="000000"/>
              <w:left w:val="single" w:sz="4" w:space="0" w:color="000000"/>
              <w:bottom w:val="single" w:sz="4" w:space="0" w:color="000000"/>
              <w:right w:val="single" w:sz="4" w:space="0" w:color="000000"/>
            </w:tcBorders>
          </w:tcPr>
          <w:p w:rsidR="00E74176" w:rsidRDefault="00BE3F9E">
            <w:pPr>
              <w:widowControl w:val="0"/>
              <w:spacing w:after="0" w:line="240" w:lineRule="auto"/>
              <w:jc w:val="both"/>
              <w:rPr>
                <w:rFonts w:ascii="XO Thames" w:eastAsia="XO Thames" w:hAnsi="XO Thames" w:cs="XO Thames"/>
                <w:sz w:val="24"/>
                <w:szCs w:val="24"/>
                <w:lang w:eastAsia="en-US"/>
              </w:rPr>
            </w:pPr>
            <w:r>
              <w:rPr>
                <w:rFonts w:ascii="XO Thames" w:eastAsia="XO Thames" w:hAnsi="XO Thames" w:cs="XO Thames"/>
                <w:sz w:val="24"/>
                <w:szCs w:val="24"/>
                <w:lang w:eastAsia="en-US"/>
              </w:rPr>
              <w:t>Оказание услуг по техническому обслуживанию (ежегодной проверке и испытанию) первичных средств пожаротушения (порошковых огнетушителей                ОП-8 - 204 шт.)</w:t>
            </w:r>
          </w:p>
          <w:p w:rsidR="00E74176" w:rsidRDefault="00BE3F9E">
            <w:pPr>
              <w:widowControl w:val="0"/>
              <w:spacing w:after="0" w:line="240" w:lineRule="auto"/>
              <w:jc w:val="both"/>
              <w:rPr>
                <w:rFonts w:ascii="XO Thames" w:eastAsia="XO Thames" w:hAnsi="XO Thames" w:cs="XO Thames"/>
                <w:sz w:val="24"/>
                <w:szCs w:val="24"/>
                <w:lang w:eastAsia="en-US"/>
              </w:rPr>
            </w:pPr>
            <w:r>
              <w:rPr>
                <w:rFonts w:ascii="XO Thames" w:eastAsia="XO Thames" w:hAnsi="XO Thames" w:cs="XO Thames"/>
                <w:sz w:val="24"/>
                <w:szCs w:val="24"/>
                <w:lang w:eastAsia="en-US"/>
              </w:rPr>
              <w:t>ОКПД 2: 33.12.29.900</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E74176" w:rsidRDefault="00E74176">
            <w:pPr>
              <w:spacing w:after="0" w:line="240" w:lineRule="auto"/>
              <w:jc w:val="center"/>
              <w:rPr>
                <w:rFonts w:ascii="XO Thames" w:eastAsia="XO Thames" w:hAnsi="XO Thames" w:cs="XO Thames"/>
                <w:sz w:val="24"/>
                <w:szCs w:val="24"/>
                <w:lang w:eastAsia="en-US"/>
              </w:rPr>
            </w:pPr>
          </w:p>
          <w:p w:rsidR="00E74176" w:rsidRDefault="00BE3F9E">
            <w:pPr>
              <w:spacing w:after="0" w:line="240" w:lineRule="auto"/>
              <w:jc w:val="center"/>
              <w:rPr>
                <w:rFonts w:ascii="XO Thames" w:eastAsia="XO Thames" w:hAnsi="XO Thames" w:cs="XO Thames"/>
                <w:sz w:val="24"/>
                <w:szCs w:val="24"/>
                <w:lang w:eastAsia="en-US"/>
              </w:rPr>
            </w:pPr>
            <w:proofErr w:type="spellStart"/>
            <w:r>
              <w:rPr>
                <w:rFonts w:ascii="XO Thames" w:eastAsia="XO Thames" w:hAnsi="XO Thames" w:cs="XO Thames"/>
                <w:sz w:val="24"/>
                <w:szCs w:val="24"/>
                <w:lang w:eastAsia="en-US"/>
              </w:rPr>
              <w:t>Усл</w:t>
            </w:r>
            <w:proofErr w:type="spellEnd"/>
            <w:r>
              <w:rPr>
                <w:rFonts w:ascii="XO Thames" w:eastAsia="XO Thames" w:hAnsi="XO Thames" w:cs="XO Thames"/>
                <w:sz w:val="24"/>
                <w:szCs w:val="24"/>
                <w:lang w:eastAsia="en-US"/>
              </w:rPr>
              <w:t>. ед.</w:t>
            </w:r>
          </w:p>
          <w:p w:rsidR="00E74176" w:rsidRDefault="00E74176">
            <w:pPr>
              <w:spacing w:line="256" w:lineRule="auto"/>
              <w:jc w:val="center"/>
              <w:rPr>
                <w:rFonts w:ascii="XO Thames" w:eastAsia="XO Thames" w:hAnsi="XO Thames" w:cs="XO Thames"/>
                <w:sz w:val="24"/>
                <w:szCs w:val="24"/>
                <w:lang w:eastAsia="en-US"/>
              </w:rPr>
            </w:pPr>
          </w:p>
        </w:tc>
        <w:tc>
          <w:tcPr>
            <w:tcW w:w="1123" w:type="dxa"/>
            <w:vMerge w:val="restart"/>
            <w:tcBorders>
              <w:top w:val="single" w:sz="4" w:space="0" w:color="000000"/>
              <w:left w:val="single" w:sz="4" w:space="0" w:color="000000"/>
              <w:bottom w:val="single" w:sz="4" w:space="0" w:color="000000"/>
              <w:right w:val="single" w:sz="4" w:space="0" w:color="000000"/>
            </w:tcBorders>
            <w:vAlign w:val="center"/>
          </w:tcPr>
          <w:p w:rsidR="00E74176" w:rsidRDefault="00BE3F9E">
            <w:pPr>
              <w:spacing w:line="256" w:lineRule="auto"/>
              <w:jc w:val="center"/>
              <w:rPr>
                <w:rFonts w:ascii="XO Thames" w:eastAsia="XO Thames" w:hAnsi="XO Thames" w:cs="XO Thames"/>
                <w:sz w:val="24"/>
                <w:szCs w:val="24"/>
                <w:lang w:eastAsia="en-US"/>
              </w:rPr>
            </w:pPr>
            <w:r>
              <w:rPr>
                <w:rFonts w:ascii="XO Thames" w:eastAsia="XO Thames" w:hAnsi="XO Thames" w:cs="XO Thames"/>
                <w:sz w:val="24"/>
                <w:szCs w:val="24"/>
                <w:lang w:eastAsia="en-US"/>
              </w:rPr>
              <w:t>1</w:t>
            </w:r>
          </w:p>
        </w:tc>
        <w:tc>
          <w:tcPr>
            <w:tcW w:w="1843" w:type="dxa"/>
            <w:gridSpan w:val="2"/>
            <w:vMerge w:val="restart"/>
            <w:tcBorders>
              <w:top w:val="single" w:sz="4" w:space="0" w:color="000000"/>
              <w:left w:val="single" w:sz="4" w:space="0" w:color="000000"/>
              <w:bottom w:val="single" w:sz="4" w:space="0" w:color="000000"/>
              <w:right w:val="single" w:sz="4" w:space="0" w:color="000000"/>
            </w:tcBorders>
            <w:vAlign w:val="center"/>
          </w:tcPr>
          <w:p w:rsidR="00E74176" w:rsidRDefault="00E74176">
            <w:pPr>
              <w:rPr>
                <w:rFonts w:ascii="XO Thames" w:hAnsi="XO Thames" w:cs="XO Thames"/>
                <w:sz w:val="24"/>
                <w:szCs w:val="24"/>
                <w:lang w:eastAsia="en-US"/>
              </w:rPr>
            </w:pP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E74176" w:rsidRDefault="00E74176">
            <w:pPr>
              <w:jc w:val="center"/>
              <w:rPr>
                <w:rFonts w:ascii="XO Thames" w:hAnsi="XO Thames" w:cs="XO Thames"/>
                <w:lang w:eastAsia="en-US"/>
              </w:rPr>
            </w:pPr>
          </w:p>
        </w:tc>
      </w:tr>
      <w:tr w:rsidR="00E74176">
        <w:trPr>
          <w:trHeight w:val="967"/>
        </w:trPr>
        <w:tc>
          <w:tcPr>
            <w:tcW w:w="582" w:type="dxa"/>
            <w:vMerge w:val="restart"/>
            <w:tcBorders>
              <w:top w:val="single" w:sz="4" w:space="0" w:color="000000"/>
              <w:left w:val="single" w:sz="4" w:space="0" w:color="000000"/>
              <w:bottom w:val="none" w:sz="4" w:space="0" w:color="000000"/>
              <w:right w:val="single" w:sz="4" w:space="0" w:color="000000"/>
            </w:tcBorders>
            <w:vAlign w:val="center"/>
          </w:tcPr>
          <w:p w:rsidR="00E74176" w:rsidRDefault="00BE3F9E">
            <w:pPr>
              <w:spacing w:line="256" w:lineRule="auto"/>
              <w:jc w:val="center"/>
              <w:rPr>
                <w:rFonts w:ascii="XO Thames" w:eastAsia="XO Thames" w:hAnsi="XO Thames" w:cs="XO Thames"/>
                <w:sz w:val="24"/>
                <w:szCs w:val="24"/>
                <w:lang w:eastAsia="en-US"/>
              </w:rPr>
            </w:pPr>
            <w:r>
              <w:rPr>
                <w:rFonts w:ascii="XO Thames" w:eastAsia="XO Thames" w:hAnsi="XO Thames" w:cs="XO Thames"/>
                <w:sz w:val="24"/>
                <w:szCs w:val="24"/>
                <w:lang w:eastAsia="en-US"/>
              </w:rPr>
              <w:t>3.</w:t>
            </w:r>
          </w:p>
        </w:tc>
        <w:tc>
          <w:tcPr>
            <w:tcW w:w="3827" w:type="dxa"/>
            <w:vMerge w:val="restart"/>
            <w:tcBorders>
              <w:top w:val="single" w:sz="4" w:space="0" w:color="000000"/>
              <w:left w:val="single" w:sz="4" w:space="0" w:color="000000"/>
              <w:bottom w:val="single" w:sz="4" w:space="0" w:color="000000"/>
              <w:right w:val="single" w:sz="4" w:space="0" w:color="000000"/>
            </w:tcBorders>
          </w:tcPr>
          <w:p w:rsidR="00E74176" w:rsidRDefault="00BE3F9E">
            <w:pPr>
              <w:widowControl w:val="0"/>
              <w:spacing w:after="0" w:line="240" w:lineRule="auto"/>
              <w:jc w:val="both"/>
              <w:rPr>
                <w:rFonts w:ascii="XO Thames" w:eastAsia="XO Thames" w:hAnsi="XO Thames" w:cs="XO Thames"/>
                <w:sz w:val="24"/>
                <w:szCs w:val="24"/>
                <w:lang w:eastAsia="en-US"/>
              </w:rPr>
            </w:pPr>
            <w:r>
              <w:rPr>
                <w:rFonts w:ascii="XO Thames" w:eastAsia="XO Thames" w:hAnsi="XO Thames" w:cs="XO Thames"/>
                <w:sz w:val="24"/>
                <w:szCs w:val="24"/>
                <w:lang w:eastAsia="en-US"/>
              </w:rPr>
              <w:t>Оказание услуг по техническому обслуживанию (ежегодной проверке и испытанию) первичных средств пожаротушения (углекислотных огнетушителей                ОУ-5 - 27 шт.)</w:t>
            </w:r>
          </w:p>
          <w:p w:rsidR="00E74176" w:rsidRDefault="00BE3F9E">
            <w:pPr>
              <w:widowControl w:val="0"/>
              <w:spacing w:after="0" w:line="240" w:lineRule="auto"/>
              <w:jc w:val="both"/>
              <w:rPr>
                <w:rFonts w:ascii="XO Thames" w:eastAsia="XO Thames" w:hAnsi="XO Thames" w:cs="XO Thames"/>
                <w:sz w:val="24"/>
                <w:szCs w:val="24"/>
                <w:lang w:eastAsia="en-US"/>
              </w:rPr>
            </w:pPr>
            <w:r>
              <w:rPr>
                <w:rFonts w:ascii="XO Thames" w:eastAsia="XO Thames" w:hAnsi="XO Thames" w:cs="XO Thames"/>
                <w:sz w:val="24"/>
                <w:szCs w:val="24"/>
                <w:lang w:eastAsia="en-US"/>
              </w:rPr>
              <w:t>ОКПД 2: 33.12.29.900</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E74176" w:rsidRDefault="00E74176">
            <w:pPr>
              <w:spacing w:after="0" w:line="240" w:lineRule="auto"/>
              <w:jc w:val="center"/>
              <w:rPr>
                <w:rFonts w:ascii="XO Thames" w:eastAsia="XO Thames" w:hAnsi="XO Thames" w:cs="XO Thames"/>
                <w:sz w:val="24"/>
                <w:szCs w:val="24"/>
                <w:lang w:eastAsia="en-US"/>
              </w:rPr>
            </w:pPr>
          </w:p>
          <w:p w:rsidR="00E74176" w:rsidRDefault="00E74176">
            <w:pPr>
              <w:spacing w:after="0" w:line="240" w:lineRule="auto"/>
              <w:jc w:val="center"/>
              <w:rPr>
                <w:rFonts w:ascii="XO Thames" w:eastAsia="XO Thames" w:hAnsi="XO Thames" w:cs="XO Thames"/>
                <w:sz w:val="24"/>
                <w:szCs w:val="24"/>
                <w:lang w:eastAsia="en-US"/>
              </w:rPr>
            </w:pPr>
          </w:p>
          <w:p w:rsidR="00E74176" w:rsidRDefault="00BE3F9E">
            <w:pPr>
              <w:spacing w:after="0" w:line="240" w:lineRule="auto"/>
              <w:jc w:val="center"/>
              <w:rPr>
                <w:rFonts w:ascii="XO Thames" w:eastAsia="XO Thames" w:hAnsi="XO Thames" w:cs="XO Thames"/>
                <w:sz w:val="24"/>
                <w:szCs w:val="24"/>
                <w:lang w:eastAsia="en-US"/>
              </w:rPr>
            </w:pPr>
            <w:proofErr w:type="spellStart"/>
            <w:r>
              <w:rPr>
                <w:rFonts w:ascii="XO Thames" w:eastAsia="XO Thames" w:hAnsi="XO Thames" w:cs="XO Thames"/>
                <w:sz w:val="24"/>
                <w:szCs w:val="24"/>
                <w:lang w:eastAsia="en-US"/>
              </w:rPr>
              <w:t>Усл</w:t>
            </w:r>
            <w:proofErr w:type="spellEnd"/>
            <w:r>
              <w:rPr>
                <w:rFonts w:ascii="XO Thames" w:eastAsia="XO Thames" w:hAnsi="XO Thames" w:cs="XO Thames"/>
                <w:sz w:val="24"/>
                <w:szCs w:val="24"/>
                <w:lang w:eastAsia="en-US"/>
              </w:rPr>
              <w:t>. ед.</w:t>
            </w:r>
          </w:p>
          <w:p w:rsidR="00E74176" w:rsidRDefault="00E74176">
            <w:pPr>
              <w:spacing w:line="256" w:lineRule="auto"/>
              <w:jc w:val="center"/>
              <w:rPr>
                <w:rFonts w:ascii="XO Thames" w:eastAsia="XO Thames" w:hAnsi="XO Thames" w:cs="XO Thames"/>
                <w:sz w:val="24"/>
                <w:szCs w:val="24"/>
                <w:lang w:eastAsia="en-US"/>
              </w:rPr>
            </w:pPr>
          </w:p>
          <w:p w:rsidR="00E74176" w:rsidRDefault="00E74176">
            <w:pPr>
              <w:spacing w:after="0" w:line="240" w:lineRule="auto"/>
              <w:jc w:val="center"/>
              <w:rPr>
                <w:rFonts w:ascii="XO Thames" w:eastAsia="XO Thames" w:hAnsi="XO Thames" w:cs="XO Thames"/>
                <w:sz w:val="24"/>
                <w:szCs w:val="24"/>
                <w:lang w:eastAsia="en-US"/>
              </w:rPr>
            </w:pPr>
          </w:p>
        </w:tc>
        <w:tc>
          <w:tcPr>
            <w:tcW w:w="1123" w:type="dxa"/>
            <w:vMerge w:val="restart"/>
            <w:tcBorders>
              <w:top w:val="single" w:sz="4" w:space="0" w:color="000000"/>
              <w:left w:val="single" w:sz="4" w:space="0" w:color="000000"/>
              <w:bottom w:val="single" w:sz="4" w:space="0" w:color="000000"/>
              <w:right w:val="single" w:sz="4" w:space="0" w:color="000000"/>
            </w:tcBorders>
            <w:vAlign w:val="center"/>
          </w:tcPr>
          <w:p w:rsidR="00E74176" w:rsidRDefault="00BE3F9E">
            <w:pPr>
              <w:spacing w:line="256" w:lineRule="auto"/>
              <w:jc w:val="center"/>
              <w:rPr>
                <w:rFonts w:ascii="XO Thames" w:eastAsia="XO Thames" w:hAnsi="XO Thames" w:cs="XO Thames"/>
                <w:sz w:val="24"/>
                <w:szCs w:val="24"/>
                <w:lang w:eastAsia="en-US"/>
              </w:rPr>
            </w:pPr>
            <w:r>
              <w:rPr>
                <w:rFonts w:ascii="XO Thames" w:eastAsia="XO Thames" w:hAnsi="XO Thames" w:cs="XO Thames"/>
                <w:sz w:val="24"/>
                <w:szCs w:val="24"/>
                <w:lang w:eastAsia="en-US"/>
              </w:rPr>
              <w:t>1</w:t>
            </w:r>
          </w:p>
        </w:tc>
        <w:tc>
          <w:tcPr>
            <w:tcW w:w="1843" w:type="dxa"/>
            <w:gridSpan w:val="2"/>
            <w:vMerge w:val="restart"/>
            <w:tcBorders>
              <w:top w:val="single" w:sz="4" w:space="0" w:color="000000"/>
              <w:left w:val="single" w:sz="4" w:space="0" w:color="000000"/>
              <w:bottom w:val="single" w:sz="4" w:space="0" w:color="000000"/>
              <w:right w:val="single" w:sz="4" w:space="0" w:color="000000"/>
            </w:tcBorders>
            <w:vAlign w:val="center"/>
          </w:tcPr>
          <w:p w:rsidR="00E74176" w:rsidRDefault="00E74176">
            <w:pPr>
              <w:rPr>
                <w:rFonts w:ascii="XO Thames" w:hAnsi="XO Thames" w:cs="XO Thames"/>
                <w:sz w:val="24"/>
                <w:szCs w:val="24"/>
                <w:lang w:eastAsia="en-US"/>
              </w:rPr>
            </w:pP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E74176" w:rsidRDefault="00E74176">
            <w:pPr>
              <w:jc w:val="center"/>
              <w:rPr>
                <w:rFonts w:ascii="XO Thames" w:hAnsi="XO Thames" w:cs="XO Thames"/>
                <w:lang w:eastAsia="en-US"/>
              </w:rPr>
            </w:pPr>
          </w:p>
        </w:tc>
      </w:tr>
      <w:tr w:rsidR="00E74176">
        <w:trPr>
          <w:trHeight w:val="557"/>
        </w:trPr>
        <w:tc>
          <w:tcPr>
            <w:tcW w:w="4409" w:type="dxa"/>
            <w:gridSpan w:val="2"/>
            <w:tcBorders>
              <w:top w:val="single" w:sz="4" w:space="0" w:color="000000"/>
              <w:left w:val="single" w:sz="4" w:space="0" w:color="000000"/>
              <w:bottom w:val="single" w:sz="4" w:space="0" w:color="000000"/>
              <w:right w:val="single" w:sz="4" w:space="0" w:color="000000"/>
            </w:tcBorders>
            <w:vAlign w:val="center"/>
          </w:tcPr>
          <w:p w:rsidR="00E74176" w:rsidRDefault="00BE3F9E">
            <w:pPr>
              <w:spacing w:line="256" w:lineRule="auto"/>
              <w:rPr>
                <w:rFonts w:ascii="XO Thames" w:hAnsi="XO Thames" w:cs="XO Thames"/>
                <w:b/>
                <w:lang w:eastAsia="en-US"/>
              </w:rPr>
            </w:pPr>
            <w:r>
              <w:rPr>
                <w:rFonts w:ascii="XO Thames" w:eastAsia="XO Thames" w:hAnsi="XO Thames" w:cs="XO Thames"/>
                <w:b/>
                <w:sz w:val="24"/>
                <w:szCs w:val="24"/>
                <w:lang w:eastAsia="en-US"/>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E74176" w:rsidRDefault="00E74176">
            <w:pPr>
              <w:spacing w:after="0" w:line="240" w:lineRule="auto"/>
              <w:jc w:val="center"/>
              <w:rPr>
                <w:rFonts w:ascii="XO Thames" w:eastAsia="XO Thames" w:hAnsi="XO Thames" w:cs="XO Thames"/>
                <w:sz w:val="24"/>
                <w:szCs w:val="24"/>
                <w:lang w:eastAsia="en-US"/>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E74176" w:rsidRDefault="00E74176">
            <w:pPr>
              <w:spacing w:line="256" w:lineRule="auto"/>
              <w:jc w:val="center"/>
              <w:rPr>
                <w:rFonts w:ascii="XO Thames" w:eastAsia="XO Thames" w:hAnsi="XO Thames" w:cs="XO Thames"/>
                <w:sz w:val="24"/>
                <w:szCs w:val="24"/>
                <w:lang w:eastAsia="en-US"/>
              </w:rPr>
            </w:pPr>
          </w:p>
        </w:tc>
        <w:tc>
          <w:tcPr>
            <w:tcW w:w="1832" w:type="dxa"/>
            <w:tcBorders>
              <w:top w:val="single" w:sz="4" w:space="0" w:color="000000"/>
              <w:left w:val="single" w:sz="4" w:space="0" w:color="000000"/>
              <w:bottom w:val="single" w:sz="4" w:space="0" w:color="000000"/>
              <w:right w:val="single" w:sz="4" w:space="0" w:color="000000"/>
            </w:tcBorders>
            <w:vAlign w:val="center"/>
          </w:tcPr>
          <w:p w:rsidR="00E74176" w:rsidRDefault="00E74176">
            <w:pPr>
              <w:spacing w:line="256" w:lineRule="auto"/>
              <w:rPr>
                <w:rFonts w:ascii="XO Thames" w:eastAsia="XO Thames" w:hAnsi="XO Thames" w:cs="XO Thames"/>
                <w:b/>
                <w:sz w:val="24"/>
                <w:szCs w:val="24"/>
                <w:lang w:eastAsia="en-US"/>
              </w:rPr>
            </w:pPr>
          </w:p>
        </w:tc>
        <w:tc>
          <w:tcPr>
            <w:tcW w:w="1701" w:type="dxa"/>
            <w:tcBorders>
              <w:top w:val="single" w:sz="4" w:space="0" w:color="000000"/>
              <w:left w:val="single" w:sz="4" w:space="0" w:color="000000"/>
              <w:bottom w:val="single" w:sz="4" w:space="0" w:color="000000"/>
              <w:right w:val="single" w:sz="4" w:space="0" w:color="000000"/>
            </w:tcBorders>
          </w:tcPr>
          <w:p w:rsidR="00E74176" w:rsidRDefault="00E74176">
            <w:pPr>
              <w:spacing w:line="256" w:lineRule="auto"/>
              <w:jc w:val="center"/>
              <w:rPr>
                <w:rFonts w:ascii="XO Thames" w:hAnsi="XO Thames" w:cs="XO Thames"/>
                <w:lang w:eastAsia="en-US"/>
              </w:rPr>
            </w:pPr>
          </w:p>
        </w:tc>
      </w:tr>
    </w:tbl>
    <w:p w:rsidR="00E74176" w:rsidRDefault="00E74176">
      <w:pPr>
        <w:spacing w:after="0" w:line="240" w:lineRule="auto"/>
        <w:rPr>
          <w:rFonts w:ascii="XO Thames" w:hAnsi="XO Thames"/>
          <w:sz w:val="16"/>
          <w:szCs w:val="16"/>
          <w:lang w:eastAsia="en-US"/>
        </w:rPr>
      </w:pPr>
    </w:p>
    <w:p w:rsidR="00E74176" w:rsidRDefault="00E74176">
      <w:pPr>
        <w:spacing w:after="0" w:line="240" w:lineRule="auto"/>
        <w:rPr>
          <w:rFonts w:ascii="XO Thames" w:hAnsi="XO Thames"/>
          <w:sz w:val="16"/>
          <w:szCs w:val="16"/>
          <w:lang w:eastAsia="en-US"/>
        </w:rPr>
      </w:pPr>
    </w:p>
    <w:tbl>
      <w:tblPr>
        <w:tblW w:w="9987" w:type="dxa"/>
        <w:tblInd w:w="-284" w:type="dxa"/>
        <w:tblLayout w:type="fixed"/>
        <w:tblLook w:val="01E0" w:firstRow="1" w:lastRow="1" w:firstColumn="1" w:lastColumn="1" w:noHBand="0" w:noVBand="0"/>
      </w:tblPr>
      <w:tblGrid>
        <w:gridCol w:w="5244"/>
        <w:gridCol w:w="4743"/>
      </w:tblGrid>
      <w:tr w:rsidR="00E74176">
        <w:tc>
          <w:tcPr>
            <w:tcW w:w="5244" w:type="dxa"/>
          </w:tcPr>
          <w:p w:rsidR="00E74176" w:rsidRDefault="00BE3F9E">
            <w:pPr>
              <w:tabs>
                <w:tab w:val="left" w:pos="1418"/>
              </w:tabs>
              <w:ind w:right="-1"/>
              <w:rPr>
                <w:rFonts w:ascii="XO Thames" w:hAnsi="XO Thames"/>
                <w:b/>
                <w:lang w:eastAsia="en-US"/>
              </w:rPr>
            </w:pPr>
            <w:r>
              <w:rPr>
                <w:rFonts w:ascii="XO Thames" w:hAnsi="XO Thames"/>
                <w:b/>
                <w:sz w:val="28"/>
                <w:szCs w:val="28"/>
                <w:lang w:eastAsia="en-US"/>
              </w:rPr>
              <w:t>Государственный заказчик:</w:t>
            </w:r>
          </w:p>
        </w:tc>
        <w:tc>
          <w:tcPr>
            <w:tcW w:w="4743" w:type="dxa"/>
          </w:tcPr>
          <w:p w:rsidR="00E74176" w:rsidRDefault="00BE3F9E">
            <w:pPr>
              <w:tabs>
                <w:tab w:val="left" w:pos="1418"/>
              </w:tabs>
              <w:ind w:right="-1"/>
              <w:rPr>
                <w:rFonts w:ascii="XO Thames" w:hAnsi="XO Thames"/>
                <w:b/>
                <w:lang w:eastAsia="en-US"/>
              </w:rPr>
            </w:pPr>
            <w:r>
              <w:rPr>
                <w:rFonts w:ascii="XO Thames" w:hAnsi="XO Thames"/>
                <w:b/>
                <w:sz w:val="28"/>
                <w:szCs w:val="28"/>
                <w:lang w:eastAsia="en-US"/>
              </w:rPr>
              <w:t>Исполнитель:</w:t>
            </w:r>
          </w:p>
        </w:tc>
      </w:tr>
      <w:tr w:rsidR="00E74176">
        <w:trPr>
          <w:trHeight w:val="1139"/>
        </w:trPr>
        <w:tc>
          <w:tcPr>
            <w:tcW w:w="5244" w:type="dxa"/>
          </w:tcPr>
          <w:p w:rsidR="00E74176" w:rsidRDefault="00BE3F9E">
            <w:pPr>
              <w:tabs>
                <w:tab w:val="left" w:pos="1418"/>
              </w:tabs>
              <w:ind w:right="-1"/>
              <w:rPr>
                <w:rFonts w:ascii="XO Thames" w:hAnsi="XO Thames"/>
                <w:sz w:val="26"/>
                <w:szCs w:val="26"/>
                <w:lang w:eastAsia="en-US"/>
              </w:rPr>
            </w:pPr>
            <w:r>
              <w:rPr>
                <w:rFonts w:ascii="XO Thames" w:hAnsi="XO Thames"/>
                <w:sz w:val="28"/>
                <w:szCs w:val="28"/>
                <w:lang w:eastAsia="en-US"/>
              </w:rPr>
              <w:t>__________________/_____________/</w:t>
            </w:r>
          </w:p>
          <w:p w:rsidR="00E74176" w:rsidRDefault="00BE3F9E">
            <w:pPr>
              <w:tabs>
                <w:tab w:val="left" w:pos="6168"/>
              </w:tabs>
              <w:jc w:val="both"/>
              <w:rPr>
                <w:rFonts w:ascii="XO Thames" w:hAnsi="XO Thames"/>
                <w:lang w:eastAsia="en-US"/>
              </w:rPr>
            </w:pPr>
            <w:proofErr w:type="spellStart"/>
            <w:r>
              <w:rPr>
                <w:rFonts w:ascii="XO Thames" w:hAnsi="XO Thames"/>
                <w:sz w:val="28"/>
                <w:szCs w:val="28"/>
                <w:lang w:eastAsia="en-US"/>
              </w:rPr>
              <w:t>м.п</w:t>
            </w:r>
            <w:proofErr w:type="spellEnd"/>
            <w:r>
              <w:rPr>
                <w:rFonts w:ascii="XO Thames" w:hAnsi="XO Thames"/>
                <w:sz w:val="28"/>
                <w:szCs w:val="28"/>
                <w:lang w:eastAsia="en-US"/>
              </w:rPr>
              <w:t xml:space="preserve">. </w:t>
            </w:r>
          </w:p>
        </w:tc>
        <w:tc>
          <w:tcPr>
            <w:tcW w:w="4743" w:type="dxa"/>
          </w:tcPr>
          <w:p w:rsidR="00E74176" w:rsidRDefault="00BE3F9E">
            <w:pPr>
              <w:tabs>
                <w:tab w:val="left" w:pos="1418"/>
              </w:tabs>
              <w:ind w:right="-1"/>
              <w:jc w:val="center"/>
              <w:rPr>
                <w:rFonts w:ascii="XO Thames" w:hAnsi="XO Thames"/>
                <w:sz w:val="26"/>
                <w:szCs w:val="26"/>
                <w:lang w:eastAsia="en-US"/>
              </w:rPr>
            </w:pPr>
            <w:r>
              <w:rPr>
                <w:rFonts w:ascii="XO Thames" w:hAnsi="XO Thames"/>
                <w:sz w:val="28"/>
                <w:szCs w:val="28"/>
                <w:lang w:eastAsia="en-US"/>
              </w:rPr>
              <w:t>________________/____________/</w:t>
            </w:r>
          </w:p>
          <w:p w:rsidR="00E74176" w:rsidRDefault="00BE3F9E">
            <w:pPr>
              <w:tabs>
                <w:tab w:val="left" w:pos="1418"/>
              </w:tabs>
              <w:ind w:right="-1"/>
              <w:rPr>
                <w:rFonts w:ascii="XO Thames" w:hAnsi="XO Thames"/>
                <w:sz w:val="26"/>
                <w:szCs w:val="26"/>
                <w:lang w:eastAsia="en-US"/>
              </w:rPr>
            </w:pPr>
            <w:r>
              <w:rPr>
                <w:rFonts w:ascii="XO Thames" w:hAnsi="XO Thames"/>
                <w:sz w:val="28"/>
                <w:szCs w:val="28"/>
                <w:lang w:eastAsia="en-US"/>
              </w:rPr>
              <w:t xml:space="preserve">   </w:t>
            </w:r>
            <w:proofErr w:type="spellStart"/>
            <w:r>
              <w:rPr>
                <w:rFonts w:ascii="XO Thames" w:hAnsi="XO Thames"/>
                <w:sz w:val="28"/>
                <w:szCs w:val="28"/>
                <w:lang w:eastAsia="en-US"/>
              </w:rPr>
              <w:t>м.п</w:t>
            </w:r>
            <w:proofErr w:type="spellEnd"/>
            <w:r>
              <w:rPr>
                <w:rFonts w:ascii="XO Thames" w:hAnsi="XO Thames"/>
                <w:sz w:val="28"/>
                <w:szCs w:val="28"/>
                <w:lang w:eastAsia="en-US"/>
              </w:rPr>
              <w:t>.</w:t>
            </w:r>
          </w:p>
        </w:tc>
      </w:tr>
    </w:tbl>
    <w:p w:rsidR="00E74176" w:rsidRDefault="00E74176">
      <w:pPr>
        <w:spacing w:after="0" w:line="240" w:lineRule="auto"/>
        <w:ind w:firstLine="708"/>
        <w:contextualSpacing/>
        <w:jc w:val="right"/>
        <w:rPr>
          <w:rFonts w:ascii="XO Thames" w:hAnsi="XO Thames" w:cs="XO Thames"/>
          <w:bCs/>
          <w:sz w:val="24"/>
          <w:szCs w:val="24"/>
        </w:rPr>
      </w:pPr>
    </w:p>
    <w:p w:rsidR="00E74176" w:rsidRDefault="00E74176">
      <w:pPr>
        <w:spacing w:after="0" w:line="240" w:lineRule="auto"/>
        <w:ind w:firstLine="708"/>
        <w:contextualSpacing/>
        <w:jc w:val="right"/>
        <w:rPr>
          <w:rFonts w:ascii="XO Thames" w:hAnsi="XO Thames" w:cs="XO Thames"/>
          <w:bCs/>
          <w:sz w:val="24"/>
          <w:szCs w:val="24"/>
        </w:rPr>
      </w:pPr>
    </w:p>
    <w:p w:rsidR="00E74176" w:rsidRDefault="00E74176">
      <w:pPr>
        <w:spacing w:after="0" w:line="240" w:lineRule="auto"/>
        <w:ind w:firstLine="708"/>
        <w:contextualSpacing/>
        <w:jc w:val="right"/>
        <w:rPr>
          <w:rFonts w:ascii="XO Thames" w:hAnsi="XO Thames" w:cs="XO Thames"/>
          <w:bCs/>
          <w:sz w:val="24"/>
          <w:szCs w:val="24"/>
        </w:rPr>
      </w:pPr>
    </w:p>
    <w:p w:rsidR="00E74176" w:rsidRDefault="00E74176">
      <w:pPr>
        <w:spacing w:after="0" w:line="240" w:lineRule="auto"/>
        <w:contextualSpacing/>
        <w:rPr>
          <w:rFonts w:ascii="XO Thames" w:hAnsi="XO Thames" w:cs="XO Thames"/>
          <w:bCs/>
          <w:sz w:val="24"/>
          <w:szCs w:val="24"/>
        </w:rPr>
      </w:pPr>
    </w:p>
    <w:sectPr w:rsidR="00E74176">
      <w:headerReference w:type="default" r:id="rId8"/>
      <w:pgSz w:w="11906" w:h="16838"/>
      <w:pgMar w:top="567" w:right="709" w:bottom="567" w:left="1701" w:header="142" w:footer="0" w:gutter="0"/>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F9E" w:rsidRDefault="00BE3F9E">
      <w:pPr>
        <w:spacing w:after="0" w:line="240" w:lineRule="auto"/>
      </w:pPr>
      <w:r>
        <w:separator/>
      </w:r>
    </w:p>
  </w:endnote>
  <w:endnote w:type="continuationSeparator" w:id="0">
    <w:p w:rsidR="00BE3F9E" w:rsidRDefault="00BE3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G Times (W1)">
    <w:charset w:val="00"/>
    <w:family w:val="auto"/>
    <w:pitch w:val="default"/>
  </w:font>
  <w:font w:name="Journal">
    <w:altName w:val="Times New Roman"/>
    <w:charset w:val="00"/>
    <w:family w:val="auto"/>
    <w:pitch w:val="default"/>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F9E" w:rsidRDefault="00BE3F9E">
      <w:pPr>
        <w:spacing w:after="0" w:line="240" w:lineRule="auto"/>
      </w:pPr>
      <w:r>
        <w:separator/>
      </w:r>
    </w:p>
  </w:footnote>
  <w:footnote w:type="continuationSeparator" w:id="0">
    <w:p w:rsidR="00BE3F9E" w:rsidRDefault="00BE3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176" w:rsidRDefault="00BE3F9E">
    <w:pPr>
      <w:pStyle w:val="afe"/>
      <w:jc w:val="center"/>
      <w:rPr>
        <w:rFonts w:ascii="XO Thames" w:hAnsi="XO Thames"/>
        <w:sz w:val="26"/>
        <w:szCs w:val="26"/>
      </w:rPr>
    </w:pPr>
    <w:r>
      <w:rPr>
        <w:rFonts w:ascii="XO Thames" w:hAnsi="XO Thames"/>
        <w:sz w:val="26"/>
        <w:szCs w:val="26"/>
      </w:rPr>
      <w:fldChar w:fldCharType="begin"/>
    </w:r>
    <w:r>
      <w:rPr>
        <w:rFonts w:ascii="XO Thames" w:hAnsi="XO Thames"/>
        <w:sz w:val="26"/>
        <w:szCs w:val="26"/>
      </w:rPr>
      <w:instrText>PAGE   \* MERGEFORMAT</w:instrText>
    </w:r>
    <w:r>
      <w:rPr>
        <w:rFonts w:ascii="XO Thames" w:hAnsi="XO Thames"/>
        <w:sz w:val="26"/>
        <w:szCs w:val="26"/>
      </w:rPr>
      <w:fldChar w:fldCharType="separate"/>
    </w:r>
    <w:r w:rsidR="00844797">
      <w:rPr>
        <w:rFonts w:ascii="XO Thames" w:hAnsi="XO Thames"/>
        <w:noProof/>
        <w:sz w:val="26"/>
        <w:szCs w:val="26"/>
      </w:rPr>
      <w:t>12</w:t>
    </w:r>
    <w:r>
      <w:rPr>
        <w:rFonts w:ascii="XO Thames" w:hAnsi="XO Thames"/>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C7145"/>
    <w:multiLevelType w:val="multilevel"/>
    <w:tmpl w:val="6F466DAA"/>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151F7B21"/>
    <w:multiLevelType w:val="hybridMultilevel"/>
    <w:tmpl w:val="F05EF372"/>
    <w:lvl w:ilvl="0" w:tplc="EB3C0E2A">
      <w:start w:val="1"/>
      <w:numFmt w:val="bullet"/>
      <w:lvlText w:val=""/>
      <w:lvlJc w:val="left"/>
      <w:pPr>
        <w:ind w:left="720" w:hanging="360"/>
      </w:pPr>
      <w:rPr>
        <w:rFonts w:ascii="Symbol" w:hAnsi="Symbol" w:hint="default"/>
      </w:rPr>
    </w:lvl>
    <w:lvl w:ilvl="1" w:tplc="B8E84D76">
      <w:start w:val="1"/>
      <w:numFmt w:val="bullet"/>
      <w:lvlText w:val="o"/>
      <w:lvlJc w:val="left"/>
      <w:pPr>
        <w:ind w:left="1440" w:hanging="360"/>
      </w:pPr>
      <w:rPr>
        <w:rFonts w:ascii="Courier New" w:hAnsi="Courier New" w:cs="Courier New" w:hint="default"/>
      </w:rPr>
    </w:lvl>
    <w:lvl w:ilvl="2" w:tplc="FE34A1B4">
      <w:start w:val="1"/>
      <w:numFmt w:val="bullet"/>
      <w:lvlText w:val=""/>
      <w:lvlJc w:val="left"/>
      <w:pPr>
        <w:ind w:left="2160" w:hanging="360"/>
      </w:pPr>
      <w:rPr>
        <w:rFonts w:ascii="Wingdings" w:hAnsi="Wingdings" w:hint="default"/>
      </w:rPr>
    </w:lvl>
    <w:lvl w:ilvl="3" w:tplc="EEE420C6">
      <w:start w:val="1"/>
      <w:numFmt w:val="bullet"/>
      <w:lvlText w:val=""/>
      <w:lvlJc w:val="left"/>
      <w:pPr>
        <w:ind w:left="2880" w:hanging="360"/>
      </w:pPr>
      <w:rPr>
        <w:rFonts w:ascii="Symbol" w:hAnsi="Symbol" w:hint="default"/>
      </w:rPr>
    </w:lvl>
    <w:lvl w:ilvl="4" w:tplc="92B6E686">
      <w:start w:val="1"/>
      <w:numFmt w:val="bullet"/>
      <w:lvlText w:val="o"/>
      <w:lvlJc w:val="left"/>
      <w:pPr>
        <w:ind w:left="3600" w:hanging="360"/>
      </w:pPr>
      <w:rPr>
        <w:rFonts w:ascii="Courier New" w:hAnsi="Courier New" w:cs="Courier New" w:hint="default"/>
      </w:rPr>
    </w:lvl>
    <w:lvl w:ilvl="5" w:tplc="47BE989C">
      <w:start w:val="1"/>
      <w:numFmt w:val="bullet"/>
      <w:lvlText w:val=""/>
      <w:lvlJc w:val="left"/>
      <w:pPr>
        <w:ind w:left="4320" w:hanging="360"/>
      </w:pPr>
      <w:rPr>
        <w:rFonts w:ascii="Wingdings" w:hAnsi="Wingdings" w:hint="default"/>
      </w:rPr>
    </w:lvl>
    <w:lvl w:ilvl="6" w:tplc="378EAC3C">
      <w:start w:val="1"/>
      <w:numFmt w:val="bullet"/>
      <w:lvlText w:val=""/>
      <w:lvlJc w:val="left"/>
      <w:pPr>
        <w:ind w:left="5040" w:hanging="360"/>
      </w:pPr>
      <w:rPr>
        <w:rFonts w:ascii="Symbol" w:hAnsi="Symbol" w:hint="default"/>
      </w:rPr>
    </w:lvl>
    <w:lvl w:ilvl="7" w:tplc="1206BC66">
      <w:start w:val="1"/>
      <w:numFmt w:val="bullet"/>
      <w:lvlText w:val="o"/>
      <w:lvlJc w:val="left"/>
      <w:pPr>
        <w:ind w:left="5760" w:hanging="360"/>
      </w:pPr>
      <w:rPr>
        <w:rFonts w:ascii="Courier New" w:hAnsi="Courier New" w:cs="Courier New" w:hint="default"/>
      </w:rPr>
    </w:lvl>
    <w:lvl w:ilvl="8" w:tplc="2A36D732">
      <w:start w:val="1"/>
      <w:numFmt w:val="bullet"/>
      <w:lvlText w:val=""/>
      <w:lvlJc w:val="left"/>
      <w:pPr>
        <w:ind w:left="6480" w:hanging="360"/>
      </w:pPr>
      <w:rPr>
        <w:rFonts w:ascii="Wingdings" w:hAnsi="Wingdings" w:hint="default"/>
      </w:rPr>
    </w:lvl>
  </w:abstractNum>
  <w:abstractNum w:abstractNumId="2" w15:restartNumberingAfterBreak="0">
    <w:nsid w:val="1577348E"/>
    <w:multiLevelType w:val="hybridMultilevel"/>
    <w:tmpl w:val="DDB27D8A"/>
    <w:lvl w:ilvl="0" w:tplc="9A24BE48">
      <w:start w:val="1"/>
      <w:numFmt w:val="decimal"/>
      <w:lvlText w:val="2.%1."/>
      <w:lvlJc w:val="left"/>
      <w:pPr>
        <w:ind w:left="360" w:hanging="360"/>
      </w:pPr>
    </w:lvl>
    <w:lvl w:ilvl="1" w:tplc="579A20B0">
      <w:start w:val="1"/>
      <w:numFmt w:val="decimal"/>
      <w:lvlText w:val="%2."/>
      <w:lvlJc w:val="left"/>
      <w:pPr>
        <w:tabs>
          <w:tab w:val="num" w:pos="1080"/>
        </w:tabs>
        <w:ind w:left="1080" w:hanging="360"/>
      </w:pPr>
    </w:lvl>
    <w:lvl w:ilvl="2" w:tplc="45FE87C2">
      <w:start w:val="1"/>
      <w:numFmt w:val="decimal"/>
      <w:lvlText w:val="%3."/>
      <w:lvlJc w:val="left"/>
      <w:pPr>
        <w:tabs>
          <w:tab w:val="num" w:pos="1800"/>
        </w:tabs>
        <w:ind w:left="1800" w:hanging="360"/>
      </w:pPr>
    </w:lvl>
    <w:lvl w:ilvl="3" w:tplc="90549228">
      <w:start w:val="1"/>
      <w:numFmt w:val="decimal"/>
      <w:lvlText w:val="%4."/>
      <w:lvlJc w:val="left"/>
      <w:pPr>
        <w:tabs>
          <w:tab w:val="num" w:pos="2520"/>
        </w:tabs>
        <w:ind w:left="2520" w:hanging="360"/>
      </w:pPr>
    </w:lvl>
    <w:lvl w:ilvl="4" w:tplc="954049A0">
      <w:start w:val="1"/>
      <w:numFmt w:val="decimal"/>
      <w:lvlText w:val="%5."/>
      <w:lvlJc w:val="left"/>
      <w:pPr>
        <w:tabs>
          <w:tab w:val="num" w:pos="3240"/>
        </w:tabs>
        <w:ind w:left="3240" w:hanging="360"/>
      </w:pPr>
    </w:lvl>
    <w:lvl w:ilvl="5" w:tplc="EAE2878C">
      <w:start w:val="1"/>
      <w:numFmt w:val="decimal"/>
      <w:lvlText w:val="%6."/>
      <w:lvlJc w:val="left"/>
      <w:pPr>
        <w:tabs>
          <w:tab w:val="num" w:pos="3960"/>
        </w:tabs>
        <w:ind w:left="3960" w:hanging="360"/>
      </w:pPr>
    </w:lvl>
    <w:lvl w:ilvl="6" w:tplc="8318AAB8">
      <w:start w:val="1"/>
      <w:numFmt w:val="decimal"/>
      <w:lvlText w:val="%7."/>
      <w:lvlJc w:val="left"/>
      <w:pPr>
        <w:tabs>
          <w:tab w:val="num" w:pos="4680"/>
        </w:tabs>
        <w:ind w:left="4680" w:hanging="360"/>
      </w:pPr>
    </w:lvl>
    <w:lvl w:ilvl="7" w:tplc="F47613F0">
      <w:start w:val="1"/>
      <w:numFmt w:val="decimal"/>
      <w:lvlText w:val="%8."/>
      <w:lvlJc w:val="left"/>
      <w:pPr>
        <w:tabs>
          <w:tab w:val="num" w:pos="5400"/>
        </w:tabs>
        <w:ind w:left="5400" w:hanging="360"/>
      </w:pPr>
    </w:lvl>
    <w:lvl w:ilvl="8" w:tplc="36583B14">
      <w:start w:val="1"/>
      <w:numFmt w:val="decimal"/>
      <w:lvlText w:val="%9."/>
      <w:lvlJc w:val="left"/>
      <w:pPr>
        <w:tabs>
          <w:tab w:val="num" w:pos="6120"/>
        </w:tabs>
        <w:ind w:left="6120" w:hanging="360"/>
      </w:pPr>
    </w:lvl>
  </w:abstractNum>
  <w:abstractNum w:abstractNumId="3" w15:restartNumberingAfterBreak="0">
    <w:nsid w:val="15896D13"/>
    <w:multiLevelType w:val="multilevel"/>
    <w:tmpl w:val="6E7ACCD4"/>
    <w:lvl w:ilvl="0">
      <w:start w:val="2"/>
      <w:numFmt w:val="decimal"/>
      <w:lvlText w:val="%1."/>
      <w:lvlJc w:val="left"/>
      <w:pPr>
        <w:ind w:left="390" w:hanging="390"/>
      </w:pPr>
      <w:rPr>
        <w:rFonts w:cs="Arial" w:hint="default"/>
      </w:rPr>
    </w:lvl>
    <w:lvl w:ilvl="1">
      <w:start w:val="1"/>
      <w:numFmt w:val="decimal"/>
      <w:lvlText w:val="%1.%2."/>
      <w:lvlJc w:val="left"/>
      <w:pPr>
        <w:ind w:left="1288" w:hanging="720"/>
      </w:pPr>
      <w:rPr>
        <w:rFonts w:cs="Arial" w:hint="default"/>
        <w:i w:val="0"/>
      </w:rPr>
    </w:lvl>
    <w:lvl w:ilvl="2">
      <w:start w:val="1"/>
      <w:numFmt w:val="decimal"/>
      <w:lvlText w:val="%1.%2.%3."/>
      <w:lvlJc w:val="left"/>
      <w:pPr>
        <w:ind w:left="1856" w:hanging="720"/>
      </w:pPr>
      <w:rPr>
        <w:rFonts w:cs="Arial" w:hint="default"/>
      </w:rPr>
    </w:lvl>
    <w:lvl w:ilvl="3">
      <w:start w:val="1"/>
      <w:numFmt w:val="decimal"/>
      <w:lvlText w:val="%1.%2.%3.%4."/>
      <w:lvlJc w:val="left"/>
      <w:pPr>
        <w:ind w:left="2784" w:hanging="1080"/>
      </w:pPr>
      <w:rPr>
        <w:rFonts w:cs="Arial" w:hint="default"/>
      </w:rPr>
    </w:lvl>
    <w:lvl w:ilvl="4">
      <w:start w:val="1"/>
      <w:numFmt w:val="decimal"/>
      <w:lvlText w:val="%1.%2.%3.%4.%5."/>
      <w:lvlJc w:val="left"/>
      <w:pPr>
        <w:ind w:left="3352" w:hanging="1080"/>
      </w:pPr>
      <w:rPr>
        <w:rFonts w:cs="Arial" w:hint="default"/>
      </w:rPr>
    </w:lvl>
    <w:lvl w:ilvl="5">
      <w:start w:val="1"/>
      <w:numFmt w:val="decimal"/>
      <w:lvlText w:val="%1.%2.%3.%4.%5.%6."/>
      <w:lvlJc w:val="left"/>
      <w:pPr>
        <w:ind w:left="4280" w:hanging="1440"/>
      </w:pPr>
      <w:rPr>
        <w:rFonts w:cs="Arial" w:hint="default"/>
      </w:rPr>
    </w:lvl>
    <w:lvl w:ilvl="6">
      <w:start w:val="1"/>
      <w:numFmt w:val="decimal"/>
      <w:lvlText w:val="%1.%2.%3.%4.%5.%6.%7."/>
      <w:lvlJc w:val="left"/>
      <w:pPr>
        <w:ind w:left="4848" w:hanging="1440"/>
      </w:pPr>
      <w:rPr>
        <w:rFonts w:cs="Arial" w:hint="default"/>
      </w:rPr>
    </w:lvl>
    <w:lvl w:ilvl="7">
      <w:start w:val="1"/>
      <w:numFmt w:val="decimal"/>
      <w:lvlText w:val="%1.%2.%3.%4.%5.%6.%7.%8."/>
      <w:lvlJc w:val="left"/>
      <w:pPr>
        <w:ind w:left="5776" w:hanging="1800"/>
      </w:pPr>
      <w:rPr>
        <w:rFonts w:cs="Arial" w:hint="default"/>
      </w:rPr>
    </w:lvl>
    <w:lvl w:ilvl="8">
      <w:start w:val="1"/>
      <w:numFmt w:val="decimal"/>
      <w:lvlText w:val="%1.%2.%3.%4.%5.%6.%7.%8.%9."/>
      <w:lvlJc w:val="left"/>
      <w:pPr>
        <w:ind w:left="6344" w:hanging="1800"/>
      </w:pPr>
      <w:rPr>
        <w:rFonts w:cs="Arial" w:hint="default"/>
      </w:rPr>
    </w:lvl>
  </w:abstractNum>
  <w:abstractNum w:abstractNumId="4" w15:restartNumberingAfterBreak="0">
    <w:nsid w:val="1BB94799"/>
    <w:multiLevelType w:val="multilevel"/>
    <w:tmpl w:val="56EAC39A"/>
    <w:lvl w:ilvl="0">
      <w:start w:val="1"/>
      <w:numFmt w:val="decimal"/>
      <w:pStyle w:val="1"/>
      <w:isLgl/>
      <w:lvlText w:val="%1."/>
      <w:lvlJc w:val="left"/>
      <w:pPr>
        <w:tabs>
          <w:tab w:val="num" w:pos="432"/>
        </w:tabs>
        <w:ind w:left="432" w:hanging="432"/>
      </w:pPr>
    </w:lvl>
    <w:lvl w:ilvl="1">
      <w:start w:val="1"/>
      <w:numFmt w:val="decimal"/>
      <w:isLgl/>
      <w:lvlText w:val="%1.%2"/>
      <w:lvlJc w:val="left"/>
      <w:pPr>
        <w:tabs>
          <w:tab w:val="num" w:pos="576"/>
        </w:tabs>
        <w:ind w:left="576" w:hanging="576"/>
      </w:pPr>
    </w:lvl>
    <w:lvl w:ilvl="2">
      <w:start w:val="1"/>
      <w:numFmt w:val="decimal"/>
      <w:pStyle w:val="3"/>
      <w:isLgl/>
      <w:lvlText w:val="%1.%2.%3"/>
      <w:lvlJc w:val="left"/>
      <w:pPr>
        <w:tabs>
          <w:tab w:val="num" w:pos="227"/>
        </w:tabs>
        <w:ind w:left="0" w:firstLine="0"/>
      </w:pPr>
    </w:lvl>
    <w:lvl w:ilvl="3">
      <w:start w:val="1"/>
      <w:numFmt w:val="decimal"/>
      <w:isLgl/>
      <w:lvlText w:val="%1.%2.%3.%4"/>
      <w:lvlJc w:val="left"/>
      <w:pPr>
        <w:tabs>
          <w:tab w:val="num" w:pos="864"/>
        </w:tabs>
        <w:ind w:left="864" w:hanging="864"/>
      </w:pPr>
    </w:lvl>
    <w:lvl w:ilvl="4">
      <w:start w:val="1"/>
      <w:numFmt w:val="decimal"/>
      <w:isLgl/>
      <w:lvlText w:val="%1.%2.%3.%4.%5"/>
      <w:lvlJc w:val="left"/>
      <w:pPr>
        <w:tabs>
          <w:tab w:val="num" w:pos="1008"/>
        </w:tabs>
        <w:ind w:left="1008" w:hanging="1008"/>
      </w:pPr>
    </w:lvl>
    <w:lvl w:ilvl="5">
      <w:start w:val="1"/>
      <w:numFmt w:val="decimal"/>
      <w:isLgl/>
      <w:lvlText w:val="%1.%2.%3.%4.%5.%6"/>
      <w:lvlJc w:val="left"/>
      <w:pPr>
        <w:tabs>
          <w:tab w:val="num" w:pos="1152"/>
        </w:tabs>
        <w:ind w:left="1152" w:hanging="1152"/>
      </w:pPr>
    </w:lvl>
    <w:lvl w:ilvl="6">
      <w:start w:val="1"/>
      <w:numFmt w:val="decimal"/>
      <w:isLgl/>
      <w:lvlText w:val="%1.%2.%3.%4.%5.%6.%7"/>
      <w:lvlJc w:val="left"/>
      <w:pPr>
        <w:tabs>
          <w:tab w:val="num" w:pos="1296"/>
        </w:tabs>
        <w:ind w:left="1296" w:hanging="1296"/>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584"/>
        </w:tabs>
        <w:ind w:left="1584" w:hanging="1584"/>
      </w:pPr>
    </w:lvl>
  </w:abstractNum>
  <w:abstractNum w:abstractNumId="5" w15:restartNumberingAfterBreak="0">
    <w:nsid w:val="2230568A"/>
    <w:multiLevelType w:val="multilevel"/>
    <w:tmpl w:val="88F0D1D4"/>
    <w:lvl w:ilvl="0">
      <w:start w:val="1"/>
      <w:numFmt w:val="decimal"/>
      <w:lvlText w:val="%1."/>
      <w:lvlJc w:val="left"/>
      <w:pPr>
        <w:ind w:left="390" w:hanging="39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246C0BC3"/>
    <w:multiLevelType w:val="hybridMultilevel"/>
    <w:tmpl w:val="CC4622BA"/>
    <w:lvl w:ilvl="0" w:tplc="83CCB844">
      <w:start w:val="1"/>
      <w:numFmt w:val="none"/>
      <w:suff w:val="nothing"/>
      <w:lvlText w:val=""/>
      <w:lvlJc w:val="left"/>
      <w:pPr>
        <w:tabs>
          <w:tab w:val="num" w:pos="0"/>
        </w:tabs>
        <w:ind w:left="0" w:firstLine="0"/>
      </w:pPr>
    </w:lvl>
    <w:lvl w:ilvl="1" w:tplc="C0E0CFAE">
      <w:start w:val="1"/>
      <w:numFmt w:val="none"/>
      <w:suff w:val="nothing"/>
      <w:lvlText w:val=""/>
      <w:lvlJc w:val="left"/>
      <w:pPr>
        <w:tabs>
          <w:tab w:val="num" w:pos="0"/>
        </w:tabs>
        <w:ind w:left="0" w:firstLine="0"/>
      </w:pPr>
    </w:lvl>
    <w:lvl w:ilvl="2" w:tplc="C0C83F38">
      <w:start w:val="1"/>
      <w:numFmt w:val="none"/>
      <w:suff w:val="nothing"/>
      <w:lvlText w:val=""/>
      <w:lvlJc w:val="left"/>
      <w:pPr>
        <w:tabs>
          <w:tab w:val="num" w:pos="0"/>
        </w:tabs>
        <w:ind w:left="0" w:firstLine="0"/>
      </w:pPr>
    </w:lvl>
    <w:lvl w:ilvl="3" w:tplc="C4C67E2A">
      <w:start w:val="1"/>
      <w:numFmt w:val="none"/>
      <w:suff w:val="nothing"/>
      <w:lvlText w:val=""/>
      <w:lvlJc w:val="left"/>
      <w:pPr>
        <w:tabs>
          <w:tab w:val="num" w:pos="0"/>
        </w:tabs>
        <w:ind w:left="0" w:firstLine="0"/>
      </w:pPr>
    </w:lvl>
    <w:lvl w:ilvl="4" w:tplc="B54A7F02">
      <w:start w:val="1"/>
      <w:numFmt w:val="none"/>
      <w:suff w:val="nothing"/>
      <w:lvlText w:val=""/>
      <w:lvlJc w:val="left"/>
      <w:pPr>
        <w:tabs>
          <w:tab w:val="num" w:pos="0"/>
        </w:tabs>
        <w:ind w:left="0" w:firstLine="0"/>
      </w:pPr>
    </w:lvl>
    <w:lvl w:ilvl="5" w:tplc="E648DFDA">
      <w:start w:val="1"/>
      <w:numFmt w:val="none"/>
      <w:suff w:val="nothing"/>
      <w:lvlText w:val=""/>
      <w:lvlJc w:val="left"/>
      <w:pPr>
        <w:tabs>
          <w:tab w:val="num" w:pos="0"/>
        </w:tabs>
        <w:ind w:left="0" w:firstLine="0"/>
      </w:pPr>
    </w:lvl>
    <w:lvl w:ilvl="6" w:tplc="494085EE">
      <w:start w:val="1"/>
      <w:numFmt w:val="none"/>
      <w:suff w:val="nothing"/>
      <w:lvlText w:val=""/>
      <w:lvlJc w:val="left"/>
      <w:pPr>
        <w:tabs>
          <w:tab w:val="num" w:pos="0"/>
        </w:tabs>
        <w:ind w:left="0" w:firstLine="0"/>
      </w:pPr>
    </w:lvl>
    <w:lvl w:ilvl="7" w:tplc="62C45480">
      <w:start w:val="1"/>
      <w:numFmt w:val="none"/>
      <w:suff w:val="nothing"/>
      <w:lvlText w:val=""/>
      <w:lvlJc w:val="left"/>
      <w:pPr>
        <w:tabs>
          <w:tab w:val="num" w:pos="0"/>
        </w:tabs>
        <w:ind w:left="0" w:firstLine="0"/>
      </w:pPr>
    </w:lvl>
    <w:lvl w:ilvl="8" w:tplc="3BA6D47E">
      <w:start w:val="1"/>
      <w:numFmt w:val="none"/>
      <w:suff w:val="nothing"/>
      <w:lvlText w:val=""/>
      <w:lvlJc w:val="left"/>
      <w:pPr>
        <w:tabs>
          <w:tab w:val="num" w:pos="0"/>
        </w:tabs>
        <w:ind w:left="0" w:firstLine="0"/>
      </w:pPr>
    </w:lvl>
  </w:abstractNum>
  <w:abstractNum w:abstractNumId="7" w15:restartNumberingAfterBreak="0">
    <w:nsid w:val="26636DF1"/>
    <w:multiLevelType w:val="hybridMultilevel"/>
    <w:tmpl w:val="E55EDC94"/>
    <w:lvl w:ilvl="0" w:tplc="A74A48AA">
      <w:start w:val="1"/>
      <w:numFmt w:val="decimal"/>
      <w:isLgl/>
      <w:lvlText w:val="%1."/>
      <w:lvlJc w:val="left"/>
      <w:pPr>
        <w:tabs>
          <w:tab w:val="num" w:pos="0"/>
        </w:tabs>
        <w:ind w:left="720" w:hanging="360"/>
      </w:pPr>
      <w:rPr>
        <w:b/>
        <w:sz w:val="24"/>
      </w:rPr>
    </w:lvl>
    <w:lvl w:ilvl="1" w:tplc="F75AE4C2">
      <w:start w:val="1"/>
      <w:numFmt w:val="lowerLetter"/>
      <w:isLgl/>
      <w:lvlText w:val="%2."/>
      <w:lvlJc w:val="left"/>
      <w:pPr>
        <w:tabs>
          <w:tab w:val="num" w:pos="0"/>
        </w:tabs>
        <w:ind w:left="1440" w:hanging="360"/>
      </w:pPr>
    </w:lvl>
    <w:lvl w:ilvl="2" w:tplc="6F045E3C">
      <w:start w:val="1"/>
      <w:numFmt w:val="lowerRoman"/>
      <w:isLgl/>
      <w:lvlText w:val="%3."/>
      <w:lvlJc w:val="right"/>
      <w:pPr>
        <w:tabs>
          <w:tab w:val="num" w:pos="0"/>
        </w:tabs>
        <w:ind w:left="2160" w:hanging="180"/>
      </w:pPr>
    </w:lvl>
    <w:lvl w:ilvl="3" w:tplc="98A6A0B8">
      <w:start w:val="1"/>
      <w:numFmt w:val="decimal"/>
      <w:isLgl/>
      <w:lvlText w:val="%4."/>
      <w:lvlJc w:val="left"/>
      <w:pPr>
        <w:tabs>
          <w:tab w:val="num" w:pos="0"/>
        </w:tabs>
        <w:ind w:left="2880" w:hanging="360"/>
      </w:pPr>
    </w:lvl>
    <w:lvl w:ilvl="4" w:tplc="3132A004">
      <w:start w:val="1"/>
      <w:numFmt w:val="lowerLetter"/>
      <w:isLgl/>
      <w:lvlText w:val="%5."/>
      <w:lvlJc w:val="left"/>
      <w:pPr>
        <w:tabs>
          <w:tab w:val="num" w:pos="0"/>
        </w:tabs>
        <w:ind w:left="3600" w:hanging="360"/>
      </w:pPr>
    </w:lvl>
    <w:lvl w:ilvl="5" w:tplc="3F725890">
      <w:start w:val="1"/>
      <w:numFmt w:val="lowerRoman"/>
      <w:isLgl/>
      <w:lvlText w:val="%6."/>
      <w:lvlJc w:val="right"/>
      <w:pPr>
        <w:tabs>
          <w:tab w:val="num" w:pos="0"/>
        </w:tabs>
        <w:ind w:left="4320" w:hanging="180"/>
      </w:pPr>
    </w:lvl>
    <w:lvl w:ilvl="6" w:tplc="E9D40D02">
      <w:start w:val="1"/>
      <w:numFmt w:val="decimal"/>
      <w:isLgl/>
      <w:lvlText w:val="%7."/>
      <w:lvlJc w:val="left"/>
      <w:pPr>
        <w:tabs>
          <w:tab w:val="num" w:pos="0"/>
        </w:tabs>
        <w:ind w:left="5040" w:hanging="360"/>
      </w:pPr>
    </w:lvl>
    <w:lvl w:ilvl="7" w:tplc="46B645F0">
      <w:start w:val="1"/>
      <w:numFmt w:val="lowerLetter"/>
      <w:isLgl/>
      <w:lvlText w:val="%8."/>
      <w:lvlJc w:val="left"/>
      <w:pPr>
        <w:tabs>
          <w:tab w:val="num" w:pos="0"/>
        </w:tabs>
        <w:ind w:left="5760" w:hanging="360"/>
      </w:pPr>
    </w:lvl>
    <w:lvl w:ilvl="8" w:tplc="63BC7CB8">
      <w:start w:val="1"/>
      <w:numFmt w:val="lowerRoman"/>
      <w:isLgl/>
      <w:lvlText w:val="%9."/>
      <w:lvlJc w:val="right"/>
      <w:pPr>
        <w:tabs>
          <w:tab w:val="num" w:pos="0"/>
        </w:tabs>
        <w:ind w:left="6480" w:hanging="180"/>
      </w:pPr>
    </w:lvl>
  </w:abstractNum>
  <w:abstractNum w:abstractNumId="8" w15:restartNumberingAfterBreak="0">
    <w:nsid w:val="27C26D59"/>
    <w:multiLevelType w:val="hybridMultilevel"/>
    <w:tmpl w:val="84FE9338"/>
    <w:lvl w:ilvl="0" w:tplc="700C1A7E">
      <w:start w:val="1"/>
      <w:numFmt w:val="bullet"/>
      <w:lvlText w:val="–"/>
      <w:lvlJc w:val="left"/>
      <w:pPr>
        <w:ind w:left="709" w:hanging="360"/>
      </w:pPr>
      <w:rPr>
        <w:rFonts w:ascii="Arial" w:eastAsia="Arial" w:hAnsi="Arial" w:cs="Arial" w:hint="default"/>
      </w:rPr>
    </w:lvl>
    <w:lvl w:ilvl="1" w:tplc="9BAA40C2">
      <w:start w:val="1"/>
      <w:numFmt w:val="bullet"/>
      <w:lvlText w:val="o"/>
      <w:lvlJc w:val="left"/>
      <w:pPr>
        <w:ind w:left="1429" w:hanging="360"/>
      </w:pPr>
      <w:rPr>
        <w:rFonts w:ascii="Courier New" w:eastAsia="Courier New" w:hAnsi="Courier New" w:cs="Courier New" w:hint="default"/>
      </w:rPr>
    </w:lvl>
    <w:lvl w:ilvl="2" w:tplc="BB845C04">
      <w:start w:val="1"/>
      <w:numFmt w:val="bullet"/>
      <w:lvlText w:val="§"/>
      <w:lvlJc w:val="left"/>
      <w:pPr>
        <w:ind w:left="2149" w:hanging="360"/>
      </w:pPr>
      <w:rPr>
        <w:rFonts w:ascii="Wingdings" w:eastAsia="Wingdings" w:hAnsi="Wingdings" w:cs="Wingdings" w:hint="default"/>
      </w:rPr>
    </w:lvl>
    <w:lvl w:ilvl="3" w:tplc="8870B902">
      <w:start w:val="1"/>
      <w:numFmt w:val="bullet"/>
      <w:lvlText w:val="·"/>
      <w:lvlJc w:val="left"/>
      <w:pPr>
        <w:ind w:left="2869" w:hanging="360"/>
      </w:pPr>
      <w:rPr>
        <w:rFonts w:ascii="Symbol" w:eastAsia="Symbol" w:hAnsi="Symbol" w:cs="Symbol" w:hint="default"/>
      </w:rPr>
    </w:lvl>
    <w:lvl w:ilvl="4" w:tplc="20CCBEA6">
      <w:start w:val="1"/>
      <w:numFmt w:val="bullet"/>
      <w:lvlText w:val="o"/>
      <w:lvlJc w:val="left"/>
      <w:pPr>
        <w:ind w:left="3589" w:hanging="360"/>
      </w:pPr>
      <w:rPr>
        <w:rFonts w:ascii="Courier New" w:eastAsia="Courier New" w:hAnsi="Courier New" w:cs="Courier New" w:hint="default"/>
      </w:rPr>
    </w:lvl>
    <w:lvl w:ilvl="5" w:tplc="6E820F2E">
      <w:start w:val="1"/>
      <w:numFmt w:val="bullet"/>
      <w:lvlText w:val="§"/>
      <w:lvlJc w:val="left"/>
      <w:pPr>
        <w:ind w:left="4309" w:hanging="360"/>
      </w:pPr>
      <w:rPr>
        <w:rFonts w:ascii="Wingdings" w:eastAsia="Wingdings" w:hAnsi="Wingdings" w:cs="Wingdings" w:hint="default"/>
      </w:rPr>
    </w:lvl>
    <w:lvl w:ilvl="6" w:tplc="ADCAA042">
      <w:start w:val="1"/>
      <w:numFmt w:val="bullet"/>
      <w:lvlText w:val="·"/>
      <w:lvlJc w:val="left"/>
      <w:pPr>
        <w:ind w:left="5029" w:hanging="360"/>
      </w:pPr>
      <w:rPr>
        <w:rFonts w:ascii="Symbol" w:eastAsia="Symbol" w:hAnsi="Symbol" w:cs="Symbol" w:hint="default"/>
      </w:rPr>
    </w:lvl>
    <w:lvl w:ilvl="7" w:tplc="7640116E">
      <w:start w:val="1"/>
      <w:numFmt w:val="bullet"/>
      <w:lvlText w:val="o"/>
      <w:lvlJc w:val="left"/>
      <w:pPr>
        <w:ind w:left="5749" w:hanging="360"/>
      </w:pPr>
      <w:rPr>
        <w:rFonts w:ascii="Courier New" w:eastAsia="Courier New" w:hAnsi="Courier New" w:cs="Courier New" w:hint="default"/>
      </w:rPr>
    </w:lvl>
    <w:lvl w:ilvl="8" w:tplc="1E6691E6">
      <w:start w:val="1"/>
      <w:numFmt w:val="bullet"/>
      <w:lvlText w:val="§"/>
      <w:lvlJc w:val="left"/>
      <w:pPr>
        <w:ind w:left="6469" w:hanging="360"/>
      </w:pPr>
      <w:rPr>
        <w:rFonts w:ascii="Wingdings" w:eastAsia="Wingdings" w:hAnsi="Wingdings" w:cs="Wingdings" w:hint="default"/>
      </w:rPr>
    </w:lvl>
  </w:abstractNum>
  <w:abstractNum w:abstractNumId="9" w15:restartNumberingAfterBreak="0">
    <w:nsid w:val="28981C76"/>
    <w:multiLevelType w:val="hybridMultilevel"/>
    <w:tmpl w:val="31166B30"/>
    <w:lvl w:ilvl="0" w:tplc="6D8A9E52">
      <w:start w:val="1"/>
      <w:numFmt w:val="decimal"/>
      <w:suff w:val="nothing"/>
      <w:lvlText w:val=""/>
      <w:lvlJc w:val="left"/>
      <w:pPr>
        <w:tabs>
          <w:tab w:val="num" w:pos="0"/>
        </w:tabs>
        <w:ind w:left="0" w:firstLine="0"/>
      </w:pPr>
    </w:lvl>
    <w:lvl w:ilvl="1" w:tplc="41F01CEA">
      <w:start w:val="1"/>
      <w:numFmt w:val="decimal"/>
      <w:suff w:val="nothing"/>
      <w:lvlText w:val=""/>
      <w:lvlJc w:val="left"/>
      <w:pPr>
        <w:tabs>
          <w:tab w:val="num" w:pos="0"/>
        </w:tabs>
        <w:ind w:left="0" w:firstLine="0"/>
      </w:pPr>
    </w:lvl>
    <w:lvl w:ilvl="2" w:tplc="8C38B38C">
      <w:start w:val="1"/>
      <w:numFmt w:val="decimal"/>
      <w:suff w:val="nothing"/>
      <w:lvlText w:val=""/>
      <w:lvlJc w:val="left"/>
      <w:pPr>
        <w:tabs>
          <w:tab w:val="num" w:pos="0"/>
        </w:tabs>
        <w:ind w:left="0" w:firstLine="0"/>
      </w:pPr>
    </w:lvl>
    <w:lvl w:ilvl="3" w:tplc="7C30A8C0">
      <w:start w:val="1"/>
      <w:numFmt w:val="decimal"/>
      <w:suff w:val="nothing"/>
      <w:lvlText w:val=""/>
      <w:lvlJc w:val="left"/>
      <w:pPr>
        <w:tabs>
          <w:tab w:val="num" w:pos="0"/>
        </w:tabs>
        <w:ind w:left="0" w:firstLine="0"/>
      </w:pPr>
    </w:lvl>
    <w:lvl w:ilvl="4" w:tplc="544E8AF4">
      <w:start w:val="1"/>
      <w:numFmt w:val="decimal"/>
      <w:suff w:val="nothing"/>
      <w:lvlText w:val=""/>
      <w:lvlJc w:val="left"/>
      <w:pPr>
        <w:tabs>
          <w:tab w:val="num" w:pos="0"/>
        </w:tabs>
        <w:ind w:left="0" w:firstLine="0"/>
      </w:pPr>
    </w:lvl>
    <w:lvl w:ilvl="5" w:tplc="3BB84D54">
      <w:start w:val="1"/>
      <w:numFmt w:val="decimal"/>
      <w:suff w:val="nothing"/>
      <w:lvlText w:val=""/>
      <w:lvlJc w:val="left"/>
      <w:pPr>
        <w:tabs>
          <w:tab w:val="num" w:pos="0"/>
        </w:tabs>
        <w:ind w:left="0" w:firstLine="0"/>
      </w:pPr>
    </w:lvl>
    <w:lvl w:ilvl="6" w:tplc="F288EF12">
      <w:start w:val="1"/>
      <w:numFmt w:val="decimal"/>
      <w:suff w:val="nothing"/>
      <w:lvlText w:val=""/>
      <w:lvlJc w:val="left"/>
      <w:pPr>
        <w:tabs>
          <w:tab w:val="num" w:pos="0"/>
        </w:tabs>
        <w:ind w:left="0" w:firstLine="0"/>
      </w:pPr>
    </w:lvl>
    <w:lvl w:ilvl="7" w:tplc="2720502E">
      <w:start w:val="1"/>
      <w:numFmt w:val="decimal"/>
      <w:suff w:val="nothing"/>
      <w:lvlText w:val=""/>
      <w:lvlJc w:val="left"/>
      <w:pPr>
        <w:tabs>
          <w:tab w:val="num" w:pos="0"/>
        </w:tabs>
        <w:ind w:left="0" w:firstLine="0"/>
      </w:pPr>
    </w:lvl>
    <w:lvl w:ilvl="8" w:tplc="7D0CC738">
      <w:start w:val="1"/>
      <w:numFmt w:val="decimal"/>
      <w:suff w:val="nothing"/>
      <w:lvlText w:val=""/>
      <w:lvlJc w:val="left"/>
      <w:pPr>
        <w:tabs>
          <w:tab w:val="num" w:pos="0"/>
        </w:tabs>
        <w:ind w:left="0" w:firstLine="0"/>
      </w:pPr>
    </w:lvl>
  </w:abstractNum>
  <w:abstractNum w:abstractNumId="10" w15:restartNumberingAfterBreak="0">
    <w:nsid w:val="28A61835"/>
    <w:multiLevelType w:val="multilevel"/>
    <w:tmpl w:val="4EEE880E"/>
    <w:lvl w:ilvl="0">
      <w:start w:val="1"/>
      <w:numFmt w:val="decimal"/>
      <w:pStyle w:val="-"/>
      <w:isLgl/>
      <w:lvlText w:val="%1."/>
      <w:lvlJc w:val="center"/>
      <w:pPr>
        <w:tabs>
          <w:tab w:val="num" w:pos="0"/>
        </w:tabs>
        <w:ind w:left="0" w:firstLine="0"/>
      </w:pPr>
      <w:rPr>
        <w:b/>
        <w:i w:val="0"/>
      </w:rPr>
    </w:lvl>
    <w:lvl w:ilvl="1">
      <w:start w:val="1"/>
      <w:numFmt w:val="decimal"/>
      <w:pStyle w:val="-0"/>
      <w:isLgl/>
      <w:lvlText w:val="%1.%2"/>
      <w:lvlJc w:val="left"/>
      <w:pPr>
        <w:tabs>
          <w:tab w:val="num" w:pos="2471"/>
        </w:tabs>
        <w:ind w:left="2471" w:hanging="851"/>
      </w:pPr>
      <w:rPr>
        <w:rFonts w:cs="Times New Roman"/>
        <w:b w:val="0"/>
        <w:bCs w:val="0"/>
        <w:i w:val="0"/>
        <w:iCs w:val="0"/>
        <w:caps w:val="0"/>
        <w:smallCaps w:val="0"/>
        <w:strike w:val="0"/>
        <w:vanish w:val="0"/>
        <w:color w:val="000000"/>
        <w:spacing w:val="0"/>
        <w:position w:val="0"/>
        <w:sz w:val="24"/>
        <w:szCs w:val="24"/>
        <w:u w:val="none"/>
        <w:vertAlign w:val="baseline"/>
      </w:rPr>
    </w:lvl>
    <w:lvl w:ilvl="2">
      <w:start w:val="1"/>
      <w:numFmt w:val="decimal"/>
      <w:pStyle w:val="-1"/>
      <w:isLgl/>
      <w:lvlText w:val="%1.%2.%3"/>
      <w:lvlJc w:val="left"/>
      <w:pPr>
        <w:tabs>
          <w:tab w:val="num" w:pos="851"/>
        </w:tabs>
        <w:ind w:left="851" w:hanging="851"/>
      </w:pPr>
      <w:rPr>
        <w:b w:val="0"/>
        <w:bCs w:val="0"/>
        <w:i w:val="0"/>
        <w:iCs w:val="0"/>
      </w:rPr>
    </w:lvl>
    <w:lvl w:ilvl="3">
      <w:start w:val="1"/>
      <w:numFmt w:val="lowerLetter"/>
      <w:pStyle w:val="-2"/>
      <w:isLgl/>
      <w:lvlText w:val="%4)"/>
      <w:lvlJc w:val="left"/>
      <w:pPr>
        <w:tabs>
          <w:tab w:val="num" w:pos="1418"/>
        </w:tabs>
        <w:ind w:left="1418" w:hanging="567"/>
      </w:pPr>
      <w:rPr>
        <w:rFonts w:cs="Times New Roman"/>
        <w:b w:val="0"/>
        <w:bCs w:val="0"/>
        <w:i w:val="0"/>
        <w:iCs w:val="0"/>
        <w:caps w:val="0"/>
        <w:smallCaps w:val="0"/>
        <w:strike w:val="0"/>
        <w:vanish w:val="0"/>
        <w:color w:val="000000"/>
        <w:spacing w:val="0"/>
        <w:position w:val="0"/>
        <w:sz w:val="20"/>
        <w:u w:val="none"/>
        <w:vertAlign w:val="baseline"/>
      </w:rPr>
    </w:lvl>
    <w:lvl w:ilvl="4">
      <w:start w:val="1"/>
      <w:numFmt w:val="lowerLetter"/>
      <w:isLgl/>
      <w:lvlText w:val="%5)"/>
      <w:lvlJc w:val="left"/>
      <w:pPr>
        <w:tabs>
          <w:tab w:val="num" w:pos="1134"/>
        </w:tabs>
        <w:ind w:left="1134" w:hanging="567"/>
      </w:pPr>
    </w:lvl>
    <w:lvl w:ilvl="5">
      <w:start w:val="1"/>
      <w:numFmt w:val="bullet"/>
      <w:isLgl/>
      <w:lvlText w:val=""/>
      <w:lvlJc w:val="left"/>
      <w:pPr>
        <w:tabs>
          <w:tab w:val="num" w:pos="1701"/>
        </w:tabs>
        <w:ind w:left="1701" w:hanging="567"/>
      </w:pPr>
      <w:rPr>
        <w:rFonts w:ascii="Symbol" w:hAnsi="Symbol" w:cs="Symbol" w:hint="default"/>
      </w:rPr>
    </w:lvl>
    <w:lvl w:ilvl="6">
      <w:start w:val="1"/>
      <w:numFmt w:val="lowerLetter"/>
      <w:isLgl/>
      <w:lvlText w:val="%5%6%7)"/>
      <w:lvlJc w:val="left"/>
      <w:pPr>
        <w:tabs>
          <w:tab w:val="num" w:pos="2268"/>
        </w:tabs>
        <w:ind w:left="2268" w:hanging="567"/>
      </w:pPr>
    </w:lvl>
    <w:lvl w:ilvl="7">
      <w:start w:val="1"/>
      <w:numFmt w:val="decimal"/>
      <w:isLgl/>
      <w:lvlText w:val="%1.%2.%3.%4.%5.%6.%7.%8."/>
      <w:lvlJc w:val="left"/>
      <w:pPr>
        <w:tabs>
          <w:tab w:val="num" w:pos="3978"/>
        </w:tabs>
        <w:ind w:left="2322" w:hanging="1224"/>
      </w:pPr>
    </w:lvl>
    <w:lvl w:ilvl="8">
      <w:start w:val="1"/>
      <w:numFmt w:val="decimal"/>
      <w:isLgl/>
      <w:lvlText w:val="%1.%2.%3.%4.%5.%6.%7.%8.%9."/>
      <w:lvlJc w:val="left"/>
      <w:pPr>
        <w:tabs>
          <w:tab w:val="num" w:pos="4698"/>
        </w:tabs>
        <w:ind w:left="2898" w:hanging="1440"/>
      </w:pPr>
    </w:lvl>
  </w:abstractNum>
  <w:abstractNum w:abstractNumId="11" w15:restartNumberingAfterBreak="0">
    <w:nsid w:val="29A25FB2"/>
    <w:multiLevelType w:val="multilevel"/>
    <w:tmpl w:val="F508E5DA"/>
    <w:lvl w:ilvl="0">
      <w:start w:val="5"/>
      <w:numFmt w:val="decimal"/>
      <w:lvlText w:val="%1"/>
      <w:lvlJc w:val="left"/>
      <w:pPr>
        <w:ind w:left="465" w:hanging="465"/>
      </w:pPr>
      <w:rPr>
        <w:rFonts w:hint="default"/>
      </w:rPr>
    </w:lvl>
    <w:lvl w:ilvl="1">
      <w:start w:val="11"/>
      <w:numFmt w:val="decimal"/>
      <w:lvlText w:val="%1.%2"/>
      <w:lvlJc w:val="left"/>
      <w:pPr>
        <w:ind w:left="1173" w:hanging="46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29DA591B"/>
    <w:multiLevelType w:val="hybridMultilevel"/>
    <w:tmpl w:val="33B04970"/>
    <w:lvl w:ilvl="0" w:tplc="D06C59A4">
      <w:start w:val="1"/>
      <w:numFmt w:val="decimal"/>
      <w:lvlText w:val="2.3.%1."/>
      <w:lvlJc w:val="left"/>
      <w:pPr>
        <w:tabs>
          <w:tab w:val="num" w:pos="708"/>
        </w:tabs>
        <w:ind w:left="0" w:firstLine="0"/>
      </w:pPr>
      <w:rPr>
        <w:rFonts w:ascii="Times New Roman" w:eastAsia="Times New Roman" w:hAnsi="Times New Roman" w:cs="Times New Roman"/>
        <w:b w:val="0"/>
        <w:bCs w:val="0"/>
        <w:i w:val="0"/>
        <w:iCs w:val="0"/>
        <w:caps w:val="0"/>
        <w:smallCaps w:val="0"/>
        <w:strike w:val="0"/>
        <w:color w:val="000000"/>
        <w:spacing w:val="0"/>
        <w:position w:val="0"/>
        <w:sz w:val="28"/>
        <w:szCs w:val="28"/>
        <w:u w:val="none"/>
        <w:vertAlign w:val="baseline"/>
        <w:lang w:val="ru-RU" w:bidi="ru-RU"/>
      </w:rPr>
    </w:lvl>
    <w:lvl w:ilvl="1" w:tplc="670CB4E2">
      <w:start w:val="1"/>
      <w:numFmt w:val="bullet"/>
      <w:lvlText w:val="o"/>
      <w:lvlJc w:val="left"/>
      <w:pPr>
        <w:ind w:left="1440" w:hanging="360"/>
      </w:pPr>
      <w:rPr>
        <w:rFonts w:ascii="Courier New" w:eastAsia="Courier New" w:hAnsi="Courier New" w:cs="Courier New" w:hint="default"/>
      </w:rPr>
    </w:lvl>
    <w:lvl w:ilvl="2" w:tplc="B0B46F7A">
      <w:start w:val="1"/>
      <w:numFmt w:val="bullet"/>
      <w:lvlText w:val="§"/>
      <w:lvlJc w:val="left"/>
      <w:pPr>
        <w:ind w:left="2160" w:hanging="360"/>
      </w:pPr>
      <w:rPr>
        <w:rFonts w:ascii="Wingdings" w:eastAsia="Wingdings" w:hAnsi="Wingdings" w:cs="Wingdings" w:hint="default"/>
      </w:rPr>
    </w:lvl>
    <w:lvl w:ilvl="3" w:tplc="0E0EB292">
      <w:start w:val="1"/>
      <w:numFmt w:val="bullet"/>
      <w:lvlText w:val="·"/>
      <w:lvlJc w:val="left"/>
      <w:pPr>
        <w:ind w:left="2880" w:hanging="360"/>
      </w:pPr>
      <w:rPr>
        <w:rFonts w:ascii="Symbol" w:eastAsia="Symbol" w:hAnsi="Symbol" w:cs="Symbol" w:hint="default"/>
      </w:rPr>
    </w:lvl>
    <w:lvl w:ilvl="4" w:tplc="37D8EC4E">
      <w:start w:val="1"/>
      <w:numFmt w:val="bullet"/>
      <w:lvlText w:val="o"/>
      <w:lvlJc w:val="left"/>
      <w:pPr>
        <w:ind w:left="3600" w:hanging="360"/>
      </w:pPr>
      <w:rPr>
        <w:rFonts w:ascii="Courier New" w:eastAsia="Courier New" w:hAnsi="Courier New" w:cs="Courier New" w:hint="default"/>
      </w:rPr>
    </w:lvl>
    <w:lvl w:ilvl="5" w:tplc="1F66D45C">
      <w:start w:val="1"/>
      <w:numFmt w:val="bullet"/>
      <w:lvlText w:val="§"/>
      <w:lvlJc w:val="left"/>
      <w:pPr>
        <w:ind w:left="4320" w:hanging="360"/>
      </w:pPr>
      <w:rPr>
        <w:rFonts w:ascii="Wingdings" w:eastAsia="Wingdings" w:hAnsi="Wingdings" w:cs="Wingdings" w:hint="default"/>
      </w:rPr>
    </w:lvl>
    <w:lvl w:ilvl="6" w:tplc="7930A156">
      <w:start w:val="1"/>
      <w:numFmt w:val="bullet"/>
      <w:lvlText w:val="·"/>
      <w:lvlJc w:val="left"/>
      <w:pPr>
        <w:ind w:left="5040" w:hanging="360"/>
      </w:pPr>
      <w:rPr>
        <w:rFonts w:ascii="Symbol" w:eastAsia="Symbol" w:hAnsi="Symbol" w:cs="Symbol" w:hint="default"/>
      </w:rPr>
    </w:lvl>
    <w:lvl w:ilvl="7" w:tplc="E11EC3C6">
      <w:start w:val="1"/>
      <w:numFmt w:val="bullet"/>
      <w:lvlText w:val="o"/>
      <w:lvlJc w:val="left"/>
      <w:pPr>
        <w:ind w:left="5760" w:hanging="360"/>
      </w:pPr>
      <w:rPr>
        <w:rFonts w:ascii="Courier New" w:eastAsia="Courier New" w:hAnsi="Courier New" w:cs="Courier New" w:hint="default"/>
      </w:rPr>
    </w:lvl>
    <w:lvl w:ilvl="8" w:tplc="1108C724">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2D23510A"/>
    <w:multiLevelType w:val="hybridMultilevel"/>
    <w:tmpl w:val="8C3EA6A6"/>
    <w:lvl w:ilvl="0" w:tplc="CEEAA622">
      <w:start w:val="1"/>
      <w:numFmt w:val="bullet"/>
      <w:lvlText w:val="–"/>
      <w:lvlJc w:val="left"/>
      <w:pPr>
        <w:ind w:left="1418" w:hanging="360"/>
      </w:pPr>
      <w:rPr>
        <w:rFonts w:ascii="Arial" w:eastAsia="Arial" w:hAnsi="Arial" w:cs="Arial" w:hint="default"/>
      </w:rPr>
    </w:lvl>
    <w:lvl w:ilvl="1" w:tplc="124EB204">
      <w:start w:val="1"/>
      <w:numFmt w:val="bullet"/>
      <w:lvlText w:val="o"/>
      <w:lvlJc w:val="left"/>
      <w:pPr>
        <w:ind w:left="2138" w:hanging="360"/>
      </w:pPr>
      <w:rPr>
        <w:rFonts w:ascii="Courier New" w:eastAsia="Courier New" w:hAnsi="Courier New" w:cs="Courier New" w:hint="default"/>
      </w:rPr>
    </w:lvl>
    <w:lvl w:ilvl="2" w:tplc="B2F4CC2C">
      <w:start w:val="1"/>
      <w:numFmt w:val="bullet"/>
      <w:lvlText w:val="§"/>
      <w:lvlJc w:val="left"/>
      <w:pPr>
        <w:ind w:left="2858" w:hanging="360"/>
      </w:pPr>
      <w:rPr>
        <w:rFonts w:ascii="Wingdings" w:eastAsia="Wingdings" w:hAnsi="Wingdings" w:cs="Wingdings" w:hint="default"/>
      </w:rPr>
    </w:lvl>
    <w:lvl w:ilvl="3" w:tplc="6A1406CC">
      <w:start w:val="1"/>
      <w:numFmt w:val="bullet"/>
      <w:lvlText w:val="·"/>
      <w:lvlJc w:val="left"/>
      <w:pPr>
        <w:ind w:left="3578" w:hanging="360"/>
      </w:pPr>
      <w:rPr>
        <w:rFonts w:ascii="Symbol" w:eastAsia="Symbol" w:hAnsi="Symbol" w:cs="Symbol" w:hint="default"/>
      </w:rPr>
    </w:lvl>
    <w:lvl w:ilvl="4" w:tplc="23D639B0">
      <w:start w:val="1"/>
      <w:numFmt w:val="bullet"/>
      <w:lvlText w:val="o"/>
      <w:lvlJc w:val="left"/>
      <w:pPr>
        <w:ind w:left="4298" w:hanging="360"/>
      </w:pPr>
      <w:rPr>
        <w:rFonts w:ascii="Courier New" w:eastAsia="Courier New" w:hAnsi="Courier New" w:cs="Courier New" w:hint="default"/>
      </w:rPr>
    </w:lvl>
    <w:lvl w:ilvl="5" w:tplc="95F2DCAE">
      <w:start w:val="1"/>
      <w:numFmt w:val="bullet"/>
      <w:lvlText w:val="§"/>
      <w:lvlJc w:val="left"/>
      <w:pPr>
        <w:ind w:left="5018" w:hanging="360"/>
      </w:pPr>
      <w:rPr>
        <w:rFonts w:ascii="Wingdings" w:eastAsia="Wingdings" w:hAnsi="Wingdings" w:cs="Wingdings" w:hint="default"/>
      </w:rPr>
    </w:lvl>
    <w:lvl w:ilvl="6" w:tplc="ABA6757A">
      <w:start w:val="1"/>
      <w:numFmt w:val="bullet"/>
      <w:lvlText w:val="·"/>
      <w:lvlJc w:val="left"/>
      <w:pPr>
        <w:ind w:left="5738" w:hanging="360"/>
      </w:pPr>
      <w:rPr>
        <w:rFonts w:ascii="Symbol" w:eastAsia="Symbol" w:hAnsi="Symbol" w:cs="Symbol" w:hint="default"/>
      </w:rPr>
    </w:lvl>
    <w:lvl w:ilvl="7" w:tplc="2760DD04">
      <w:start w:val="1"/>
      <w:numFmt w:val="bullet"/>
      <w:lvlText w:val="o"/>
      <w:lvlJc w:val="left"/>
      <w:pPr>
        <w:ind w:left="6458" w:hanging="360"/>
      </w:pPr>
      <w:rPr>
        <w:rFonts w:ascii="Courier New" w:eastAsia="Courier New" w:hAnsi="Courier New" w:cs="Courier New" w:hint="default"/>
      </w:rPr>
    </w:lvl>
    <w:lvl w:ilvl="8" w:tplc="869A23F2">
      <w:start w:val="1"/>
      <w:numFmt w:val="bullet"/>
      <w:lvlText w:val="§"/>
      <w:lvlJc w:val="left"/>
      <w:pPr>
        <w:ind w:left="7178" w:hanging="360"/>
      </w:pPr>
      <w:rPr>
        <w:rFonts w:ascii="Wingdings" w:eastAsia="Wingdings" w:hAnsi="Wingdings" w:cs="Wingdings" w:hint="default"/>
      </w:rPr>
    </w:lvl>
  </w:abstractNum>
  <w:abstractNum w:abstractNumId="14" w15:restartNumberingAfterBreak="0">
    <w:nsid w:val="2E2B6966"/>
    <w:multiLevelType w:val="hybridMultilevel"/>
    <w:tmpl w:val="8D4E8EC4"/>
    <w:lvl w:ilvl="0" w:tplc="57829DA8">
      <w:start w:val="1"/>
      <w:numFmt w:val="decimal"/>
      <w:lvlText w:val="%1."/>
      <w:lvlJc w:val="left"/>
      <w:pPr>
        <w:ind w:left="720" w:hanging="360"/>
      </w:pPr>
      <w:rPr>
        <w:rFonts w:hint="default"/>
      </w:rPr>
    </w:lvl>
    <w:lvl w:ilvl="1" w:tplc="C0A65AC4">
      <w:start w:val="1"/>
      <w:numFmt w:val="lowerLetter"/>
      <w:lvlText w:val="%2."/>
      <w:lvlJc w:val="left"/>
      <w:pPr>
        <w:ind w:left="1440" w:hanging="360"/>
      </w:pPr>
    </w:lvl>
    <w:lvl w:ilvl="2" w:tplc="72E08D26">
      <w:start w:val="1"/>
      <w:numFmt w:val="lowerRoman"/>
      <w:lvlText w:val="%3."/>
      <w:lvlJc w:val="right"/>
      <w:pPr>
        <w:ind w:left="2160" w:hanging="180"/>
      </w:pPr>
    </w:lvl>
    <w:lvl w:ilvl="3" w:tplc="7B060EE8">
      <w:start w:val="1"/>
      <w:numFmt w:val="decimal"/>
      <w:lvlText w:val="%4."/>
      <w:lvlJc w:val="left"/>
      <w:pPr>
        <w:ind w:left="2880" w:hanging="360"/>
      </w:pPr>
    </w:lvl>
    <w:lvl w:ilvl="4" w:tplc="5BFE8136">
      <w:start w:val="1"/>
      <w:numFmt w:val="lowerLetter"/>
      <w:lvlText w:val="%5."/>
      <w:lvlJc w:val="left"/>
      <w:pPr>
        <w:ind w:left="3600" w:hanging="360"/>
      </w:pPr>
    </w:lvl>
    <w:lvl w:ilvl="5" w:tplc="997E07E0">
      <w:start w:val="1"/>
      <w:numFmt w:val="lowerRoman"/>
      <w:lvlText w:val="%6."/>
      <w:lvlJc w:val="right"/>
      <w:pPr>
        <w:ind w:left="4320" w:hanging="180"/>
      </w:pPr>
    </w:lvl>
    <w:lvl w:ilvl="6" w:tplc="73528886">
      <w:start w:val="1"/>
      <w:numFmt w:val="decimal"/>
      <w:lvlText w:val="%7."/>
      <w:lvlJc w:val="left"/>
      <w:pPr>
        <w:ind w:left="5040" w:hanging="360"/>
      </w:pPr>
    </w:lvl>
    <w:lvl w:ilvl="7" w:tplc="DD20CD08">
      <w:start w:val="1"/>
      <w:numFmt w:val="lowerLetter"/>
      <w:lvlText w:val="%8."/>
      <w:lvlJc w:val="left"/>
      <w:pPr>
        <w:ind w:left="5760" w:hanging="360"/>
      </w:pPr>
    </w:lvl>
    <w:lvl w:ilvl="8" w:tplc="318E89C8">
      <w:start w:val="1"/>
      <w:numFmt w:val="lowerRoman"/>
      <w:lvlText w:val="%9."/>
      <w:lvlJc w:val="right"/>
      <w:pPr>
        <w:ind w:left="6480" w:hanging="180"/>
      </w:pPr>
    </w:lvl>
  </w:abstractNum>
  <w:abstractNum w:abstractNumId="15" w15:restartNumberingAfterBreak="0">
    <w:nsid w:val="2FA2288A"/>
    <w:multiLevelType w:val="hybridMultilevel"/>
    <w:tmpl w:val="ED78A9EA"/>
    <w:lvl w:ilvl="0" w:tplc="13E488F2">
      <w:start w:val="1"/>
      <w:numFmt w:val="decimal"/>
      <w:isLgl/>
      <w:lvlText w:val="2.2.%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0"/>
        <w:sz w:val="28"/>
        <w:szCs w:val="28"/>
        <w:u w:val="none"/>
        <w:lang w:val="ru-RU" w:eastAsia="ru-RU" w:bidi="ru-RU"/>
      </w:rPr>
    </w:lvl>
    <w:lvl w:ilvl="1" w:tplc="57466AB0">
      <w:start w:val="1"/>
      <w:numFmt w:val="decimal"/>
      <w:isLgl/>
      <w:lvlText w:val=""/>
      <w:lvlJc w:val="left"/>
      <w:pPr>
        <w:tabs>
          <w:tab w:val="num" w:pos="0"/>
        </w:tabs>
        <w:ind w:left="0" w:firstLine="0"/>
      </w:pPr>
    </w:lvl>
    <w:lvl w:ilvl="2" w:tplc="52C82CDE">
      <w:start w:val="1"/>
      <w:numFmt w:val="decimal"/>
      <w:isLgl/>
      <w:lvlText w:val=""/>
      <w:lvlJc w:val="left"/>
      <w:pPr>
        <w:tabs>
          <w:tab w:val="num" w:pos="0"/>
        </w:tabs>
        <w:ind w:left="0" w:firstLine="0"/>
      </w:pPr>
    </w:lvl>
    <w:lvl w:ilvl="3" w:tplc="AB0EA1C6">
      <w:start w:val="1"/>
      <w:numFmt w:val="decimal"/>
      <w:isLgl/>
      <w:lvlText w:val=""/>
      <w:lvlJc w:val="left"/>
      <w:pPr>
        <w:tabs>
          <w:tab w:val="num" w:pos="0"/>
        </w:tabs>
        <w:ind w:left="0" w:firstLine="0"/>
      </w:pPr>
    </w:lvl>
    <w:lvl w:ilvl="4" w:tplc="91F27B0C">
      <w:start w:val="1"/>
      <w:numFmt w:val="decimal"/>
      <w:isLgl/>
      <w:lvlText w:val=""/>
      <w:lvlJc w:val="left"/>
      <w:pPr>
        <w:tabs>
          <w:tab w:val="num" w:pos="0"/>
        </w:tabs>
        <w:ind w:left="0" w:firstLine="0"/>
      </w:pPr>
    </w:lvl>
    <w:lvl w:ilvl="5" w:tplc="F7588968">
      <w:start w:val="1"/>
      <w:numFmt w:val="decimal"/>
      <w:isLgl/>
      <w:lvlText w:val=""/>
      <w:lvlJc w:val="left"/>
      <w:pPr>
        <w:tabs>
          <w:tab w:val="num" w:pos="0"/>
        </w:tabs>
        <w:ind w:left="0" w:firstLine="0"/>
      </w:pPr>
    </w:lvl>
    <w:lvl w:ilvl="6" w:tplc="0302AD3E">
      <w:start w:val="1"/>
      <w:numFmt w:val="decimal"/>
      <w:isLgl/>
      <w:lvlText w:val=""/>
      <w:lvlJc w:val="left"/>
      <w:pPr>
        <w:tabs>
          <w:tab w:val="num" w:pos="0"/>
        </w:tabs>
        <w:ind w:left="0" w:firstLine="0"/>
      </w:pPr>
    </w:lvl>
    <w:lvl w:ilvl="7" w:tplc="99CC9298">
      <w:start w:val="1"/>
      <w:numFmt w:val="decimal"/>
      <w:isLgl/>
      <w:lvlText w:val=""/>
      <w:lvlJc w:val="left"/>
      <w:pPr>
        <w:tabs>
          <w:tab w:val="num" w:pos="0"/>
        </w:tabs>
        <w:ind w:left="0" w:firstLine="0"/>
      </w:pPr>
    </w:lvl>
    <w:lvl w:ilvl="8" w:tplc="4AECA518">
      <w:start w:val="1"/>
      <w:numFmt w:val="decimal"/>
      <w:isLgl/>
      <w:lvlText w:val=""/>
      <w:lvlJc w:val="left"/>
      <w:pPr>
        <w:tabs>
          <w:tab w:val="num" w:pos="0"/>
        </w:tabs>
        <w:ind w:left="0" w:firstLine="0"/>
      </w:pPr>
    </w:lvl>
  </w:abstractNum>
  <w:abstractNum w:abstractNumId="16" w15:restartNumberingAfterBreak="0">
    <w:nsid w:val="32B05880"/>
    <w:multiLevelType w:val="multilevel"/>
    <w:tmpl w:val="967808D8"/>
    <w:lvl w:ilvl="0">
      <w:start w:val="2"/>
      <w:numFmt w:val="decimal"/>
      <w:lvlText w:val="%1."/>
      <w:lvlJc w:val="left"/>
      <w:pPr>
        <w:ind w:left="390" w:hanging="390"/>
      </w:pPr>
      <w:rPr>
        <w:rFonts w:cs="Arial" w:hint="default"/>
      </w:rPr>
    </w:lvl>
    <w:lvl w:ilvl="1">
      <w:start w:val="1"/>
      <w:numFmt w:val="decimal"/>
      <w:lvlText w:val="%1.%2."/>
      <w:lvlJc w:val="left"/>
      <w:pPr>
        <w:ind w:left="1288" w:hanging="720"/>
      </w:pPr>
      <w:rPr>
        <w:rFonts w:cs="Arial" w:hint="default"/>
        <w:i w:val="0"/>
      </w:rPr>
    </w:lvl>
    <w:lvl w:ilvl="2">
      <w:start w:val="1"/>
      <w:numFmt w:val="decimal"/>
      <w:lvlText w:val="%1.%2.%3."/>
      <w:lvlJc w:val="left"/>
      <w:pPr>
        <w:ind w:left="1856" w:hanging="720"/>
      </w:pPr>
      <w:rPr>
        <w:rFonts w:cs="Arial" w:hint="default"/>
      </w:rPr>
    </w:lvl>
    <w:lvl w:ilvl="3">
      <w:start w:val="1"/>
      <w:numFmt w:val="decimal"/>
      <w:lvlText w:val="%1.%2.%3.%4."/>
      <w:lvlJc w:val="left"/>
      <w:pPr>
        <w:ind w:left="2784" w:hanging="1080"/>
      </w:pPr>
      <w:rPr>
        <w:rFonts w:cs="Arial" w:hint="default"/>
      </w:rPr>
    </w:lvl>
    <w:lvl w:ilvl="4">
      <w:start w:val="1"/>
      <w:numFmt w:val="decimal"/>
      <w:lvlText w:val="%1.%2.%3.%4.%5."/>
      <w:lvlJc w:val="left"/>
      <w:pPr>
        <w:ind w:left="3352" w:hanging="1080"/>
      </w:pPr>
      <w:rPr>
        <w:rFonts w:cs="Arial" w:hint="default"/>
      </w:rPr>
    </w:lvl>
    <w:lvl w:ilvl="5">
      <w:start w:val="1"/>
      <w:numFmt w:val="decimal"/>
      <w:lvlText w:val="%1.%2.%3.%4.%5.%6."/>
      <w:lvlJc w:val="left"/>
      <w:pPr>
        <w:ind w:left="4280" w:hanging="1440"/>
      </w:pPr>
      <w:rPr>
        <w:rFonts w:cs="Arial" w:hint="default"/>
      </w:rPr>
    </w:lvl>
    <w:lvl w:ilvl="6">
      <w:start w:val="1"/>
      <w:numFmt w:val="decimal"/>
      <w:lvlText w:val="%1.%2.%3.%4.%5.%6.%7."/>
      <w:lvlJc w:val="left"/>
      <w:pPr>
        <w:ind w:left="4848" w:hanging="1440"/>
      </w:pPr>
      <w:rPr>
        <w:rFonts w:cs="Arial" w:hint="default"/>
      </w:rPr>
    </w:lvl>
    <w:lvl w:ilvl="7">
      <w:start w:val="1"/>
      <w:numFmt w:val="decimal"/>
      <w:lvlText w:val="%1.%2.%3.%4.%5.%6.%7.%8."/>
      <w:lvlJc w:val="left"/>
      <w:pPr>
        <w:ind w:left="5776" w:hanging="1800"/>
      </w:pPr>
      <w:rPr>
        <w:rFonts w:cs="Arial" w:hint="default"/>
      </w:rPr>
    </w:lvl>
    <w:lvl w:ilvl="8">
      <w:start w:val="1"/>
      <w:numFmt w:val="decimal"/>
      <w:lvlText w:val="%1.%2.%3.%4.%5.%6.%7.%8.%9."/>
      <w:lvlJc w:val="left"/>
      <w:pPr>
        <w:ind w:left="6344" w:hanging="1800"/>
      </w:pPr>
      <w:rPr>
        <w:rFonts w:cs="Arial" w:hint="default"/>
      </w:rPr>
    </w:lvl>
  </w:abstractNum>
  <w:abstractNum w:abstractNumId="17" w15:restartNumberingAfterBreak="0">
    <w:nsid w:val="43DC1BA2"/>
    <w:multiLevelType w:val="hybridMultilevel"/>
    <w:tmpl w:val="A76C6DCC"/>
    <w:lvl w:ilvl="0" w:tplc="8AB83F1C">
      <w:start w:val="1"/>
      <w:numFmt w:val="decimal"/>
      <w:isLgl/>
      <w:lvlText w:val="2.3.%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0"/>
        <w:sz w:val="28"/>
        <w:szCs w:val="28"/>
        <w:u w:val="none"/>
        <w:lang w:val="ru-RU" w:eastAsia="ru-RU" w:bidi="ru-RU"/>
      </w:rPr>
    </w:lvl>
    <w:lvl w:ilvl="1" w:tplc="7BB65B36">
      <w:start w:val="1"/>
      <w:numFmt w:val="decimal"/>
      <w:isLgl/>
      <w:lvlText w:val=""/>
      <w:lvlJc w:val="left"/>
      <w:pPr>
        <w:tabs>
          <w:tab w:val="num" w:pos="0"/>
        </w:tabs>
        <w:ind w:left="0" w:firstLine="0"/>
      </w:pPr>
    </w:lvl>
    <w:lvl w:ilvl="2" w:tplc="BBA0A0C4">
      <w:start w:val="1"/>
      <w:numFmt w:val="decimal"/>
      <w:isLgl/>
      <w:lvlText w:val=""/>
      <w:lvlJc w:val="left"/>
      <w:pPr>
        <w:tabs>
          <w:tab w:val="num" w:pos="0"/>
        </w:tabs>
        <w:ind w:left="0" w:firstLine="0"/>
      </w:pPr>
    </w:lvl>
    <w:lvl w:ilvl="3" w:tplc="FCDABBEC">
      <w:start w:val="1"/>
      <w:numFmt w:val="decimal"/>
      <w:isLgl/>
      <w:lvlText w:val=""/>
      <w:lvlJc w:val="left"/>
      <w:pPr>
        <w:tabs>
          <w:tab w:val="num" w:pos="0"/>
        </w:tabs>
        <w:ind w:left="0" w:firstLine="0"/>
      </w:pPr>
    </w:lvl>
    <w:lvl w:ilvl="4" w:tplc="FA0C224A">
      <w:start w:val="1"/>
      <w:numFmt w:val="decimal"/>
      <w:isLgl/>
      <w:lvlText w:val=""/>
      <w:lvlJc w:val="left"/>
      <w:pPr>
        <w:tabs>
          <w:tab w:val="num" w:pos="0"/>
        </w:tabs>
        <w:ind w:left="0" w:firstLine="0"/>
      </w:pPr>
    </w:lvl>
    <w:lvl w:ilvl="5" w:tplc="EBFCBDFA">
      <w:start w:val="1"/>
      <w:numFmt w:val="decimal"/>
      <w:isLgl/>
      <w:lvlText w:val=""/>
      <w:lvlJc w:val="left"/>
      <w:pPr>
        <w:tabs>
          <w:tab w:val="num" w:pos="0"/>
        </w:tabs>
        <w:ind w:left="0" w:firstLine="0"/>
      </w:pPr>
    </w:lvl>
    <w:lvl w:ilvl="6" w:tplc="9692EB6E">
      <w:start w:val="1"/>
      <w:numFmt w:val="decimal"/>
      <w:isLgl/>
      <w:lvlText w:val=""/>
      <w:lvlJc w:val="left"/>
      <w:pPr>
        <w:tabs>
          <w:tab w:val="num" w:pos="0"/>
        </w:tabs>
        <w:ind w:left="0" w:firstLine="0"/>
      </w:pPr>
    </w:lvl>
    <w:lvl w:ilvl="7" w:tplc="626AEF2C">
      <w:start w:val="1"/>
      <w:numFmt w:val="decimal"/>
      <w:isLgl/>
      <w:lvlText w:val=""/>
      <w:lvlJc w:val="left"/>
      <w:pPr>
        <w:tabs>
          <w:tab w:val="num" w:pos="0"/>
        </w:tabs>
        <w:ind w:left="0" w:firstLine="0"/>
      </w:pPr>
    </w:lvl>
    <w:lvl w:ilvl="8" w:tplc="FE04A3FA">
      <w:start w:val="1"/>
      <w:numFmt w:val="decimal"/>
      <w:isLgl/>
      <w:lvlText w:val=""/>
      <w:lvlJc w:val="left"/>
      <w:pPr>
        <w:tabs>
          <w:tab w:val="num" w:pos="0"/>
        </w:tabs>
        <w:ind w:left="0" w:firstLine="0"/>
      </w:pPr>
    </w:lvl>
  </w:abstractNum>
  <w:abstractNum w:abstractNumId="18" w15:restartNumberingAfterBreak="0">
    <w:nsid w:val="4D713886"/>
    <w:multiLevelType w:val="hybridMultilevel"/>
    <w:tmpl w:val="7CEAAE4C"/>
    <w:lvl w:ilvl="0" w:tplc="08A4FF86">
      <w:start w:val="1"/>
      <w:numFmt w:val="bullet"/>
      <w:lvlText w:val="–"/>
      <w:lvlJc w:val="left"/>
      <w:pPr>
        <w:ind w:left="709" w:hanging="360"/>
      </w:pPr>
      <w:rPr>
        <w:rFonts w:ascii="Arial" w:eastAsia="Arial" w:hAnsi="Arial" w:cs="Arial" w:hint="default"/>
      </w:rPr>
    </w:lvl>
    <w:lvl w:ilvl="1" w:tplc="6D085CC2">
      <w:start w:val="1"/>
      <w:numFmt w:val="bullet"/>
      <w:lvlText w:val="o"/>
      <w:lvlJc w:val="left"/>
      <w:pPr>
        <w:ind w:left="1429" w:hanging="360"/>
      </w:pPr>
      <w:rPr>
        <w:rFonts w:ascii="Courier New" w:eastAsia="Courier New" w:hAnsi="Courier New" w:cs="Courier New" w:hint="default"/>
      </w:rPr>
    </w:lvl>
    <w:lvl w:ilvl="2" w:tplc="D5EA2AA0">
      <w:start w:val="1"/>
      <w:numFmt w:val="bullet"/>
      <w:lvlText w:val="§"/>
      <w:lvlJc w:val="left"/>
      <w:pPr>
        <w:ind w:left="2149" w:hanging="360"/>
      </w:pPr>
      <w:rPr>
        <w:rFonts w:ascii="Wingdings" w:eastAsia="Wingdings" w:hAnsi="Wingdings" w:cs="Wingdings" w:hint="default"/>
      </w:rPr>
    </w:lvl>
    <w:lvl w:ilvl="3" w:tplc="97089520">
      <w:start w:val="1"/>
      <w:numFmt w:val="bullet"/>
      <w:lvlText w:val="·"/>
      <w:lvlJc w:val="left"/>
      <w:pPr>
        <w:ind w:left="2869" w:hanging="360"/>
      </w:pPr>
      <w:rPr>
        <w:rFonts w:ascii="Symbol" w:eastAsia="Symbol" w:hAnsi="Symbol" w:cs="Symbol" w:hint="default"/>
      </w:rPr>
    </w:lvl>
    <w:lvl w:ilvl="4" w:tplc="65C82A2C">
      <w:start w:val="1"/>
      <w:numFmt w:val="bullet"/>
      <w:lvlText w:val="o"/>
      <w:lvlJc w:val="left"/>
      <w:pPr>
        <w:ind w:left="3589" w:hanging="360"/>
      </w:pPr>
      <w:rPr>
        <w:rFonts w:ascii="Courier New" w:eastAsia="Courier New" w:hAnsi="Courier New" w:cs="Courier New" w:hint="default"/>
      </w:rPr>
    </w:lvl>
    <w:lvl w:ilvl="5" w:tplc="47668E4A">
      <w:start w:val="1"/>
      <w:numFmt w:val="bullet"/>
      <w:lvlText w:val="§"/>
      <w:lvlJc w:val="left"/>
      <w:pPr>
        <w:ind w:left="4309" w:hanging="360"/>
      </w:pPr>
      <w:rPr>
        <w:rFonts w:ascii="Wingdings" w:eastAsia="Wingdings" w:hAnsi="Wingdings" w:cs="Wingdings" w:hint="default"/>
      </w:rPr>
    </w:lvl>
    <w:lvl w:ilvl="6" w:tplc="1F148A12">
      <w:start w:val="1"/>
      <w:numFmt w:val="bullet"/>
      <w:lvlText w:val="·"/>
      <w:lvlJc w:val="left"/>
      <w:pPr>
        <w:ind w:left="5029" w:hanging="360"/>
      </w:pPr>
      <w:rPr>
        <w:rFonts w:ascii="Symbol" w:eastAsia="Symbol" w:hAnsi="Symbol" w:cs="Symbol" w:hint="default"/>
      </w:rPr>
    </w:lvl>
    <w:lvl w:ilvl="7" w:tplc="72DCFAD2">
      <w:start w:val="1"/>
      <w:numFmt w:val="bullet"/>
      <w:lvlText w:val="o"/>
      <w:lvlJc w:val="left"/>
      <w:pPr>
        <w:ind w:left="5749" w:hanging="360"/>
      </w:pPr>
      <w:rPr>
        <w:rFonts w:ascii="Courier New" w:eastAsia="Courier New" w:hAnsi="Courier New" w:cs="Courier New" w:hint="default"/>
      </w:rPr>
    </w:lvl>
    <w:lvl w:ilvl="8" w:tplc="0F4C2682">
      <w:start w:val="1"/>
      <w:numFmt w:val="bullet"/>
      <w:lvlText w:val="§"/>
      <w:lvlJc w:val="left"/>
      <w:pPr>
        <w:ind w:left="6469" w:hanging="360"/>
      </w:pPr>
      <w:rPr>
        <w:rFonts w:ascii="Wingdings" w:eastAsia="Wingdings" w:hAnsi="Wingdings" w:cs="Wingdings" w:hint="default"/>
      </w:rPr>
    </w:lvl>
  </w:abstractNum>
  <w:abstractNum w:abstractNumId="19" w15:restartNumberingAfterBreak="0">
    <w:nsid w:val="5EF93619"/>
    <w:multiLevelType w:val="multilevel"/>
    <w:tmpl w:val="B3B81FB4"/>
    <w:lvl w:ilvl="0">
      <w:start w:val="5"/>
      <w:numFmt w:val="decimal"/>
      <w:lvlText w:val="%1."/>
      <w:lvlJc w:val="left"/>
      <w:pPr>
        <w:tabs>
          <w:tab w:val="num" w:pos="0"/>
        </w:tabs>
        <w:ind w:left="3054" w:hanging="360"/>
      </w:pPr>
    </w:lvl>
    <w:lvl w:ilvl="1">
      <w:start w:val="1"/>
      <w:numFmt w:val="decimal"/>
      <w:lvlText w:val="%1.%2."/>
      <w:lvlJc w:val="left"/>
      <w:pPr>
        <w:tabs>
          <w:tab w:val="num" w:pos="0"/>
        </w:tabs>
        <w:ind w:left="1288"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108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960" w:hanging="1440"/>
      </w:pPr>
    </w:lvl>
    <w:lvl w:ilvl="6">
      <w:start w:val="1"/>
      <w:numFmt w:val="decimal"/>
      <w:lvlText w:val="%1.%2.%3.%4.%5.%6.%7."/>
      <w:lvlJc w:val="left"/>
      <w:pPr>
        <w:tabs>
          <w:tab w:val="num" w:pos="0"/>
        </w:tabs>
        <w:ind w:left="4680" w:hanging="1800"/>
      </w:pPr>
    </w:lvl>
    <w:lvl w:ilvl="7">
      <w:start w:val="1"/>
      <w:numFmt w:val="decimal"/>
      <w:lvlText w:val="%1.%2.%3.%4.%5.%6.%7.%8."/>
      <w:lvlJc w:val="left"/>
      <w:pPr>
        <w:tabs>
          <w:tab w:val="num" w:pos="0"/>
        </w:tabs>
        <w:ind w:left="5040" w:hanging="1800"/>
      </w:pPr>
    </w:lvl>
    <w:lvl w:ilvl="8">
      <w:start w:val="1"/>
      <w:numFmt w:val="decimal"/>
      <w:lvlText w:val="%1.%2.%3.%4.%5.%6.%7.%8.%9."/>
      <w:lvlJc w:val="left"/>
      <w:pPr>
        <w:tabs>
          <w:tab w:val="num" w:pos="0"/>
        </w:tabs>
        <w:ind w:left="5760" w:hanging="2160"/>
      </w:pPr>
    </w:lvl>
  </w:abstractNum>
  <w:abstractNum w:abstractNumId="20" w15:restartNumberingAfterBreak="0">
    <w:nsid w:val="5F936553"/>
    <w:multiLevelType w:val="hybridMultilevel"/>
    <w:tmpl w:val="F89C29DA"/>
    <w:lvl w:ilvl="0" w:tplc="13DA0E56">
      <w:start w:val="1"/>
      <w:numFmt w:val="decimal"/>
      <w:lvlText w:val="2.%1."/>
      <w:lvlJc w:val="left"/>
      <w:pPr>
        <w:ind w:left="360" w:hanging="360"/>
      </w:pPr>
    </w:lvl>
    <w:lvl w:ilvl="1" w:tplc="5BF8CA2C">
      <w:start w:val="1"/>
      <w:numFmt w:val="decimal"/>
      <w:lvlText w:val="%2."/>
      <w:lvlJc w:val="left"/>
      <w:pPr>
        <w:tabs>
          <w:tab w:val="num" w:pos="1080"/>
        </w:tabs>
        <w:ind w:left="1080" w:hanging="360"/>
      </w:pPr>
    </w:lvl>
    <w:lvl w:ilvl="2" w:tplc="77821F66">
      <w:start w:val="1"/>
      <w:numFmt w:val="decimal"/>
      <w:lvlText w:val="%3."/>
      <w:lvlJc w:val="left"/>
      <w:pPr>
        <w:tabs>
          <w:tab w:val="num" w:pos="1800"/>
        </w:tabs>
        <w:ind w:left="1800" w:hanging="360"/>
      </w:pPr>
    </w:lvl>
    <w:lvl w:ilvl="3" w:tplc="E1F89EE6">
      <w:start w:val="1"/>
      <w:numFmt w:val="decimal"/>
      <w:lvlText w:val="%4."/>
      <w:lvlJc w:val="left"/>
      <w:pPr>
        <w:tabs>
          <w:tab w:val="num" w:pos="2520"/>
        </w:tabs>
        <w:ind w:left="2520" w:hanging="360"/>
      </w:pPr>
    </w:lvl>
    <w:lvl w:ilvl="4" w:tplc="6F1C04A2">
      <w:start w:val="1"/>
      <w:numFmt w:val="decimal"/>
      <w:lvlText w:val="%5."/>
      <w:lvlJc w:val="left"/>
      <w:pPr>
        <w:tabs>
          <w:tab w:val="num" w:pos="3240"/>
        </w:tabs>
        <w:ind w:left="3240" w:hanging="360"/>
      </w:pPr>
    </w:lvl>
    <w:lvl w:ilvl="5" w:tplc="3AB48CE2">
      <w:start w:val="1"/>
      <w:numFmt w:val="decimal"/>
      <w:lvlText w:val="%6."/>
      <w:lvlJc w:val="left"/>
      <w:pPr>
        <w:tabs>
          <w:tab w:val="num" w:pos="3960"/>
        </w:tabs>
        <w:ind w:left="3960" w:hanging="360"/>
      </w:pPr>
    </w:lvl>
    <w:lvl w:ilvl="6" w:tplc="2B5CBC9A">
      <w:start w:val="1"/>
      <w:numFmt w:val="decimal"/>
      <w:lvlText w:val="%7."/>
      <w:lvlJc w:val="left"/>
      <w:pPr>
        <w:tabs>
          <w:tab w:val="num" w:pos="4680"/>
        </w:tabs>
        <w:ind w:left="4680" w:hanging="360"/>
      </w:pPr>
    </w:lvl>
    <w:lvl w:ilvl="7" w:tplc="FBAA2B30">
      <w:start w:val="1"/>
      <w:numFmt w:val="decimal"/>
      <w:lvlText w:val="%8."/>
      <w:lvlJc w:val="left"/>
      <w:pPr>
        <w:tabs>
          <w:tab w:val="num" w:pos="5400"/>
        </w:tabs>
        <w:ind w:left="5400" w:hanging="360"/>
      </w:pPr>
    </w:lvl>
    <w:lvl w:ilvl="8" w:tplc="19B22E14">
      <w:start w:val="1"/>
      <w:numFmt w:val="decimal"/>
      <w:lvlText w:val="%9."/>
      <w:lvlJc w:val="left"/>
      <w:pPr>
        <w:tabs>
          <w:tab w:val="num" w:pos="6120"/>
        </w:tabs>
        <w:ind w:left="6120" w:hanging="360"/>
      </w:pPr>
    </w:lvl>
  </w:abstractNum>
  <w:abstractNum w:abstractNumId="21" w15:restartNumberingAfterBreak="0">
    <w:nsid w:val="640F6963"/>
    <w:multiLevelType w:val="hybridMultilevel"/>
    <w:tmpl w:val="A508A79A"/>
    <w:lvl w:ilvl="0" w:tplc="30A4818A">
      <w:start w:val="1"/>
      <w:numFmt w:val="bullet"/>
      <w:lvlText w:val="–"/>
      <w:lvlJc w:val="left"/>
      <w:pPr>
        <w:ind w:left="1417" w:hanging="360"/>
      </w:pPr>
      <w:rPr>
        <w:rFonts w:ascii="Arial" w:eastAsia="Arial" w:hAnsi="Arial" w:cs="Arial" w:hint="default"/>
      </w:rPr>
    </w:lvl>
    <w:lvl w:ilvl="1" w:tplc="0C58D2D0">
      <w:start w:val="1"/>
      <w:numFmt w:val="bullet"/>
      <w:lvlText w:val="o"/>
      <w:lvlJc w:val="left"/>
      <w:pPr>
        <w:ind w:left="2137" w:hanging="360"/>
      </w:pPr>
      <w:rPr>
        <w:rFonts w:ascii="Courier New" w:eastAsia="Courier New" w:hAnsi="Courier New" w:cs="Courier New" w:hint="default"/>
      </w:rPr>
    </w:lvl>
    <w:lvl w:ilvl="2" w:tplc="034A90C2">
      <w:start w:val="1"/>
      <w:numFmt w:val="bullet"/>
      <w:lvlText w:val="§"/>
      <w:lvlJc w:val="left"/>
      <w:pPr>
        <w:ind w:left="2857" w:hanging="360"/>
      </w:pPr>
      <w:rPr>
        <w:rFonts w:ascii="Wingdings" w:eastAsia="Wingdings" w:hAnsi="Wingdings" w:cs="Wingdings" w:hint="default"/>
      </w:rPr>
    </w:lvl>
    <w:lvl w:ilvl="3" w:tplc="F5F2E14C">
      <w:start w:val="1"/>
      <w:numFmt w:val="bullet"/>
      <w:lvlText w:val="·"/>
      <w:lvlJc w:val="left"/>
      <w:pPr>
        <w:ind w:left="3577" w:hanging="360"/>
      </w:pPr>
      <w:rPr>
        <w:rFonts w:ascii="Symbol" w:eastAsia="Symbol" w:hAnsi="Symbol" w:cs="Symbol" w:hint="default"/>
      </w:rPr>
    </w:lvl>
    <w:lvl w:ilvl="4" w:tplc="ABFEB8F0">
      <w:start w:val="1"/>
      <w:numFmt w:val="bullet"/>
      <w:lvlText w:val="o"/>
      <w:lvlJc w:val="left"/>
      <w:pPr>
        <w:ind w:left="4297" w:hanging="360"/>
      </w:pPr>
      <w:rPr>
        <w:rFonts w:ascii="Courier New" w:eastAsia="Courier New" w:hAnsi="Courier New" w:cs="Courier New" w:hint="default"/>
      </w:rPr>
    </w:lvl>
    <w:lvl w:ilvl="5" w:tplc="403EEA1A">
      <w:start w:val="1"/>
      <w:numFmt w:val="bullet"/>
      <w:lvlText w:val="§"/>
      <w:lvlJc w:val="left"/>
      <w:pPr>
        <w:ind w:left="5017" w:hanging="360"/>
      </w:pPr>
      <w:rPr>
        <w:rFonts w:ascii="Wingdings" w:eastAsia="Wingdings" w:hAnsi="Wingdings" w:cs="Wingdings" w:hint="default"/>
      </w:rPr>
    </w:lvl>
    <w:lvl w:ilvl="6" w:tplc="8C54FA0E">
      <w:start w:val="1"/>
      <w:numFmt w:val="bullet"/>
      <w:lvlText w:val="·"/>
      <w:lvlJc w:val="left"/>
      <w:pPr>
        <w:ind w:left="5737" w:hanging="360"/>
      </w:pPr>
      <w:rPr>
        <w:rFonts w:ascii="Symbol" w:eastAsia="Symbol" w:hAnsi="Symbol" w:cs="Symbol" w:hint="default"/>
      </w:rPr>
    </w:lvl>
    <w:lvl w:ilvl="7" w:tplc="7124F7E2">
      <w:start w:val="1"/>
      <w:numFmt w:val="bullet"/>
      <w:lvlText w:val="o"/>
      <w:lvlJc w:val="left"/>
      <w:pPr>
        <w:ind w:left="6457" w:hanging="360"/>
      </w:pPr>
      <w:rPr>
        <w:rFonts w:ascii="Courier New" w:eastAsia="Courier New" w:hAnsi="Courier New" w:cs="Courier New" w:hint="default"/>
      </w:rPr>
    </w:lvl>
    <w:lvl w:ilvl="8" w:tplc="4AAAC9F4">
      <w:start w:val="1"/>
      <w:numFmt w:val="bullet"/>
      <w:lvlText w:val="§"/>
      <w:lvlJc w:val="left"/>
      <w:pPr>
        <w:ind w:left="7177" w:hanging="360"/>
      </w:pPr>
      <w:rPr>
        <w:rFonts w:ascii="Wingdings" w:eastAsia="Wingdings" w:hAnsi="Wingdings" w:cs="Wingdings" w:hint="default"/>
      </w:rPr>
    </w:lvl>
  </w:abstractNum>
  <w:abstractNum w:abstractNumId="22" w15:restartNumberingAfterBreak="0">
    <w:nsid w:val="67BD04E6"/>
    <w:multiLevelType w:val="hybridMultilevel"/>
    <w:tmpl w:val="2CC0105A"/>
    <w:lvl w:ilvl="0" w:tplc="939088D0">
      <w:start w:val="1"/>
      <w:numFmt w:val="bullet"/>
      <w:lvlText w:val="–"/>
      <w:lvlJc w:val="left"/>
      <w:pPr>
        <w:ind w:left="709" w:hanging="360"/>
      </w:pPr>
      <w:rPr>
        <w:rFonts w:ascii="Arial" w:eastAsia="Arial" w:hAnsi="Arial" w:cs="Arial" w:hint="default"/>
      </w:rPr>
    </w:lvl>
    <w:lvl w:ilvl="1" w:tplc="35E4E2A4">
      <w:start w:val="1"/>
      <w:numFmt w:val="bullet"/>
      <w:lvlText w:val="o"/>
      <w:lvlJc w:val="left"/>
      <w:pPr>
        <w:ind w:left="1429" w:hanging="360"/>
      </w:pPr>
      <w:rPr>
        <w:rFonts w:ascii="Courier New" w:eastAsia="Courier New" w:hAnsi="Courier New" w:cs="Courier New" w:hint="default"/>
      </w:rPr>
    </w:lvl>
    <w:lvl w:ilvl="2" w:tplc="5274A1A8">
      <w:start w:val="1"/>
      <w:numFmt w:val="bullet"/>
      <w:lvlText w:val="§"/>
      <w:lvlJc w:val="left"/>
      <w:pPr>
        <w:ind w:left="2149" w:hanging="360"/>
      </w:pPr>
      <w:rPr>
        <w:rFonts w:ascii="Wingdings" w:eastAsia="Wingdings" w:hAnsi="Wingdings" w:cs="Wingdings" w:hint="default"/>
      </w:rPr>
    </w:lvl>
    <w:lvl w:ilvl="3" w:tplc="56F68DBE">
      <w:start w:val="1"/>
      <w:numFmt w:val="bullet"/>
      <w:lvlText w:val="·"/>
      <w:lvlJc w:val="left"/>
      <w:pPr>
        <w:ind w:left="2869" w:hanging="360"/>
      </w:pPr>
      <w:rPr>
        <w:rFonts w:ascii="Symbol" w:eastAsia="Symbol" w:hAnsi="Symbol" w:cs="Symbol" w:hint="default"/>
      </w:rPr>
    </w:lvl>
    <w:lvl w:ilvl="4" w:tplc="477E28F6">
      <w:start w:val="1"/>
      <w:numFmt w:val="bullet"/>
      <w:lvlText w:val="o"/>
      <w:lvlJc w:val="left"/>
      <w:pPr>
        <w:ind w:left="3589" w:hanging="360"/>
      </w:pPr>
      <w:rPr>
        <w:rFonts w:ascii="Courier New" w:eastAsia="Courier New" w:hAnsi="Courier New" w:cs="Courier New" w:hint="default"/>
      </w:rPr>
    </w:lvl>
    <w:lvl w:ilvl="5" w:tplc="E34C77BC">
      <w:start w:val="1"/>
      <w:numFmt w:val="bullet"/>
      <w:lvlText w:val="§"/>
      <w:lvlJc w:val="left"/>
      <w:pPr>
        <w:ind w:left="4309" w:hanging="360"/>
      </w:pPr>
      <w:rPr>
        <w:rFonts w:ascii="Wingdings" w:eastAsia="Wingdings" w:hAnsi="Wingdings" w:cs="Wingdings" w:hint="default"/>
      </w:rPr>
    </w:lvl>
    <w:lvl w:ilvl="6" w:tplc="0672A3B0">
      <w:start w:val="1"/>
      <w:numFmt w:val="bullet"/>
      <w:lvlText w:val="·"/>
      <w:lvlJc w:val="left"/>
      <w:pPr>
        <w:ind w:left="5029" w:hanging="360"/>
      </w:pPr>
      <w:rPr>
        <w:rFonts w:ascii="Symbol" w:eastAsia="Symbol" w:hAnsi="Symbol" w:cs="Symbol" w:hint="default"/>
      </w:rPr>
    </w:lvl>
    <w:lvl w:ilvl="7" w:tplc="3AD4279C">
      <w:start w:val="1"/>
      <w:numFmt w:val="bullet"/>
      <w:lvlText w:val="o"/>
      <w:lvlJc w:val="left"/>
      <w:pPr>
        <w:ind w:left="5749" w:hanging="360"/>
      </w:pPr>
      <w:rPr>
        <w:rFonts w:ascii="Courier New" w:eastAsia="Courier New" w:hAnsi="Courier New" w:cs="Courier New" w:hint="default"/>
      </w:rPr>
    </w:lvl>
    <w:lvl w:ilvl="8" w:tplc="0A3C0670">
      <w:start w:val="1"/>
      <w:numFmt w:val="bullet"/>
      <w:lvlText w:val="§"/>
      <w:lvlJc w:val="left"/>
      <w:pPr>
        <w:ind w:left="6469" w:hanging="360"/>
      </w:pPr>
      <w:rPr>
        <w:rFonts w:ascii="Wingdings" w:eastAsia="Wingdings" w:hAnsi="Wingdings" w:cs="Wingdings" w:hint="default"/>
      </w:rPr>
    </w:lvl>
  </w:abstractNum>
  <w:abstractNum w:abstractNumId="23" w15:restartNumberingAfterBreak="0">
    <w:nsid w:val="6ADF2BD3"/>
    <w:multiLevelType w:val="hybridMultilevel"/>
    <w:tmpl w:val="F6085390"/>
    <w:lvl w:ilvl="0" w:tplc="4296E66E">
      <w:start w:val="1"/>
      <w:numFmt w:val="bullet"/>
      <w:lvlText w:val="–"/>
      <w:lvlJc w:val="left"/>
      <w:pPr>
        <w:ind w:left="709" w:hanging="360"/>
      </w:pPr>
      <w:rPr>
        <w:rFonts w:ascii="Arial" w:eastAsia="Arial" w:hAnsi="Arial" w:cs="Arial" w:hint="default"/>
      </w:rPr>
    </w:lvl>
    <w:lvl w:ilvl="1" w:tplc="C096DFB6">
      <w:start w:val="1"/>
      <w:numFmt w:val="bullet"/>
      <w:lvlText w:val="o"/>
      <w:lvlJc w:val="left"/>
      <w:pPr>
        <w:ind w:left="1429" w:hanging="360"/>
      </w:pPr>
      <w:rPr>
        <w:rFonts w:ascii="Courier New" w:eastAsia="Courier New" w:hAnsi="Courier New" w:cs="Courier New" w:hint="default"/>
      </w:rPr>
    </w:lvl>
    <w:lvl w:ilvl="2" w:tplc="CD0AB758">
      <w:start w:val="1"/>
      <w:numFmt w:val="bullet"/>
      <w:lvlText w:val="§"/>
      <w:lvlJc w:val="left"/>
      <w:pPr>
        <w:ind w:left="2149" w:hanging="360"/>
      </w:pPr>
      <w:rPr>
        <w:rFonts w:ascii="Wingdings" w:eastAsia="Wingdings" w:hAnsi="Wingdings" w:cs="Wingdings" w:hint="default"/>
      </w:rPr>
    </w:lvl>
    <w:lvl w:ilvl="3" w:tplc="42E84D34">
      <w:start w:val="1"/>
      <w:numFmt w:val="bullet"/>
      <w:lvlText w:val="·"/>
      <w:lvlJc w:val="left"/>
      <w:pPr>
        <w:ind w:left="2869" w:hanging="360"/>
      </w:pPr>
      <w:rPr>
        <w:rFonts w:ascii="Symbol" w:eastAsia="Symbol" w:hAnsi="Symbol" w:cs="Symbol" w:hint="default"/>
      </w:rPr>
    </w:lvl>
    <w:lvl w:ilvl="4" w:tplc="4E68780A">
      <w:start w:val="1"/>
      <w:numFmt w:val="bullet"/>
      <w:lvlText w:val="o"/>
      <w:lvlJc w:val="left"/>
      <w:pPr>
        <w:ind w:left="3589" w:hanging="360"/>
      </w:pPr>
      <w:rPr>
        <w:rFonts w:ascii="Courier New" w:eastAsia="Courier New" w:hAnsi="Courier New" w:cs="Courier New" w:hint="default"/>
      </w:rPr>
    </w:lvl>
    <w:lvl w:ilvl="5" w:tplc="A782C15A">
      <w:start w:val="1"/>
      <w:numFmt w:val="bullet"/>
      <w:lvlText w:val="§"/>
      <w:lvlJc w:val="left"/>
      <w:pPr>
        <w:ind w:left="4309" w:hanging="360"/>
      </w:pPr>
      <w:rPr>
        <w:rFonts w:ascii="Wingdings" w:eastAsia="Wingdings" w:hAnsi="Wingdings" w:cs="Wingdings" w:hint="default"/>
      </w:rPr>
    </w:lvl>
    <w:lvl w:ilvl="6" w:tplc="46F0DB84">
      <w:start w:val="1"/>
      <w:numFmt w:val="bullet"/>
      <w:lvlText w:val="·"/>
      <w:lvlJc w:val="left"/>
      <w:pPr>
        <w:ind w:left="5029" w:hanging="360"/>
      </w:pPr>
      <w:rPr>
        <w:rFonts w:ascii="Symbol" w:eastAsia="Symbol" w:hAnsi="Symbol" w:cs="Symbol" w:hint="default"/>
      </w:rPr>
    </w:lvl>
    <w:lvl w:ilvl="7" w:tplc="E28A86F6">
      <w:start w:val="1"/>
      <w:numFmt w:val="bullet"/>
      <w:lvlText w:val="o"/>
      <w:lvlJc w:val="left"/>
      <w:pPr>
        <w:ind w:left="5749" w:hanging="360"/>
      </w:pPr>
      <w:rPr>
        <w:rFonts w:ascii="Courier New" w:eastAsia="Courier New" w:hAnsi="Courier New" w:cs="Courier New" w:hint="default"/>
      </w:rPr>
    </w:lvl>
    <w:lvl w:ilvl="8" w:tplc="00867506">
      <w:start w:val="1"/>
      <w:numFmt w:val="bullet"/>
      <w:lvlText w:val="§"/>
      <w:lvlJc w:val="left"/>
      <w:pPr>
        <w:ind w:left="6469" w:hanging="360"/>
      </w:pPr>
      <w:rPr>
        <w:rFonts w:ascii="Wingdings" w:eastAsia="Wingdings" w:hAnsi="Wingdings" w:cs="Wingdings" w:hint="default"/>
      </w:rPr>
    </w:lvl>
  </w:abstractNum>
  <w:abstractNum w:abstractNumId="24" w15:restartNumberingAfterBreak="0">
    <w:nsid w:val="6F670B1F"/>
    <w:multiLevelType w:val="hybridMultilevel"/>
    <w:tmpl w:val="C0E6AA3C"/>
    <w:lvl w:ilvl="0" w:tplc="4CBAD1A6">
      <w:start w:val="1"/>
      <w:numFmt w:val="bullet"/>
      <w:lvlText w:val=""/>
      <w:lvlJc w:val="left"/>
      <w:pPr>
        <w:ind w:left="720" w:hanging="360"/>
      </w:pPr>
      <w:rPr>
        <w:rFonts w:ascii="Symbol" w:hAnsi="Symbol" w:hint="default"/>
      </w:rPr>
    </w:lvl>
    <w:lvl w:ilvl="1" w:tplc="713A1BF4">
      <w:start w:val="1"/>
      <w:numFmt w:val="bullet"/>
      <w:lvlText w:val="o"/>
      <w:lvlJc w:val="left"/>
      <w:pPr>
        <w:ind w:left="1440" w:hanging="360"/>
      </w:pPr>
      <w:rPr>
        <w:rFonts w:ascii="Courier New" w:hAnsi="Courier New" w:cs="Courier New" w:hint="default"/>
      </w:rPr>
    </w:lvl>
    <w:lvl w:ilvl="2" w:tplc="B49069F8">
      <w:start w:val="1"/>
      <w:numFmt w:val="bullet"/>
      <w:lvlText w:val=""/>
      <w:lvlJc w:val="left"/>
      <w:pPr>
        <w:ind w:left="2160" w:hanging="360"/>
      </w:pPr>
      <w:rPr>
        <w:rFonts w:ascii="Wingdings" w:hAnsi="Wingdings" w:hint="default"/>
      </w:rPr>
    </w:lvl>
    <w:lvl w:ilvl="3" w:tplc="CFBA9922">
      <w:start w:val="1"/>
      <w:numFmt w:val="bullet"/>
      <w:lvlText w:val=""/>
      <w:lvlJc w:val="left"/>
      <w:pPr>
        <w:ind w:left="2880" w:hanging="360"/>
      </w:pPr>
      <w:rPr>
        <w:rFonts w:ascii="Symbol" w:hAnsi="Symbol" w:hint="default"/>
      </w:rPr>
    </w:lvl>
    <w:lvl w:ilvl="4" w:tplc="47C23688">
      <w:start w:val="1"/>
      <w:numFmt w:val="bullet"/>
      <w:lvlText w:val="o"/>
      <w:lvlJc w:val="left"/>
      <w:pPr>
        <w:ind w:left="3600" w:hanging="360"/>
      </w:pPr>
      <w:rPr>
        <w:rFonts w:ascii="Courier New" w:hAnsi="Courier New" w:cs="Courier New" w:hint="default"/>
      </w:rPr>
    </w:lvl>
    <w:lvl w:ilvl="5" w:tplc="83F6DA06">
      <w:start w:val="1"/>
      <w:numFmt w:val="bullet"/>
      <w:lvlText w:val=""/>
      <w:lvlJc w:val="left"/>
      <w:pPr>
        <w:ind w:left="4320" w:hanging="360"/>
      </w:pPr>
      <w:rPr>
        <w:rFonts w:ascii="Wingdings" w:hAnsi="Wingdings" w:hint="default"/>
      </w:rPr>
    </w:lvl>
    <w:lvl w:ilvl="6" w:tplc="A28434D6">
      <w:start w:val="1"/>
      <w:numFmt w:val="bullet"/>
      <w:lvlText w:val=""/>
      <w:lvlJc w:val="left"/>
      <w:pPr>
        <w:ind w:left="5040" w:hanging="360"/>
      </w:pPr>
      <w:rPr>
        <w:rFonts w:ascii="Symbol" w:hAnsi="Symbol" w:hint="default"/>
      </w:rPr>
    </w:lvl>
    <w:lvl w:ilvl="7" w:tplc="5972E6D4">
      <w:start w:val="1"/>
      <w:numFmt w:val="bullet"/>
      <w:lvlText w:val="o"/>
      <w:lvlJc w:val="left"/>
      <w:pPr>
        <w:ind w:left="5760" w:hanging="360"/>
      </w:pPr>
      <w:rPr>
        <w:rFonts w:ascii="Courier New" w:hAnsi="Courier New" w:cs="Courier New" w:hint="default"/>
      </w:rPr>
    </w:lvl>
    <w:lvl w:ilvl="8" w:tplc="EAA6887A">
      <w:start w:val="1"/>
      <w:numFmt w:val="bullet"/>
      <w:lvlText w:val=""/>
      <w:lvlJc w:val="left"/>
      <w:pPr>
        <w:ind w:left="6480" w:hanging="360"/>
      </w:pPr>
      <w:rPr>
        <w:rFonts w:ascii="Wingdings" w:hAnsi="Wingdings" w:hint="default"/>
      </w:rPr>
    </w:lvl>
  </w:abstractNum>
  <w:abstractNum w:abstractNumId="25" w15:restartNumberingAfterBreak="0">
    <w:nsid w:val="7F4A159D"/>
    <w:multiLevelType w:val="multilevel"/>
    <w:tmpl w:val="A3CA2AC0"/>
    <w:lvl w:ilvl="0">
      <w:start w:val="5"/>
      <w:numFmt w:val="decimal"/>
      <w:lvlText w:val="%1."/>
      <w:lvlJc w:val="left"/>
      <w:pPr>
        <w:tabs>
          <w:tab w:val="num" w:pos="0"/>
        </w:tabs>
        <w:ind w:left="3054" w:hanging="360"/>
      </w:pPr>
    </w:lvl>
    <w:lvl w:ilvl="1">
      <w:start w:val="1"/>
      <w:numFmt w:val="decimal"/>
      <w:lvlText w:val="%1.%2."/>
      <w:lvlJc w:val="left"/>
      <w:pPr>
        <w:tabs>
          <w:tab w:val="num" w:pos="0"/>
        </w:tabs>
        <w:ind w:left="1288"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108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960" w:hanging="1440"/>
      </w:pPr>
    </w:lvl>
    <w:lvl w:ilvl="6">
      <w:start w:val="1"/>
      <w:numFmt w:val="decimal"/>
      <w:lvlText w:val="%1.%2.%3.%4.%5.%6.%7."/>
      <w:lvlJc w:val="left"/>
      <w:pPr>
        <w:tabs>
          <w:tab w:val="num" w:pos="0"/>
        </w:tabs>
        <w:ind w:left="4680" w:hanging="1800"/>
      </w:pPr>
    </w:lvl>
    <w:lvl w:ilvl="7">
      <w:start w:val="1"/>
      <w:numFmt w:val="decimal"/>
      <w:lvlText w:val="%1.%2.%3.%4.%5.%6.%7.%8."/>
      <w:lvlJc w:val="left"/>
      <w:pPr>
        <w:tabs>
          <w:tab w:val="num" w:pos="0"/>
        </w:tabs>
        <w:ind w:left="5040" w:hanging="1800"/>
      </w:pPr>
    </w:lvl>
    <w:lvl w:ilvl="8">
      <w:start w:val="1"/>
      <w:numFmt w:val="decimal"/>
      <w:lvlText w:val="%1.%2.%3.%4.%5.%6.%7.%8.%9."/>
      <w:lvlJc w:val="left"/>
      <w:pPr>
        <w:tabs>
          <w:tab w:val="num" w:pos="0"/>
        </w:tabs>
        <w:ind w:left="5760" w:hanging="2160"/>
      </w:pPr>
    </w:lvl>
  </w:abstractNum>
  <w:num w:numId="1">
    <w:abstractNumId w:val="15"/>
  </w:num>
  <w:num w:numId="2">
    <w:abstractNumId w:val="17"/>
  </w:num>
  <w:num w:numId="3">
    <w:abstractNumId w:val="4"/>
  </w:num>
  <w:num w:numId="4">
    <w:abstractNumId w:val="10"/>
  </w:num>
  <w:num w:numId="5">
    <w:abstractNumId w:val="7"/>
  </w:num>
  <w:num w:numId="6">
    <w:abstractNumId w:val="6"/>
  </w:num>
  <w:num w:numId="7">
    <w:abstractNumId w:val="19"/>
  </w:num>
  <w:num w:numId="8">
    <w:abstractNumId w:val="9"/>
  </w:num>
  <w:num w:numId="9">
    <w:abstractNumId w:val="12"/>
  </w:num>
  <w:num w:numId="10">
    <w:abstractNumId w:val="5"/>
  </w:num>
  <w:num w:numId="11">
    <w:abstractNumId w:val="3"/>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5"/>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21"/>
  </w:num>
  <w:num w:numId="18">
    <w:abstractNumId w:val="0"/>
  </w:num>
  <w:num w:numId="19">
    <w:abstractNumId w:val="14"/>
  </w:num>
  <w:num w:numId="20">
    <w:abstractNumId w:val="1"/>
  </w:num>
  <w:num w:numId="21">
    <w:abstractNumId w:val="24"/>
  </w:num>
  <w:num w:numId="22">
    <w:abstractNumId w:val="11"/>
  </w:num>
  <w:num w:numId="23">
    <w:abstractNumId w:val="8"/>
  </w:num>
  <w:num w:numId="24">
    <w:abstractNumId w:val="18"/>
  </w:num>
  <w:num w:numId="25">
    <w:abstractNumId w:val="23"/>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176"/>
    <w:rsid w:val="00844797"/>
    <w:rsid w:val="00975EFD"/>
    <w:rsid w:val="00BE3F9E"/>
    <w:rsid w:val="00E74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42A4D"/>
  <w15:docId w15:val="{E630BAB5-9C9F-42CB-8DC8-AF8DFA901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10">
    <w:name w:val="heading 1"/>
    <w:basedOn w:val="a"/>
    <w:uiPriority w:val="9"/>
    <w:qFormat/>
    <w:pPr>
      <w:spacing w:beforeAutospacing="1" w:afterAutospacing="1" w:line="240" w:lineRule="auto"/>
      <w:outlineLvl w:val="0"/>
    </w:pPr>
    <w:rPr>
      <w:rFonts w:ascii="Times New Roman" w:hAnsi="Times New Roman"/>
      <w:b/>
      <w:bCs/>
      <w:sz w:val="48"/>
      <w:szCs w:val="48"/>
      <w:lang w:val="en-US" w:eastAsia="en-US"/>
    </w:rPr>
  </w:style>
  <w:style w:type="paragraph" w:styleId="2">
    <w:name w:val="heading 2"/>
    <w:basedOn w:val="a"/>
    <w:uiPriority w:val="9"/>
    <w:qFormat/>
    <w:pPr>
      <w:spacing w:beforeAutospacing="1" w:afterAutospacing="1" w:line="240" w:lineRule="auto"/>
      <w:outlineLvl w:val="1"/>
    </w:pPr>
    <w:rPr>
      <w:rFonts w:ascii="Times New Roman" w:hAnsi="Times New Roman"/>
      <w:b/>
      <w:bCs/>
      <w:sz w:val="36"/>
      <w:szCs w:val="36"/>
      <w:lang w:val="en-US" w:eastAsia="en-US"/>
    </w:rPr>
  </w:style>
  <w:style w:type="paragraph" w:styleId="30">
    <w:name w:val="heading 3"/>
    <w:basedOn w:val="a"/>
    <w:unhideWhenUsed/>
    <w:qFormat/>
    <w:pPr>
      <w:keepNext/>
      <w:spacing w:before="240" w:after="60" w:line="240" w:lineRule="auto"/>
      <w:outlineLvl w:val="2"/>
    </w:pPr>
    <w:rPr>
      <w:rFonts w:ascii="Cambria" w:hAnsi="Cambria"/>
      <w:b/>
      <w:bCs/>
      <w:sz w:val="26"/>
      <w:szCs w:val="26"/>
      <w:lang w:val="en-US" w:eastAsia="en-US"/>
    </w:rPr>
  </w:style>
  <w:style w:type="paragraph" w:styleId="4">
    <w:name w:val="heading 4"/>
    <w:basedOn w:val="a"/>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qFormat/>
    <w:pPr>
      <w:spacing w:before="240" w:after="60" w:line="240" w:lineRule="auto"/>
      <w:outlineLvl w:val="5"/>
    </w:pPr>
    <w:rPr>
      <w:b/>
      <w:bCs/>
    </w:rPr>
  </w:style>
  <w:style w:type="paragraph" w:styleId="7">
    <w:name w:val="heading 7"/>
    <w:basedOn w:val="a"/>
    <w:uiPriority w:val="9"/>
    <w:unhideWhenUsed/>
    <w:qFormat/>
    <w:pPr>
      <w:keepNext/>
      <w:keepLines/>
      <w:spacing w:before="320"/>
      <w:outlineLvl w:val="6"/>
    </w:pPr>
    <w:rPr>
      <w:rFonts w:ascii="Arial" w:eastAsia="Arial" w:hAnsi="Arial" w:cs="Arial"/>
      <w:b/>
      <w:bCs/>
      <w:i/>
      <w:iCs/>
    </w:rPr>
  </w:style>
  <w:style w:type="paragraph" w:styleId="8">
    <w:name w:val="heading 8"/>
    <w:basedOn w:val="a"/>
    <w:uiPriority w:val="9"/>
    <w:unhideWhenUsed/>
    <w:qFormat/>
    <w:pPr>
      <w:keepNext/>
      <w:keepLines/>
      <w:spacing w:before="320"/>
      <w:outlineLvl w:val="7"/>
    </w:pPr>
    <w:rPr>
      <w:rFonts w:ascii="Arial" w:eastAsia="Arial" w:hAnsi="Arial" w:cs="Arial"/>
      <w:i/>
      <w:iCs/>
    </w:rPr>
  </w:style>
  <w:style w:type="paragraph" w:styleId="9">
    <w:name w:val="heading 9"/>
    <w:basedOn w:val="a"/>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uiPriority w:val="59"/>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0">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0">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0">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0">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0">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1">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1">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4">
    <w:name w:val="Hyperlink"/>
    <w:uiPriority w:val="99"/>
    <w:qFormat/>
    <w:rPr>
      <w:color w:val="0000FF"/>
      <w:u w:val="single"/>
    </w:rPr>
  </w:style>
  <w:style w:type="character" w:customStyle="1" w:styleId="Heading1Char">
    <w:name w:val="Heading 1 Char"/>
    <w:uiPriority w:val="9"/>
    <w:qFormat/>
    <w:rPr>
      <w:rFonts w:ascii="Arial" w:eastAsia="Arial" w:hAnsi="Arial" w:cs="Arial"/>
      <w:sz w:val="40"/>
      <w:szCs w:val="40"/>
    </w:rPr>
  </w:style>
  <w:style w:type="character" w:customStyle="1" w:styleId="Heading2Char">
    <w:name w:val="Heading 2 Char"/>
    <w:uiPriority w:val="9"/>
    <w:qFormat/>
    <w:rPr>
      <w:rFonts w:ascii="Arial" w:eastAsia="Arial" w:hAnsi="Arial" w:cs="Arial"/>
      <w:sz w:val="34"/>
    </w:rPr>
  </w:style>
  <w:style w:type="character" w:customStyle="1" w:styleId="Heading3Char">
    <w:name w:val="Heading 3 Char"/>
    <w:uiPriority w:val="9"/>
    <w:qFormat/>
    <w:rPr>
      <w:rFonts w:ascii="Arial" w:eastAsia="Arial" w:hAnsi="Arial" w:cs="Arial"/>
      <w:sz w:val="30"/>
      <w:szCs w:val="30"/>
    </w:rPr>
  </w:style>
  <w:style w:type="character" w:customStyle="1" w:styleId="Heading4Char">
    <w:name w:val="Heading 4 Char"/>
    <w:uiPriority w:val="9"/>
    <w:qFormat/>
    <w:rPr>
      <w:rFonts w:ascii="Arial" w:eastAsia="Arial" w:hAnsi="Arial" w:cs="Arial"/>
      <w:b/>
      <w:bCs/>
      <w:sz w:val="26"/>
      <w:szCs w:val="26"/>
    </w:rPr>
  </w:style>
  <w:style w:type="character" w:customStyle="1" w:styleId="Heading5Char">
    <w:name w:val="Heading 5 Char"/>
    <w:uiPriority w:val="9"/>
    <w:qFormat/>
    <w:rPr>
      <w:rFonts w:ascii="Arial" w:eastAsia="Arial" w:hAnsi="Arial" w:cs="Arial"/>
      <w:b/>
      <w:bCs/>
      <w:sz w:val="24"/>
      <w:szCs w:val="24"/>
    </w:rPr>
  </w:style>
  <w:style w:type="character" w:customStyle="1" w:styleId="Heading6Char">
    <w:name w:val="Heading 6 Char"/>
    <w:uiPriority w:val="9"/>
    <w:qFormat/>
    <w:rPr>
      <w:rFonts w:ascii="Arial" w:eastAsia="Arial" w:hAnsi="Arial" w:cs="Arial"/>
      <w:b/>
      <w:bCs/>
      <w:sz w:val="22"/>
      <w:szCs w:val="22"/>
    </w:rPr>
  </w:style>
  <w:style w:type="character" w:customStyle="1" w:styleId="Heading7Char">
    <w:name w:val="Heading 7 Char"/>
    <w:uiPriority w:val="9"/>
    <w:qFormat/>
    <w:rPr>
      <w:rFonts w:ascii="Arial" w:eastAsia="Arial" w:hAnsi="Arial" w:cs="Arial"/>
      <w:b/>
      <w:bCs/>
      <w:i/>
      <w:iCs/>
      <w:sz w:val="22"/>
      <w:szCs w:val="22"/>
    </w:rPr>
  </w:style>
  <w:style w:type="character" w:customStyle="1" w:styleId="Heading8Char">
    <w:name w:val="Heading 8 Char"/>
    <w:uiPriority w:val="9"/>
    <w:qFormat/>
    <w:rPr>
      <w:rFonts w:ascii="Arial" w:eastAsia="Arial" w:hAnsi="Arial" w:cs="Arial"/>
      <w:i/>
      <w:iCs/>
      <w:sz w:val="22"/>
      <w:szCs w:val="22"/>
    </w:rPr>
  </w:style>
  <w:style w:type="character" w:customStyle="1" w:styleId="Heading9Char">
    <w:name w:val="Heading 9 Char"/>
    <w:uiPriority w:val="9"/>
    <w:qFormat/>
    <w:rPr>
      <w:rFonts w:ascii="Arial" w:eastAsia="Arial" w:hAnsi="Arial" w:cs="Arial"/>
      <w:i/>
      <w:iCs/>
      <w:sz w:val="21"/>
      <w:szCs w:val="21"/>
    </w:rPr>
  </w:style>
  <w:style w:type="character" w:customStyle="1" w:styleId="TitleChar">
    <w:name w:val="Title Char"/>
    <w:uiPriority w:val="10"/>
    <w:qFormat/>
    <w:rPr>
      <w:sz w:val="48"/>
      <w:szCs w:val="48"/>
    </w:rPr>
  </w:style>
  <w:style w:type="character" w:customStyle="1" w:styleId="SubtitleChar">
    <w:name w:val="Subtitle Char"/>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uiPriority w:val="99"/>
    <w:qFormat/>
  </w:style>
  <w:style w:type="character" w:customStyle="1" w:styleId="FooterChar">
    <w:name w:val="Footer Char"/>
    <w:uiPriority w:val="99"/>
    <w:qFormat/>
  </w:style>
  <w:style w:type="character" w:customStyle="1" w:styleId="CaptionChar">
    <w:name w:val="Caption Char"/>
    <w:uiPriority w:val="99"/>
    <w:qFormat/>
  </w:style>
  <w:style w:type="character" w:customStyle="1" w:styleId="InternetLink">
    <w:name w:val="Internet Link"/>
    <w:uiPriority w:val="99"/>
    <w:unhideWhenUsed/>
    <w:qFormat/>
    <w:rPr>
      <w:color w:val="0000FF"/>
      <w:u w:val="single"/>
    </w:rPr>
  </w:style>
  <w:style w:type="character" w:customStyle="1" w:styleId="FootnoteTextChar">
    <w:name w:val="Footnote Text Char"/>
    <w:uiPriority w:val="99"/>
    <w:qFormat/>
    <w:rPr>
      <w:sz w:val="18"/>
    </w:rPr>
  </w:style>
  <w:style w:type="character" w:styleId="a5">
    <w:name w:val="footnote reference"/>
    <w:qFormat/>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uiPriority w:val="99"/>
    <w:unhideWhenUsed/>
    <w:qFormat/>
    <w:rPr>
      <w:vertAlign w:val="superscript"/>
    </w:rPr>
  </w:style>
  <w:style w:type="character" w:customStyle="1" w:styleId="EndnoteTextChar">
    <w:name w:val="Endnote Text Char"/>
    <w:uiPriority w:val="99"/>
    <w:qFormat/>
    <w:rPr>
      <w:sz w:val="20"/>
    </w:rPr>
  </w:style>
  <w:style w:type="character" w:styleId="a6">
    <w:name w:val="endnote reference"/>
    <w:rPr>
      <w:vertAlign w:val="superscript"/>
    </w:rPr>
  </w:style>
  <w:style w:type="character" w:customStyle="1" w:styleId="EndnoteCharacters">
    <w:name w:val="Endnote Characters"/>
    <w:qFormat/>
    <w:rPr>
      <w:vertAlign w:val="superscript"/>
    </w:rPr>
  </w:style>
  <w:style w:type="character" w:customStyle="1" w:styleId="EndnoteCharacters1">
    <w:name w:val="Endnote Characters1"/>
    <w:uiPriority w:val="99"/>
    <w:semiHidden/>
    <w:unhideWhenUsed/>
    <w:qFormat/>
    <w:rPr>
      <w:vertAlign w:val="superscript"/>
    </w:rPr>
  </w:style>
  <w:style w:type="character" w:customStyle="1" w:styleId="21">
    <w:name w:val="Колонтитул (2)_"/>
    <w:qFormat/>
    <w:rPr>
      <w:rFonts w:ascii="Times New Roman" w:eastAsia="Times New Roman" w:hAnsi="Times New Roman" w:cs="Times New Roman"/>
      <w:b/>
      <w:bCs/>
      <w:sz w:val="28"/>
      <w:szCs w:val="28"/>
      <w:shd w:val="clear" w:color="auto" w:fill="FFFFFF"/>
    </w:rPr>
  </w:style>
  <w:style w:type="character" w:customStyle="1" w:styleId="22">
    <w:name w:val="Основной текст (2)_"/>
    <w:qFormat/>
    <w:rPr>
      <w:rFonts w:ascii="Times New Roman" w:eastAsia="Times New Roman" w:hAnsi="Times New Roman" w:cs="Times New Roman"/>
      <w:sz w:val="28"/>
      <w:szCs w:val="28"/>
      <w:shd w:val="clear" w:color="auto" w:fill="FFFFFF"/>
    </w:rPr>
  </w:style>
  <w:style w:type="character" w:customStyle="1" w:styleId="32">
    <w:name w:val="Заголовок №3_"/>
    <w:qFormat/>
    <w:rPr>
      <w:rFonts w:ascii="Times New Roman" w:eastAsia="Times New Roman" w:hAnsi="Times New Roman" w:cs="Times New Roman"/>
      <w:b/>
      <w:bCs/>
      <w:sz w:val="28"/>
      <w:szCs w:val="28"/>
      <w:shd w:val="clear" w:color="auto" w:fill="FFFFFF"/>
    </w:rPr>
  </w:style>
  <w:style w:type="character" w:customStyle="1" w:styleId="23">
    <w:name w:val="Основной текст (2) + Полужирный"/>
    <w:qFormat/>
    <w:rPr>
      <w:rFonts w:ascii="Times New Roman" w:eastAsia="Times New Roman" w:hAnsi="Times New Roman" w:cs="Times New Roman"/>
      <w:b/>
      <w:bCs/>
      <w:color w:val="000000"/>
      <w:spacing w:val="0"/>
      <w:sz w:val="28"/>
      <w:szCs w:val="28"/>
      <w:u w:val="none"/>
      <w:shd w:val="clear" w:color="auto" w:fill="FFFFFF"/>
      <w:lang w:val="ru-RU" w:eastAsia="ru-RU" w:bidi="ru-RU"/>
    </w:rPr>
  </w:style>
  <w:style w:type="character" w:customStyle="1" w:styleId="33">
    <w:name w:val="Колонтитул (3)_"/>
    <w:qFormat/>
    <w:rPr>
      <w:rFonts w:ascii="Tahoma" w:eastAsia="Tahoma" w:hAnsi="Tahoma" w:cs="Tahoma"/>
      <w:sz w:val="14"/>
      <w:szCs w:val="14"/>
      <w:shd w:val="clear" w:color="auto" w:fill="FFFFFF"/>
    </w:rPr>
  </w:style>
  <w:style w:type="character" w:customStyle="1" w:styleId="31pt">
    <w:name w:val="Колонтитул (3) + Интервал 1 pt"/>
    <w:qFormat/>
    <w:rPr>
      <w:rFonts w:ascii="Tahoma" w:eastAsia="Tahoma" w:hAnsi="Tahoma" w:cs="Tahoma"/>
      <w:color w:val="000000"/>
      <w:spacing w:val="30"/>
      <w:sz w:val="14"/>
      <w:szCs w:val="14"/>
      <w:shd w:val="clear" w:color="auto" w:fill="FFFFFF"/>
      <w:lang w:val="ru-RU" w:eastAsia="ru-RU" w:bidi="ru-RU"/>
    </w:rPr>
  </w:style>
  <w:style w:type="character" w:customStyle="1" w:styleId="24">
    <w:name w:val="Заголовок №2_"/>
    <w:qFormat/>
    <w:rPr>
      <w:rFonts w:ascii="Arial" w:eastAsia="Arial" w:hAnsi="Arial" w:cs="Arial"/>
      <w:shd w:val="clear" w:color="auto" w:fill="FFFFFF"/>
    </w:rPr>
  </w:style>
  <w:style w:type="character" w:customStyle="1" w:styleId="213pt">
    <w:name w:val="Заголовок №2 + 13 pt"/>
    <w:qFormat/>
    <w:rPr>
      <w:rFonts w:ascii="Arial" w:eastAsia="Arial" w:hAnsi="Arial" w:cs="Arial"/>
      <w:color w:val="000000"/>
      <w:spacing w:val="0"/>
      <w:sz w:val="26"/>
      <w:szCs w:val="26"/>
      <w:shd w:val="clear" w:color="auto" w:fill="FFFFFF"/>
      <w:lang w:val="ru-RU" w:eastAsia="ru-RU" w:bidi="ru-RU"/>
    </w:rPr>
  </w:style>
  <w:style w:type="character" w:customStyle="1" w:styleId="2Arial8pt">
    <w:name w:val="Основной текст (2) + Arial;8 pt"/>
    <w:qFormat/>
    <w:rPr>
      <w:rFonts w:ascii="Arial" w:eastAsia="Arial" w:hAnsi="Arial" w:cs="Arial"/>
      <w:color w:val="000000"/>
      <w:spacing w:val="0"/>
      <w:sz w:val="16"/>
      <w:szCs w:val="16"/>
      <w:u w:val="none"/>
      <w:shd w:val="clear" w:color="auto" w:fill="FFFFFF"/>
      <w:lang w:val="ru-RU" w:eastAsia="ru-RU" w:bidi="ru-RU"/>
    </w:rPr>
  </w:style>
  <w:style w:type="character" w:customStyle="1" w:styleId="2Arial85pt">
    <w:name w:val="Основной текст (2) + Arial;8;5 pt"/>
    <w:link w:val="T1"/>
    <w:qFormat/>
    <w:rPr>
      <w:rFonts w:ascii="Arial" w:eastAsia="Arial" w:hAnsi="Arial" w:cs="Arial"/>
      <w:color w:val="000000"/>
      <w:spacing w:val="0"/>
      <w:sz w:val="17"/>
      <w:szCs w:val="17"/>
      <w:u w:val="none"/>
      <w:shd w:val="clear" w:color="auto" w:fill="FFFFFF"/>
      <w:lang w:val="ru-RU" w:eastAsia="ru-RU" w:bidi="ru-RU"/>
    </w:rPr>
  </w:style>
  <w:style w:type="character" w:customStyle="1" w:styleId="2Arial95pt">
    <w:name w:val="Основной текст (2) + Arial;9;5 pt;Полужирный"/>
    <w:qFormat/>
    <w:rPr>
      <w:rFonts w:ascii="Arial" w:eastAsia="Arial" w:hAnsi="Arial" w:cs="Arial"/>
      <w:b/>
      <w:bCs/>
      <w:color w:val="000000"/>
      <w:spacing w:val="0"/>
      <w:sz w:val="19"/>
      <w:szCs w:val="19"/>
      <w:u w:val="none"/>
      <w:shd w:val="clear" w:color="auto" w:fill="FFFFFF"/>
      <w:lang w:val="ru-RU" w:eastAsia="ru-RU" w:bidi="ru-RU"/>
    </w:rPr>
  </w:style>
  <w:style w:type="character" w:customStyle="1" w:styleId="Normal">
    <w:name w:val="Normal Знак"/>
    <w:qFormat/>
    <w:rPr>
      <w:rFonts w:ascii="Times New Roman" w:hAnsi="Times New Roman"/>
      <w:sz w:val="24"/>
      <w:lang w:val="ru-RU" w:eastAsia="ru-RU" w:bidi="ar-SA"/>
    </w:rPr>
  </w:style>
  <w:style w:type="character" w:customStyle="1" w:styleId="GOSTTableList">
    <w:name w:val="Абзац списка Знак;GOST_TableList Знак"/>
    <w:qFormat/>
    <w:rPr>
      <w:rFonts w:ascii="Times New Roman" w:hAnsi="Times New Roman"/>
      <w:sz w:val="24"/>
      <w:szCs w:val="24"/>
    </w:rPr>
  </w:style>
  <w:style w:type="character" w:customStyle="1" w:styleId="a7">
    <w:name w:val="Основной текст с отступом Знак"/>
    <w:qFormat/>
    <w:rPr>
      <w:sz w:val="24"/>
      <w:szCs w:val="24"/>
    </w:rPr>
  </w:style>
  <w:style w:type="character" w:customStyle="1" w:styleId="12">
    <w:name w:val="Основной текст с отступом Знак1"/>
    <w:uiPriority w:val="99"/>
    <w:semiHidden/>
    <w:qFormat/>
    <w:rPr>
      <w:sz w:val="22"/>
      <w:szCs w:val="22"/>
    </w:rPr>
  </w:style>
  <w:style w:type="character" w:customStyle="1" w:styleId="13">
    <w:name w:val="Заголовок 1 Знак"/>
    <w:uiPriority w:val="9"/>
    <w:qFormat/>
    <w:rPr>
      <w:rFonts w:ascii="Times New Roman" w:hAnsi="Times New Roman"/>
      <w:b/>
      <w:bCs/>
      <w:sz w:val="48"/>
      <w:szCs w:val="48"/>
    </w:rPr>
  </w:style>
  <w:style w:type="character" w:customStyle="1" w:styleId="25">
    <w:name w:val="Заголовок 2 Знак"/>
    <w:uiPriority w:val="9"/>
    <w:qFormat/>
    <w:rPr>
      <w:rFonts w:ascii="Times New Roman" w:hAnsi="Times New Roman"/>
      <w:b/>
      <w:bCs/>
      <w:sz w:val="36"/>
      <w:szCs w:val="36"/>
    </w:rPr>
  </w:style>
  <w:style w:type="character" w:customStyle="1" w:styleId="a8">
    <w:name w:val="Текст выноски Знак"/>
    <w:uiPriority w:val="99"/>
    <w:qFormat/>
    <w:rPr>
      <w:rFonts w:ascii="Tahoma" w:hAnsi="Tahoma" w:cs="Tahoma"/>
      <w:sz w:val="16"/>
      <w:szCs w:val="16"/>
    </w:rPr>
  </w:style>
  <w:style w:type="character" w:customStyle="1" w:styleId="ConsPlusNormal">
    <w:name w:val="ConsPlusNormal Знак"/>
    <w:uiPriority w:val="99"/>
    <w:qFormat/>
    <w:rPr>
      <w:rFonts w:ascii="Arial" w:hAnsi="Arial" w:cs="Arial"/>
    </w:rPr>
  </w:style>
  <w:style w:type="character" w:customStyle="1" w:styleId="34">
    <w:name w:val="Заголовок 3 Знак"/>
    <w:qFormat/>
    <w:rPr>
      <w:rFonts w:ascii="Cambria" w:hAnsi="Cambria"/>
      <w:b/>
      <w:bCs/>
      <w:sz w:val="26"/>
      <w:szCs w:val="26"/>
      <w:lang w:val="en-US" w:eastAsia="en-US"/>
    </w:rPr>
  </w:style>
  <w:style w:type="character" w:customStyle="1" w:styleId="60">
    <w:name w:val="Заголовок 6 Знак"/>
    <w:qFormat/>
    <w:rPr>
      <w:b/>
      <w:bCs/>
      <w:sz w:val="22"/>
      <w:szCs w:val="22"/>
    </w:rPr>
  </w:style>
  <w:style w:type="character" w:customStyle="1" w:styleId="highlighthighlightactive">
    <w:name w:val="highlight highlight_active"/>
    <w:qFormat/>
  </w:style>
  <w:style w:type="character" w:customStyle="1" w:styleId="Linieheader">
    <w:name w:val="Верхний колонтитул Знак;Linie Знак;header Знак"/>
    <w:uiPriority w:val="99"/>
    <w:qFormat/>
    <w:rPr>
      <w:rFonts w:ascii="Times New Roman" w:hAnsi="Times New Roman"/>
      <w:sz w:val="24"/>
      <w:szCs w:val="24"/>
      <w:lang w:val="en-US" w:eastAsia="en-US"/>
    </w:rPr>
  </w:style>
  <w:style w:type="character" w:customStyle="1" w:styleId="a9">
    <w:name w:val="Нижний колонтитул Знак"/>
    <w:uiPriority w:val="99"/>
    <w:qFormat/>
    <w:rPr>
      <w:rFonts w:ascii="Times New Roman" w:hAnsi="Times New Roman"/>
      <w:sz w:val="24"/>
      <w:szCs w:val="24"/>
      <w:lang w:val="en-US" w:eastAsia="en-US"/>
    </w:rPr>
  </w:style>
  <w:style w:type="character" w:styleId="aa">
    <w:name w:val="FollowedHyperlink"/>
    <w:uiPriority w:val="99"/>
    <w:unhideWhenUsed/>
    <w:qFormat/>
    <w:rPr>
      <w:color w:val="800080"/>
      <w:u w:val="single"/>
    </w:rPr>
  </w:style>
  <w:style w:type="character" w:customStyle="1" w:styleId="26">
    <w:name w:val="Основной текст 2 Знак"/>
    <w:uiPriority w:val="99"/>
    <w:qFormat/>
    <w:rPr>
      <w:rFonts w:ascii="Times New Roman" w:hAnsi="Times New Roman"/>
      <w:color w:val="000000"/>
      <w:sz w:val="16"/>
      <w:szCs w:val="16"/>
      <w:lang w:val="en-US" w:eastAsia="en-US"/>
    </w:rPr>
  </w:style>
  <w:style w:type="character" w:customStyle="1" w:styleId="ab">
    <w:name w:val="Без интервала Знак"/>
    <w:uiPriority w:val="1"/>
    <w:qFormat/>
    <w:rPr>
      <w:rFonts w:eastAsia="Calibri"/>
      <w:sz w:val="22"/>
      <w:szCs w:val="22"/>
      <w:lang w:eastAsia="en-US"/>
    </w:rPr>
  </w:style>
  <w:style w:type="character" w:styleId="ac">
    <w:name w:val="page number"/>
  </w:style>
  <w:style w:type="character" w:customStyle="1" w:styleId="27">
    <w:name w:val="Основной текст с отступом 2 Знак"/>
    <w:qFormat/>
    <w:rPr>
      <w:rFonts w:ascii="Times New Roman" w:hAnsi="Times New Roman"/>
      <w:sz w:val="24"/>
      <w:szCs w:val="24"/>
    </w:rPr>
  </w:style>
  <w:style w:type="character" w:customStyle="1" w:styleId="35">
    <w:name w:val="Основной текст с отступом 3 Знак"/>
    <w:uiPriority w:val="99"/>
    <w:qFormat/>
    <w:rPr>
      <w:rFonts w:ascii="Times New Roman" w:hAnsi="Times New Roman"/>
      <w:sz w:val="16"/>
      <w:szCs w:val="16"/>
    </w:rPr>
  </w:style>
  <w:style w:type="character" w:customStyle="1" w:styleId="ad">
    <w:name w:val="Основной текст Знак"/>
    <w:qFormat/>
    <w:rPr>
      <w:rFonts w:ascii="Times New Roman" w:hAnsi="Times New Roman"/>
      <w:sz w:val="24"/>
      <w:szCs w:val="24"/>
    </w:rPr>
  </w:style>
  <w:style w:type="character" w:customStyle="1" w:styleId="ae">
    <w:name w:val="Текст сноски Знак"/>
    <w:qFormat/>
    <w:rPr>
      <w:rFonts w:ascii="Times New Roman" w:hAnsi="Times New Roman"/>
    </w:rPr>
  </w:style>
  <w:style w:type="character" w:customStyle="1" w:styleId="36">
    <w:name w:val="Основной текст 3 Знак"/>
    <w:qFormat/>
    <w:rPr>
      <w:rFonts w:ascii="Times New Roman" w:hAnsi="Times New Roman"/>
      <w:sz w:val="16"/>
      <w:szCs w:val="16"/>
    </w:rPr>
  </w:style>
  <w:style w:type="character" w:customStyle="1" w:styleId="37">
    <w:name w:val="Стиль3 Знак Знак Знак"/>
    <w:qFormat/>
    <w:rPr>
      <w:rFonts w:ascii="Times New Roman" w:hAnsi="Times New Roman"/>
      <w:sz w:val="24"/>
    </w:rPr>
  </w:style>
  <w:style w:type="character" w:customStyle="1" w:styleId="af">
    <w:name w:val="Схема документа Знак"/>
    <w:qFormat/>
    <w:rPr>
      <w:rFonts w:ascii="Tahoma" w:hAnsi="Tahoma" w:cs="Tahoma"/>
      <w:shd w:val="clear" w:color="auto" w:fill="000080"/>
    </w:rPr>
  </w:style>
  <w:style w:type="character" w:customStyle="1" w:styleId="FontStyle73">
    <w:name w:val="Font Style73"/>
    <w:uiPriority w:val="99"/>
    <w:qFormat/>
    <w:rPr>
      <w:rFonts w:ascii="Times New Roman" w:hAnsi="Times New Roman" w:cs="Times New Roman"/>
      <w:sz w:val="26"/>
      <w:szCs w:val="26"/>
    </w:rPr>
  </w:style>
  <w:style w:type="character" w:customStyle="1" w:styleId="serp-urlitem">
    <w:name w:val="serp-url__item"/>
    <w:qFormat/>
  </w:style>
  <w:style w:type="character" w:styleId="af0">
    <w:name w:val="Strong"/>
    <w:uiPriority w:val="22"/>
    <w:qFormat/>
    <w:rPr>
      <w:b/>
      <w:bCs/>
    </w:rPr>
  </w:style>
  <w:style w:type="character" w:customStyle="1" w:styleId="blk">
    <w:name w:val="blk"/>
    <w:qFormat/>
  </w:style>
  <w:style w:type="character" w:customStyle="1" w:styleId="af1">
    <w:name w:val="Гипертекстовая ссылка"/>
    <w:uiPriority w:val="99"/>
    <w:qFormat/>
    <w:rPr>
      <w:rFonts w:cs="Times New Roman"/>
      <w:color w:val="106BBE"/>
    </w:rPr>
  </w:style>
  <w:style w:type="character" w:customStyle="1" w:styleId="apple-converted-space">
    <w:name w:val="apple-converted-space"/>
    <w:qFormat/>
  </w:style>
  <w:style w:type="character" w:customStyle="1" w:styleId="28">
    <w:name w:val="Основной текст2"/>
    <w:qFormat/>
    <w:rPr>
      <w:rFonts w:ascii="Times New Roman" w:eastAsia="Times New Roman" w:hAnsi="Times New Roman" w:cs="Times New Roman"/>
      <w:color w:val="000000"/>
      <w:spacing w:val="0"/>
      <w:sz w:val="18"/>
      <w:szCs w:val="18"/>
      <w:shd w:val="clear" w:color="auto" w:fill="FFFFFF"/>
      <w:lang w:val="ru-RU" w:eastAsia="ru-RU" w:bidi="ru-RU"/>
    </w:rPr>
  </w:style>
  <w:style w:type="character" w:styleId="af2">
    <w:name w:val="annotation reference"/>
    <w:unhideWhenUsed/>
    <w:qFormat/>
    <w:rPr>
      <w:sz w:val="16"/>
      <w:szCs w:val="16"/>
    </w:rPr>
  </w:style>
  <w:style w:type="character" w:customStyle="1" w:styleId="af3">
    <w:name w:val="Текст примечания Знак"/>
    <w:qFormat/>
    <w:rPr>
      <w:rFonts w:ascii="Times New Roman" w:hAnsi="Times New Roman"/>
    </w:rPr>
  </w:style>
  <w:style w:type="character" w:customStyle="1" w:styleId="af4">
    <w:name w:val="Тема примечания Знак"/>
    <w:qFormat/>
    <w:rPr>
      <w:rFonts w:ascii="Times New Roman" w:hAnsi="Times New Roman"/>
      <w:b/>
      <w:bCs/>
    </w:rPr>
  </w:style>
  <w:style w:type="character" w:customStyle="1" w:styleId="extended-textfull">
    <w:name w:val="extended-text__full"/>
    <w:qFormat/>
  </w:style>
  <w:style w:type="paragraph" w:styleId="af5">
    <w:name w:val="Title"/>
    <w:basedOn w:val="a"/>
    <w:next w:val="af6"/>
    <w:uiPriority w:val="10"/>
    <w:qFormat/>
    <w:pPr>
      <w:spacing w:before="300"/>
      <w:contextualSpacing/>
    </w:pPr>
    <w:rPr>
      <w:sz w:val="48"/>
      <w:szCs w:val="48"/>
    </w:rPr>
  </w:style>
  <w:style w:type="paragraph" w:styleId="af6">
    <w:name w:val="Body Text"/>
    <w:basedOn w:val="a"/>
    <w:pPr>
      <w:spacing w:after="120" w:line="240" w:lineRule="auto"/>
    </w:pPr>
    <w:rPr>
      <w:rFonts w:ascii="Times New Roman" w:hAnsi="Times New Roman"/>
      <w:sz w:val="24"/>
      <w:szCs w:val="24"/>
    </w:rPr>
  </w:style>
  <w:style w:type="paragraph" w:styleId="af7">
    <w:name w:val="List"/>
    <w:basedOn w:val="af6"/>
  </w:style>
  <w:style w:type="paragraph" w:styleId="af8">
    <w:name w:val="caption"/>
    <w:basedOn w:val="a"/>
    <w:uiPriority w:val="35"/>
    <w:semiHidden/>
    <w:unhideWhenUsed/>
    <w:qFormat/>
    <w:rPr>
      <w:b/>
      <w:bCs/>
      <w:color w:val="4F81BD"/>
      <w:sz w:val="18"/>
      <w:szCs w:val="18"/>
    </w:rPr>
  </w:style>
  <w:style w:type="paragraph" w:styleId="af9">
    <w:name w:val="index heading"/>
    <w:basedOn w:val="af5"/>
  </w:style>
  <w:style w:type="paragraph" w:styleId="afa">
    <w:name w:val="List Paragraph"/>
    <w:basedOn w:val="a"/>
    <w:uiPriority w:val="34"/>
    <w:qFormat/>
    <w:pPr>
      <w:spacing w:after="0"/>
      <w:ind w:left="720"/>
      <w:contextualSpacing/>
    </w:pPr>
  </w:style>
  <w:style w:type="paragraph" w:styleId="afb">
    <w:name w:val="No Spacing"/>
    <w:uiPriority w:val="1"/>
    <w:qFormat/>
    <w:rPr>
      <w:rFonts w:eastAsia="Calibri"/>
      <w:sz w:val="22"/>
      <w:szCs w:val="22"/>
      <w:lang w:eastAsia="en-US"/>
    </w:rPr>
  </w:style>
  <w:style w:type="paragraph" w:styleId="afc">
    <w:name w:val="Subtitle"/>
    <w:basedOn w:val="a"/>
    <w:uiPriority w:val="11"/>
    <w:qFormat/>
    <w:pPr>
      <w:spacing w:before="200"/>
    </w:pPr>
    <w:rPr>
      <w:sz w:val="24"/>
      <w:szCs w:val="24"/>
    </w:rPr>
  </w:style>
  <w:style w:type="paragraph" w:styleId="29">
    <w:name w:val="Quote"/>
    <w:basedOn w:val="a"/>
    <w:uiPriority w:val="29"/>
    <w:qFormat/>
    <w:pPr>
      <w:ind w:left="720" w:right="720"/>
    </w:pPr>
    <w:rPr>
      <w:i/>
    </w:rPr>
  </w:style>
  <w:style w:type="paragraph" w:styleId="afd">
    <w:name w:val="Intense Quote"/>
    <w:basedOn w:val="a"/>
    <w:uiPriority w:val="30"/>
    <w:qFormat/>
    <w:pPr>
      <w:pBdr>
        <w:top w:val="single" w:sz="4" w:space="5" w:color="FFFFFF"/>
        <w:left w:val="single" w:sz="4" w:space="10" w:color="FFFFFF"/>
        <w:bottom w:val="single" w:sz="4" w:space="5" w:color="FFFFFF"/>
        <w:right w:val="single" w:sz="4" w:space="10" w:color="FFFFFF"/>
      </w:pBdr>
      <w:shd w:val="clear" w:color="auto" w:fill="F2F2F2"/>
      <w:spacing w:after="0"/>
      <w:ind w:left="720" w:right="720"/>
    </w:pPr>
    <w:rPr>
      <w:i/>
    </w:rPr>
  </w:style>
  <w:style w:type="paragraph" w:customStyle="1" w:styleId="HeaderandFooter">
    <w:name w:val="Header and Footer"/>
    <w:basedOn w:val="a"/>
    <w:qFormat/>
  </w:style>
  <w:style w:type="paragraph" w:styleId="afe">
    <w:name w:val="header"/>
    <w:basedOn w:val="a"/>
    <w:link w:val="aff"/>
    <w:uiPriority w:val="99"/>
    <w:unhideWhenUsed/>
    <w:pPr>
      <w:tabs>
        <w:tab w:val="center" w:pos="7143"/>
        <w:tab w:val="right" w:pos="14287"/>
      </w:tabs>
      <w:spacing w:after="0" w:line="240" w:lineRule="auto"/>
    </w:pPr>
  </w:style>
  <w:style w:type="paragraph" w:styleId="aff0">
    <w:name w:val="footer"/>
    <w:basedOn w:val="a"/>
    <w:uiPriority w:val="99"/>
    <w:pPr>
      <w:tabs>
        <w:tab w:val="center" w:pos="4677"/>
        <w:tab w:val="right" w:pos="9355"/>
      </w:tabs>
      <w:spacing w:after="0" w:line="240" w:lineRule="auto"/>
    </w:pPr>
    <w:rPr>
      <w:rFonts w:ascii="Times New Roman" w:hAnsi="Times New Roman"/>
      <w:sz w:val="24"/>
      <w:szCs w:val="24"/>
      <w:lang w:val="en-US" w:eastAsia="en-US"/>
    </w:rPr>
  </w:style>
  <w:style w:type="paragraph" w:styleId="aff1">
    <w:name w:val="footnote text"/>
    <w:basedOn w:val="a"/>
    <w:qFormat/>
    <w:pPr>
      <w:spacing w:after="0" w:line="240" w:lineRule="auto"/>
    </w:pPr>
    <w:rPr>
      <w:rFonts w:ascii="Times New Roman" w:hAnsi="Times New Roman"/>
      <w:sz w:val="20"/>
      <w:szCs w:val="20"/>
    </w:rPr>
  </w:style>
  <w:style w:type="paragraph" w:styleId="aff2">
    <w:name w:val="endnote text"/>
    <w:basedOn w:val="a"/>
    <w:uiPriority w:val="99"/>
    <w:semiHidden/>
    <w:unhideWhenUsed/>
    <w:pPr>
      <w:spacing w:after="0" w:line="240" w:lineRule="auto"/>
    </w:pPr>
    <w:rPr>
      <w:sz w:val="20"/>
    </w:rPr>
  </w:style>
  <w:style w:type="paragraph" w:styleId="14">
    <w:name w:val="toc 1"/>
    <w:basedOn w:val="a"/>
    <w:uiPriority w:val="39"/>
    <w:pPr>
      <w:tabs>
        <w:tab w:val="right" w:leader="dot" w:pos="9911"/>
      </w:tabs>
      <w:spacing w:before="120" w:after="120" w:line="240" w:lineRule="auto"/>
      <w:jc w:val="both"/>
    </w:pPr>
    <w:rPr>
      <w:rFonts w:ascii="Times New Roman" w:hAnsi="Times New Roman"/>
      <w:b/>
      <w:bCs/>
      <w:caps/>
      <w:sz w:val="24"/>
      <w:szCs w:val="20"/>
    </w:rPr>
  </w:style>
  <w:style w:type="paragraph" w:styleId="2a">
    <w:name w:val="toc 2"/>
    <w:basedOn w:val="a"/>
    <w:uiPriority w:val="39"/>
    <w:pPr>
      <w:tabs>
        <w:tab w:val="right" w:leader="dot" w:pos="9911"/>
      </w:tabs>
      <w:spacing w:after="0" w:line="240" w:lineRule="auto"/>
      <w:ind w:left="240"/>
    </w:pPr>
    <w:rPr>
      <w:rFonts w:ascii="Times New Roman" w:hAnsi="Times New Roman"/>
      <w:smallCaps/>
      <w:spacing w:val="-4"/>
      <w:sz w:val="20"/>
      <w:szCs w:val="20"/>
    </w:rPr>
  </w:style>
  <w:style w:type="paragraph" w:styleId="38">
    <w:name w:val="toc 3"/>
    <w:basedOn w:val="a"/>
    <w:uiPriority w:val="39"/>
    <w:unhideWhenUsed/>
    <w:pPr>
      <w:spacing w:after="0" w:line="240" w:lineRule="auto"/>
      <w:ind w:left="480"/>
    </w:pPr>
    <w:rPr>
      <w:i/>
      <w:iCs/>
      <w:sz w:val="20"/>
      <w:szCs w:val="20"/>
    </w:rPr>
  </w:style>
  <w:style w:type="paragraph" w:styleId="41">
    <w:name w:val="toc 4"/>
    <w:basedOn w:val="a"/>
    <w:uiPriority w:val="39"/>
    <w:unhideWhenUsed/>
    <w:pPr>
      <w:spacing w:after="0" w:line="240" w:lineRule="auto"/>
      <w:ind w:left="720"/>
    </w:pPr>
    <w:rPr>
      <w:sz w:val="18"/>
      <w:szCs w:val="18"/>
    </w:rPr>
  </w:style>
  <w:style w:type="paragraph" w:styleId="51">
    <w:name w:val="toc 5"/>
    <w:basedOn w:val="a"/>
    <w:uiPriority w:val="39"/>
    <w:unhideWhenUsed/>
    <w:pPr>
      <w:spacing w:after="0" w:line="240" w:lineRule="auto"/>
      <w:ind w:left="960"/>
    </w:pPr>
    <w:rPr>
      <w:sz w:val="18"/>
      <w:szCs w:val="18"/>
    </w:rPr>
  </w:style>
  <w:style w:type="paragraph" w:styleId="61">
    <w:name w:val="toc 6"/>
    <w:basedOn w:val="a"/>
    <w:uiPriority w:val="39"/>
    <w:unhideWhenUsed/>
    <w:pPr>
      <w:spacing w:after="0" w:line="240" w:lineRule="auto"/>
      <w:ind w:left="1200"/>
    </w:pPr>
    <w:rPr>
      <w:sz w:val="18"/>
      <w:szCs w:val="18"/>
    </w:rPr>
  </w:style>
  <w:style w:type="paragraph" w:styleId="70">
    <w:name w:val="toc 7"/>
    <w:basedOn w:val="a"/>
    <w:uiPriority w:val="39"/>
    <w:unhideWhenUsed/>
    <w:pPr>
      <w:spacing w:after="0" w:line="240" w:lineRule="auto"/>
      <w:ind w:left="1440"/>
    </w:pPr>
    <w:rPr>
      <w:sz w:val="18"/>
      <w:szCs w:val="18"/>
    </w:rPr>
  </w:style>
  <w:style w:type="paragraph" w:styleId="80">
    <w:name w:val="toc 8"/>
    <w:basedOn w:val="a"/>
    <w:uiPriority w:val="39"/>
    <w:unhideWhenUsed/>
    <w:pPr>
      <w:spacing w:after="0" w:line="240" w:lineRule="auto"/>
      <w:ind w:left="1680"/>
    </w:pPr>
    <w:rPr>
      <w:sz w:val="18"/>
      <w:szCs w:val="18"/>
    </w:rPr>
  </w:style>
  <w:style w:type="paragraph" w:styleId="90">
    <w:name w:val="toc 9"/>
    <w:basedOn w:val="a"/>
    <w:uiPriority w:val="39"/>
    <w:unhideWhenUsed/>
    <w:pPr>
      <w:spacing w:after="0" w:line="240" w:lineRule="auto"/>
      <w:ind w:left="1920"/>
    </w:pPr>
    <w:rPr>
      <w:sz w:val="18"/>
      <w:szCs w:val="18"/>
    </w:rPr>
  </w:style>
  <w:style w:type="paragraph" w:styleId="aff3">
    <w:name w:val="TOC Heading"/>
    <w:basedOn w:val="10"/>
    <w:uiPriority w:val="39"/>
    <w:qFormat/>
    <w:pPr>
      <w:keepNext/>
      <w:keepLines/>
      <w:spacing w:before="480" w:beforeAutospacing="0" w:after="0" w:afterAutospacing="0" w:line="276" w:lineRule="auto"/>
      <w:outlineLvl w:val="9"/>
    </w:pPr>
    <w:rPr>
      <w:rFonts w:ascii="Cambria" w:hAnsi="Cambria"/>
      <w:color w:val="365F91"/>
      <w:sz w:val="28"/>
      <w:szCs w:val="28"/>
      <w:lang w:val="ru-RU"/>
    </w:rPr>
  </w:style>
  <w:style w:type="paragraph" w:styleId="aff4">
    <w:name w:val="table of figures"/>
    <w:basedOn w:val="a"/>
    <w:uiPriority w:val="99"/>
    <w:unhideWhenUsed/>
    <w:pPr>
      <w:spacing w:after="0"/>
    </w:pPr>
  </w:style>
  <w:style w:type="paragraph" w:customStyle="1" w:styleId="2b">
    <w:name w:val="Колонтитул (2)"/>
    <w:basedOn w:val="a"/>
    <w:qFormat/>
    <w:pPr>
      <w:widowControl w:val="0"/>
      <w:shd w:val="clear" w:color="auto" w:fill="FFFFFF"/>
      <w:spacing w:after="0" w:line="0" w:lineRule="atLeast"/>
    </w:pPr>
    <w:rPr>
      <w:rFonts w:ascii="Times New Roman" w:hAnsi="Times New Roman"/>
      <w:b/>
      <w:bCs/>
      <w:sz w:val="28"/>
      <w:szCs w:val="28"/>
      <w:lang w:val="en-US" w:eastAsia="en-US"/>
    </w:rPr>
  </w:style>
  <w:style w:type="paragraph" w:customStyle="1" w:styleId="2c">
    <w:name w:val="Основной текст (2)"/>
    <w:basedOn w:val="a"/>
    <w:qFormat/>
    <w:pPr>
      <w:widowControl w:val="0"/>
      <w:shd w:val="clear" w:color="auto" w:fill="FFFFFF"/>
      <w:spacing w:after="0" w:line="367" w:lineRule="exact"/>
      <w:ind w:hanging="1420"/>
      <w:jc w:val="center"/>
    </w:pPr>
    <w:rPr>
      <w:rFonts w:ascii="Times New Roman" w:hAnsi="Times New Roman"/>
      <w:sz w:val="28"/>
      <w:szCs w:val="28"/>
      <w:lang w:val="en-US" w:eastAsia="en-US"/>
    </w:rPr>
  </w:style>
  <w:style w:type="paragraph" w:customStyle="1" w:styleId="39">
    <w:name w:val="Заголовок №3"/>
    <w:basedOn w:val="a"/>
    <w:qFormat/>
    <w:pPr>
      <w:widowControl w:val="0"/>
      <w:shd w:val="clear" w:color="auto" w:fill="FFFFFF"/>
      <w:spacing w:before="300" w:after="420" w:line="0" w:lineRule="atLeast"/>
      <w:jc w:val="both"/>
      <w:outlineLvl w:val="2"/>
    </w:pPr>
    <w:rPr>
      <w:rFonts w:ascii="Times New Roman" w:hAnsi="Times New Roman"/>
      <w:b/>
      <w:bCs/>
      <w:sz w:val="28"/>
      <w:szCs w:val="28"/>
      <w:lang w:val="en-US" w:eastAsia="en-US"/>
    </w:rPr>
  </w:style>
  <w:style w:type="paragraph" w:customStyle="1" w:styleId="3a">
    <w:name w:val="Колонтитул (3)"/>
    <w:basedOn w:val="a"/>
    <w:qFormat/>
    <w:pPr>
      <w:widowControl w:val="0"/>
      <w:shd w:val="clear" w:color="auto" w:fill="FFFFFF"/>
      <w:spacing w:after="0" w:line="0" w:lineRule="atLeast"/>
    </w:pPr>
    <w:rPr>
      <w:rFonts w:ascii="Tahoma" w:eastAsia="Tahoma" w:hAnsi="Tahoma"/>
      <w:sz w:val="14"/>
      <w:szCs w:val="14"/>
      <w:lang w:val="en-US" w:eastAsia="en-US"/>
    </w:rPr>
  </w:style>
  <w:style w:type="paragraph" w:customStyle="1" w:styleId="2d">
    <w:name w:val="Заголовок №2"/>
    <w:basedOn w:val="a"/>
    <w:qFormat/>
    <w:pPr>
      <w:widowControl w:val="0"/>
      <w:shd w:val="clear" w:color="auto" w:fill="FFFFFF"/>
      <w:spacing w:after="0" w:line="320" w:lineRule="exact"/>
      <w:jc w:val="both"/>
      <w:outlineLvl w:val="1"/>
    </w:pPr>
    <w:rPr>
      <w:rFonts w:ascii="Arial" w:eastAsia="Arial" w:hAnsi="Arial"/>
      <w:sz w:val="20"/>
      <w:szCs w:val="20"/>
      <w:lang w:val="en-US" w:eastAsia="en-US"/>
    </w:rPr>
  </w:style>
  <w:style w:type="paragraph" w:customStyle="1" w:styleId="15">
    <w:name w:val="Обычный1"/>
    <w:qFormat/>
    <w:pPr>
      <w:widowControl w:val="0"/>
      <w:ind w:firstLine="400"/>
      <w:jc w:val="both"/>
    </w:pPr>
    <w:rPr>
      <w:rFonts w:ascii="Times New Roman" w:hAnsi="Times New Roman"/>
      <w:sz w:val="24"/>
    </w:rPr>
  </w:style>
  <w:style w:type="paragraph" w:customStyle="1" w:styleId="GOSTTableList0">
    <w:name w:val="Абзац списка;GOST_TableList"/>
    <w:basedOn w:val="a"/>
    <w:uiPriority w:val="34"/>
    <w:qFormat/>
    <w:pPr>
      <w:spacing w:after="0" w:line="240" w:lineRule="auto"/>
      <w:ind w:left="708"/>
    </w:pPr>
    <w:rPr>
      <w:rFonts w:ascii="Times New Roman" w:hAnsi="Times New Roman"/>
      <w:sz w:val="24"/>
      <w:szCs w:val="24"/>
      <w:lang w:val="en-US" w:eastAsia="en-US"/>
    </w:rPr>
  </w:style>
  <w:style w:type="paragraph" w:customStyle="1" w:styleId="msonormalcxspmiddle">
    <w:name w:val="msonormalcxspmiddle"/>
    <w:basedOn w:val="a"/>
    <w:qFormat/>
    <w:pPr>
      <w:spacing w:beforeAutospacing="1" w:afterAutospacing="1" w:line="240" w:lineRule="auto"/>
    </w:pPr>
    <w:rPr>
      <w:rFonts w:ascii="Times New Roman" w:hAnsi="Times New Roman"/>
      <w:sz w:val="24"/>
      <w:szCs w:val="24"/>
      <w:lang w:bidi="en-US"/>
    </w:rPr>
  </w:style>
  <w:style w:type="paragraph" w:customStyle="1" w:styleId="aff5">
    <w:name w:val="Основной с отступом"/>
    <w:basedOn w:val="a"/>
    <w:qFormat/>
    <w:pPr>
      <w:spacing w:after="0" w:line="240" w:lineRule="auto"/>
      <w:ind w:firstLine="720"/>
      <w:jc w:val="both"/>
    </w:pPr>
    <w:rPr>
      <w:rFonts w:ascii="Times New Roman" w:hAnsi="Times New Roman"/>
      <w:sz w:val="24"/>
      <w:szCs w:val="20"/>
    </w:rPr>
  </w:style>
  <w:style w:type="paragraph" w:customStyle="1" w:styleId="BodyTextIndented">
    <w:name w:val="Body Text;Indented"/>
    <w:basedOn w:val="a"/>
    <w:qFormat/>
    <w:pPr>
      <w:spacing w:after="120" w:line="240" w:lineRule="auto"/>
      <w:ind w:left="283"/>
    </w:pPr>
    <w:rPr>
      <w:sz w:val="24"/>
      <w:szCs w:val="24"/>
      <w:lang w:val="en-US" w:eastAsia="en-US"/>
    </w:rPr>
  </w:style>
  <w:style w:type="paragraph" w:styleId="aff6">
    <w:name w:val="Balloon Text"/>
    <w:basedOn w:val="a"/>
    <w:uiPriority w:val="99"/>
    <w:unhideWhenUsed/>
    <w:qFormat/>
    <w:pPr>
      <w:spacing w:after="0" w:line="240" w:lineRule="auto"/>
    </w:pPr>
    <w:rPr>
      <w:rFonts w:ascii="Tahoma" w:hAnsi="Tahoma"/>
      <w:sz w:val="16"/>
      <w:szCs w:val="16"/>
      <w:lang w:val="en-US" w:eastAsia="en-US"/>
    </w:rPr>
  </w:style>
  <w:style w:type="paragraph" w:customStyle="1" w:styleId="ConsPlusNormal0">
    <w:name w:val="ConsPlusNormal"/>
    <w:uiPriority w:val="99"/>
    <w:qFormat/>
    <w:pPr>
      <w:widowControl w:val="0"/>
      <w:ind w:firstLine="720"/>
    </w:pPr>
    <w:rPr>
      <w:rFonts w:ascii="Arial" w:hAnsi="Arial" w:cs="Arial"/>
    </w:rPr>
  </w:style>
  <w:style w:type="paragraph" w:styleId="aff7">
    <w:name w:val="Normal (Web)"/>
    <w:basedOn w:val="a"/>
    <w:uiPriority w:val="99"/>
    <w:qFormat/>
    <w:pPr>
      <w:spacing w:beforeAutospacing="1" w:after="115" w:line="240" w:lineRule="auto"/>
    </w:pPr>
    <w:rPr>
      <w:rFonts w:ascii="Times New Roman" w:hAnsi="Times New Roman"/>
      <w:color w:val="000000"/>
      <w:sz w:val="24"/>
      <w:szCs w:val="24"/>
    </w:rPr>
  </w:style>
  <w:style w:type="paragraph" w:customStyle="1" w:styleId="western">
    <w:name w:val="western"/>
    <w:basedOn w:val="a"/>
    <w:qFormat/>
    <w:pPr>
      <w:spacing w:beforeAutospacing="1" w:after="115" w:line="240" w:lineRule="auto"/>
    </w:pPr>
    <w:rPr>
      <w:rFonts w:ascii="Times New Roman" w:hAnsi="Times New Roman"/>
      <w:color w:val="000000"/>
      <w:sz w:val="24"/>
      <w:szCs w:val="24"/>
    </w:rPr>
  </w:style>
  <w:style w:type="paragraph" w:customStyle="1" w:styleId="Linieheader0">
    <w:name w:val="Верхний колонтитул;Linie;header"/>
    <w:basedOn w:val="a"/>
    <w:uiPriority w:val="99"/>
    <w:qFormat/>
    <w:pPr>
      <w:tabs>
        <w:tab w:val="center" w:pos="4677"/>
        <w:tab w:val="right" w:pos="9355"/>
      </w:tabs>
      <w:spacing w:after="0" w:line="240" w:lineRule="auto"/>
    </w:pPr>
    <w:rPr>
      <w:rFonts w:ascii="Times New Roman" w:hAnsi="Times New Roman"/>
      <w:sz w:val="24"/>
      <w:szCs w:val="24"/>
      <w:lang w:val="en-US" w:eastAsia="en-US"/>
    </w:rPr>
  </w:style>
  <w:style w:type="paragraph" w:customStyle="1" w:styleId="xl66">
    <w:name w:val="xl66"/>
    <w:basedOn w:val="a"/>
    <w:qFormat/>
    <w:pPr>
      <w:spacing w:beforeAutospacing="1" w:afterAutospacing="1" w:line="240" w:lineRule="auto"/>
    </w:pPr>
    <w:rPr>
      <w:rFonts w:ascii="Times New Roman" w:hAnsi="Times New Roman"/>
      <w:sz w:val="24"/>
      <w:szCs w:val="24"/>
    </w:rPr>
  </w:style>
  <w:style w:type="paragraph" w:customStyle="1" w:styleId="xl67">
    <w:name w:val="xl67"/>
    <w:basedOn w:val="a"/>
    <w:qFormat/>
    <w:pPr>
      <w:spacing w:beforeAutospacing="1" w:afterAutospacing="1" w:line="240" w:lineRule="auto"/>
    </w:pPr>
    <w:rPr>
      <w:rFonts w:ascii="Times New Roman" w:hAnsi="Times New Roman"/>
      <w:sz w:val="16"/>
      <w:szCs w:val="16"/>
    </w:rPr>
  </w:style>
  <w:style w:type="paragraph" w:customStyle="1" w:styleId="xl68">
    <w:name w:val="xl68"/>
    <w:basedOn w:val="a"/>
    <w:qFormat/>
    <w:pPr>
      <w:spacing w:beforeAutospacing="1" w:afterAutospacing="1" w:line="240" w:lineRule="auto"/>
      <w:jc w:val="center"/>
    </w:pPr>
    <w:rPr>
      <w:rFonts w:ascii="Times New Roman" w:hAnsi="Times New Roman"/>
      <w:b/>
      <w:bCs/>
      <w:sz w:val="16"/>
      <w:szCs w:val="16"/>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16"/>
      <w:szCs w:val="16"/>
    </w:rPr>
  </w:style>
  <w:style w:type="paragraph" w:customStyle="1" w:styleId="xl70">
    <w:name w:val="xl70"/>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16"/>
      <w:szCs w:val="16"/>
    </w:rPr>
  </w:style>
  <w:style w:type="paragraph" w:customStyle="1" w:styleId="xl71">
    <w:name w:val="xl71"/>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16"/>
      <w:szCs w:val="16"/>
    </w:rPr>
  </w:style>
  <w:style w:type="paragraph" w:customStyle="1" w:styleId="xl72">
    <w:name w:val="xl72"/>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16"/>
      <w:szCs w:val="16"/>
    </w:rPr>
  </w:style>
  <w:style w:type="paragraph" w:customStyle="1" w:styleId="xl73">
    <w:name w:val="xl73"/>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16"/>
      <w:szCs w:val="16"/>
    </w:rPr>
  </w:style>
  <w:style w:type="paragraph" w:customStyle="1" w:styleId="xl74">
    <w:name w:val="xl74"/>
    <w:basedOn w:val="a"/>
    <w:qFormat/>
    <w:pPr>
      <w:pBdr>
        <w:top w:val="single" w:sz="4" w:space="0" w:color="000000"/>
        <w:left w:val="single" w:sz="4" w:space="0" w:color="000000"/>
        <w:bottom w:val="single" w:sz="4" w:space="0" w:color="000000"/>
        <w:right w:val="single" w:sz="4" w:space="0" w:color="000000"/>
      </w:pBdr>
      <w:shd w:val="clear" w:color="000000" w:fill="FFCC00"/>
      <w:spacing w:beforeAutospacing="1" w:afterAutospacing="1" w:line="240" w:lineRule="auto"/>
      <w:jc w:val="center"/>
    </w:pPr>
    <w:rPr>
      <w:rFonts w:ascii="Times New Roman" w:hAnsi="Times New Roman"/>
      <w:b/>
      <w:bCs/>
      <w:sz w:val="16"/>
      <w:szCs w:val="16"/>
    </w:rPr>
  </w:style>
  <w:style w:type="paragraph" w:customStyle="1" w:styleId="xl75">
    <w:name w:val="xl75"/>
    <w:basedOn w:val="a"/>
    <w:qFormat/>
    <w:pPr>
      <w:pBdr>
        <w:top w:val="single" w:sz="4" w:space="0" w:color="000000"/>
        <w:left w:val="single" w:sz="4" w:space="0" w:color="000000"/>
        <w:bottom w:val="single" w:sz="4" w:space="0" w:color="000000"/>
        <w:right w:val="single" w:sz="4" w:space="0" w:color="000000"/>
      </w:pBdr>
      <w:shd w:val="clear" w:color="000000" w:fill="FFCC00"/>
      <w:spacing w:beforeAutospacing="1" w:afterAutospacing="1" w:line="240" w:lineRule="auto"/>
    </w:pPr>
    <w:rPr>
      <w:rFonts w:ascii="Times New Roman" w:hAnsi="Times New Roman"/>
      <w:b/>
      <w:bCs/>
      <w:sz w:val="16"/>
      <w:szCs w:val="16"/>
    </w:rPr>
  </w:style>
  <w:style w:type="paragraph" w:customStyle="1" w:styleId="xl76">
    <w:name w:val="xl76"/>
    <w:basedOn w:val="a"/>
    <w:qFormat/>
    <w:pPr>
      <w:pBdr>
        <w:top w:val="single" w:sz="4" w:space="0" w:color="000000"/>
        <w:left w:val="single" w:sz="4" w:space="0" w:color="000000"/>
        <w:bottom w:val="single" w:sz="4" w:space="0" w:color="000000"/>
        <w:right w:val="single" w:sz="4" w:space="0" w:color="000000"/>
      </w:pBdr>
      <w:shd w:val="clear" w:color="000000" w:fill="FFCC00"/>
      <w:spacing w:beforeAutospacing="1" w:afterAutospacing="1" w:line="240" w:lineRule="auto"/>
      <w:jc w:val="center"/>
    </w:pPr>
    <w:rPr>
      <w:rFonts w:ascii="Times New Roman" w:hAnsi="Times New Roman"/>
      <w:b/>
      <w:bCs/>
      <w:sz w:val="16"/>
      <w:szCs w:val="16"/>
    </w:rPr>
  </w:style>
  <w:style w:type="paragraph" w:customStyle="1" w:styleId="xl77">
    <w:name w:val="xl77"/>
    <w:basedOn w:val="a"/>
    <w:qFormat/>
    <w:pPr>
      <w:pBdr>
        <w:top w:val="single" w:sz="4" w:space="0" w:color="000000"/>
        <w:left w:val="single" w:sz="4" w:space="0" w:color="000000"/>
        <w:bottom w:val="single" w:sz="4" w:space="0" w:color="000000"/>
        <w:right w:val="single" w:sz="4" w:space="0" w:color="000000"/>
      </w:pBdr>
      <w:shd w:val="clear" w:color="000000" w:fill="FFCC00"/>
      <w:spacing w:beforeAutospacing="1" w:afterAutospacing="1" w:line="240" w:lineRule="auto"/>
    </w:pPr>
    <w:rPr>
      <w:rFonts w:ascii="Times New Roman" w:hAnsi="Times New Roman"/>
      <w:b/>
      <w:bCs/>
      <w:sz w:val="16"/>
      <w:szCs w:val="16"/>
    </w:rPr>
  </w:style>
  <w:style w:type="paragraph" w:customStyle="1" w:styleId="xl78">
    <w:name w:val="xl78"/>
    <w:basedOn w:val="a"/>
    <w:qFormat/>
    <w:pPr>
      <w:pBdr>
        <w:top w:val="single" w:sz="4" w:space="0" w:color="000000"/>
        <w:left w:val="single" w:sz="4" w:space="0" w:color="000000"/>
        <w:bottom w:val="single" w:sz="4" w:space="0" w:color="000000"/>
        <w:right w:val="single" w:sz="4" w:space="0" w:color="000000"/>
      </w:pBdr>
      <w:shd w:val="clear" w:color="000000" w:fill="FFCC00"/>
      <w:spacing w:beforeAutospacing="1" w:afterAutospacing="1" w:line="240" w:lineRule="auto"/>
    </w:pPr>
    <w:rPr>
      <w:rFonts w:ascii="Times New Roman" w:hAnsi="Times New Roman"/>
      <w:b/>
      <w:bCs/>
      <w:sz w:val="16"/>
      <w:szCs w:val="16"/>
    </w:rPr>
  </w:style>
  <w:style w:type="paragraph" w:customStyle="1" w:styleId="xl79">
    <w:name w:val="xl79"/>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16"/>
      <w:szCs w:val="16"/>
    </w:rPr>
  </w:style>
  <w:style w:type="paragraph" w:customStyle="1" w:styleId="xl80">
    <w:name w:val="xl80"/>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16"/>
      <w:szCs w:val="16"/>
    </w:rPr>
  </w:style>
  <w:style w:type="paragraph" w:customStyle="1" w:styleId="xl81">
    <w:name w:val="xl81"/>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16"/>
      <w:szCs w:val="16"/>
    </w:rPr>
  </w:style>
  <w:style w:type="paragraph" w:customStyle="1" w:styleId="xl82">
    <w:name w:val="xl82"/>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16"/>
      <w:szCs w:val="16"/>
    </w:rPr>
  </w:style>
  <w:style w:type="paragraph" w:customStyle="1" w:styleId="xl83">
    <w:name w:val="xl83"/>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16"/>
      <w:szCs w:val="16"/>
    </w:rPr>
  </w:style>
  <w:style w:type="paragraph" w:customStyle="1" w:styleId="xl84">
    <w:name w:val="xl84"/>
    <w:basedOn w:val="a"/>
    <w:qFormat/>
    <w:pPr>
      <w:pBdr>
        <w:top w:val="single" w:sz="4" w:space="0" w:color="000000"/>
        <w:left w:val="single" w:sz="4" w:space="0" w:color="000000"/>
        <w:bottom w:val="single" w:sz="4" w:space="0" w:color="000000"/>
        <w:right w:val="single" w:sz="4" w:space="0" w:color="000000"/>
      </w:pBdr>
      <w:shd w:val="clear" w:color="000000" w:fill="FFCC00"/>
      <w:spacing w:beforeAutospacing="1" w:afterAutospacing="1" w:line="240" w:lineRule="auto"/>
      <w:jc w:val="center"/>
    </w:pPr>
    <w:rPr>
      <w:rFonts w:ascii="Times New Roman" w:hAnsi="Times New Roman"/>
      <w:sz w:val="16"/>
      <w:szCs w:val="16"/>
    </w:rPr>
  </w:style>
  <w:style w:type="paragraph" w:customStyle="1" w:styleId="xl85">
    <w:name w:val="xl85"/>
    <w:basedOn w:val="a"/>
    <w:qFormat/>
    <w:pPr>
      <w:pBdr>
        <w:top w:val="single" w:sz="4" w:space="0" w:color="000000"/>
        <w:left w:val="single" w:sz="4" w:space="0" w:color="000000"/>
        <w:bottom w:val="single" w:sz="4" w:space="0" w:color="000000"/>
        <w:right w:val="single" w:sz="4" w:space="0" w:color="000000"/>
      </w:pBdr>
      <w:shd w:val="clear" w:color="000000" w:fill="FFCC00"/>
      <w:spacing w:beforeAutospacing="1" w:afterAutospacing="1" w:line="240" w:lineRule="auto"/>
    </w:pPr>
    <w:rPr>
      <w:rFonts w:ascii="Times New Roman" w:hAnsi="Times New Roman"/>
      <w:b/>
      <w:bCs/>
      <w:sz w:val="16"/>
      <w:szCs w:val="16"/>
    </w:rPr>
  </w:style>
  <w:style w:type="paragraph" w:customStyle="1" w:styleId="xl86">
    <w:name w:val="xl86"/>
    <w:basedOn w:val="a"/>
    <w:qFormat/>
    <w:pPr>
      <w:spacing w:beforeAutospacing="1" w:afterAutospacing="1" w:line="240" w:lineRule="auto"/>
    </w:pPr>
    <w:rPr>
      <w:rFonts w:ascii="Times New Roman" w:hAnsi="Times New Roman"/>
      <w:sz w:val="16"/>
      <w:szCs w:val="16"/>
    </w:rPr>
  </w:style>
  <w:style w:type="paragraph" w:customStyle="1" w:styleId="xl87">
    <w:name w:val="xl87"/>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16"/>
      <w:szCs w:val="16"/>
    </w:rPr>
  </w:style>
  <w:style w:type="paragraph" w:customStyle="1" w:styleId="xl88">
    <w:name w:val="xl88"/>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b/>
      <w:bCs/>
      <w:sz w:val="16"/>
      <w:szCs w:val="16"/>
    </w:rPr>
  </w:style>
  <w:style w:type="paragraph" w:customStyle="1" w:styleId="xl89">
    <w:name w:val="xl89"/>
    <w:basedOn w:val="a"/>
    <w:qFormat/>
    <w:pPr>
      <w:pBdr>
        <w:top w:val="single" w:sz="4" w:space="0" w:color="000000"/>
        <w:left w:val="single" w:sz="4" w:space="0" w:color="000000"/>
        <w:right w:val="single" w:sz="4" w:space="0" w:color="000000"/>
      </w:pBdr>
      <w:spacing w:beforeAutospacing="1" w:afterAutospacing="1" w:line="240" w:lineRule="auto"/>
      <w:jc w:val="center"/>
    </w:pPr>
    <w:rPr>
      <w:rFonts w:ascii="Times New Roman" w:hAnsi="Times New Roman"/>
      <w:sz w:val="16"/>
      <w:szCs w:val="16"/>
    </w:rPr>
  </w:style>
  <w:style w:type="paragraph" w:customStyle="1" w:styleId="xl90">
    <w:name w:val="xl90"/>
    <w:basedOn w:val="a"/>
    <w:qFormat/>
    <w:pPr>
      <w:pBdr>
        <w:top w:val="single" w:sz="4" w:space="0" w:color="000000"/>
        <w:left w:val="single" w:sz="4" w:space="0" w:color="000000"/>
        <w:right w:val="single" w:sz="4" w:space="0" w:color="000000"/>
      </w:pBdr>
      <w:spacing w:beforeAutospacing="1" w:afterAutospacing="1" w:line="240" w:lineRule="auto"/>
      <w:jc w:val="center"/>
    </w:pPr>
    <w:rPr>
      <w:rFonts w:ascii="Times New Roman" w:hAnsi="Times New Roman"/>
      <w:sz w:val="16"/>
      <w:szCs w:val="16"/>
    </w:rPr>
  </w:style>
  <w:style w:type="paragraph" w:customStyle="1" w:styleId="xl91">
    <w:name w:val="xl91"/>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16"/>
      <w:szCs w:val="16"/>
    </w:rPr>
  </w:style>
  <w:style w:type="paragraph" w:customStyle="1" w:styleId="xl92">
    <w:name w:val="xl92"/>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16"/>
      <w:szCs w:val="16"/>
    </w:rPr>
  </w:style>
  <w:style w:type="paragraph" w:customStyle="1" w:styleId="xl93">
    <w:name w:val="xl93"/>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16"/>
      <w:szCs w:val="16"/>
    </w:rPr>
  </w:style>
  <w:style w:type="paragraph" w:customStyle="1" w:styleId="xl94">
    <w:name w:val="xl94"/>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16"/>
      <w:szCs w:val="16"/>
    </w:rPr>
  </w:style>
  <w:style w:type="paragraph" w:customStyle="1" w:styleId="xl95">
    <w:name w:val="xl95"/>
    <w:basedOn w:val="a"/>
    <w:qFormat/>
    <w:pPr>
      <w:pBdr>
        <w:top w:val="single" w:sz="4" w:space="0" w:color="000000"/>
        <w:left w:val="single" w:sz="4" w:space="0" w:color="000000"/>
        <w:bottom w:val="single" w:sz="4" w:space="0" w:color="000000"/>
      </w:pBdr>
      <w:spacing w:beforeAutospacing="1" w:afterAutospacing="1" w:line="240" w:lineRule="auto"/>
      <w:jc w:val="center"/>
    </w:pPr>
    <w:rPr>
      <w:rFonts w:ascii="Times New Roman" w:hAnsi="Times New Roman"/>
      <w:sz w:val="16"/>
      <w:szCs w:val="16"/>
    </w:rPr>
  </w:style>
  <w:style w:type="paragraph" w:customStyle="1" w:styleId="xl96">
    <w:name w:val="xl96"/>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sz w:val="16"/>
      <w:szCs w:val="16"/>
    </w:rPr>
  </w:style>
  <w:style w:type="paragraph" w:customStyle="1" w:styleId="xl97">
    <w:name w:val="xl97"/>
    <w:basedOn w:val="a"/>
    <w:qFormat/>
    <w:pPr>
      <w:pBdr>
        <w:top w:val="single" w:sz="4" w:space="0" w:color="000000"/>
        <w:left w:val="single" w:sz="4" w:space="0" w:color="000000"/>
        <w:right w:val="single" w:sz="4" w:space="0" w:color="000000"/>
      </w:pBdr>
      <w:spacing w:beforeAutospacing="1" w:afterAutospacing="1" w:line="240" w:lineRule="auto"/>
    </w:pPr>
    <w:rPr>
      <w:rFonts w:ascii="Times New Roman" w:hAnsi="Times New Roman"/>
      <w:sz w:val="16"/>
      <w:szCs w:val="16"/>
    </w:rPr>
  </w:style>
  <w:style w:type="paragraph" w:customStyle="1" w:styleId="xl98">
    <w:name w:val="xl98"/>
    <w:basedOn w:val="a"/>
    <w:qFormat/>
    <w:pPr>
      <w:spacing w:beforeAutospacing="1" w:afterAutospacing="1" w:line="240" w:lineRule="auto"/>
      <w:jc w:val="center"/>
    </w:pPr>
    <w:rPr>
      <w:rFonts w:ascii="Times New Roman" w:hAnsi="Times New Roman"/>
      <w:sz w:val="16"/>
      <w:szCs w:val="16"/>
    </w:rPr>
  </w:style>
  <w:style w:type="paragraph" w:customStyle="1" w:styleId="xl99">
    <w:name w:val="xl99"/>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16"/>
      <w:szCs w:val="16"/>
    </w:rPr>
  </w:style>
  <w:style w:type="paragraph" w:customStyle="1" w:styleId="xl100">
    <w:name w:val="xl100"/>
    <w:basedOn w:val="a"/>
    <w:qFormat/>
    <w:pPr>
      <w:pBdr>
        <w:top w:val="single" w:sz="4" w:space="0" w:color="000000"/>
        <w:left w:val="single" w:sz="4" w:space="0" w:color="000000"/>
        <w:bottom w:val="single" w:sz="4" w:space="0" w:color="000000"/>
      </w:pBdr>
      <w:spacing w:beforeAutospacing="1" w:afterAutospacing="1" w:line="240" w:lineRule="auto"/>
      <w:jc w:val="center"/>
    </w:pPr>
    <w:rPr>
      <w:rFonts w:ascii="Times New Roman" w:hAnsi="Times New Roman"/>
      <w:sz w:val="16"/>
      <w:szCs w:val="16"/>
    </w:rPr>
  </w:style>
  <w:style w:type="paragraph" w:customStyle="1" w:styleId="xl101">
    <w:name w:val="xl101"/>
    <w:basedOn w:val="a"/>
    <w:qFormat/>
    <w:pPr>
      <w:pBdr>
        <w:top w:val="single" w:sz="4" w:space="0" w:color="000000"/>
        <w:bottom w:val="single" w:sz="4" w:space="0" w:color="000000"/>
      </w:pBdr>
      <w:spacing w:beforeAutospacing="1" w:afterAutospacing="1" w:line="240" w:lineRule="auto"/>
      <w:jc w:val="center"/>
    </w:pPr>
    <w:rPr>
      <w:rFonts w:ascii="Times New Roman" w:hAnsi="Times New Roman"/>
      <w:sz w:val="16"/>
      <w:szCs w:val="16"/>
    </w:rPr>
  </w:style>
  <w:style w:type="paragraph" w:customStyle="1" w:styleId="xl102">
    <w:name w:val="xl102"/>
    <w:basedOn w:val="a"/>
    <w:qFormat/>
    <w:pPr>
      <w:pBdr>
        <w:top w:val="single" w:sz="4" w:space="0" w:color="000000"/>
        <w:left w:val="single" w:sz="4" w:space="0" w:color="000000"/>
        <w:bottom w:val="single" w:sz="4" w:space="0" w:color="000000"/>
      </w:pBdr>
      <w:spacing w:beforeAutospacing="1" w:afterAutospacing="1" w:line="240" w:lineRule="auto"/>
    </w:pPr>
    <w:rPr>
      <w:rFonts w:ascii="Times New Roman" w:hAnsi="Times New Roman"/>
      <w:sz w:val="16"/>
      <w:szCs w:val="16"/>
    </w:rPr>
  </w:style>
  <w:style w:type="paragraph" w:customStyle="1" w:styleId="xl103">
    <w:name w:val="xl103"/>
    <w:basedOn w:val="a"/>
    <w:qFormat/>
    <w:pPr>
      <w:pBdr>
        <w:top w:val="single" w:sz="4" w:space="0" w:color="000000"/>
        <w:left w:val="single" w:sz="4" w:space="0" w:color="000000"/>
        <w:bottom w:val="single" w:sz="4" w:space="0" w:color="000000"/>
        <w:right w:val="single" w:sz="4" w:space="0" w:color="000000"/>
      </w:pBdr>
      <w:shd w:val="clear" w:color="000000" w:fill="33CCCC"/>
      <w:spacing w:beforeAutospacing="1" w:afterAutospacing="1" w:line="240" w:lineRule="auto"/>
      <w:jc w:val="center"/>
    </w:pPr>
    <w:rPr>
      <w:rFonts w:ascii="Times New Roman" w:hAnsi="Times New Roman"/>
      <w:sz w:val="16"/>
      <w:szCs w:val="16"/>
    </w:rPr>
  </w:style>
  <w:style w:type="paragraph" w:customStyle="1" w:styleId="xl104">
    <w:name w:val="xl104"/>
    <w:basedOn w:val="a"/>
    <w:qFormat/>
    <w:pPr>
      <w:pBdr>
        <w:top w:val="single" w:sz="4" w:space="0" w:color="000000"/>
        <w:left w:val="single" w:sz="4" w:space="0" w:color="000000"/>
        <w:bottom w:val="single" w:sz="4" w:space="0" w:color="000000"/>
        <w:right w:val="single" w:sz="4" w:space="0" w:color="000000"/>
      </w:pBdr>
      <w:shd w:val="clear" w:color="000000" w:fill="33CCCC"/>
      <w:spacing w:beforeAutospacing="1" w:afterAutospacing="1" w:line="240" w:lineRule="auto"/>
      <w:jc w:val="center"/>
    </w:pPr>
    <w:rPr>
      <w:rFonts w:ascii="Times New Roman" w:hAnsi="Times New Roman"/>
      <w:b/>
      <w:bCs/>
      <w:sz w:val="16"/>
      <w:szCs w:val="16"/>
    </w:rPr>
  </w:style>
  <w:style w:type="paragraph" w:customStyle="1" w:styleId="xl105">
    <w:name w:val="xl105"/>
    <w:basedOn w:val="a"/>
    <w:qFormat/>
    <w:pPr>
      <w:pBdr>
        <w:top w:val="single" w:sz="4" w:space="0" w:color="000000"/>
        <w:left w:val="single" w:sz="4" w:space="0" w:color="000000"/>
        <w:bottom w:val="single" w:sz="4" w:space="0" w:color="000000"/>
        <w:right w:val="single" w:sz="4" w:space="0" w:color="000000"/>
      </w:pBdr>
      <w:shd w:val="clear" w:color="000000" w:fill="33CCCC"/>
      <w:spacing w:beforeAutospacing="1" w:afterAutospacing="1" w:line="240" w:lineRule="auto"/>
      <w:jc w:val="center"/>
    </w:pPr>
    <w:rPr>
      <w:rFonts w:ascii="Times New Roman" w:hAnsi="Times New Roman"/>
      <w:b/>
      <w:bCs/>
      <w:sz w:val="16"/>
      <w:szCs w:val="16"/>
    </w:rPr>
  </w:style>
  <w:style w:type="paragraph" w:customStyle="1" w:styleId="xl106">
    <w:name w:val="xl106"/>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b/>
      <w:bCs/>
      <w:sz w:val="16"/>
      <w:szCs w:val="16"/>
    </w:rPr>
  </w:style>
  <w:style w:type="paragraph" w:customStyle="1" w:styleId="xl107">
    <w:name w:val="xl107"/>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24"/>
      <w:szCs w:val="24"/>
    </w:rPr>
  </w:style>
  <w:style w:type="paragraph" w:customStyle="1" w:styleId="xl108">
    <w:name w:val="xl108"/>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24"/>
      <w:szCs w:val="24"/>
    </w:rPr>
  </w:style>
  <w:style w:type="paragraph" w:customStyle="1" w:styleId="xl109">
    <w:name w:val="xl109"/>
    <w:basedOn w:val="a"/>
    <w:qFormat/>
    <w:pPr>
      <w:pBdr>
        <w:top w:val="single" w:sz="4" w:space="0" w:color="000000"/>
        <w:left w:val="single" w:sz="4" w:space="0" w:color="000000"/>
        <w:bottom w:val="single" w:sz="4" w:space="0" w:color="000000"/>
        <w:right w:val="single" w:sz="4" w:space="0" w:color="000000"/>
      </w:pBdr>
      <w:shd w:val="clear" w:color="000000" w:fill="33CCCC"/>
      <w:spacing w:beforeAutospacing="1" w:afterAutospacing="1" w:line="240" w:lineRule="auto"/>
    </w:pPr>
    <w:rPr>
      <w:rFonts w:ascii="Times New Roman" w:hAnsi="Times New Roman"/>
      <w:b/>
      <w:bCs/>
      <w:sz w:val="16"/>
      <w:szCs w:val="16"/>
    </w:rPr>
  </w:style>
  <w:style w:type="paragraph" w:customStyle="1" w:styleId="xl110">
    <w:name w:val="xl110"/>
    <w:basedOn w:val="a"/>
    <w:qFormat/>
    <w:pPr>
      <w:pBdr>
        <w:top w:val="single" w:sz="4" w:space="0" w:color="000000"/>
        <w:left w:val="single" w:sz="4" w:space="0" w:color="000000"/>
        <w:bottom w:val="single" w:sz="4" w:space="0" w:color="000000"/>
        <w:right w:val="single" w:sz="4" w:space="0" w:color="000000"/>
      </w:pBdr>
      <w:shd w:val="clear" w:color="000000" w:fill="33CCCC"/>
      <w:spacing w:beforeAutospacing="1" w:afterAutospacing="1" w:line="240" w:lineRule="auto"/>
    </w:pPr>
    <w:rPr>
      <w:rFonts w:ascii="Times New Roman" w:hAnsi="Times New Roman"/>
      <w:sz w:val="24"/>
      <w:szCs w:val="24"/>
    </w:rPr>
  </w:style>
  <w:style w:type="paragraph" w:customStyle="1" w:styleId="xl111">
    <w:name w:val="xl111"/>
    <w:basedOn w:val="a"/>
    <w:qFormat/>
    <w:pPr>
      <w:pBdr>
        <w:top w:val="single" w:sz="4" w:space="0" w:color="000000"/>
        <w:left w:val="single" w:sz="4" w:space="0" w:color="000000"/>
        <w:bottom w:val="single" w:sz="4" w:space="0" w:color="000000"/>
        <w:right w:val="single" w:sz="4" w:space="0" w:color="000000"/>
      </w:pBdr>
      <w:shd w:val="clear" w:color="000000" w:fill="33CCCC"/>
      <w:spacing w:beforeAutospacing="1" w:afterAutospacing="1" w:line="240" w:lineRule="auto"/>
    </w:pPr>
    <w:rPr>
      <w:rFonts w:ascii="Times New Roman" w:hAnsi="Times New Roman"/>
      <w:b/>
      <w:bCs/>
      <w:sz w:val="16"/>
      <w:szCs w:val="16"/>
    </w:rPr>
  </w:style>
  <w:style w:type="paragraph" w:customStyle="1" w:styleId="xl112">
    <w:name w:val="xl112"/>
    <w:basedOn w:val="a"/>
    <w:qFormat/>
    <w:pPr>
      <w:pBdr>
        <w:top w:val="single" w:sz="4" w:space="0" w:color="000000"/>
        <w:left w:val="single" w:sz="4" w:space="0" w:color="000000"/>
        <w:bottom w:val="single" w:sz="4" w:space="0" w:color="000000"/>
        <w:right w:val="single" w:sz="4" w:space="0" w:color="000000"/>
      </w:pBdr>
      <w:shd w:val="clear" w:color="000000" w:fill="33CCCC"/>
      <w:spacing w:beforeAutospacing="1" w:afterAutospacing="1" w:line="240" w:lineRule="auto"/>
    </w:pPr>
    <w:rPr>
      <w:rFonts w:ascii="Times New Roman" w:hAnsi="Times New Roman"/>
      <w:sz w:val="24"/>
      <w:szCs w:val="24"/>
    </w:rPr>
  </w:style>
  <w:style w:type="paragraph" w:customStyle="1" w:styleId="xl113">
    <w:name w:val="xl113"/>
    <w:basedOn w:val="a"/>
    <w:qFormat/>
    <w:pPr>
      <w:pBdr>
        <w:top w:val="single" w:sz="4" w:space="0" w:color="000000"/>
        <w:left w:val="single" w:sz="4" w:space="0" w:color="000000"/>
        <w:bottom w:val="single" w:sz="4" w:space="0" w:color="000000"/>
        <w:right w:val="single" w:sz="4" w:space="0" w:color="000000"/>
      </w:pBdr>
      <w:shd w:val="clear" w:color="000000" w:fill="33CCCC"/>
      <w:spacing w:beforeAutospacing="1" w:afterAutospacing="1" w:line="240" w:lineRule="auto"/>
    </w:pPr>
    <w:rPr>
      <w:rFonts w:ascii="Times New Roman" w:hAnsi="Times New Roman"/>
      <w:sz w:val="16"/>
      <w:szCs w:val="16"/>
    </w:rPr>
  </w:style>
  <w:style w:type="paragraph" w:customStyle="1" w:styleId="xl114">
    <w:name w:val="xl114"/>
    <w:basedOn w:val="a"/>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pPr>
    <w:rPr>
      <w:rFonts w:ascii="Times New Roman" w:hAnsi="Times New Roman"/>
      <w:sz w:val="16"/>
      <w:szCs w:val="16"/>
    </w:rPr>
  </w:style>
  <w:style w:type="paragraph" w:customStyle="1" w:styleId="xl115">
    <w:name w:val="xl115"/>
    <w:basedOn w:val="a"/>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pPr>
    <w:rPr>
      <w:rFonts w:ascii="Times New Roman" w:hAnsi="Times New Roman"/>
      <w:sz w:val="16"/>
      <w:szCs w:val="16"/>
    </w:rPr>
  </w:style>
  <w:style w:type="paragraph" w:customStyle="1" w:styleId="xl116">
    <w:name w:val="xl116"/>
    <w:basedOn w:val="a"/>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pPr>
    <w:rPr>
      <w:rFonts w:ascii="Times New Roman" w:hAnsi="Times New Roman"/>
      <w:sz w:val="16"/>
      <w:szCs w:val="16"/>
    </w:rPr>
  </w:style>
  <w:style w:type="paragraph" w:customStyle="1" w:styleId="xl117">
    <w:name w:val="xl117"/>
    <w:basedOn w:val="a"/>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pPr>
    <w:rPr>
      <w:rFonts w:ascii="Times New Roman" w:hAnsi="Times New Roman"/>
      <w:sz w:val="16"/>
      <w:szCs w:val="16"/>
    </w:rPr>
  </w:style>
  <w:style w:type="paragraph" w:customStyle="1" w:styleId="xl118">
    <w:name w:val="xl118"/>
    <w:basedOn w:val="a"/>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pPr>
    <w:rPr>
      <w:rFonts w:ascii="Times New Roman" w:hAnsi="Times New Roman"/>
      <w:color w:val="000000"/>
      <w:sz w:val="16"/>
      <w:szCs w:val="16"/>
    </w:rPr>
  </w:style>
  <w:style w:type="paragraph" w:customStyle="1" w:styleId="xl119">
    <w:name w:val="xl119"/>
    <w:basedOn w:val="a"/>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pPr>
    <w:rPr>
      <w:rFonts w:ascii="Times New Roman" w:hAnsi="Times New Roman"/>
      <w:sz w:val="16"/>
      <w:szCs w:val="16"/>
    </w:rPr>
  </w:style>
  <w:style w:type="paragraph" w:customStyle="1" w:styleId="xl120">
    <w:name w:val="xl120"/>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sz w:val="16"/>
      <w:szCs w:val="16"/>
    </w:rPr>
  </w:style>
  <w:style w:type="paragraph" w:customStyle="1" w:styleId="xl121">
    <w:name w:val="xl121"/>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b/>
      <w:bCs/>
      <w:sz w:val="16"/>
      <w:szCs w:val="16"/>
    </w:rPr>
  </w:style>
  <w:style w:type="paragraph" w:customStyle="1" w:styleId="xl122">
    <w:name w:val="xl122"/>
    <w:basedOn w:val="a"/>
    <w:qFormat/>
    <w:pPr>
      <w:pBdr>
        <w:top w:val="single" w:sz="4" w:space="0" w:color="000000"/>
        <w:left w:val="single" w:sz="4" w:space="0" w:color="000000"/>
        <w:bottom w:val="single" w:sz="4" w:space="0" w:color="000000"/>
      </w:pBdr>
      <w:spacing w:beforeAutospacing="1" w:afterAutospacing="1" w:line="240" w:lineRule="auto"/>
      <w:jc w:val="center"/>
    </w:pPr>
    <w:rPr>
      <w:rFonts w:ascii="Times New Roman" w:hAnsi="Times New Roman"/>
      <w:b/>
      <w:bCs/>
      <w:sz w:val="16"/>
      <w:szCs w:val="16"/>
    </w:rPr>
  </w:style>
  <w:style w:type="paragraph" w:customStyle="1" w:styleId="xl123">
    <w:name w:val="xl123"/>
    <w:basedOn w:val="a"/>
    <w:qFormat/>
    <w:pPr>
      <w:pBdr>
        <w:top w:val="single" w:sz="4" w:space="0" w:color="000000"/>
        <w:bottom w:val="single" w:sz="4" w:space="0" w:color="000000"/>
      </w:pBdr>
      <w:spacing w:beforeAutospacing="1" w:afterAutospacing="1" w:line="240" w:lineRule="auto"/>
      <w:jc w:val="center"/>
    </w:pPr>
    <w:rPr>
      <w:rFonts w:ascii="Times New Roman" w:hAnsi="Times New Roman"/>
      <w:b/>
      <w:bCs/>
      <w:sz w:val="16"/>
      <w:szCs w:val="16"/>
    </w:rPr>
  </w:style>
  <w:style w:type="paragraph" w:customStyle="1" w:styleId="xl124">
    <w:name w:val="xl124"/>
    <w:basedOn w:val="a"/>
    <w:qFormat/>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b/>
      <w:bCs/>
      <w:sz w:val="16"/>
      <w:szCs w:val="16"/>
    </w:rPr>
  </w:style>
  <w:style w:type="paragraph" w:customStyle="1" w:styleId="xl125">
    <w:name w:val="xl125"/>
    <w:basedOn w:val="a"/>
    <w:qFormat/>
    <w:pPr>
      <w:pBdr>
        <w:top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b/>
      <w:bCs/>
      <w:sz w:val="16"/>
      <w:szCs w:val="16"/>
    </w:rPr>
  </w:style>
  <w:style w:type="paragraph" w:customStyle="1" w:styleId="xl126">
    <w:name w:val="xl126"/>
    <w:basedOn w:val="a"/>
    <w:qFormat/>
    <w:pPr>
      <w:pBdr>
        <w:top w:val="single" w:sz="4" w:space="0" w:color="000000"/>
        <w:left w:val="single" w:sz="4" w:space="0" w:color="000000"/>
        <w:right w:val="single" w:sz="4" w:space="0" w:color="000000"/>
      </w:pBdr>
      <w:spacing w:beforeAutospacing="1" w:afterAutospacing="1" w:line="240" w:lineRule="auto"/>
      <w:jc w:val="center"/>
    </w:pPr>
    <w:rPr>
      <w:rFonts w:ascii="Times New Roman" w:hAnsi="Times New Roman"/>
      <w:b/>
      <w:bCs/>
      <w:sz w:val="16"/>
      <w:szCs w:val="16"/>
    </w:rPr>
  </w:style>
  <w:style w:type="paragraph" w:customStyle="1" w:styleId="xl127">
    <w:name w:val="xl127"/>
    <w:basedOn w:val="a"/>
    <w:qFormat/>
    <w:pPr>
      <w:pBdr>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b/>
      <w:bCs/>
      <w:sz w:val="16"/>
      <w:szCs w:val="16"/>
    </w:rPr>
  </w:style>
  <w:style w:type="paragraph" w:customStyle="1" w:styleId="xl128">
    <w:name w:val="xl128"/>
    <w:basedOn w:val="a"/>
    <w:qFormat/>
    <w:pPr>
      <w:pBdr>
        <w:top w:val="single" w:sz="4" w:space="0" w:color="000000"/>
        <w:left w:val="single" w:sz="4" w:space="0" w:color="000000"/>
        <w:right w:val="single" w:sz="4" w:space="0" w:color="000000"/>
      </w:pBdr>
      <w:spacing w:beforeAutospacing="1" w:afterAutospacing="1" w:line="240" w:lineRule="auto"/>
      <w:jc w:val="center"/>
    </w:pPr>
    <w:rPr>
      <w:rFonts w:ascii="Times New Roman" w:hAnsi="Times New Roman"/>
      <w:b/>
      <w:bCs/>
      <w:sz w:val="16"/>
      <w:szCs w:val="16"/>
    </w:rPr>
  </w:style>
  <w:style w:type="paragraph" w:customStyle="1" w:styleId="xl129">
    <w:name w:val="xl129"/>
    <w:basedOn w:val="a"/>
    <w:qFormat/>
    <w:pPr>
      <w:pBdr>
        <w:left w:val="single" w:sz="4" w:space="0" w:color="000000"/>
        <w:right w:val="single" w:sz="4" w:space="0" w:color="000000"/>
      </w:pBdr>
      <w:spacing w:beforeAutospacing="1" w:afterAutospacing="1" w:line="240" w:lineRule="auto"/>
      <w:jc w:val="center"/>
    </w:pPr>
    <w:rPr>
      <w:rFonts w:ascii="Times New Roman" w:hAnsi="Times New Roman"/>
      <w:b/>
      <w:bCs/>
      <w:sz w:val="16"/>
      <w:szCs w:val="16"/>
    </w:rPr>
  </w:style>
  <w:style w:type="paragraph" w:customStyle="1" w:styleId="xl130">
    <w:name w:val="xl130"/>
    <w:basedOn w:val="a"/>
    <w:qFormat/>
    <w:pPr>
      <w:pBdr>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b/>
      <w:bCs/>
      <w:sz w:val="16"/>
      <w:szCs w:val="16"/>
    </w:rPr>
  </w:style>
  <w:style w:type="paragraph" w:customStyle="1" w:styleId="xl131">
    <w:name w:val="xl131"/>
    <w:basedOn w:val="a"/>
    <w:qFormat/>
    <w:pPr>
      <w:spacing w:beforeAutospacing="1" w:afterAutospacing="1" w:line="240" w:lineRule="auto"/>
      <w:jc w:val="center"/>
    </w:pPr>
    <w:rPr>
      <w:rFonts w:ascii="Times New Roman" w:hAnsi="Times New Roman"/>
      <w:b/>
      <w:bCs/>
      <w:sz w:val="24"/>
      <w:szCs w:val="24"/>
    </w:rPr>
  </w:style>
  <w:style w:type="paragraph" w:customStyle="1" w:styleId="xl132">
    <w:name w:val="xl132"/>
    <w:basedOn w:val="a"/>
    <w:qFormat/>
    <w:pPr>
      <w:pBdr>
        <w:bottom w:val="single" w:sz="4" w:space="0" w:color="000000"/>
      </w:pBdr>
      <w:spacing w:beforeAutospacing="1" w:afterAutospacing="1" w:line="240" w:lineRule="auto"/>
      <w:jc w:val="center"/>
    </w:pPr>
    <w:rPr>
      <w:rFonts w:ascii="Times New Roman" w:hAnsi="Times New Roman"/>
      <w:b/>
      <w:bCs/>
      <w:sz w:val="24"/>
      <w:szCs w:val="24"/>
    </w:rPr>
  </w:style>
  <w:style w:type="paragraph" w:customStyle="1" w:styleId="xl133">
    <w:name w:val="xl133"/>
    <w:basedOn w:val="a"/>
    <w:qFormat/>
    <w:pPr>
      <w:pBdr>
        <w:top w:val="single" w:sz="4" w:space="0" w:color="000000"/>
        <w:left w:val="single" w:sz="4" w:space="0" w:color="000000"/>
        <w:right w:val="single" w:sz="4" w:space="0" w:color="000000"/>
      </w:pBdr>
      <w:spacing w:beforeAutospacing="1" w:afterAutospacing="1" w:line="240" w:lineRule="auto"/>
      <w:jc w:val="center"/>
    </w:pPr>
    <w:rPr>
      <w:rFonts w:ascii="Times New Roman" w:hAnsi="Times New Roman"/>
      <w:b/>
      <w:bCs/>
      <w:sz w:val="16"/>
      <w:szCs w:val="16"/>
    </w:rPr>
  </w:style>
  <w:style w:type="paragraph" w:customStyle="1" w:styleId="xl134">
    <w:name w:val="xl134"/>
    <w:basedOn w:val="a"/>
    <w:qFormat/>
    <w:pPr>
      <w:pBdr>
        <w:left w:val="single" w:sz="4" w:space="0" w:color="000000"/>
        <w:right w:val="single" w:sz="4" w:space="0" w:color="000000"/>
      </w:pBdr>
      <w:spacing w:beforeAutospacing="1" w:afterAutospacing="1" w:line="240" w:lineRule="auto"/>
      <w:jc w:val="center"/>
    </w:pPr>
    <w:rPr>
      <w:rFonts w:ascii="Times New Roman" w:hAnsi="Times New Roman"/>
      <w:b/>
      <w:bCs/>
      <w:sz w:val="16"/>
      <w:szCs w:val="16"/>
    </w:rPr>
  </w:style>
  <w:style w:type="paragraph" w:customStyle="1" w:styleId="xl135">
    <w:name w:val="xl135"/>
    <w:basedOn w:val="a"/>
    <w:qFormat/>
    <w:pPr>
      <w:pBdr>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b/>
      <w:bCs/>
      <w:sz w:val="16"/>
      <w:szCs w:val="16"/>
    </w:rPr>
  </w:style>
  <w:style w:type="paragraph" w:styleId="2e">
    <w:name w:val="Body Text 2"/>
    <w:basedOn w:val="a"/>
    <w:uiPriority w:val="99"/>
    <w:qFormat/>
    <w:pPr>
      <w:spacing w:after="0" w:line="240" w:lineRule="auto"/>
    </w:pPr>
    <w:rPr>
      <w:rFonts w:ascii="Times New Roman" w:hAnsi="Times New Roman"/>
      <w:color w:val="000000"/>
      <w:sz w:val="16"/>
      <w:szCs w:val="16"/>
      <w:lang w:val="en-US" w:eastAsia="en-US"/>
    </w:rPr>
  </w:style>
  <w:style w:type="paragraph" w:customStyle="1" w:styleId="formattext">
    <w:name w:val="formattext"/>
    <w:basedOn w:val="a"/>
    <w:qFormat/>
    <w:pPr>
      <w:spacing w:beforeAutospacing="1" w:afterAutospacing="1" w:line="240" w:lineRule="auto"/>
    </w:pPr>
    <w:rPr>
      <w:rFonts w:ascii="Times New Roman" w:hAnsi="Times New Roman"/>
      <w:sz w:val="24"/>
      <w:szCs w:val="24"/>
    </w:rPr>
  </w:style>
  <w:style w:type="paragraph" w:customStyle="1" w:styleId="headertext">
    <w:name w:val="headertext"/>
    <w:basedOn w:val="a"/>
    <w:qFormat/>
    <w:pPr>
      <w:spacing w:beforeAutospacing="1" w:afterAutospacing="1" w:line="240" w:lineRule="auto"/>
    </w:pPr>
    <w:rPr>
      <w:rFonts w:ascii="Times New Roman" w:hAnsi="Times New Roman"/>
      <w:sz w:val="24"/>
      <w:szCs w:val="24"/>
    </w:rPr>
  </w:style>
  <w:style w:type="paragraph" w:customStyle="1" w:styleId="TableParagraph">
    <w:name w:val="Table Paragraph"/>
    <w:basedOn w:val="a"/>
    <w:uiPriority w:val="1"/>
    <w:qFormat/>
    <w:pPr>
      <w:widowControl w:val="0"/>
      <w:spacing w:after="0" w:line="240" w:lineRule="auto"/>
    </w:pPr>
    <w:rPr>
      <w:rFonts w:ascii="Times New Roman" w:hAnsi="Times New Roman"/>
      <w:lang w:eastAsia="en-US"/>
    </w:rPr>
  </w:style>
  <w:style w:type="paragraph" w:customStyle="1" w:styleId="aff8">
    <w:name w:val="Таблицы (моноширинный)"/>
    <w:basedOn w:val="a"/>
    <w:qFormat/>
    <w:pPr>
      <w:widowControl w:val="0"/>
      <w:spacing w:after="0" w:line="240" w:lineRule="auto"/>
      <w:jc w:val="both"/>
    </w:pPr>
    <w:rPr>
      <w:rFonts w:ascii="Courier New" w:hAnsi="Courier New" w:cs="Courier New"/>
      <w:sz w:val="20"/>
      <w:szCs w:val="20"/>
    </w:rPr>
  </w:style>
  <w:style w:type="paragraph" w:customStyle="1" w:styleId="ConsPlusNonformat">
    <w:name w:val="ConsPlusNonformat"/>
    <w:uiPriority w:val="99"/>
    <w:qFormat/>
    <w:rPr>
      <w:rFonts w:ascii="Courier New" w:hAnsi="Courier New" w:cs="Courier New"/>
      <w:sz w:val="24"/>
      <w:szCs w:val="24"/>
    </w:rPr>
  </w:style>
  <w:style w:type="paragraph" w:customStyle="1" w:styleId="ConsPlusTitle">
    <w:name w:val="ConsPlusTitle"/>
    <w:uiPriority w:val="99"/>
    <w:qFormat/>
    <w:rPr>
      <w:rFonts w:ascii="Times New Roman" w:hAnsi="Times New Roman"/>
      <w:b/>
      <w:bCs/>
      <w:sz w:val="28"/>
      <w:szCs w:val="28"/>
    </w:rPr>
  </w:style>
  <w:style w:type="paragraph" w:customStyle="1" w:styleId="aff9">
    <w:name w:val="Мой"/>
    <w:basedOn w:val="a"/>
    <w:qFormat/>
    <w:pPr>
      <w:spacing w:after="0" w:line="240" w:lineRule="auto"/>
      <w:ind w:firstLine="720"/>
      <w:jc w:val="both"/>
    </w:pPr>
    <w:rPr>
      <w:rFonts w:ascii="CG Times (W1)" w:hAnsi="CG Times (W1)"/>
      <w:sz w:val="28"/>
      <w:szCs w:val="20"/>
    </w:rPr>
  </w:style>
  <w:style w:type="paragraph" w:customStyle="1" w:styleId="Iacaaiea">
    <w:name w:val="Iacaaiea"/>
    <w:basedOn w:val="a"/>
    <w:qFormat/>
    <w:pPr>
      <w:tabs>
        <w:tab w:val="left" w:pos="426"/>
      </w:tabs>
      <w:spacing w:before="120" w:after="0" w:line="360" w:lineRule="atLeast"/>
      <w:jc w:val="center"/>
    </w:pPr>
    <w:rPr>
      <w:rFonts w:ascii="Times New Roman" w:hAnsi="Times New Roman"/>
      <w:b/>
      <w:bCs/>
    </w:rPr>
  </w:style>
  <w:style w:type="paragraph" w:customStyle="1" w:styleId="3b">
    <w:name w:val="Стиль3"/>
    <w:qFormat/>
    <w:pPr>
      <w:widowControl w:val="0"/>
      <w:tabs>
        <w:tab w:val="left" w:pos="1307"/>
      </w:tabs>
      <w:ind w:left="1080"/>
      <w:jc w:val="both"/>
    </w:pPr>
    <w:rPr>
      <w:lang w:eastAsia="zh-CN"/>
    </w:rPr>
  </w:style>
  <w:style w:type="paragraph" w:styleId="2f">
    <w:name w:val="Body Text Indent 2"/>
    <w:basedOn w:val="a"/>
    <w:qFormat/>
    <w:pPr>
      <w:spacing w:after="120" w:line="480" w:lineRule="auto"/>
      <w:ind w:left="283"/>
    </w:pPr>
    <w:rPr>
      <w:rFonts w:ascii="Times New Roman" w:hAnsi="Times New Roman"/>
      <w:sz w:val="24"/>
      <w:szCs w:val="24"/>
    </w:rPr>
  </w:style>
  <w:style w:type="paragraph" w:styleId="3c">
    <w:name w:val="Body Text Indent 3"/>
    <w:basedOn w:val="a"/>
    <w:uiPriority w:val="99"/>
    <w:qFormat/>
    <w:pPr>
      <w:spacing w:after="120" w:line="240" w:lineRule="auto"/>
      <w:ind w:left="283"/>
    </w:pPr>
    <w:rPr>
      <w:rFonts w:ascii="Times New Roman" w:hAnsi="Times New Roman"/>
      <w:sz w:val="16"/>
      <w:szCs w:val="16"/>
    </w:rPr>
  </w:style>
  <w:style w:type="paragraph" w:customStyle="1" w:styleId="fr1">
    <w:name w:val="fr1"/>
    <w:basedOn w:val="a"/>
    <w:qFormat/>
    <w:pPr>
      <w:spacing w:before="150" w:after="150" w:line="240" w:lineRule="auto"/>
      <w:ind w:left="150" w:right="150"/>
    </w:pPr>
    <w:rPr>
      <w:rFonts w:ascii="Times New Roman" w:hAnsi="Times New Roman"/>
      <w:sz w:val="24"/>
      <w:szCs w:val="24"/>
    </w:rPr>
  </w:style>
  <w:style w:type="paragraph" w:customStyle="1" w:styleId="16">
    <w:name w:val="заголовок 1"/>
    <w:basedOn w:val="a"/>
    <w:qFormat/>
    <w:pPr>
      <w:keepNext/>
      <w:spacing w:before="240" w:after="60" w:line="240" w:lineRule="auto"/>
    </w:pPr>
    <w:rPr>
      <w:rFonts w:ascii="Arial" w:hAnsi="Arial" w:cs="Arial"/>
      <w:b/>
      <w:bCs/>
      <w:sz w:val="28"/>
      <w:szCs w:val="28"/>
    </w:rPr>
  </w:style>
  <w:style w:type="paragraph" w:customStyle="1" w:styleId="caaieiaie7">
    <w:name w:val="caaieiaie 7"/>
    <w:basedOn w:val="a"/>
    <w:qFormat/>
    <w:pPr>
      <w:keepNext/>
      <w:spacing w:before="120" w:after="0" w:line="240" w:lineRule="auto"/>
      <w:jc w:val="center"/>
    </w:pPr>
    <w:rPr>
      <w:rFonts w:ascii="Times New Roman" w:hAnsi="Times New Roman"/>
      <w:sz w:val="28"/>
      <w:szCs w:val="28"/>
    </w:rPr>
  </w:style>
  <w:style w:type="paragraph" w:styleId="3d">
    <w:name w:val="Body Text 3"/>
    <w:basedOn w:val="a"/>
    <w:qFormat/>
    <w:pPr>
      <w:spacing w:after="120" w:line="240" w:lineRule="auto"/>
    </w:pPr>
    <w:rPr>
      <w:rFonts w:ascii="Times New Roman" w:hAnsi="Times New Roman"/>
      <w:sz w:val="16"/>
      <w:szCs w:val="16"/>
    </w:rPr>
  </w:style>
  <w:style w:type="paragraph" w:customStyle="1" w:styleId="1">
    <w:name w:val="Стиль1"/>
    <w:basedOn w:val="a"/>
    <w:qFormat/>
    <w:pPr>
      <w:keepNext/>
      <w:keepLines/>
      <w:widowControl w:val="0"/>
      <w:numPr>
        <w:numId w:val="3"/>
      </w:numPr>
      <w:suppressLineNumbers/>
      <w:spacing w:after="60" w:line="240" w:lineRule="auto"/>
      <w:jc w:val="both"/>
    </w:pPr>
    <w:rPr>
      <w:rFonts w:ascii="Times New Roman" w:hAnsi="Times New Roman"/>
      <w:b/>
      <w:sz w:val="28"/>
      <w:szCs w:val="24"/>
    </w:rPr>
  </w:style>
  <w:style w:type="paragraph" w:customStyle="1" w:styleId="2f0">
    <w:name w:val="Стиль2"/>
    <w:qFormat/>
    <w:pPr>
      <w:keepNext/>
      <w:keepLines/>
      <w:widowControl w:val="0"/>
      <w:suppressLineNumbers/>
      <w:tabs>
        <w:tab w:val="left" w:pos="432"/>
      </w:tabs>
      <w:spacing w:after="60"/>
      <w:ind w:left="432" w:hanging="432"/>
      <w:jc w:val="both"/>
    </w:pPr>
    <w:rPr>
      <w:b/>
      <w:lang w:eastAsia="zh-CN"/>
    </w:rPr>
  </w:style>
  <w:style w:type="paragraph" w:styleId="2f1">
    <w:name w:val="List Number 2"/>
    <w:basedOn w:val="a"/>
    <w:qFormat/>
    <w:pPr>
      <w:tabs>
        <w:tab w:val="left" w:pos="432"/>
      </w:tabs>
      <w:spacing w:after="0" w:line="240" w:lineRule="auto"/>
      <w:ind w:left="432" w:hanging="432"/>
      <w:contextualSpacing/>
    </w:pPr>
    <w:rPr>
      <w:rFonts w:ascii="Times New Roman" w:hAnsi="Times New Roman"/>
      <w:sz w:val="24"/>
      <w:szCs w:val="24"/>
    </w:rPr>
  </w:style>
  <w:style w:type="paragraph" w:customStyle="1" w:styleId="3">
    <w:name w:val="Стиль3 Знак"/>
    <w:basedOn w:val="2f"/>
    <w:qFormat/>
    <w:pPr>
      <w:widowControl w:val="0"/>
      <w:numPr>
        <w:ilvl w:val="2"/>
        <w:numId w:val="3"/>
      </w:numPr>
      <w:spacing w:after="0" w:line="240" w:lineRule="auto"/>
      <w:jc w:val="both"/>
    </w:pPr>
    <w:rPr>
      <w:szCs w:val="20"/>
    </w:rPr>
  </w:style>
  <w:style w:type="paragraph" w:customStyle="1" w:styleId="ConsNormal">
    <w:name w:val="ConsNormal"/>
    <w:semiHidden/>
    <w:qFormat/>
    <w:pPr>
      <w:widowControl w:val="0"/>
      <w:ind w:left="709" w:right="19772" w:firstLine="720"/>
      <w:jc w:val="both"/>
    </w:pPr>
    <w:rPr>
      <w:rFonts w:ascii="Arial" w:hAnsi="Arial" w:cs="Arial"/>
    </w:rPr>
  </w:style>
  <w:style w:type="paragraph" w:customStyle="1" w:styleId="3e">
    <w:name w:val="Стиль3 Знак Знак"/>
    <w:basedOn w:val="2f"/>
    <w:qFormat/>
    <w:pPr>
      <w:widowControl w:val="0"/>
      <w:tabs>
        <w:tab w:val="left" w:pos="227"/>
      </w:tabs>
      <w:spacing w:after="0" w:line="240" w:lineRule="auto"/>
      <w:ind w:left="0"/>
      <w:jc w:val="both"/>
    </w:pPr>
    <w:rPr>
      <w:szCs w:val="20"/>
    </w:rPr>
  </w:style>
  <w:style w:type="paragraph" w:customStyle="1" w:styleId="210">
    <w:name w:val="Заголовок 2.1"/>
    <w:basedOn w:val="10"/>
    <w:qFormat/>
    <w:pPr>
      <w:keepNext/>
      <w:keepLines/>
      <w:widowControl w:val="0"/>
      <w:suppressLineNumbers/>
      <w:spacing w:before="240" w:beforeAutospacing="0" w:after="60" w:afterAutospacing="0"/>
      <w:jc w:val="center"/>
    </w:pPr>
    <w:rPr>
      <w:bCs w:val="0"/>
      <w:caps/>
      <w:sz w:val="26"/>
      <w:szCs w:val="28"/>
      <w:lang w:val="ru-RU"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qFormat/>
    <w:pPr>
      <w:keepNext/>
      <w:keepLines/>
      <w:spacing w:before="120" w:after="120" w:line="240" w:lineRule="auto"/>
      <w:jc w:val="both"/>
    </w:pPr>
    <w:rPr>
      <w:rFonts w:ascii="Times New Roman" w:hAnsi="Times New Roman"/>
      <w:sz w:val="28"/>
      <w:szCs w:val="24"/>
      <w:lang w:eastAsia="ar-SA"/>
    </w:rPr>
  </w:style>
  <w:style w:type="paragraph" w:customStyle="1" w:styleId="Normal1">
    <w:name w:val="Normal1"/>
    <w:qFormat/>
    <w:pPr>
      <w:widowControl w:val="0"/>
      <w:spacing w:line="300" w:lineRule="auto"/>
      <w:ind w:firstLine="720"/>
    </w:pPr>
    <w:rPr>
      <w:rFonts w:ascii="Times New Roman" w:eastAsia="Arial" w:hAnsi="Times New Roman"/>
      <w:sz w:val="22"/>
      <w:lang w:eastAsia="ar-SA"/>
    </w:rPr>
  </w:style>
  <w:style w:type="paragraph" w:customStyle="1" w:styleId="Vor2">
    <w:name w:val="Vor2"/>
    <w:basedOn w:val="a"/>
    <w:qFormat/>
    <w:pPr>
      <w:spacing w:before="120" w:after="0" w:line="240" w:lineRule="auto"/>
      <w:jc w:val="both"/>
      <w:outlineLvl w:val="1"/>
    </w:pPr>
    <w:rPr>
      <w:rFonts w:ascii="Times New Roman" w:hAnsi="Times New Roman"/>
      <w:b/>
      <w:sz w:val="24"/>
      <w:szCs w:val="24"/>
      <w:lang w:eastAsia="ar-SA"/>
    </w:rPr>
  </w:style>
  <w:style w:type="paragraph" w:customStyle="1" w:styleId="affa">
    <w:name w:val="Знак Знак Знак Знак Знак Знак Знак"/>
    <w:basedOn w:val="a"/>
    <w:qFormat/>
    <w:pPr>
      <w:spacing w:beforeAutospacing="1" w:afterAutospacing="1" w:line="240" w:lineRule="auto"/>
    </w:pPr>
    <w:rPr>
      <w:rFonts w:ascii="Tahoma" w:hAnsi="Tahoma"/>
      <w:sz w:val="20"/>
      <w:szCs w:val="20"/>
      <w:lang w:val="en-US" w:eastAsia="en-US"/>
    </w:rPr>
  </w:style>
  <w:style w:type="paragraph" w:customStyle="1" w:styleId="110">
    <w:name w:val="заголовок 11"/>
    <w:basedOn w:val="a"/>
    <w:qFormat/>
    <w:pPr>
      <w:keepNext/>
      <w:spacing w:after="0" w:line="240" w:lineRule="auto"/>
      <w:jc w:val="center"/>
    </w:pPr>
    <w:rPr>
      <w:rFonts w:ascii="Times New Roman" w:hAnsi="Times New Roman"/>
      <w:sz w:val="24"/>
      <w:szCs w:val="20"/>
    </w:rPr>
  </w:style>
  <w:style w:type="paragraph" w:customStyle="1" w:styleId="111">
    <w:name w:val="Обычный11"/>
    <w:qFormat/>
    <w:pPr>
      <w:widowControl w:val="0"/>
      <w:spacing w:line="300" w:lineRule="auto"/>
      <w:ind w:firstLine="720"/>
      <w:jc w:val="both"/>
    </w:pPr>
    <w:rPr>
      <w:rFonts w:ascii="Times New Roman" w:hAnsi="Times New Roman"/>
      <w:sz w:val="24"/>
    </w:rPr>
  </w:style>
  <w:style w:type="paragraph" w:customStyle="1" w:styleId="FR11">
    <w:name w:val="FR11"/>
    <w:qFormat/>
    <w:pPr>
      <w:widowControl w:val="0"/>
      <w:spacing w:before="700"/>
    </w:pPr>
    <w:rPr>
      <w:rFonts w:ascii="Times New Roman" w:hAnsi="Times New Roman"/>
      <w:b/>
      <w:sz w:val="28"/>
    </w:rPr>
  </w:style>
  <w:style w:type="paragraph" w:customStyle="1" w:styleId="-">
    <w:name w:val="Контракт-раздел"/>
    <w:basedOn w:val="a"/>
    <w:qFormat/>
    <w:pPr>
      <w:keepNext/>
      <w:numPr>
        <w:numId w:val="4"/>
      </w:numPr>
      <w:tabs>
        <w:tab w:val="left" w:pos="540"/>
      </w:tabs>
      <w:spacing w:before="360" w:after="120" w:line="240" w:lineRule="auto"/>
      <w:jc w:val="center"/>
      <w:outlineLvl w:val="3"/>
    </w:pPr>
    <w:rPr>
      <w:rFonts w:ascii="Times New Roman" w:hAnsi="Times New Roman"/>
      <w:b/>
      <w:bCs/>
      <w:smallCaps/>
      <w:sz w:val="24"/>
      <w:szCs w:val="24"/>
    </w:rPr>
  </w:style>
  <w:style w:type="paragraph" w:customStyle="1" w:styleId="-0">
    <w:name w:val="Контракт-пункт"/>
    <w:basedOn w:val="a"/>
    <w:qFormat/>
    <w:pPr>
      <w:numPr>
        <w:ilvl w:val="1"/>
        <w:numId w:val="4"/>
      </w:numPr>
      <w:tabs>
        <w:tab w:val="left"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qFormat/>
    <w:pPr>
      <w:numPr>
        <w:ilvl w:val="2"/>
        <w:numId w:val="4"/>
      </w:numPr>
      <w:spacing w:after="0" w:line="240" w:lineRule="auto"/>
      <w:jc w:val="both"/>
    </w:pPr>
    <w:rPr>
      <w:rFonts w:ascii="Times New Roman" w:hAnsi="Times New Roman"/>
      <w:sz w:val="24"/>
      <w:szCs w:val="24"/>
    </w:rPr>
  </w:style>
  <w:style w:type="paragraph" w:customStyle="1" w:styleId="-2">
    <w:name w:val="Контракт-подподпункт"/>
    <w:basedOn w:val="a"/>
    <w:qFormat/>
    <w:pPr>
      <w:numPr>
        <w:ilvl w:val="3"/>
        <w:numId w:val="4"/>
      </w:numPr>
      <w:spacing w:after="0" w:line="240" w:lineRule="auto"/>
      <w:jc w:val="both"/>
    </w:pPr>
    <w:rPr>
      <w:rFonts w:ascii="Times New Roman" w:hAnsi="Times New Roman"/>
      <w:sz w:val="24"/>
      <w:szCs w:val="24"/>
    </w:rPr>
  </w:style>
  <w:style w:type="paragraph" w:styleId="affb">
    <w:name w:val="Document Map"/>
    <w:basedOn w:val="a"/>
    <w:qFormat/>
    <w:pPr>
      <w:shd w:val="clear" w:color="auto" w:fill="000080"/>
      <w:spacing w:after="0" w:line="240" w:lineRule="auto"/>
    </w:pPr>
    <w:rPr>
      <w:rFonts w:ascii="Tahoma" w:hAnsi="Tahoma" w:cs="Tahoma"/>
      <w:sz w:val="20"/>
      <w:szCs w:val="20"/>
    </w:rPr>
  </w:style>
  <w:style w:type="paragraph" w:customStyle="1" w:styleId="2f2">
    <w:name w:val="Обычный2"/>
    <w:qFormat/>
    <w:pPr>
      <w:widowControl w:val="0"/>
      <w:spacing w:line="300" w:lineRule="auto"/>
      <w:ind w:firstLine="720"/>
      <w:jc w:val="both"/>
    </w:pPr>
    <w:rPr>
      <w:rFonts w:ascii="Times New Roman" w:hAnsi="Times New Roman"/>
      <w:sz w:val="24"/>
    </w:rPr>
  </w:style>
  <w:style w:type="paragraph" w:customStyle="1" w:styleId="52">
    <w:name w:val="Обычный5"/>
    <w:qFormat/>
    <w:pPr>
      <w:widowControl w:val="0"/>
      <w:spacing w:line="300" w:lineRule="auto"/>
      <w:ind w:firstLine="720"/>
      <w:jc w:val="both"/>
    </w:pPr>
    <w:rPr>
      <w:rFonts w:ascii="Times New Roman" w:hAnsi="Times New Roman"/>
      <w:sz w:val="24"/>
    </w:rPr>
  </w:style>
  <w:style w:type="paragraph" w:customStyle="1" w:styleId="17">
    <w:name w:val="Без интервала1"/>
    <w:uiPriority w:val="99"/>
    <w:qFormat/>
    <w:rPr>
      <w:sz w:val="22"/>
      <w:szCs w:val="22"/>
    </w:rPr>
  </w:style>
  <w:style w:type="paragraph" w:customStyle="1" w:styleId="95">
    <w:name w:val="95"/>
    <w:basedOn w:val="a"/>
    <w:qFormat/>
    <w:pPr>
      <w:tabs>
        <w:tab w:val="right" w:pos="7088"/>
        <w:tab w:val="right" w:pos="9498"/>
      </w:tabs>
      <w:spacing w:after="0" w:line="240" w:lineRule="auto"/>
      <w:ind w:right="-1192"/>
    </w:pPr>
    <w:rPr>
      <w:rFonts w:ascii="Journal" w:hAnsi="Journal"/>
      <w:b/>
      <w:szCs w:val="20"/>
      <w:lang w:val="en-US"/>
    </w:rPr>
  </w:style>
  <w:style w:type="paragraph" w:customStyle="1" w:styleId="BodyText21">
    <w:name w:val="Body Text 21"/>
    <w:basedOn w:val="a"/>
    <w:qFormat/>
    <w:pPr>
      <w:widowControl w:val="0"/>
      <w:spacing w:after="0" w:line="360" w:lineRule="auto"/>
      <w:ind w:firstLine="720"/>
      <w:jc w:val="both"/>
    </w:pPr>
    <w:rPr>
      <w:rFonts w:ascii="Times New Roman" w:hAnsi="Times New Roman"/>
      <w:sz w:val="26"/>
      <w:szCs w:val="20"/>
    </w:rPr>
  </w:style>
  <w:style w:type="paragraph" w:customStyle="1" w:styleId="42">
    <w:name w:val="Обычный4"/>
    <w:qFormat/>
    <w:pPr>
      <w:widowControl w:val="0"/>
      <w:spacing w:line="300" w:lineRule="auto"/>
      <w:ind w:firstLine="720"/>
      <w:jc w:val="both"/>
    </w:pPr>
    <w:rPr>
      <w:rFonts w:ascii="Times New Roman" w:hAnsi="Times New Roman"/>
      <w:sz w:val="24"/>
    </w:rPr>
  </w:style>
  <w:style w:type="paragraph" w:customStyle="1" w:styleId="affc">
    <w:name w:val="Пункт"/>
    <w:basedOn w:val="a"/>
    <w:qFormat/>
    <w:pPr>
      <w:tabs>
        <w:tab w:val="left" w:pos="1980"/>
      </w:tabs>
      <w:spacing w:after="0" w:line="240" w:lineRule="auto"/>
      <w:ind w:left="1404" w:hanging="504"/>
      <w:jc w:val="both"/>
    </w:pPr>
    <w:rPr>
      <w:rFonts w:ascii="Times New Roman" w:hAnsi="Times New Roman"/>
      <w:sz w:val="24"/>
      <w:szCs w:val="28"/>
    </w:rPr>
  </w:style>
  <w:style w:type="paragraph" w:customStyle="1" w:styleId="Default">
    <w:name w:val="Default"/>
    <w:qFormat/>
    <w:rPr>
      <w:rFonts w:ascii="Times New Roman" w:eastAsia="Calibri" w:hAnsi="Times New Roman"/>
      <w:color w:val="000000"/>
      <w:sz w:val="24"/>
      <w:szCs w:val="24"/>
      <w:lang w:eastAsia="en-US"/>
    </w:rPr>
  </w:style>
  <w:style w:type="paragraph" w:styleId="affd">
    <w:name w:val="Revision"/>
    <w:uiPriority w:val="99"/>
    <w:semiHidden/>
    <w:qFormat/>
    <w:rPr>
      <w:rFonts w:ascii="Times New Roman" w:hAnsi="Times New Roman"/>
      <w:sz w:val="24"/>
      <w:szCs w:val="24"/>
    </w:rPr>
  </w:style>
  <w:style w:type="paragraph" w:styleId="affe">
    <w:name w:val="annotation text"/>
    <w:basedOn w:val="a"/>
    <w:unhideWhenUsed/>
    <w:qFormat/>
    <w:pPr>
      <w:spacing w:after="0" w:line="240" w:lineRule="auto"/>
    </w:pPr>
    <w:rPr>
      <w:rFonts w:ascii="Times New Roman" w:hAnsi="Times New Roman"/>
      <w:sz w:val="20"/>
      <w:szCs w:val="20"/>
    </w:rPr>
  </w:style>
  <w:style w:type="paragraph" w:styleId="afff">
    <w:name w:val="annotation subject"/>
    <w:basedOn w:val="affe"/>
    <w:unhideWhenUsed/>
    <w:qFormat/>
    <w:rPr>
      <w:b/>
      <w:bCs/>
    </w:rPr>
  </w:style>
  <w:style w:type="paragraph" w:customStyle="1" w:styleId="font5">
    <w:name w:val="font5"/>
    <w:basedOn w:val="a"/>
    <w:qFormat/>
    <w:pPr>
      <w:spacing w:beforeAutospacing="1" w:afterAutospacing="1" w:line="240" w:lineRule="auto"/>
    </w:pPr>
    <w:rPr>
      <w:rFonts w:ascii="Arial" w:hAnsi="Arial" w:cs="Arial"/>
      <w:i/>
      <w:iCs/>
      <w:sz w:val="14"/>
      <w:szCs w:val="14"/>
    </w:rPr>
  </w:style>
  <w:style w:type="paragraph" w:customStyle="1" w:styleId="s1">
    <w:name w:val="s_1"/>
    <w:basedOn w:val="a"/>
    <w:qFormat/>
    <w:pPr>
      <w:spacing w:beforeAutospacing="1" w:afterAutospacing="1" w:line="240" w:lineRule="auto"/>
    </w:pPr>
    <w:rPr>
      <w:rFonts w:ascii="Times New Roman" w:hAnsi="Times New Roman"/>
      <w:sz w:val="24"/>
      <w:szCs w:val="24"/>
    </w:rPr>
  </w:style>
  <w:style w:type="paragraph" w:customStyle="1" w:styleId="xl63">
    <w:name w:val="xl63"/>
    <w:basedOn w:val="a"/>
    <w:qFormat/>
    <w:pPr>
      <w:spacing w:beforeAutospacing="1" w:afterAutospacing="1" w:line="240" w:lineRule="auto"/>
    </w:pPr>
    <w:rPr>
      <w:rFonts w:ascii="Arial" w:hAnsi="Arial" w:cs="Arial"/>
      <w:sz w:val="16"/>
      <w:szCs w:val="16"/>
    </w:rPr>
  </w:style>
  <w:style w:type="paragraph" w:customStyle="1" w:styleId="xl64">
    <w:name w:val="xl64"/>
    <w:basedOn w:val="a"/>
    <w:qFormat/>
    <w:pPr>
      <w:spacing w:beforeAutospacing="1" w:afterAutospacing="1" w:line="240" w:lineRule="auto"/>
    </w:pPr>
    <w:rPr>
      <w:rFonts w:ascii="Arial" w:hAnsi="Arial" w:cs="Arial"/>
      <w:sz w:val="16"/>
      <w:szCs w:val="16"/>
    </w:rPr>
  </w:style>
  <w:style w:type="paragraph" w:customStyle="1" w:styleId="xl65">
    <w:name w:val="xl65"/>
    <w:basedOn w:val="a"/>
    <w:qFormat/>
    <w:pPr>
      <w:spacing w:beforeAutospacing="1" w:afterAutospacing="1" w:line="240" w:lineRule="auto"/>
    </w:pPr>
    <w:rPr>
      <w:rFonts w:ascii="Arial" w:hAnsi="Arial" w:cs="Arial"/>
      <w:sz w:val="16"/>
      <w:szCs w:val="16"/>
    </w:rPr>
  </w:style>
  <w:style w:type="numbering" w:customStyle="1" w:styleId="18">
    <w:name w:val="Нет списка1"/>
    <w:uiPriority w:val="99"/>
    <w:semiHidden/>
    <w:qFormat/>
  </w:style>
  <w:style w:type="numbering" w:customStyle="1" w:styleId="112">
    <w:name w:val="Нет списка11"/>
    <w:uiPriority w:val="99"/>
    <w:semiHidden/>
    <w:unhideWhenUsed/>
    <w:qFormat/>
  </w:style>
  <w:style w:type="numbering" w:customStyle="1" w:styleId="2f3">
    <w:name w:val="Нет списка2"/>
    <w:uiPriority w:val="99"/>
    <w:semiHidden/>
    <w:unhideWhenUsed/>
    <w:qFormat/>
  </w:style>
  <w:style w:type="numbering" w:customStyle="1" w:styleId="3f">
    <w:name w:val="Нет списка3"/>
    <w:uiPriority w:val="99"/>
    <w:semiHidden/>
    <w:unhideWhenUsed/>
    <w:qFormat/>
  </w:style>
  <w:style w:type="numbering" w:customStyle="1" w:styleId="43">
    <w:name w:val="Нет списка4"/>
    <w:uiPriority w:val="99"/>
    <w:semiHidden/>
    <w:unhideWhenUsed/>
    <w:qFormat/>
  </w:style>
  <w:style w:type="numbering" w:customStyle="1" w:styleId="53">
    <w:name w:val="Нет списка5"/>
    <w:uiPriority w:val="99"/>
    <w:semiHidden/>
    <w:unhideWhenUsed/>
    <w:qFormat/>
  </w:style>
  <w:style w:type="numbering" w:customStyle="1" w:styleId="62">
    <w:name w:val="Нет списка6"/>
    <w:uiPriority w:val="99"/>
    <w:semiHidden/>
    <w:unhideWhenUsed/>
    <w:qFormat/>
  </w:style>
  <w:style w:type="numbering" w:customStyle="1" w:styleId="71">
    <w:name w:val="Нет списка7"/>
    <w:uiPriority w:val="99"/>
    <w:semiHidden/>
    <w:unhideWhenUsed/>
    <w:qFormat/>
  </w:style>
  <w:style w:type="numbering" w:customStyle="1" w:styleId="afff0">
    <w:name w:val="Без списка"/>
    <w:uiPriority w:val="99"/>
    <w:semiHidden/>
    <w:unhideWhenUsed/>
    <w:qFormat/>
  </w:style>
  <w:style w:type="paragraph" w:customStyle="1" w:styleId="T1">
    <w:name w:val="ВT1"/>
    <w:link w:val="2Arial85pt"/>
    <w:pPr>
      <w:pBdr>
        <w:top w:val="none" w:sz="4" w:space="0" w:color="000000"/>
        <w:left w:val="none" w:sz="4" w:space="0" w:color="000000"/>
        <w:bottom w:val="none" w:sz="4" w:space="0" w:color="000000"/>
        <w:right w:val="none" w:sz="4" w:space="0" w:color="000000"/>
        <w:between w:val="none" w:sz="4" w:space="0" w:color="000000"/>
      </w:pBdr>
    </w:pPr>
    <w:rPr>
      <w:rFonts w:ascii="Arial" w:eastAsia="Calibri" w:hAnsi="Arial" w:cs="Arial"/>
      <w:color w:val="000000"/>
      <w:lang w:eastAsia="zh-CN"/>
    </w:rPr>
  </w:style>
  <w:style w:type="paragraph" w:customStyle="1" w:styleId="Standard">
    <w:name w:val="Standard"/>
    <w:qFormat/>
    <w:pPr>
      <w:pBdr>
        <w:top w:val="none" w:sz="4" w:space="0" w:color="000000"/>
        <w:left w:val="none" w:sz="4" w:space="0" w:color="000000"/>
        <w:bottom w:val="none" w:sz="4" w:space="0" w:color="000000"/>
        <w:right w:val="none" w:sz="4" w:space="0" w:color="000000"/>
        <w:between w:val="none" w:sz="4" w:space="0" w:color="000000"/>
      </w:pBdr>
    </w:pPr>
    <w:rPr>
      <w:rFonts w:ascii="Times New Roman" w:hAnsi="Times New Roman"/>
      <w:color w:val="000000"/>
      <w:sz w:val="24"/>
      <w:lang w:eastAsia="zh-CN"/>
    </w:rPr>
  </w:style>
  <w:style w:type="character" w:customStyle="1" w:styleId="Internetlink0">
    <w:name w:val="Internet link"/>
    <w:qFormat/>
    <w:rPr>
      <w:rFonts w:ascii="Times New Roman" w:hAnsi="Times New Roman" w:cs="Times New Roman"/>
      <w:b w:val="0"/>
      <w:i w:val="0"/>
      <w:caps w:val="0"/>
      <w:smallCaps w:val="0"/>
      <w:strike w:val="0"/>
      <w:color w:val="000080"/>
      <w:spacing w:val="0"/>
      <w:position w:val="0"/>
      <w:sz w:val="20"/>
      <w:u w:val="single"/>
      <w:lang w:val="ru-RU"/>
    </w:rPr>
  </w:style>
  <w:style w:type="paragraph" w:customStyle="1" w:styleId="GOSTTableList1">
    <w:name w:val="Абзац списка;GOST_TableList"/>
    <w:pPr>
      <w:pBdr>
        <w:top w:val="none" w:sz="4" w:space="0" w:color="000000"/>
        <w:left w:val="none" w:sz="4" w:space="0" w:color="000000"/>
        <w:bottom w:val="none" w:sz="4" w:space="0" w:color="000000"/>
        <w:right w:val="none" w:sz="4" w:space="0" w:color="000000"/>
        <w:between w:val="none" w:sz="4" w:space="0" w:color="000000"/>
      </w:pBdr>
      <w:ind w:left="708"/>
    </w:pPr>
    <w:rPr>
      <w:rFonts w:ascii="Times New Roman" w:hAnsi="Times New Roman"/>
      <w:sz w:val="24"/>
      <w:szCs w:val="24"/>
      <w:lang w:val="en-US" w:eastAsia="zh-CN"/>
    </w:rPr>
  </w:style>
  <w:style w:type="paragraph" w:customStyle="1" w:styleId="19">
    <w:name w:val="Обычный (веб)1"/>
    <w:uiPriority w:val="99"/>
    <w:unhideWhenUsed/>
    <w:qFormat/>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Times New Roman" w:hAnsi="Times New Roman"/>
      <w:sz w:val="24"/>
      <w:szCs w:val="24"/>
    </w:rPr>
  </w:style>
  <w:style w:type="character" w:customStyle="1" w:styleId="aff">
    <w:name w:val="Верхний колонтитул Знак"/>
    <w:link w:val="afe"/>
    <w:uiPriority w:val="99"/>
    <w:rPr>
      <w:sz w:val="22"/>
      <w:szCs w:val="22"/>
      <w:lang w:eastAsia="ru-RU"/>
    </w:rPr>
  </w:style>
  <w:style w:type="table" w:customStyle="1" w:styleId="1a">
    <w:name w:val="Сетка таблицы1"/>
    <w:basedOn w:val="a1"/>
    <w:next w:val="a3"/>
    <w:uiPriority w:val="5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AF95BC042B7AC2809FCD0316E55780CF954231626D641230D5F4580AE49ABB4137DD9DA72411662F512D3DEDD411D5C974E803606965LEo7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a:ln w="25400"/>
        <a:ln w="38100"/>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5020</Words>
  <Characters>28614</Characters>
  <Application>Microsoft Office Word</Application>
  <DocSecurity>0</DocSecurity>
  <Lines>238</Lines>
  <Paragraphs>67</Paragraphs>
  <ScaleCrop>false</ScaleCrop>
  <Company>ФСИН</Company>
  <LinksUpToDate>false</LinksUpToDate>
  <CharactersWithSpaces>33567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 Олег Александрович</dc:creator>
  <dc:description/>
  <cp:lastModifiedBy>Измайлова Екатерина Александровна</cp:lastModifiedBy>
  <cp:revision>9</cp:revision>
  <dcterms:created xsi:type="dcterms:W3CDTF">2026-08-07T05:26:00Z</dcterms:created>
  <dcterms:modified xsi:type="dcterms:W3CDTF">2026-08-13T10:51:00Z</dcterms:modified>
  <dc:language>ru-RU</dc:language>
  <cp:version>1048576</cp:version>
</cp:coreProperties>
</file>