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DA8" w:rsidRPr="00956CE8" w:rsidRDefault="00015DA8" w:rsidP="00956CE8">
      <w:pPr>
        <w:spacing w:after="0" w:line="240" w:lineRule="auto"/>
        <w:ind w:firstLine="708"/>
        <w:contextualSpacing/>
        <w:jc w:val="right"/>
        <w:rPr>
          <w:rFonts w:ascii="Times New Roman" w:hAnsi="Times New Roman"/>
          <w:sz w:val="24"/>
          <w:szCs w:val="24"/>
          <w:lang w:eastAsia="en-US"/>
        </w:rPr>
      </w:pPr>
      <w:r w:rsidRPr="00956CE8">
        <w:rPr>
          <w:rFonts w:ascii="Times New Roman" w:hAnsi="Times New Roman"/>
          <w:bCs/>
          <w:sz w:val="24"/>
          <w:szCs w:val="24"/>
        </w:rPr>
        <w:t>Приложение № 2</w:t>
      </w:r>
    </w:p>
    <w:p w:rsidR="00015DA8" w:rsidRPr="00956CE8" w:rsidRDefault="00015DA8" w:rsidP="00956CE8">
      <w:pPr>
        <w:spacing w:after="0" w:line="240" w:lineRule="auto"/>
        <w:ind w:firstLine="708"/>
        <w:contextualSpacing/>
        <w:jc w:val="right"/>
        <w:rPr>
          <w:rFonts w:ascii="Times New Roman" w:hAnsi="Times New Roman"/>
          <w:sz w:val="24"/>
          <w:szCs w:val="24"/>
          <w:lang w:eastAsia="en-US"/>
        </w:rPr>
      </w:pPr>
      <w:r w:rsidRPr="00956CE8">
        <w:rPr>
          <w:rFonts w:ascii="Times New Roman" w:hAnsi="Times New Roman"/>
          <w:bCs/>
          <w:sz w:val="24"/>
          <w:szCs w:val="24"/>
        </w:rPr>
        <w:t xml:space="preserve">к проекту Государственного контракта </w:t>
      </w:r>
    </w:p>
    <w:p w:rsidR="00015DA8" w:rsidRPr="00956CE8" w:rsidRDefault="00015DA8" w:rsidP="00956CE8">
      <w:pPr>
        <w:spacing w:after="0" w:line="240" w:lineRule="auto"/>
        <w:contextualSpacing/>
        <w:jc w:val="right"/>
        <w:rPr>
          <w:rFonts w:ascii="Times New Roman" w:hAnsi="Times New Roman"/>
          <w:color w:val="000000"/>
          <w:sz w:val="24"/>
          <w:szCs w:val="24"/>
          <w:lang w:eastAsia="en-US"/>
        </w:rPr>
      </w:pPr>
      <w:r w:rsidRPr="00956CE8">
        <w:rPr>
          <w:rFonts w:ascii="Times New Roman" w:hAnsi="Times New Roman"/>
          <w:sz w:val="24"/>
          <w:szCs w:val="24"/>
        </w:rPr>
        <w:t xml:space="preserve">   №</w:t>
      </w:r>
      <w:r w:rsidRPr="00956CE8">
        <w:rPr>
          <w:rFonts w:ascii="Times New Roman" w:eastAsia="XO Thames" w:hAnsi="Times New Roman"/>
          <w:sz w:val="24"/>
          <w:szCs w:val="24"/>
        </w:rPr>
        <w:t xml:space="preserve"> </w:t>
      </w:r>
      <w:r w:rsidRPr="00956CE8">
        <w:rPr>
          <w:rFonts w:ascii="Times New Roman" w:hAnsi="Times New Roman"/>
          <w:sz w:val="24"/>
          <w:szCs w:val="24"/>
        </w:rPr>
        <w:t xml:space="preserve">______ от «____» _______202_ года  </w:t>
      </w:r>
    </w:p>
    <w:p w:rsidR="00015DA8" w:rsidRPr="00956CE8" w:rsidRDefault="00015DA8" w:rsidP="00956CE8">
      <w:pPr>
        <w:spacing w:after="0" w:line="240" w:lineRule="auto"/>
        <w:ind w:firstLine="709"/>
        <w:jc w:val="right"/>
        <w:rPr>
          <w:rFonts w:ascii="Times New Roman" w:hAnsi="Times New Roman"/>
          <w:b/>
          <w:iCs/>
          <w:sz w:val="24"/>
          <w:szCs w:val="24"/>
        </w:rPr>
      </w:pPr>
    </w:p>
    <w:p w:rsidR="00015DA8" w:rsidRPr="00956CE8" w:rsidRDefault="00015DA8" w:rsidP="00956CE8">
      <w:pPr>
        <w:spacing w:after="0" w:line="240" w:lineRule="auto"/>
        <w:ind w:firstLine="709"/>
        <w:jc w:val="center"/>
        <w:rPr>
          <w:rFonts w:ascii="Times New Roman" w:hAnsi="Times New Roman"/>
          <w:b/>
          <w:iCs/>
          <w:sz w:val="24"/>
          <w:szCs w:val="24"/>
        </w:rPr>
      </w:pPr>
    </w:p>
    <w:p w:rsidR="00015DA8" w:rsidRPr="00956CE8" w:rsidRDefault="00015DA8" w:rsidP="00956CE8">
      <w:pPr>
        <w:spacing w:after="0" w:line="240" w:lineRule="auto"/>
        <w:ind w:firstLine="709"/>
        <w:jc w:val="center"/>
        <w:rPr>
          <w:rFonts w:ascii="Times New Roman" w:hAnsi="Times New Roman"/>
          <w:b/>
          <w:iCs/>
          <w:sz w:val="24"/>
          <w:szCs w:val="24"/>
        </w:rPr>
      </w:pPr>
      <w:r w:rsidRPr="00956CE8">
        <w:rPr>
          <w:rFonts w:ascii="Times New Roman" w:hAnsi="Times New Roman"/>
          <w:b/>
          <w:iCs/>
          <w:sz w:val="24"/>
          <w:szCs w:val="24"/>
        </w:rPr>
        <w:t>ТЕХНИЧЕСКОЕ ЗАДАНИЕ</w:t>
      </w:r>
    </w:p>
    <w:p w:rsidR="00015DA8" w:rsidRPr="00956CE8" w:rsidRDefault="00015DA8" w:rsidP="00956CE8">
      <w:pPr>
        <w:spacing w:after="0" w:line="240" w:lineRule="auto"/>
        <w:ind w:firstLine="709"/>
        <w:jc w:val="center"/>
        <w:rPr>
          <w:rFonts w:ascii="Times New Roman" w:hAnsi="Times New Roman"/>
          <w:b/>
          <w:iCs/>
          <w:sz w:val="24"/>
          <w:szCs w:val="24"/>
        </w:rPr>
      </w:pPr>
      <w:r w:rsidRPr="00956CE8">
        <w:rPr>
          <w:rFonts w:ascii="Times New Roman" w:hAnsi="Times New Roman"/>
          <w:b/>
          <w:iCs/>
          <w:sz w:val="24"/>
          <w:szCs w:val="24"/>
        </w:rPr>
        <w:t xml:space="preserve">на оказание услуг по техническому обслуживанию (ежегодной проверке и испытанию) первичных средств пожаротушения согласно требований </w:t>
      </w:r>
    </w:p>
    <w:p w:rsidR="00015DA8" w:rsidRPr="00956CE8" w:rsidRDefault="00015DA8" w:rsidP="00956CE8">
      <w:pPr>
        <w:spacing w:after="0" w:line="240" w:lineRule="auto"/>
        <w:ind w:firstLine="709"/>
        <w:jc w:val="center"/>
        <w:rPr>
          <w:rFonts w:ascii="Times New Roman" w:hAnsi="Times New Roman"/>
          <w:b/>
          <w:iCs/>
          <w:sz w:val="24"/>
          <w:szCs w:val="24"/>
        </w:rPr>
      </w:pPr>
      <w:r w:rsidRPr="00956CE8">
        <w:rPr>
          <w:rFonts w:ascii="Times New Roman" w:hAnsi="Times New Roman"/>
          <w:b/>
          <w:bCs/>
          <w:sz w:val="24"/>
          <w:szCs w:val="24"/>
          <w:lang w:eastAsia="en-US"/>
        </w:rPr>
        <w:t xml:space="preserve">Национальным стандартом Российской Федерации </w:t>
      </w:r>
      <w:r w:rsidRPr="00956CE8">
        <w:rPr>
          <w:rFonts w:ascii="Times New Roman" w:hAnsi="Times New Roman"/>
          <w:b/>
          <w:bCs/>
          <w:sz w:val="24"/>
          <w:szCs w:val="24"/>
          <w:lang w:eastAsia="en-US"/>
        </w:rPr>
        <w:br/>
        <w:t xml:space="preserve">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w:t>
      </w:r>
      <w:r w:rsidRPr="00956CE8">
        <w:rPr>
          <w:rFonts w:ascii="Times New Roman" w:hAnsi="Times New Roman"/>
          <w:b/>
          <w:bCs/>
          <w:sz w:val="24"/>
          <w:szCs w:val="24"/>
          <w:lang w:eastAsia="en-US"/>
        </w:rPr>
        <w:br/>
        <w:t>и ремонту. Методы испытаний на работоспособность»</w:t>
      </w:r>
    </w:p>
    <w:p w:rsidR="00015DA8" w:rsidRPr="00956CE8" w:rsidRDefault="00015DA8" w:rsidP="00956CE8">
      <w:pPr>
        <w:spacing w:after="0" w:line="240" w:lineRule="auto"/>
        <w:ind w:firstLine="709"/>
        <w:jc w:val="center"/>
        <w:rPr>
          <w:rFonts w:ascii="Times New Roman" w:hAnsi="Times New Roman"/>
          <w:b/>
          <w:iCs/>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541"/>
        <w:gridCol w:w="1756"/>
        <w:gridCol w:w="1418"/>
        <w:gridCol w:w="4961"/>
        <w:gridCol w:w="992"/>
      </w:tblGrid>
      <w:tr w:rsidR="00015DA8" w:rsidRPr="00956CE8" w:rsidTr="00956CE8">
        <w:trPr>
          <w:gridBefore w:val="1"/>
          <w:wBefore w:w="113" w:type="dxa"/>
        </w:trPr>
        <w:tc>
          <w:tcPr>
            <w:tcW w:w="541" w:type="dxa"/>
            <w:tcBorders>
              <w:top w:val="single" w:sz="4" w:space="0" w:color="auto"/>
              <w:left w:val="single" w:sz="4" w:space="0" w:color="auto"/>
              <w:bottom w:val="single" w:sz="4" w:space="0" w:color="auto"/>
              <w:right w:val="single" w:sz="4" w:space="0" w:color="auto"/>
            </w:tcBorders>
            <w:vAlign w:val="center"/>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 п/п</w:t>
            </w:r>
          </w:p>
        </w:tc>
        <w:tc>
          <w:tcPr>
            <w:tcW w:w="1756" w:type="dxa"/>
            <w:tcBorders>
              <w:top w:val="single" w:sz="4" w:space="0" w:color="auto"/>
              <w:left w:val="single" w:sz="4" w:space="0" w:color="auto"/>
              <w:bottom w:val="single" w:sz="4" w:space="0" w:color="auto"/>
              <w:right w:val="single" w:sz="4" w:space="0" w:color="auto"/>
            </w:tcBorders>
            <w:vAlign w:val="center"/>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Параметры требований</w:t>
            </w:r>
          </w:p>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к услугам</w:t>
            </w:r>
          </w:p>
        </w:tc>
        <w:tc>
          <w:tcPr>
            <w:tcW w:w="7371" w:type="dxa"/>
            <w:gridSpan w:val="3"/>
            <w:tcBorders>
              <w:top w:val="single" w:sz="4" w:space="0" w:color="auto"/>
              <w:left w:val="single" w:sz="4" w:space="0" w:color="auto"/>
              <w:bottom w:val="single" w:sz="4" w:space="0" w:color="auto"/>
              <w:right w:val="single" w:sz="4" w:space="0" w:color="auto"/>
            </w:tcBorders>
            <w:vAlign w:val="center"/>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Требования к услугам, указываемые государственным заказчиком</w:t>
            </w:r>
          </w:p>
        </w:tc>
      </w:tr>
      <w:tr w:rsidR="00015DA8" w:rsidRPr="00956CE8" w:rsidTr="00956CE8">
        <w:trPr>
          <w:gridBefore w:val="1"/>
          <w:wBefore w:w="113" w:type="dxa"/>
          <w:trHeight w:val="129"/>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ind w:hanging="108"/>
              <w:jc w:val="center"/>
              <w:rPr>
                <w:rFonts w:ascii="Times New Roman" w:hAnsi="Times New Roman"/>
                <w:bCs/>
                <w:sz w:val="24"/>
                <w:szCs w:val="24"/>
                <w:lang w:eastAsia="en-US"/>
              </w:rPr>
            </w:pPr>
            <w:r w:rsidRPr="00956CE8">
              <w:rPr>
                <w:rFonts w:ascii="Times New Roman" w:hAnsi="Times New Roman"/>
                <w:bCs/>
                <w:sz w:val="24"/>
                <w:szCs w:val="24"/>
                <w:lang w:eastAsia="en-US"/>
              </w:rPr>
              <w:t xml:space="preserve"> 1</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2</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3</w:t>
            </w:r>
          </w:p>
        </w:tc>
      </w:tr>
      <w:tr w:rsidR="00015DA8" w:rsidRPr="00956CE8" w:rsidTr="00956CE8">
        <w:trPr>
          <w:gridBefore w:val="1"/>
          <w:wBefore w:w="113" w:type="dxa"/>
          <w:trHeight w:val="1183"/>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tabs>
                <w:tab w:val="left" w:pos="34"/>
              </w:tabs>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1.</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bCs/>
                <w:sz w:val="24"/>
                <w:szCs w:val="24"/>
                <w:lang w:eastAsia="en-US"/>
              </w:rPr>
              <w:t>Заказчик работ (услуг)</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ind w:right="480"/>
              <w:rPr>
                <w:rFonts w:ascii="Times New Roman" w:hAnsi="Times New Roman"/>
                <w:sz w:val="24"/>
                <w:szCs w:val="24"/>
                <w:lang w:eastAsia="en-US"/>
              </w:rPr>
            </w:pPr>
            <w:r w:rsidRPr="00956CE8">
              <w:rPr>
                <w:rFonts w:ascii="Times New Roman" w:hAnsi="Times New Roman"/>
                <w:color w:val="000000"/>
                <w:sz w:val="24"/>
                <w:szCs w:val="24"/>
                <w:lang w:eastAsia="en-US" w:bidi="ru-RU"/>
              </w:rPr>
              <w:t>Федеральное казенное учреждение «Центр государственного имущества и жилищно-бытового обеспечения Федеральной службы исполнения наказаний» (ФКУ ЦГИЖБО ФСИН России)</w:t>
            </w:r>
          </w:p>
        </w:tc>
      </w:tr>
      <w:tr w:rsidR="00015DA8" w:rsidRPr="00956CE8" w:rsidTr="00956CE8">
        <w:trPr>
          <w:gridBefore w:val="1"/>
          <w:wBefore w:w="113" w:type="dxa"/>
          <w:trHeight w:val="1183"/>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tabs>
                <w:tab w:val="left" w:pos="34"/>
              </w:tabs>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2.</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bCs/>
                <w:sz w:val="24"/>
                <w:szCs w:val="24"/>
                <w:lang w:eastAsia="en-US"/>
              </w:rPr>
              <w:t>Наименование услуг</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ind w:right="480"/>
              <w:rPr>
                <w:rFonts w:ascii="Times New Roman" w:hAnsi="Times New Roman"/>
                <w:color w:val="000000"/>
                <w:sz w:val="24"/>
                <w:szCs w:val="24"/>
                <w:lang w:eastAsia="en-US" w:bidi="ru-RU"/>
              </w:rPr>
            </w:pPr>
            <w:r w:rsidRPr="00956CE8">
              <w:rPr>
                <w:rFonts w:ascii="Times New Roman" w:hAnsi="Times New Roman"/>
                <w:color w:val="000000"/>
                <w:sz w:val="24"/>
                <w:szCs w:val="24"/>
                <w:lang w:eastAsia="en-US" w:bidi="ru-RU"/>
              </w:rPr>
              <w:t xml:space="preserve">Оказание услуг по техническому обслуживанию (ежегодной проверке и испытанию) первичных средств пожаротушения. </w:t>
            </w:r>
          </w:p>
          <w:p w:rsidR="00015DA8" w:rsidRPr="00956CE8" w:rsidRDefault="00015DA8" w:rsidP="00956CE8">
            <w:pPr>
              <w:spacing w:after="0" w:line="240" w:lineRule="auto"/>
              <w:ind w:right="480"/>
              <w:rPr>
                <w:rFonts w:ascii="Times New Roman" w:hAnsi="Times New Roman"/>
                <w:color w:val="000000"/>
                <w:sz w:val="24"/>
                <w:szCs w:val="24"/>
                <w:lang w:eastAsia="en-US" w:bidi="ru-RU"/>
              </w:rPr>
            </w:pPr>
            <w:r w:rsidRPr="00956CE8">
              <w:rPr>
                <w:rFonts w:ascii="Times New Roman" w:hAnsi="Times New Roman"/>
                <w:b/>
                <w:color w:val="000000"/>
                <w:sz w:val="24"/>
                <w:szCs w:val="24"/>
                <w:lang w:eastAsia="en-US" w:bidi="ru-RU"/>
              </w:rPr>
              <w:t>ОКПД 2: 33.12.29.900</w:t>
            </w:r>
            <w:r w:rsidRPr="00956CE8">
              <w:rPr>
                <w:rFonts w:ascii="Times New Roman" w:hAnsi="Times New Roman"/>
                <w:color w:val="000000"/>
                <w:sz w:val="24"/>
                <w:szCs w:val="24"/>
                <w:lang w:eastAsia="en-US" w:bidi="ru-RU"/>
              </w:rPr>
              <w:t xml:space="preserve"> «Услуги по ремонту и техническому обслуживанию прочего оборудования специального назначения, не включенные в другие группировки»</w:t>
            </w:r>
          </w:p>
        </w:tc>
      </w:tr>
      <w:tr w:rsidR="00015DA8" w:rsidRPr="00956CE8" w:rsidTr="00956CE8">
        <w:trPr>
          <w:gridBefore w:val="1"/>
          <w:wBefore w:w="113" w:type="dxa"/>
          <w:trHeight w:val="558"/>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3.</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bCs/>
                <w:sz w:val="24"/>
                <w:szCs w:val="24"/>
                <w:lang w:eastAsia="en-US"/>
              </w:rPr>
              <w:t xml:space="preserve">Требования </w:t>
            </w:r>
            <w:r w:rsidRPr="00956CE8">
              <w:rPr>
                <w:rFonts w:ascii="Times New Roman" w:hAnsi="Times New Roman"/>
                <w:bCs/>
                <w:sz w:val="24"/>
                <w:szCs w:val="24"/>
                <w:lang w:eastAsia="en-US"/>
              </w:rPr>
              <w:br/>
              <w:t>к исполнителю</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ind w:right="480"/>
              <w:rPr>
                <w:rFonts w:ascii="Times New Roman" w:hAnsi="Times New Roman"/>
                <w:b/>
                <w:sz w:val="24"/>
                <w:szCs w:val="24"/>
                <w:u w:val="single"/>
                <w:lang w:eastAsia="en-US"/>
              </w:rPr>
            </w:pPr>
            <w:r w:rsidRPr="00956CE8">
              <w:rPr>
                <w:rFonts w:ascii="Times New Roman" w:hAnsi="Times New Roman"/>
                <w:b/>
                <w:bCs/>
                <w:sz w:val="24"/>
                <w:szCs w:val="24"/>
                <w:u w:val="single"/>
                <w:lang w:eastAsia="en-US"/>
              </w:rPr>
              <w:t>Для выполнения работ (</w:t>
            </w:r>
            <w:r w:rsidRPr="00956CE8">
              <w:rPr>
                <w:rFonts w:ascii="Times New Roman" w:hAnsi="Times New Roman"/>
                <w:b/>
                <w:sz w:val="24"/>
                <w:szCs w:val="24"/>
                <w:u w:val="single"/>
                <w:lang w:eastAsia="en-US"/>
              </w:rPr>
              <w:t xml:space="preserve">услуг) </w:t>
            </w:r>
            <w:r w:rsidRPr="00956CE8">
              <w:rPr>
                <w:rFonts w:ascii="Times New Roman" w:hAnsi="Times New Roman"/>
                <w:b/>
                <w:bCs/>
                <w:sz w:val="24"/>
                <w:szCs w:val="24"/>
                <w:u w:val="single"/>
                <w:lang w:eastAsia="en-US"/>
              </w:rPr>
              <w:t>Исполнитель</w:t>
            </w:r>
            <w:r w:rsidRPr="00956CE8">
              <w:rPr>
                <w:rFonts w:ascii="Times New Roman" w:hAnsi="Times New Roman"/>
                <w:b/>
                <w:sz w:val="24"/>
                <w:szCs w:val="24"/>
                <w:u w:val="single"/>
                <w:lang w:eastAsia="en-US"/>
              </w:rPr>
              <w:t xml:space="preserve"> должен иметь:</w:t>
            </w:r>
          </w:p>
          <w:p w:rsidR="00015DA8" w:rsidRPr="00956CE8" w:rsidRDefault="00015DA8" w:rsidP="00956CE8">
            <w:pPr>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xml:space="preserve"> - лицензию МЧС </w:t>
            </w:r>
            <w:r w:rsidRPr="00956CE8">
              <w:rPr>
                <w:rFonts w:ascii="Times New Roman" w:hAnsi="Times New Roman"/>
                <w:sz w:val="24"/>
                <w:szCs w:val="24"/>
              </w:rPr>
              <w:t>Российской Федерации</w:t>
            </w:r>
            <w:r w:rsidRPr="00956CE8">
              <w:rPr>
                <w:rFonts w:ascii="Times New Roman" w:hAnsi="Times New Roman"/>
                <w:sz w:val="24"/>
                <w:szCs w:val="24"/>
                <w:lang w:eastAsia="en-US"/>
              </w:rPr>
              <w:t xml:space="preserve"> на «Монтаж, техническое обслуживание и ремонт первичных средств пожаротушения» (Федеральный закон от 04.05.2011 г. № 99-ФЗ «О лицензировании отдельных видов деятельности», п.15 ст.12)</w:t>
            </w:r>
          </w:p>
          <w:p w:rsidR="00015DA8" w:rsidRPr="00956CE8" w:rsidRDefault="00015DA8" w:rsidP="00956CE8">
            <w:pPr>
              <w:tabs>
                <w:tab w:val="left" w:pos="900"/>
              </w:tabs>
              <w:spacing w:after="0" w:line="240" w:lineRule="auto"/>
              <w:ind w:right="480"/>
              <w:rPr>
                <w:rFonts w:ascii="Times New Roman" w:hAnsi="Times New Roman"/>
                <w:b/>
                <w:sz w:val="24"/>
                <w:szCs w:val="24"/>
                <w:u w:val="single"/>
                <w:lang w:eastAsia="en-US"/>
              </w:rPr>
            </w:pPr>
            <w:r w:rsidRPr="00956CE8">
              <w:rPr>
                <w:rFonts w:ascii="Times New Roman" w:hAnsi="Times New Roman"/>
                <w:b/>
                <w:bCs/>
                <w:sz w:val="24"/>
                <w:szCs w:val="24"/>
                <w:u w:val="single"/>
                <w:lang w:eastAsia="en-US"/>
              </w:rPr>
              <w:t>Работы (</w:t>
            </w:r>
            <w:r w:rsidRPr="00956CE8">
              <w:rPr>
                <w:rFonts w:ascii="Times New Roman" w:hAnsi="Times New Roman"/>
                <w:b/>
                <w:sz w:val="24"/>
                <w:szCs w:val="24"/>
                <w:u w:val="single"/>
                <w:lang w:eastAsia="en-US"/>
              </w:rPr>
              <w:t xml:space="preserve">услуги) </w:t>
            </w:r>
            <w:r w:rsidRPr="00956CE8">
              <w:rPr>
                <w:rFonts w:ascii="Times New Roman" w:hAnsi="Times New Roman"/>
                <w:b/>
                <w:bCs/>
                <w:sz w:val="24"/>
                <w:szCs w:val="24"/>
                <w:u w:val="single"/>
                <w:lang w:eastAsia="en-US"/>
              </w:rPr>
              <w:t>Исполнитель</w:t>
            </w:r>
            <w:r w:rsidRPr="00956CE8">
              <w:rPr>
                <w:rFonts w:ascii="Times New Roman" w:hAnsi="Times New Roman"/>
                <w:b/>
                <w:sz w:val="24"/>
                <w:szCs w:val="24"/>
                <w:u w:val="single"/>
                <w:lang w:eastAsia="en-US"/>
              </w:rPr>
              <w:t xml:space="preserve"> должен</w:t>
            </w:r>
            <w:r w:rsidRPr="00956CE8">
              <w:rPr>
                <w:rFonts w:ascii="Times New Roman" w:hAnsi="Times New Roman"/>
                <w:b/>
                <w:bCs/>
                <w:sz w:val="24"/>
                <w:szCs w:val="24"/>
                <w:u w:val="single"/>
                <w:lang w:eastAsia="en-US"/>
              </w:rPr>
              <w:t xml:space="preserve"> выполнить </w:t>
            </w:r>
            <w:r w:rsidRPr="00956CE8">
              <w:rPr>
                <w:rFonts w:ascii="Times New Roman" w:hAnsi="Times New Roman"/>
                <w:b/>
                <w:bCs/>
                <w:sz w:val="24"/>
                <w:szCs w:val="24"/>
                <w:u w:val="single"/>
                <w:lang w:eastAsia="en-US"/>
              </w:rPr>
              <w:br/>
              <w:t xml:space="preserve">в соответствии с </w:t>
            </w:r>
            <w:r w:rsidRPr="00956CE8">
              <w:rPr>
                <w:rFonts w:ascii="Times New Roman" w:hAnsi="Times New Roman"/>
                <w:b/>
                <w:sz w:val="24"/>
                <w:szCs w:val="24"/>
                <w:u w:val="single"/>
                <w:lang w:eastAsia="en-US"/>
              </w:rPr>
              <w:t xml:space="preserve">требованиями: </w:t>
            </w:r>
          </w:p>
          <w:p w:rsidR="00015DA8" w:rsidRPr="00956CE8" w:rsidRDefault="00015DA8" w:rsidP="00956CE8">
            <w:pPr>
              <w:tabs>
                <w:tab w:val="left" w:pos="900"/>
              </w:tabs>
              <w:spacing w:after="0" w:line="240" w:lineRule="auto"/>
              <w:jc w:val="both"/>
              <w:rPr>
                <w:rFonts w:ascii="Times New Roman" w:hAnsi="Times New Roman"/>
                <w:bCs/>
                <w:sz w:val="24"/>
                <w:szCs w:val="24"/>
                <w:lang w:eastAsia="en-US"/>
              </w:rPr>
            </w:pPr>
            <w:r w:rsidRPr="00956CE8">
              <w:rPr>
                <w:rFonts w:ascii="Times New Roman" w:hAnsi="Times New Roman"/>
                <w:sz w:val="24"/>
                <w:szCs w:val="24"/>
                <w:lang w:eastAsia="en-US"/>
              </w:rPr>
              <w:t xml:space="preserve">- Распоряжения Правительства РФ от 10.03.2009 г. № 304-р </w:t>
            </w:r>
            <w:r w:rsidRPr="00956CE8">
              <w:rPr>
                <w:rFonts w:ascii="Times New Roman" w:hAnsi="Times New Roman"/>
                <w:sz w:val="24"/>
                <w:szCs w:val="24"/>
                <w:lang w:eastAsia="en-US"/>
              </w:rPr>
              <w:br/>
            </w:r>
            <w:r w:rsidRPr="00956CE8">
              <w:rPr>
                <w:rFonts w:ascii="Times New Roman" w:hAnsi="Times New Roman"/>
                <w:bCs/>
                <w:sz w:val="24"/>
                <w:szCs w:val="24"/>
                <w:lang w:eastAsia="en-US"/>
              </w:rPr>
              <w:t xml:space="preserve">«Об утверждении перечня национальных стандартов, содержащих правила и методы исследований (испытаний) </w:t>
            </w:r>
            <w:r w:rsidRPr="00956CE8">
              <w:rPr>
                <w:rFonts w:ascii="Times New Roman" w:hAnsi="Times New Roman"/>
                <w:bCs/>
                <w:sz w:val="24"/>
                <w:szCs w:val="24"/>
                <w:lang w:eastAsia="en-US"/>
              </w:rPr>
              <w:b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015DA8" w:rsidRPr="00956CE8" w:rsidRDefault="00015DA8" w:rsidP="00956CE8">
            <w:pPr>
              <w:tabs>
                <w:tab w:val="left" w:pos="900"/>
              </w:tabs>
              <w:spacing w:after="0" w:line="240" w:lineRule="auto"/>
              <w:jc w:val="both"/>
              <w:rPr>
                <w:rFonts w:ascii="Times New Roman" w:hAnsi="Times New Roman"/>
                <w:sz w:val="24"/>
                <w:szCs w:val="24"/>
                <w:lang w:eastAsia="en-US"/>
              </w:rPr>
            </w:pPr>
            <w:r w:rsidRPr="00956CE8">
              <w:rPr>
                <w:rFonts w:ascii="Times New Roman" w:hAnsi="Times New Roman"/>
                <w:bCs/>
                <w:sz w:val="24"/>
                <w:szCs w:val="24"/>
                <w:lang w:eastAsia="en-US"/>
              </w:rPr>
              <w:t xml:space="preserve">- Национальным стандартом Российской Федерации </w:t>
            </w:r>
            <w:r w:rsidRPr="00956CE8">
              <w:rPr>
                <w:rFonts w:ascii="Times New Roman" w:hAnsi="Times New Roman"/>
                <w:bCs/>
                <w:sz w:val="24"/>
                <w:szCs w:val="24"/>
                <w:lang w:eastAsia="en-US"/>
              </w:rPr>
              <w:br/>
              <w:t xml:space="preserve">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w:t>
            </w:r>
            <w:r w:rsidRPr="00956CE8">
              <w:rPr>
                <w:rFonts w:ascii="Times New Roman" w:hAnsi="Times New Roman"/>
                <w:bCs/>
                <w:sz w:val="24"/>
                <w:szCs w:val="24"/>
                <w:lang w:eastAsia="en-US"/>
              </w:rPr>
              <w:br/>
              <w:t>и ремонту. Методы испытаний на работоспособность»;</w:t>
            </w:r>
          </w:p>
          <w:p w:rsidR="00015DA8" w:rsidRPr="00956CE8" w:rsidRDefault="00015DA8" w:rsidP="00956CE8">
            <w:pPr>
              <w:tabs>
                <w:tab w:val="left" w:pos="900"/>
                <w:tab w:val="left" w:pos="5846"/>
              </w:tabs>
              <w:spacing w:after="0" w:line="240" w:lineRule="auto"/>
              <w:jc w:val="both"/>
              <w:rPr>
                <w:rFonts w:ascii="Times New Roman" w:hAnsi="Times New Roman"/>
                <w:sz w:val="24"/>
                <w:szCs w:val="24"/>
              </w:rPr>
            </w:pPr>
            <w:r w:rsidRPr="00956CE8">
              <w:rPr>
                <w:rFonts w:ascii="Times New Roman" w:hAnsi="Times New Roman"/>
                <w:sz w:val="24"/>
                <w:szCs w:val="24"/>
              </w:rPr>
              <w:t xml:space="preserve">- </w:t>
            </w:r>
            <w:r w:rsidRPr="00956CE8">
              <w:rPr>
                <w:rFonts w:ascii="Times New Roman" w:hAnsi="Times New Roman"/>
                <w:sz w:val="24"/>
                <w:szCs w:val="24"/>
                <w:lang w:eastAsia="en-US"/>
              </w:rPr>
              <w:t>ГОСТ Р 51057-2001 «Техника пожарная. Огнетушители переносные. Общие технические требования. Методы испытаний»</w:t>
            </w:r>
            <w:r w:rsidRPr="00956CE8">
              <w:rPr>
                <w:rFonts w:ascii="Times New Roman" w:hAnsi="Times New Roman"/>
                <w:sz w:val="24"/>
                <w:szCs w:val="24"/>
              </w:rPr>
              <w:t>;</w:t>
            </w:r>
          </w:p>
          <w:p w:rsidR="00015DA8" w:rsidRPr="00956CE8" w:rsidRDefault="00015DA8" w:rsidP="00956CE8">
            <w:pPr>
              <w:tabs>
                <w:tab w:val="left" w:pos="900"/>
                <w:tab w:val="left" w:pos="6413"/>
              </w:tabs>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Федеральным законом от 22.07.2008 г. № 123-ФЗ «Технический регламент о требованиях пожарной безопасности».</w:t>
            </w:r>
          </w:p>
        </w:tc>
      </w:tr>
      <w:tr w:rsidR="00015DA8" w:rsidRPr="00956CE8" w:rsidTr="00956CE8">
        <w:trPr>
          <w:gridBefore w:val="1"/>
          <w:wBefore w:w="113" w:type="dxa"/>
          <w:trHeight w:val="551"/>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4.</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bCs/>
                <w:sz w:val="24"/>
                <w:szCs w:val="24"/>
                <w:lang w:eastAsia="en-US"/>
              </w:rPr>
              <w:t>Место оказания услуг</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hd w:val="clear" w:color="auto" w:fill="FFFFFF"/>
              <w:spacing w:after="0" w:line="240" w:lineRule="auto"/>
              <w:contextualSpacing/>
              <w:jc w:val="both"/>
              <w:rPr>
                <w:rFonts w:ascii="Times New Roman" w:hAnsi="Times New Roman"/>
                <w:b/>
                <w:sz w:val="24"/>
                <w:szCs w:val="24"/>
                <w:lang w:eastAsia="en-US"/>
              </w:rPr>
            </w:pPr>
            <w:r w:rsidRPr="00956CE8">
              <w:rPr>
                <w:rFonts w:ascii="Times New Roman" w:eastAsia="XO Thames" w:hAnsi="Times New Roman"/>
                <w:b/>
                <w:sz w:val="24"/>
                <w:szCs w:val="24"/>
                <w:lang w:eastAsia="en-US"/>
              </w:rPr>
              <w:t xml:space="preserve">- г. Москва, </w:t>
            </w:r>
            <w:r w:rsidRPr="00956CE8">
              <w:rPr>
                <w:rFonts w:ascii="Times New Roman" w:eastAsia="XO Thames" w:hAnsi="Times New Roman"/>
                <w:b/>
                <w:bCs/>
                <w:color w:val="000000"/>
                <w:sz w:val="24"/>
                <w:szCs w:val="24"/>
                <w:lang w:eastAsia="en-US"/>
              </w:rPr>
              <w:t>Дмитровское ш., д. 71 стр.1</w:t>
            </w:r>
            <w:r w:rsidRPr="00956CE8">
              <w:rPr>
                <w:rFonts w:ascii="Times New Roman" w:eastAsia="XO Thames" w:hAnsi="Times New Roman"/>
                <w:b/>
                <w:sz w:val="24"/>
                <w:szCs w:val="24"/>
                <w:lang w:eastAsia="en-US"/>
              </w:rPr>
              <w:t>;</w:t>
            </w:r>
          </w:p>
          <w:p w:rsidR="00015DA8" w:rsidRPr="00956CE8" w:rsidRDefault="00015DA8" w:rsidP="00956CE8">
            <w:pPr>
              <w:shd w:val="clear" w:color="auto" w:fill="FFFFFF"/>
              <w:spacing w:after="0" w:line="240" w:lineRule="auto"/>
              <w:contextualSpacing/>
              <w:jc w:val="both"/>
              <w:rPr>
                <w:rFonts w:ascii="Times New Roman" w:hAnsi="Times New Roman"/>
                <w:b/>
                <w:bCs/>
                <w:color w:val="000000"/>
                <w:sz w:val="24"/>
                <w:szCs w:val="24"/>
                <w:lang w:eastAsia="en-US"/>
              </w:rPr>
            </w:pPr>
            <w:r w:rsidRPr="00956CE8">
              <w:rPr>
                <w:rFonts w:ascii="Times New Roman" w:eastAsia="XO Thames" w:hAnsi="Times New Roman"/>
                <w:b/>
                <w:sz w:val="24"/>
                <w:szCs w:val="24"/>
                <w:lang w:eastAsia="en-US"/>
              </w:rPr>
              <w:t xml:space="preserve">- </w:t>
            </w:r>
            <w:r w:rsidRPr="00956CE8">
              <w:rPr>
                <w:rFonts w:ascii="Times New Roman" w:eastAsia="XO Thames" w:hAnsi="Times New Roman"/>
                <w:b/>
                <w:bCs/>
                <w:color w:val="000000"/>
                <w:sz w:val="24"/>
                <w:szCs w:val="24"/>
                <w:lang w:eastAsia="en-US"/>
              </w:rPr>
              <w:t>г. Москва, Мажоров пер, д. 10</w:t>
            </w:r>
            <w:r w:rsidRPr="00956CE8">
              <w:rPr>
                <w:rFonts w:ascii="Times New Roman" w:hAnsi="Times New Roman"/>
                <w:b/>
                <w:bCs/>
                <w:color w:val="000000"/>
                <w:sz w:val="24"/>
                <w:szCs w:val="24"/>
                <w:lang w:eastAsia="en-US"/>
              </w:rPr>
              <w:t>.</w:t>
            </w:r>
          </w:p>
          <w:p w:rsidR="00015DA8" w:rsidRPr="00956CE8" w:rsidRDefault="00015DA8" w:rsidP="00956CE8">
            <w:pPr>
              <w:shd w:val="clear" w:color="auto" w:fill="FFFFFF"/>
              <w:spacing w:after="0" w:line="240" w:lineRule="auto"/>
              <w:contextualSpacing/>
              <w:jc w:val="both"/>
              <w:rPr>
                <w:rFonts w:ascii="Times New Roman" w:hAnsi="Times New Roman"/>
                <w:b/>
                <w:bCs/>
                <w:color w:val="000000"/>
                <w:sz w:val="24"/>
                <w:szCs w:val="24"/>
                <w:lang w:eastAsia="en-US"/>
              </w:rPr>
            </w:pPr>
            <w:r w:rsidRPr="00956CE8">
              <w:rPr>
                <w:rFonts w:ascii="Times New Roman" w:hAnsi="Times New Roman"/>
                <w:b/>
                <w:bCs/>
                <w:color w:val="000000"/>
                <w:sz w:val="24"/>
                <w:szCs w:val="24"/>
                <w:lang w:eastAsia="en-US"/>
              </w:rPr>
              <w:t>- г. Москва, ул. Нарвская, д.15А, стр.1, стр.8, модуль</w:t>
            </w:r>
          </w:p>
          <w:p w:rsidR="00015DA8" w:rsidRPr="00956CE8" w:rsidRDefault="00015DA8" w:rsidP="00956CE8">
            <w:pPr>
              <w:shd w:val="clear" w:color="auto" w:fill="FFFFFF"/>
              <w:spacing w:after="0" w:line="240" w:lineRule="auto"/>
              <w:contextualSpacing/>
              <w:jc w:val="both"/>
              <w:rPr>
                <w:rFonts w:ascii="Times New Roman" w:hAnsi="Times New Roman"/>
                <w:b/>
                <w:bCs/>
                <w:color w:val="000000"/>
                <w:sz w:val="24"/>
                <w:szCs w:val="24"/>
                <w:lang w:eastAsia="en-US"/>
              </w:rPr>
            </w:pPr>
            <w:r w:rsidRPr="00956CE8">
              <w:rPr>
                <w:rFonts w:ascii="Times New Roman" w:hAnsi="Times New Roman"/>
                <w:b/>
                <w:bCs/>
                <w:color w:val="000000"/>
                <w:sz w:val="24"/>
                <w:szCs w:val="24"/>
                <w:lang w:eastAsia="en-US"/>
              </w:rPr>
              <w:t xml:space="preserve">- г. Москва, объект </w:t>
            </w:r>
            <w:proofErr w:type="spellStart"/>
            <w:r w:rsidRPr="00956CE8">
              <w:rPr>
                <w:rFonts w:ascii="Times New Roman" w:hAnsi="Times New Roman"/>
                <w:b/>
                <w:bCs/>
                <w:color w:val="000000"/>
                <w:sz w:val="24"/>
                <w:szCs w:val="24"/>
                <w:lang w:eastAsia="en-US"/>
              </w:rPr>
              <w:t>Кронштадский</w:t>
            </w:r>
            <w:proofErr w:type="spellEnd"/>
            <w:r w:rsidRPr="00956CE8">
              <w:rPr>
                <w:rFonts w:ascii="Times New Roman" w:hAnsi="Times New Roman"/>
                <w:b/>
                <w:bCs/>
                <w:color w:val="000000"/>
                <w:sz w:val="24"/>
                <w:szCs w:val="24"/>
                <w:lang w:eastAsia="en-US"/>
              </w:rPr>
              <w:t xml:space="preserve"> б-р.,</w:t>
            </w:r>
          </w:p>
          <w:p w:rsidR="00015DA8" w:rsidRPr="00956CE8" w:rsidRDefault="00015DA8" w:rsidP="00956CE8">
            <w:pPr>
              <w:shd w:val="clear" w:color="auto" w:fill="FFFFFF"/>
              <w:spacing w:after="0" w:line="240" w:lineRule="auto"/>
              <w:contextualSpacing/>
              <w:jc w:val="both"/>
              <w:rPr>
                <w:rFonts w:ascii="Times New Roman" w:hAnsi="Times New Roman"/>
                <w:color w:val="000000"/>
                <w:sz w:val="24"/>
                <w:szCs w:val="24"/>
                <w:lang w:eastAsia="en-US"/>
              </w:rPr>
            </w:pPr>
            <w:r w:rsidRPr="00956CE8">
              <w:rPr>
                <w:rFonts w:ascii="Times New Roman" w:hAnsi="Times New Roman"/>
                <w:b/>
                <w:bCs/>
                <w:color w:val="000000"/>
                <w:sz w:val="24"/>
                <w:szCs w:val="24"/>
                <w:lang w:eastAsia="en-US"/>
              </w:rPr>
              <w:t xml:space="preserve"> </w:t>
            </w:r>
          </w:p>
        </w:tc>
      </w:tr>
      <w:tr w:rsidR="00015DA8" w:rsidRPr="00956CE8" w:rsidTr="00956CE8">
        <w:trPr>
          <w:gridBefore w:val="1"/>
          <w:wBefore w:w="113" w:type="dxa"/>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lastRenderedPageBreak/>
              <w:t>5.</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bCs/>
                <w:sz w:val="24"/>
                <w:szCs w:val="24"/>
                <w:lang w:eastAsia="en-US"/>
              </w:rPr>
              <w:t>Срок оказания услуг</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widowControl w:val="0"/>
              <w:spacing w:after="0" w:line="240" w:lineRule="auto"/>
              <w:rPr>
                <w:rFonts w:ascii="Times New Roman" w:hAnsi="Times New Roman"/>
                <w:color w:val="000000"/>
                <w:sz w:val="24"/>
                <w:szCs w:val="24"/>
                <w:lang w:eastAsia="en-US"/>
              </w:rPr>
            </w:pPr>
            <w:r w:rsidRPr="00956CE8">
              <w:rPr>
                <w:rFonts w:ascii="Times New Roman" w:eastAsia="XO Thames" w:hAnsi="Times New Roman"/>
                <w:sz w:val="24"/>
                <w:szCs w:val="24"/>
                <w:lang w:eastAsia="en-US"/>
              </w:rPr>
              <w:t xml:space="preserve">в течение </w:t>
            </w:r>
            <w:r w:rsidRPr="00956CE8">
              <w:rPr>
                <w:rFonts w:ascii="Times New Roman" w:eastAsia="XO Thames" w:hAnsi="Times New Roman"/>
                <w:b/>
                <w:sz w:val="24"/>
                <w:szCs w:val="24"/>
                <w:lang w:eastAsia="en-US"/>
              </w:rPr>
              <w:t>60 (шестидесяти) календарных дней с даты заключения контракта</w:t>
            </w:r>
          </w:p>
        </w:tc>
      </w:tr>
      <w:tr w:rsidR="00015DA8" w:rsidRPr="00956CE8" w:rsidTr="00956CE8">
        <w:trPr>
          <w:gridBefore w:val="1"/>
          <w:wBefore w:w="113" w:type="dxa"/>
          <w:trHeight w:val="4526"/>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6.</w:t>
            </w:r>
          </w:p>
        </w:tc>
        <w:tc>
          <w:tcPr>
            <w:tcW w:w="9127" w:type="dxa"/>
            <w:gridSpan w:val="4"/>
            <w:tcBorders>
              <w:top w:val="single" w:sz="4" w:space="0" w:color="auto"/>
              <w:left w:val="single" w:sz="4" w:space="0" w:color="auto"/>
              <w:bottom w:val="single" w:sz="4" w:space="0" w:color="auto"/>
              <w:right w:val="single" w:sz="4" w:space="0" w:color="auto"/>
            </w:tcBorders>
          </w:tcPr>
          <w:p w:rsidR="00015DA8" w:rsidRPr="00956CE8" w:rsidRDefault="00015DA8" w:rsidP="00956CE8">
            <w:pPr>
              <w:widowControl w:val="0"/>
              <w:spacing w:after="0" w:line="240" w:lineRule="auto"/>
              <w:jc w:val="both"/>
              <w:rPr>
                <w:rFonts w:ascii="Times New Roman" w:hAnsi="Times New Roman"/>
                <w:sz w:val="24"/>
                <w:szCs w:val="24"/>
                <w:lang w:eastAsia="en-US"/>
              </w:rPr>
            </w:pPr>
            <w:r w:rsidRPr="00956CE8">
              <w:rPr>
                <w:rFonts w:ascii="Times New Roman" w:hAnsi="Times New Roman"/>
                <w:b/>
                <w:sz w:val="24"/>
                <w:szCs w:val="24"/>
                <w:lang w:eastAsia="en-US"/>
              </w:rPr>
              <w:t>Состав оказываемых услуг по ежегодному техническому обслуживанию огнетушителей</w:t>
            </w:r>
            <w:r w:rsidRPr="00956CE8">
              <w:rPr>
                <w:rFonts w:ascii="Times New Roman" w:hAnsi="Times New Roman"/>
                <w:sz w:val="24"/>
                <w:szCs w:val="24"/>
                <w:lang w:eastAsia="en-US"/>
              </w:rPr>
              <w:t xml:space="preserve">, в соответствии с требованиями 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(с Изменением № 1) Применяется с 15.09.2021: </w:t>
            </w:r>
          </w:p>
          <w:p w:rsidR="00015DA8" w:rsidRPr="00956CE8" w:rsidRDefault="00015DA8" w:rsidP="00956CE8">
            <w:pPr>
              <w:widowControl w:val="0"/>
              <w:spacing w:after="0" w:line="240" w:lineRule="auto"/>
              <w:jc w:val="both"/>
              <w:rPr>
                <w:rFonts w:ascii="Times New Roman" w:hAnsi="Times New Roman"/>
                <w:sz w:val="24"/>
                <w:szCs w:val="24"/>
                <w:lang w:eastAsia="en-US"/>
              </w:rPr>
            </w:pPr>
          </w:p>
          <w:p w:rsidR="00015DA8" w:rsidRPr="00956CE8" w:rsidRDefault="00015DA8" w:rsidP="00956CE8">
            <w:pPr>
              <w:widowControl w:val="0"/>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xml:space="preserve">- технический осмотр огнетушителей, в ходе проведения которого контролируют: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отсутствие вмятин, сколов, глубоких царапин на корпусе, узлах управления, гайках и головке огнетушителя;</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 xml:space="preserve">состояние защитных и лакокрасочных покрытий;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наличие четкой и понятной инструкции;</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 xml:space="preserve">состояние предохранительного устройства;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 xml:space="preserve">целостность манометра или индикатора давления (если он предусмотрен конструкцией огнетушителя), наличие необходимого клейма и величину давления в огнетушителе </w:t>
            </w:r>
            <w:proofErr w:type="spellStart"/>
            <w:r w:rsidRPr="00956CE8">
              <w:rPr>
                <w:rFonts w:ascii="Times New Roman" w:hAnsi="Times New Roman"/>
                <w:sz w:val="24"/>
                <w:szCs w:val="24"/>
                <w:lang w:eastAsia="en-US"/>
              </w:rPr>
              <w:t>закачного</w:t>
            </w:r>
            <w:proofErr w:type="spellEnd"/>
            <w:r w:rsidRPr="00956CE8">
              <w:rPr>
                <w:rFonts w:ascii="Times New Roman" w:hAnsi="Times New Roman"/>
                <w:sz w:val="24"/>
                <w:szCs w:val="24"/>
                <w:lang w:eastAsia="en-US"/>
              </w:rPr>
              <w:t xml:space="preserve"> типа или в газовом баллоне;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 xml:space="preserve">массу огнетушителя;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 xml:space="preserve">состояние гибкого шланга (при его наличии) и насадка огнетушителя или раструба (на отсутствие механических повреждений, следов коррозии, литейного </w:t>
            </w:r>
            <w:proofErr w:type="spellStart"/>
            <w:r w:rsidRPr="00956CE8">
              <w:rPr>
                <w:rFonts w:ascii="Times New Roman" w:hAnsi="Times New Roman"/>
                <w:sz w:val="24"/>
                <w:szCs w:val="24"/>
                <w:lang w:eastAsia="en-US"/>
              </w:rPr>
              <w:t>облоя</w:t>
            </w:r>
            <w:proofErr w:type="spellEnd"/>
            <w:r w:rsidRPr="00956CE8">
              <w:rPr>
                <w:rFonts w:ascii="Times New Roman" w:hAnsi="Times New Roman"/>
                <w:sz w:val="24"/>
                <w:szCs w:val="24"/>
                <w:lang w:eastAsia="en-US"/>
              </w:rPr>
              <w:t xml:space="preserve"> или посторонних предметов, препятствующих свободному выходу ОТВ из огнетушителя); </w:t>
            </w:r>
          </w:p>
          <w:p w:rsidR="00015DA8" w:rsidRPr="00956CE8" w:rsidRDefault="00015DA8" w:rsidP="00956CE8">
            <w:pPr>
              <w:widowControl w:val="0"/>
              <w:numPr>
                <w:ilvl w:val="0"/>
                <w:numId w:val="2"/>
              </w:numPr>
              <w:spacing w:after="0" w:line="240" w:lineRule="auto"/>
              <w:contextualSpacing/>
              <w:jc w:val="both"/>
              <w:rPr>
                <w:rFonts w:ascii="Times New Roman" w:hAnsi="Times New Roman"/>
                <w:sz w:val="24"/>
                <w:szCs w:val="24"/>
                <w:lang w:eastAsia="en-US"/>
              </w:rPr>
            </w:pPr>
            <w:r w:rsidRPr="00956CE8">
              <w:rPr>
                <w:rFonts w:ascii="Times New Roman" w:hAnsi="Times New Roman"/>
                <w:sz w:val="24"/>
                <w:szCs w:val="24"/>
                <w:lang w:eastAsia="en-US"/>
              </w:rPr>
              <w:t>состояние ходовой части и надежность крепления корпуса огнетушителя на тележке (для передвижного огнетушителя), на стене или в пожарном шкафу (для переносного огнетушителя);</w:t>
            </w:r>
          </w:p>
          <w:p w:rsidR="00015DA8" w:rsidRPr="00956CE8" w:rsidRDefault="00015DA8" w:rsidP="00956CE8">
            <w:pPr>
              <w:widowControl w:val="0"/>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визуальный осмотр с целью выявления утечки вытесняющего газа;</w:t>
            </w:r>
          </w:p>
          <w:p w:rsidR="00015DA8" w:rsidRPr="00956CE8" w:rsidRDefault="00015DA8" w:rsidP="00956CE8">
            <w:pPr>
              <w:widowControl w:val="0"/>
              <w:spacing w:after="0" w:line="240" w:lineRule="auto"/>
              <w:jc w:val="both"/>
              <w:rPr>
                <w:rFonts w:ascii="Times New Roman" w:hAnsi="Times New Roman"/>
                <w:b/>
                <w:bCs/>
                <w:sz w:val="24"/>
                <w:szCs w:val="24"/>
              </w:rPr>
            </w:pPr>
            <w:r w:rsidRPr="00956CE8">
              <w:rPr>
                <w:rFonts w:ascii="Times New Roman" w:hAnsi="Times New Roman"/>
                <w:sz w:val="24"/>
                <w:szCs w:val="24"/>
                <w:lang w:eastAsia="en-US"/>
              </w:rPr>
              <w:t xml:space="preserve">- обязательное взвешивание </w:t>
            </w:r>
            <w:proofErr w:type="spellStart"/>
            <w:r w:rsidRPr="00956CE8">
              <w:rPr>
                <w:rFonts w:ascii="Times New Roman" w:hAnsi="Times New Roman"/>
                <w:sz w:val="24"/>
                <w:szCs w:val="24"/>
                <w:lang w:eastAsia="en-US"/>
              </w:rPr>
              <w:t>балона</w:t>
            </w:r>
            <w:proofErr w:type="spellEnd"/>
            <w:r w:rsidRPr="00956CE8">
              <w:rPr>
                <w:rFonts w:ascii="Times New Roman" w:hAnsi="Times New Roman"/>
                <w:sz w:val="24"/>
                <w:szCs w:val="24"/>
                <w:lang w:eastAsia="en-US"/>
              </w:rPr>
              <w:t xml:space="preserve"> углекислотного огнетушителя для контроля </w:t>
            </w:r>
            <w:proofErr w:type="spellStart"/>
            <w:r w:rsidRPr="00956CE8">
              <w:rPr>
                <w:rFonts w:ascii="Times New Roman" w:hAnsi="Times New Roman"/>
                <w:sz w:val="24"/>
                <w:szCs w:val="24"/>
                <w:lang w:eastAsia="en-US"/>
              </w:rPr>
              <w:t>утекчки</w:t>
            </w:r>
            <w:proofErr w:type="spellEnd"/>
            <w:r w:rsidRPr="00956CE8">
              <w:rPr>
                <w:rFonts w:ascii="Times New Roman" w:hAnsi="Times New Roman"/>
                <w:sz w:val="24"/>
                <w:szCs w:val="24"/>
                <w:lang w:eastAsia="en-US"/>
              </w:rPr>
              <w:t xml:space="preserve"> углекислоты </w:t>
            </w:r>
            <w:r w:rsidRPr="00956CE8">
              <w:rPr>
                <w:rFonts w:ascii="Times New Roman" w:hAnsi="Times New Roman"/>
                <w:b/>
                <w:bCs/>
                <w:sz w:val="24"/>
                <w:szCs w:val="24"/>
                <w:lang w:eastAsia="en-US"/>
              </w:rPr>
              <w:t>(если масса заряда уменьшилась более чем на 5% или 50 граммов, требуется перезарядка);</w:t>
            </w:r>
          </w:p>
          <w:p w:rsidR="00015DA8" w:rsidRPr="00956CE8" w:rsidRDefault="00015DA8" w:rsidP="00956CE8">
            <w:pPr>
              <w:widowControl w:val="0"/>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xml:space="preserve">- вскрытие порошковых огнетушителей для оценки состояния фильтров, проверки основных эксплуатационных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 20 см, содержание влаги и дисперсность). </w:t>
            </w:r>
          </w:p>
          <w:p w:rsidR="00015DA8" w:rsidRPr="00956CE8" w:rsidRDefault="00015DA8" w:rsidP="00956CE8">
            <w:pPr>
              <w:widowControl w:val="0"/>
              <w:spacing w:after="0" w:line="240" w:lineRule="auto"/>
              <w:jc w:val="both"/>
              <w:rPr>
                <w:rFonts w:ascii="Times New Roman" w:hAnsi="Times New Roman"/>
                <w:b/>
                <w:sz w:val="24"/>
                <w:szCs w:val="24"/>
                <w:lang w:eastAsia="en-US"/>
              </w:rPr>
            </w:pPr>
            <w:r w:rsidRPr="00956CE8">
              <w:rPr>
                <w:rFonts w:ascii="Times New Roman" w:hAnsi="Times New Roman"/>
                <w:b/>
                <w:sz w:val="24"/>
                <w:szCs w:val="24"/>
                <w:lang w:eastAsia="en-US"/>
              </w:rPr>
              <w:t>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p>
          <w:p w:rsidR="00015DA8" w:rsidRPr="00956CE8" w:rsidRDefault="00015DA8" w:rsidP="00956CE8">
            <w:pPr>
              <w:widowControl w:val="0"/>
              <w:spacing w:after="0" w:line="240" w:lineRule="auto"/>
              <w:jc w:val="both"/>
              <w:rPr>
                <w:rFonts w:ascii="Times New Roman" w:hAnsi="Times New Roman"/>
                <w:b/>
                <w:sz w:val="24"/>
                <w:szCs w:val="24"/>
                <w:lang w:eastAsia="en-US"/>
              </w:rPr>
            </w:pPr>
            <w:r w:rsidRPr="00956CE8">
              <w:rPr>
                <w:rFonts w:ascii="Times New Roman" w:hAnsi="Times New Roman"/>
                <w:b/>
                <w:sz w:val="24"/>
                <w:szCs w:val="24"/>
                <w:lang w:eastAsia="en-US"/>
              </w:rPr>
              <w:t xml:space="preserve">- После проведения перезарядки огнетушащего вещества </w:t>
            </w:r>
            <w:r w:rsidRPr="00956CE8">
              <w:rPr>
                <w:rFonts w:ascii="Times New Roman" w:hAnsi="Times New Roman"/>
                <w:sz w:val="24"/>
                <w:szCs w:val="24"/>
                <w:lang w:eastAsia="en-US"/>
              </w:rPr>
              <w:t>на огнетушитель должна быть нанесена маркировка в виде дополнительной этикетки, на которой указаны</w:t>
            </w:r>
            <w:r w:rsidRPr="00956CE8">
              <w:rPr>
                <w:rFonts w:ascii="Times New Roman" w:hAnsi="Times New Roman"/>
                <w:b/>
                <w:sz w:val="24"/>
                <w:szCs w:val="24"/>
                <w:lang w:eastAsia="en-US"/>
              </w:rPr>
              <w:t>:</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 xml:space="preserve"> наименование и адрес организации, производившей перезарядку огнетушителя;</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марка и масса заряженного огнетушащего вещества;</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ранги модельных очагов пожара, которые могут быть потушены данным огнетушителем (в том случае, если они изменились после перезарядки огнетушителя новым огнетушащим веществом);</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дата проведения перезарядки;</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дата и давление гидравлического испытания (если оно проводилось);</w:t>
            </w:r>
          </w:p>
          <w:p w:rsidR="00015DA8" w:rsidRPr="00956CE8" w:rsidRDefault="00015DA8" w:rsidP="00956CE8">
            <w:pPr>
              <w:widowControl w:val="0"/>
              <w:numPr>
                <w:ilvl w:val="0"/>
                <w:numId w:val="3"/>
              </w:numPr>
              <w:spacing w:after="0" w:line="240" w:lineRule="auto"/>
              <w:contextualSpacing/>
              <w:jc w:val="both"/>
              <w:rPr>
                <w:rFonts w:ascii="Times New Roman" w:hAnsi="Times New Roman"/>
                <w:b/>
                <w:sz w:val="24"/>
                <w:szCs w:val="24"/>
                <w:lang w:eastAsia="en-US"/>
              </w:rPr>
            </w:pPr>
            <w:r w:rsidRPr="00956CE8">
              <w:rPr>
                <w:rFonts w:ascii="Times New Roman" w:hAnsi="Times New Roman"/>
                <w:b/>
                <w:sz w:val="24"/>
                <w:szCs w:val="24"/>
                <w:lang w:eastAsia="en-US"/>
              </w:rPr>
              <w:t>сертификат качества заправленного огнетушащего вещества.</w:t>
            </w:r>
          </w:p>
          <w:p w:rsidR="00015DA8" w:rsidRPr="00956CE8" w:rsidRDefault="00015DA8" w:rsidP="00956CE8">
            <w:pPr>
              <w:spacing w:after="0" w:line="240" w:lineRule="auto"/>
              <w:rPr>
                <w:rFonts w:ascii="Times New Roman" w:hAnsi="Times New Roman"/>
                <w:sz w:val="24"/>
                <w:szCs w:val="24"/>
                <w:lang w:eastAsia="en-US"/>
              </w:rPr>
            </w:pPr>
          </w:p>
        </w:tc>
      </w:tr>
      <w:tr w:rsidR="00015DA8" w:rsidRPr="00956CE8" w:rsidTr="00956CE8">
        <w:trPr>
          <w:gridBefore w:val="1"/>
          <w:wBefore w:w="113" w:type="dxa"/>
          <w:trHeight w:val="1404"/>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 xml:space="preserve">7. </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bCs/>
                <w:sz w:val="24"/>
                <w:szCs w:val="24"/>
                <w:lang w:eastAsia="en-US"/>
              </w:rPr>
            </w:pPr>
            <w:r w:rsidRPr="00956CE8">
              <w:rPr>
                <w:rFonts w:ascii="Times New Roman" w:hAnsi="Times New Roman"/>
                <w:sz w:val="24"/>
                <w:szCs w:val="24"/>
                <w:lang w:eastAsia="en-US"/>
              </w:rPr>
              <w:t xml:space="preserve">Требования </w:t>
            </w:r>
            <w:r w:rsidRPr="00956CE8">
              <w:rPr>
                <w:rFonts w:ascii="Times New Roman" w:hAnsi="Times New Roman"/>
                <w:sz w:val="24"/>
                <w:szCs w:val="24"/>
                <w:lang w:eastAsia="en-US"/>
              </w:rPr>
              <w:br/>
              <w:t>к оказываемым услугам</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both"/>
              <w:rPr>
                <w:rFonts w:ascii="Times New Roman" w:hAnsi="Times New Roman"/>
                <w:color w:val="000000"/>
                <w:sz w:val="24"/>
                <w:szCs w:val="24"/>
                <w:lang w:eastAsia="en-US"/>
              </w:rPr>
            </w:pPr>
            <w:r w:rsidRPr="00956CE8">
              <w:rPr>
                <w:rFonts w:ascii="Times New Roman" w:hAnsi="Times New Roman"/>
                <w:color w:val="000000"/>
                <w:sz w:val="24"/>
                <w:szCs w:val="24"/>
                <w:lang w:eastAsia="en-US"/>
              </w:rPr>
              <w:t>О проведенном техническом обслуживании (в том числе поверке, перезарядке и т.д.) сделать соответствующую отметку на корпусе огнетушителя.</w:t>
            </w:r>
          </w:p>
          <w:p w:rsidR="00015DA8" w:rsidRPr="00956CE8" w:rsidRDefault="00015DA8" w:rsidP="00956CE8">
            <w:pPr>
              <w:spacing w:after="0" w:line="240" w:lineRule="auto"/>
              <w:jc w:val="both"/>
              <w:rPr>
                <w:rFonts w:ascii="Times New Roman" w:hAnsi="Times New Roman"/>
                <w:sz w:val="24"/>
                <w:szCs w:val="24"/>
                <w:lang w:eastAsia="en-US"/>
              </w:rPr>
            </w:pPr>
            <w:r w:rsidRPr="00956CE8">
              <w:rPr>
                <w:rFonts w:ascii="Times New Roman" w:hAnsi="Times New Roman"/>
                <w:sz w:val="24"/>
                <w:szCs w:val="24"/>
                <w:lang w:eastAsia="en-US"/>
              </w:rPr>
              <w:t xml:space="preserve">Предоставить гарантийный срок на все виды работ не менее </w:t>
            </w:r>
            <w:r w:rsidRPr="00956CE8">
              <w:rPr>
                <w:rFonts w:ascii="Times New Roman" w:hAnsi="Times New Roman"/>
                <w:sz w:val="24"/>
                <w:szCs w:val="24"/>
                <w:lang w:eastAsia="en-US"/>
              </w:rPr>
              <w:br/>
              <w:t>12 месяцев с момента подписания Акта приемки – сдачи оказанных услуг Заказчиком.</w:t>
            </w:r>
          </w:p>
        </w:tc>
      </w:tr>
      <w:tr w:rsidR="00015DA8" w:rsidRPr="00956CE8" w:rsidTr="00956CE8">
        <w:trPr>
          <w:gridBefore w:val="1"/>
          <w:wBefore w:w="113" w:type="dxa"/>
          <w:trHeight w:val="1550"/>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lastRenderedPageBreak/>
              <w:t>8.</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sz w:val="24"/>
                <w:szCs w:val="24"/>
                <w:lang w:eastAsia="en-US"/>
              </w:rPr>
            </w:pPr>
            <w:r w:rsidRPr="00956CE8">
              <w:rPr>
                <w:rFonts w:ascii="Times New Roman" w:hAnsi="Times New Roman"/>
                <w:bCs/>
                <w:iCs/>
                <w:sz w:val="24"/>
                <w:szCs w:val="24"/>
                <w:lang w:eastAsia="en-US"/>
              </w:rPr>
              <w:t>Особенности выполнения работ</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numPr>
                <w:ilvl w:val="0"/>
                <w:numId w:val="1"/>
              </w:numPr>
              <w:spacing w:after="0" w:line="240" w:lineRule="auto"/>
              <w:ind w:left="0" w:firstLine="0"/>
              <w:jc w:val="both"/>
              <w:rPr>
                <w:rFonts w:ascii="Times New Roman" w:hAnsi="Times New Roman"/>
                <w:color w:val="000000"/>
                <w:sz w:val="24"/>
                <w:szCs w:val="24"/>
              </w:rPr>
            </w:pPr>
            <w:r w:rsidRPr="00956CE8">
              <w:rPr>
                <w:rFonts w:ascii="Times New Roman" w:hAnsi="Times New Roman"/>
                <w:color w:val="000000"/>
                <w:sz w:val="24"/>
                <w:szCs w:val="24"/>
              </w:rPr>
              <w:t>Исполнитель обязуется оказать Государственному заказчику Услугу в срок в течение 60 (шестидесяти) календарных дней с даты заключения Контракта. Срок оказания Услуги является обязательным для Исполнителя.</w:t>
            </w:r>
          </w:p>
          <w:p w:rsidR="00015DA8" w:rsidRPr="00956CE8" w:rsidRDefault="00015DA8" w:rsidP="00956CE8">
            <w:pPr>
              <w:numPr>
                <w:ilvl w:val="0"/>
                <w:numId w:val="1"/>
              </w:numPr>
              <w:spacing w:after="0" w:line="240" w:lineRule="auto"/>
              <w:ind w:left="0" w:firstLine="0"/>
              <w:jc w:val="both"/>
              <w:rPr>
                <w:rFonts w:ascii="Times New Roman" w:hAnsi="Times New Roman"/>
                <w:color w:val="000000"/>
                <w:sz w:val="24"/>
                <w:szCs w:val="24"/>
              </w:rPr>
            </w:pPr>
            <w:r w:rsidRPr="00956CE8">
              <w:rPr>
                <w:rFonts w:ascii="Times New Roman" w:hAnsi="Times New Roman"/>
                <w:color w:val="000000"/>
                <w:sz w:val="24"/>
                <w:szCs w:val="24"/>
              </w:rPr>
              <w:t>Исполнитель обязуется оказать Государственному заказчику услуги надлежащего качества, в соответствии с согласованными условиями Контракта и техническим заданием (приложение № 2 к настоящему Контракту).</w:t>
            </w:r>
          </w:p>
          <w:p w:rsidR="00015DA8" w:rsidRPr="00956CE8" w:rsidRDefault="00015DA8" w:rsidP="00956CE8">
            <w:pPr>
              <w:numPr>
                <w:ilvl w:val="0"/>
                <w:numId w:val="1"/>
              </w:numPr>
              <w:spacing w:after="0" w:line="240" w:lineRule="auto"/>
              <w:ind w:left="0" w:firstLine="425"/>
              <w:jc w:val="both"/>
              <w:rPr>
                <w:rFonts w:ascii="Times New Roman" w:hAnsi="Times New Roman"/>
                <w:b/>
                <w:color w:val="000000"/>
                <w:sz w:val="24"/>
                <w:szCs w:val="24"/>
              </w:rPr>
            </w:pPr>
            <w:r w:rsidRPr="00956CE8">
              <w:rPr>
                <w:rFonts w:ascii="Times New Roman" w:hAnsi="Times New Roman"/>
                <w:b/>
                <w:color w:val="000000"/>
                <w:sz w:val="24"/>
                <w:szCs w:val="24"/>
              </w:rPr>
              <w:t>Услуги должны быть оказаны в 2 этапа:</w:t>
            </w:r>
          </w:p>
          <w:p w:rsidR="00015DA8" w:rsidRPr="00956CE8" w:rsidRDefault="00015DA8" w:rsidP="00956CE8">
            <w:pPr>
              <w:spacing w:after="0" w:line="240" w:lineRule="auto"/>
              <w:ind w:firstLine="425"/>
              <w:jc w:val="both"/>
              <w:rPr>
                <w:rFonts w:ascii="Times New Roman" w:hAnsi="Times New Roman"/>
                <w:b/>
                <w:color w:val="000000"/>
                <w:sz w:val="24"/>
                <w:szCs w:val="24"/>
              </w:rPr>
            </w:pPr>
            <w:r w:rsidRPr="00956CE8">
              <w:rPr>
                <w:rFonts w:ascii="Times New Roman" w:hAnsi="Times New Roman"/>
                <w:b/>
                <w:color w:val="000000"/>
                <w:sz w:val="24"/>
                <w:szCs w:val="24"/>
              </w:rPr>
              <w:t xml:space="preserve">1-й этап – годовое техническое обслуживание                             </w:t>
            </w:r>
            <w:proofErr w:type="gramStart"/>
            <w:r w:rsidRPr="00956CE8">
              <w:rPr>
                <w:rFonts w:ascii="Times New Roman" w:hAnsi="Times New Roman"/>
                <w:b/>
                <w:color w:val="000000"/>
                <w:sz w:val="24"/>
                <w:szCs w:val="24"/>
              </w:rPr>
              <w:t xml:space="preserve">   (</w:t>
            </w:r>
            <w:proofErr w:type="gramEnd"/>
            <w:r w:rsidRPr="00956CE8">
              <w:rPr>
                <w:rFonts w:ascii="Times New Roman" w:hAnsi="Times New Roman"/>
                <w:b/>
                <w:color w:val="000000"/>
                <w:sz w:val="24"/>
                <w:szCs w:val="24"/>
              </w:rPr>
              <w:t xml:space="preserve">при необходимости ремонт и перезарядка) и возврат огнетушителей Заказчику в количестве 170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xml:space="preserve">, из них                         ОП-5 – 90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xml:space="preserve">; ОП-8 – 67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ОУ-5 - 13 шт.</w:t>
            </w:r>
          </w:p>
          <w:p w:rsidR="00015DA8" w:rsidRPr="00956CE8" w:rsidRDefault="00015DA8" w:rsidP="00956CE8">
            <w:pPr>
              <w:spacing w:after="0" w:line="240" w:lineRule="auto"/>
              <w:ind w:firstLine="425"/>
              <w:jc w:val="both"/>
              <w:rPr>
                <w:rFonts w:ascii="Times New Roman" w:hAnsi="Times New Roman"/>
                <w:b/>
                <w:color w:val="000000"/>
                <w:sz w:val="24"/>
                <w:szCs w:val="24"/>
              </w:rPr>
            </w:pPr>
            <w:r w:rsidRPr="00956CE8">
              <w:rPr>
                <w:rFonts w:ascii="Times New Roman" w:hAnsi="Times New Roman"/>
                <w:b/>
                <w:color w:val="000000"/>
                <w:sz w:val="24"/>
                <w:szCs w:val="24"/>
              </w:rPr>
              <w:t xml:space="preserve">2-й этап – годовое техническое обслуживание                             </w:t>
            </w:r>
            <w:proofErr w:type="gramStart"/>
            <w:r w:rsidRPr="00956CE8">
              <w:rPr>
                <w:rFonts w:ascii="Times New Roman" w:hAnsi="Times New Roman"/>
                <w:b/>
                <w:color w:val="000000"/>
                <w:sz w:val="24"/>
                <w:szCs w:val="24"/>
              </w:rPr>
              <w:t xml:space="preserve">   (</w:t>
            </w:r>
            <w:proofErr w:type="gramEnd"/>
            <w:r w:rsidRPr="00956CE8">
              <w:rPr>
                <w:rFonts w:ascii="Times New Roman" w:hAnsi="Times New Roman"/>
                <w:b/>
                <w:color w:val="000000"/>
                <w:sz w:val="24"/>
                <w:szCs w:val="24"/>
              </w:rPr>
              <w:t xml:space="preserve">при необходимости ремонт и перезарядка) и возврат огнетушителей Заказчику в количестве 209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xml:space="preserve">, из них                            ОП-5 – 58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xml:space="preserve">; ОП-8 – 137 </w:t>
            </w:r>
            <w:proofErr w:type="spellStart"/>
            <w:r w:rsidRPr="00956CE8">
              <w:rPr>
                <w:rFonts w:ascii="Times New Roman" w:hAnsi="Times New Roman"/>
                <w:b/>
                <w:color w:val="000000"/>
                <w:sz w:val="24"/>
                <w:szCs w:val="24"/>
              </w:rPr>
              <w:t>шт</w:t>
            </w:r>
            <w:proofErr w:type="spellEnd"/>
            <w:r w:rsidRPr="00956CE8">
              <w:rPr>
                <w:rFonts w:ascii="Times New Roman" w:hAnsi="Times New Roman"/>
                <w:b/>
                <w:color w:val="000000"/>
                <w:sz w:val="24"/>
                <w:szCs w:val="24"/>
              </w:rPr>
              <w:t>; ОУ-5 - 14 шт.</w:t>
            </w:r>
          </w:p>
          <w:p w:rsidR="00015DA8" w:rsidRPr="00956CE8" w:rsidRDefault="00015DA8" w:rsidP="00956CE8">
            <w:pPr>
              <w:numPr>
                <w:ilvl w:val="0"/>
                <w:numId w:val="1"/>
              </w:numPr>
              <w:spacing w:after="0" w:line="240" w:lineRule="auto"/>
              <w:ind w:left="0" w:firstLine="425"/>
              <w:jc w:val="both"/>
              <w:rPr>
                <w:rFonts w:ascii="Times New Roman" w:hAnsi="Times New Roman"/>
                <w:color w:val="000000"/>
                <w:sz w:val="24"/>
                <w:szCs w:val="24"/>
              </w:rPr>
            </w:pPr>
            <w:r w:rsidRPr="00956CE8">
              <w:rPr>
                <w:rFonts w:ascii="Times New Roman" w:hAnsi="Times New Roman"/>
                <w:color w:val="000000"/>
                <w:sz w:val="24"/>
                <w:szCs w:val="24"/>
              </w:rPr>
              <w:t>Транспортировка огнетушителей к месту технического обслуживания, ремонту и перезарядке и возврат огнетушителей Заказчику производится силами и за счет средств Исполнителя.</w:t>
            </w:r>
          </w:p>
          <w:p w:rsidR="00015DA8" w:rsidRPr="00956CE8" w:rsidRDefault="00015DA8" w:rsidP="00956CE8">
            <w:pPr>
              <w:numPr>
                <w:ilvl w:val="0"/>
                <w:numId w:val="1"/>
              </w:numPr>
              <w:spacing w:after="0" w:line="240" w:lineRule="auto"/>
              <w:ind w:left="0" w:firstLine="425"/>
              <w:jc w:val="both"/>
              <w:rPr>
                <w:rFonts w:ascii="Times New Roman" w:hAnsi="Times New Roman"/>
                <w:color w:val="000000"/>
                <w:sz w:val="24"/>
                <w:szCs w:val="24"/>
              </w:rPr>
            </w:pPr>
            <w:r w:rsidRPr="00956CE8">
              <w:rPr>
                <w:rFonts w:ascii="Times New Roman" w:hAnsi="Times New Roman"/>
                <w:color w:val="000000"/>
                <w:sz w:val="24"/>
                <w:szCs w:val="24"/>
              </w:rPr>
              <w:t>Ремонт и перезарядка осуществляется на оборудовании Исполнителя и с использованием материалов Исполнителя;</w:t>
            </w:r>
          </w:p>
          <w:p w:rsidR="00015DA8" w:rsidRPr="00956CE8" w:rsidRDefault="00015DA8" w:rsidP="00956CE8">
            <w:pPr>
              <w:numPr>
                <w:ilvl w:val="0"/>
                <w:numId w:val="1"/>
              </w:numPr>
              <w:spacing w:after="0" w:line="240" w:lineRule="auto"/>
              <w:ind w:left="0" w:firstLine="425"/>
              <w:jc w:val="both"/>
              <w:rPr>
                <w:rFonts w:ascii="Times New Roman" w:hAnsi="Times New Roman"/>
                <w:b/>
                <w:color w:val="000000"/>
                <w:sz w:val="24"/>
                <w:szCs w:val="24"/>
              </w:rPr>
            </w:pPr>
            <w:r w:rsidRPr="00956CE8">
              <w:rPr>
                <w:rFonts w:ascii="Times New Roman" w:hAnsi="Times New Roman"/>
                <w:b/>
                <w:color w:val="000000"/>
                <w:sz w:val="24"/>
                <w:szCs w:val="24"/>
              </w:rPr>
              <w:t>При обнаружении непригодности огнетушителей к дальнейшей эксплуатации Исполнитель предоставляет Государственному заказчику Акт технического состояния.</w:t>
            </w:r>
          </w:p>
          <w:p w:rsidR="00015DA8" w:rsidRPr="00956CE8" w:rsidRDefault="00015DA8" w:rsidP="00956CE8">
            <w:pPr>
              <w:spacing w:after="0" w:line="240" w:lineRule="auto"/>
              <w:ind w:firstLine="425"/>
              <w:jc w:val="both"/>
              <w:rPr>
                <w:rFonts w:ascii="Times New Roman" w:hAnsi="Times New Roman"/>
                <w:color w:val="000000"/>
                <w:sz w:val="24"/>
                <w:szCs w:val="24"/>
              </w:rPr>
            </w:pPr>
            <w:r w:rsidRPr="00956CE8">
              <w:rPr>
                <w:rFonts w:ascii="Times New Roman" w:hAnsi="Times New Roman"/>
                <w:color w:val="000000"/>
                <w:sz w:val="24"/>
                <w:szCs w:val="24"/>
              </w:rPr>
              <w:t>7. В цену услуг включены все налоги, сборы, расходы                          на доставку, погрузочно-разгрузочные работы, в том числе на складе Государственного заказчика, страхование, и иные платежи, включая налог на добавленную стоимость (если Исполнитель является плательщиком), и прочие затраты, связанные с исполнением государственного контракта.</w:t>
            </w:r>
          </w:p>
        </w:tc>
      </w:tr>
      <w:tr w:rsidR="00015DA8" w:rsidRPr="00956CE8" w:rsidTr="00956CE8">
        <w:trPr>
          <w:gridBefore w:val="1"/>
          <w:wBefore w:w="113" w:type="dxa"/>
          <w:trHeight w:val="1121"/>
        </w:trPr>
        <w:tc>
          <w:tcPr>
            <w:tcW w:w="541"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jc w:val="center"/>
              <w:rPr>
                <w:rFonts w:ascii="Times New Roman" w:hAnsi="Times New Roman"/>
                <w:bCs/>
                <w:sz w:val="24"/>
                <w:szCs w:val="24"/>
                <w:lang w:eastAsia="en-US"/>
              </w:rPr>
            </w:pPr>
            <w:r w:rsidRPr="00956CE8">
              <w:rPr>
                <w:rFonts w:ascii="Times New Roman" w:hAnsi="Times New Roman"/>
                <w:bCs/>
                <w:sz w:val="24"/>
                <w:szCs w:val="24"/>
                <w:lang w:eastAsia="en-US"/>
              </w:rPr>
              <w:t>12.</w:t>
            </w:r>
          </w:p>
        </w:tc>
        <w:tc>
          <w:tcPr>
            <w:tcW w:w="1756" w:type="dxa"/>
            <w:tcBorders>
              <w:top w:val="single" w:sz="4" w:space="0" w:color="auto"/>
              <w:left w:val="single" w:sz="4" w:space="0" w:color="auto"/>
              <w:bottom w:val="single" w:sz="4" w:space="0" w:color="auto"/>
              <w:right w:val="single" w:sz="4" w:space="0" w:color="auto"/>
            </w:tcBorders>
          </w:tcPr>
          <w:p w:rsidR="00015DA8" w:rsidRPr="00956CE8" w:rsidRDefault="00015DA8" w:rsidP="00956CE8">
            <w:pPr>
              <w:spacing w:after="0" w:line="240" w:lineRule="auto"/>
              <w:rPr>
                <w:rFonts w:ascii="Times New Roman" w:hAnsi="Times New Roman"/>
                <w:sz w:val="24"/>
                <w:szCs w:val="24"/>
                <w:lang w:eastAsia="en-US"/>
              </w:rPr>
            </w:pPr>
            <w:r w:rsidRPr="00956CE8">
              <w:rPr>
                <w:rFonts w:ascii="Times New Roman" w:hAnsi="Times New Roman"/>
                <w:sz w:val="24"/>
                <w:szCs w:val="24"/>
                <w:lang w:eastAsia="en-US"/>
              </w:rPr>
              <w:t>Объем гарантий качества оказанных услуг</w:t>
            </w:r>
          </w:p>
        </w:tc>
        <w:tc>
          <w:tcPr>
            <w:tcW w:w="7371" w:type="dxa"/>
            <w:gridSpan w:val="3"/>
            <w:tcBorders>
              <w:top w:val="single" w:sz="4" w:space="0" w:color="auto"/>
              <w:left w:val="single" w:sz="4" w:space="0" w:color="auto"/>
              <w:bottom w:val="single" w:sz="4" w:space="0" w:color="auto"/>
              <w:right w:val="single" w:sz="4" w:space="0" w:color="auto"/>
            </w:tcBorders>
          </w:tcPr>
          <w:p w:rsidR="00015DA8" w:rsidRPr="00956CE8" w:rsidRDefault="00015DA8" w:rsidP="00956CE8">
            <w:pPr>
              <w:tabs>
                <w:tab w:val="left" w:pos="1276"/>
              </w:tabs>
              <w:spacing w:after="0" w:line="240" w:lineRule="auto"/>
              <w:ind w:firstLine="425"/>
              <w:jc w:val="both"/>
              <w:rPr>
                <w:rFonts w:ascii="Times New Roman" w:hAnsi="Times New Roman"/>
                <w:sz w:val="24"/>
                <w:szCs w:val="24"/>
                <w:lang w:eastAsia="en-US"/>
              </w:rPr>
            </w:pPr>
            <w:r w:rsidRPr="00956CE8">
              <w:rPr>
                <w:rFonts w:ascii="Times New Roman" w:hAnsi="Times New Roman"/>
                <w:sz w:val="24"/>
                <w:szCs w:val="24"/>
                <w:lang w:eastAsia="en-US"/>
              </w:rPr>
              <w:t>Гарантийный срок на оказанные услуги указан в Техническом задании (Приложение № 2 к Контракту). Гарантийный срок исчисляется со дня подписания Сторонами Акт приемки - сдачи оказанных услуг (Приложение № 3 к Контракту) или универсального передаточного документа, Акт приемки товаров, работ, услуг (Приложение № 4 к Контракту)</w:t>
            </w:r>
          </w:p>
          <w:p w:rsidR="00015DA8" w:rsidRPr="00956CE8" w:rsidRDefault="00015DA8" w:rsidP="00956CE8">
            <w:pPr>
              <w:tabs>
                <w:tab w:val="left" w:pos="1276"/>
              </w:tabs>
              <w:spacing w:after="0" w:line="240" w:lineRule="auto"/>
              <w:ind w:firstLine="425"/>
              <w:jc w:val="both"/>
              <w:rPr>
                <w:rFonts w:ascii="Times New Roman" w:hAnsi="Times New Roman"/>
                <w:sz w:val="24"/>
                <w:szCs w:val="24"/>
                <w:lang w:eastAsia="en-US"/>
              </w:rPr>
            </w:pPr>
            <w:r w:rsidRPr="00956CE8">
              <w:rPr>
                <w:rFonts w:ascii="Times New Roman" w:hAnsi="Times New Roman"/>
                <w:sz w:val="24"/>
                <w:szCs w:val="24"/>
                <w:lang w:eastAsia="en-US"/>
              </w:rPr>
              <w:t>При обнаружении в переделах гарантийного срока (пункт 5.4. Контракта) дефектов (недостатков) выполненных работ, Исполнитель обязан безвозмездно устранить дефекты (недостатки) выполненных работ в течение 3 (трёх) дней с момента его уведомления Государственным заказчиком. Транспортные расходы и расходы по устранению недостатков (дефектов) выполненных работ производятся за счёт средств Исполнителя. При этом гарантийный срок продлевается на период устранения недостатков.</w:t>
            </w:r>
          </w:p>
        </w:tc>
      </w:tr>
      <w:tr w:rsidR="00956CE8" w:rsidTr="00956C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992" w:type="dxa"/>
          <w:trHeight w:val="267"/>
        </w:trPr>
        <w:tc>
          <w:tcPr>
            <w:tcW w:w="3828" w:type="dxa"/>
            <w:gridSpan w:val="4"/>
          </w:tcPr>
          <w:p w:rsidR="00956CE8" w:rsidRDefault="00956CE8" w:rsidP="00B37771">
            <w:pPr>
              <w:tabs>
                <w:tab w:val="left" w:pos="1418"/>
              </w:tabs>
              <w:ind w:right="-1"/>
              <w:rPr>
                <w:rFonts w:ascii="XO Thames" w:hAnsi="XO Thames"/>
                <w:b/>
                <w:sz w:val="26"/>
                <w:szCs w:val="26"/>
              </w:rPr>
            </w:pPr>
          </w:p>
          <w:p w:rsidR="00956CE8" w:rsidRDefault="00956CE8" w:rsidP="00B37771">
            <w:pPr>
              <w:tabs>
                <w:tab w:val="left" w:pos="1418"/>
              </w:tabs>
              <w:ind w:right="-1"/>
              <w:rPr>
                <w:rFonts w:ascii="XO Thames" w:hAnsi="XO Thames"/>
                <w:b/>
                <w:sz w:val="26"/>
                <w:szCs w:val="26"/>
              </w:rPr>
            </w:pPr>
            <w:r>
              <w:rPr>
                <w:rFonts w:ascii="XO Thames" w:hAnsi="XO Thames"/>
                <w:b/>
                <w:sz w:val="26"/>
                <w:szCs w:val="26"/>
              </w:rPr>
              <w:t>Государственный заказчик:</w:t>
            </w:r>
          </w:p>
        </w:tc>
        <w:tc>
          <w:tcPr>
            <w:tcW w:w="4961" w:type="dxa"/>
          </w:tcPr>
          <w:p w:rsidR="00956CE8" w:rsidRDefault="00956CE8" w:rsidP="00B37771">
            <w:pPr>
              <w:tabs>
                <w:tab w:val="left" w:pos="1418"/>
              </w:tabs>
              <w:ind w:right="-1"/>
              <w:rPr>
                <w:rFonts w:ascii="XO Thames" w:hAnsi="XO Thames"/>
                <w:b/>
                <w:sz w:val="26"/>
                <w:szCs w:val="26"/>
              </w:rPr>
            </w:pPr>
          </w:p>
          <w:p w:rsidR="00956CE8" w:rsidRDefault="00956CE8" w:rsidP="00B37771">
            <w:pPr>
              <w:tabs>
                <w:tab w:val="left" w:pos="1418"/>
              </w:tabs>
              <w:ind w:right="-1"/>
              <w:rPr>
                <w:rFonts w:ascii="XO Thames" w:hAnsi="XO Thames"/>
                <w:b/>
                <w:sz w:val="26"/>
                <w:szCs w:val="26"/>
              </w:rPr>
            </w:pPr>
            <w:bookmarkStart w:id="0" w:name="_GoBack"/>
            <w:bookmarkEnd w:id="0"/>
            <w:r>
              <w:rPr>
                <w:rFonts w:ascii="XO Thames" w:hAnsi="XO Thames"/>
                <w:b/>
                <w:sz w:val="26"/>
                <w:szCs w:val="26"/>
              </w:rPr>
              <w:t>Исполнитель:</w:t>
            </w:r>
          </w:p>
        </w:tc>
      </w:tr>
      <w:tr w:rsidR="00956CE8" w:rsidTr="00956C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992" w:type="dxa"/>
          <w:trHeight w:val="544"/>
        </w:trPr>
        <w:tc>
          <w:tcPr>
            <w:tcW w:w="3828" w:type="dxa"/>
            <w:gridSpan w:val="4"/>
          </w:tcPr>
          <w:p w:rsidR="00956CE8" w:rsidRDefault="00956CE8" w:rsidP="00B37771">
            <w:pPr>
              <w:tabs>
                <w:tab w:val="left" w:pos="1418"/>
              </w:tabs>
              <w:ind w:right="-1"/>
              <w:rPr>
                <w:rFonts w:ascii="XO Thames" w:hAnsi="XO Thames"/>
                <w:sz w:val="26"/>
                <w:szCs w:val="26"/>
              </w:rPr>
            </w:pPr>
            <w:r>
              <w:rPr>
                <w:rFonts w:ascii="XO Thames" w:hAnsi="XO Thames"/>
                <w:sz w:val="26"/>
                <w:szCs w:val="26"/>
              </w:rPr>
              <w:t>__________________/_______</w:t>
            </w:r>
            <w:r>
              <w:rPr>
                <w:rFonts w:ascii="XO Thames" w:hAnsi="XO Thames"/>
                <w:sz w:val="26"/>
                <w:szCs w:val="26"/>
              </w:rPr>
              <w:t>_/</w:t>
            </w:r>
          </w:p>
          <w:p w:rsidR="00956CE8" w:rsidRDefault="00956CE8" w:rsidP="00B37771">
            <w:pPr>
              <w:tabs>
                <w:tab w:val="left" w:pos="6168"/>
              </w:tabs>
              <w:jc w:val="both"/>
              <w:rPr>
                <w:rFonts w:ascii="XO Thames" w:hAnsi="XO Thames"/>
                <w:sz w:val="26"/>
                <w:szCs w:val="26"/>
              </w:rPr>
            </w:pPr>
            <w:proofErr w:type="spellStart"/>
            <w:r>
              <w:rPr>
                <w:rFonts w:ascii="XO Thames" w:hAnsi="XO Thames"/>
                <w:sz w:val="26"/>
                <w:szCs w:val="26"/>
              </w:rPr>
              <w:t>м.п</w:t>
            </w:r>
            <w:proofErr w:type="spellEnd"/>
            <w:r>
              <w:rPr>
                <w:rFonts w:ascii="XO Thames" w:hAnsi="XO Thames"/>
                <w:sz w:val="26"/>
                <w:szCs w:val="26"/>
              </w:rPr>
              <w:t xml:space="preserve">. </w:t>
            </w:r>
          </w:p>
        </w:tc>
        <w:tc>
          <w:tcPr>
            <w:tcW w:w="4961" w:type="dxa"/>
          </w:tcPr>
          <w:p w:rsidR="00956CE8" w:rsidRDefault="00956CE8" w:rsidP="00B37771">
            <w:pPr>
              <w:tabs>
                <w:tab w:val="left" w:pos="1418"/>
              </w:tabs>
              <w:ind w:right="-1"/>
              <w:jc w:val="center"/>
              <w:rPr>
                <w:rFonts w:ascii="XO Thames" w:hAnsi="XO Thames"/>
                <w:sz w:val="26"/>
                <w:szCs w:val="26"/>
              </w:rPr>
            </w:pPr>
            <w:r>
              <w:rPr>
                <w:rFonts w:ascii="XO Thames" w:hAnsi="XO Thames"/>
                <w:sz w:val="26"/>
                <w:szCs w:val="26"/>
              </w:rPr>
              <w:t>________________/____________/</w:t>
            </w:r>
          </w:p>
          <w:p w:rsidR="00956CE8" w:rsidRDefault="00956CE8" w:rsidP="00B37771">
            <w:pPr>
              <w:tabs>
                <w:tab w:val="left" w:pos="1418"/>
              </w:tabs>
              <w:ind w:right="-1"/>
              <w:rPr>
                <w:rFonts w:ascii="XO Thames" w:hAnsi="XO Thames"/>
                <w:sz w:val="26"/>
                <w:szCs w:val="26"/>
              </w:rPr>
            </w:pPr>
            <w:r>
              <w:rPr>
                <w:rFonts w:ascii="XO Thames" w:hAnsi="XO Thames"/>
                <w:sz w:val="26"/>
                <w:szCs w:val="26"/>
              </w:rPr>
              <w:t xml:space="preserve">   </w:t>
            </w:r>
            <w:proofErr w:type="spellStart"/>
            <w:r>
              <w:rPr>
                <w:rFonts w:ascii="XO Thames" w:hAnsi="XO Thames"/>
                <w:sz w:val="26"/>
                <w:szCs w:val="26"/>
              </w:rPr>
              <w:t>м.п</w:t>
            </w:r>
            <w:proofErr w:type="spellEnd"/>
            <w:r>
              <w:rPr>
                <w:rFonts w:ascii="XO Thames" w:hAnsi="XO Thames"/>
                <w:sz w:val="26"/>
                <w:szCs w:val="26"/>
              </w:rPr>
              <w:t>.</w:t>
            </w:r>
          </w:p>
        </w:tc>
      </w:tr>
    </w:tbl>
    <w:p w:rsidR="00015DA8" w:rsidRPr="00956CE8" w:rsidRDefault="00015DA8" w:rsidP="00956CE8">
      <w:pPr>
        <w:spacing w:after="0" w:line="240" w:lineRule="auto"/>
        <w:ind w:firstLine="709"/>
        <w:jc w:val="both"/>
        <w:rPr>
          <w:rFonts w:ascii="Times New Roman" w:hAnsi="Times New Roman"/>
          <w:bCs/>
          <w:spacing w:val="-2"/>
          <w:position w:val="-2"/>
          <w:sz w:val="24"/>
          <w:szCs w:val="24"/>
          <w:lang w:eastAsia="en-US"/>
        </w:rPr>
      </w:pPr>
    </w:p>
    <w:p w:rsidR="00015DA8" w:rsidRPr="00956CE8" w:rsidRDefault="00015DA8" w:rsidP="00956CE8">
      <w:pPr>
        <w:spacing w:after="0" w:line="240" w:lineRule="auto"/>
        <w:ind w:firstLine="709"/>
        <w:jc w:val="both"/>
        <w:rPr>
          <w:rFonts w:ascii="Times New Roman" w:hAnsi="Times New Roman"/>
          <w:bCs/>
          <w:spacing w:val="-2"/>
          <w:position w:val="-2"/>
          <w:sz w:val="24"/>
          <w:szCs w:val="24"/>
          <w:lang w:eastAsia="en-US"/>
        </w:rPr>
      </w:pPr>
    </w:p>
    <w:p w:rsidR="00015DA8" w:rsidRPr="00956CE8" w:rsidRDefault="00015DA8" w:rsidP="00956CE8">
      <w:pPr>
        <w:spacing w:after="0" w:line="240" w:lineRule="auto"/>
        <w:jc w:val="right"/>
        <w:rPr>
          <w:rFonts w:ascii="Times New Roman" w:hAnsi="Times New Roman"/>
          <w:sz w:val="24"/>
          <w:szCs w:val="24"/>
          <w:lang w:eastAsia="en-US"/>
        </w:rPr>
      </w:pPr>
    </w:p>
    <w:p w:rsidR="00015DA8" w:rsidRPr="00956CE8" w:rsidRDefault="00015DA8" w:rsidP="00956CE8">
      <w:pPr>
        <w:spacing w:after="0" w:line="240" w:lineRule="auto"/>
        <w:jc w:val="right"/>
        <w:rPr>
          <w:rFonts w:ascii="Times New Roman" w:eastAsia="XO Thames" w:hAnsi="Times New Roman"/>
          <w:sz w:val="24"/>
          <w:szCs w:val="24"/>
          <w:lang w:eastAsia="en-US"/>
        </w:rPr>
      </w:pPr>
    </w:p>
    <w:p w:rsidR="00015DA8" w:rsidRPr="00956CE8" w:rsidRDefault="00015DA8" w:rsidP="00956CE8">
      <w:pPr>
        <w:spacing w:after="0" w:line="240" w:lineRule="auto"/>
        <w:rPr>
          <w:rFonts w:ascii="Times New Roman" w:hAnsi="Times New Roman"/>
          <w:sz w:val="24"/>
          <w:szCs w:val="24"/>
        </w:rPr>
      </w:pPr>
    </w:p>
    <w:p w:rsidR="00015DA8" w:rsidRPr="00956CE8" w:rsidRDefault="00015DA8" w:rsidP="00956CE8">
      <w:pPr>
        <w:spacing w:after="0" w:line="240" w:lineRule="auto"/>
        <w:jc w:val="right"/>
        <w:rPr>
          <w:rFonts w:ascii="Times New Roman" w:eastAsia="XO Thames" w:hAnsi="Times New Roman"/>
          <w:sz w:val="24"/>
          <w:szCs w:val="24"/>
          <w:lang w:eastAsia="en-US"/>
        </w:rPr>
      </w:pPr>
      <w:r w:rsidRPr="00956CE8">
        <w:rPr>
          <w:rFonts w:ascii="Times New Roman" w:eastAsia="XO Thames" w:hAnsi="Times New Roman"/>
          <w:sz w:val="24"/>
          <w:szCs w:val="24"/>
          <w:lang w:eastAsia="en-US"/>
        </w:rPr>
        <w:t xml:space="preserve">Приложение №1 </w:t>
      </w:r>
    </w:p>
    <w:p w:rsidR="00015DA8" w:rsidRPr="00956CE8" w:rsidRDefault="00015DA8" w:rsidP="00956CE8">
      <w:pPr>
        <w:spacing w:after="0" w:line="240" w:lineRule="auto"/>
        <w:ind w:left="-360"/>
        <w:jc w:val="right"/>
        <w:rPr>
          <w:rFonts w:ascii="Times New Roman" w:hAnsi="Times New Roman"/>
          <w:b/>
          <w:bCs/>
          <w:sz w:val="24"/>
          <w:szCs w:val="24"/>
          <w:lang w:eastAsia="en-US"/>
        </w:rPr>
      </w:pPr>
      <w:r w:rsidRPr="00956CE8">
        <w:rPr>
          <w:rFonts w:ascii="Times New Roman" w:eastAsia="XO Thames" w:hAnsi="Times New Roman"/>
          <w:sz w:val="24"/>
          <w:szCs w:val="24"/>
          <w:lang w:eastAsia="en-US"/>
        </w:rPr>
        <w:t>к техническому заданию</w:t>
      </w:r>
    </w:p>
    <w:p w:rsidR="00015DA8" w:rsidRPr="00956CE8" w:rsidRDefault="00015DA8" w:rsidP="00956CE8">
      <w:pPr>
        <w:spacing w:after="0" w:line="240" w:lineRule="auto"/>
        <w:ind w:left="-360"/>
        <w:jc w:val="center"/>
        <w:rPr>
          <w:rFonts w:ascii="Times New Roman" w:hAnsi="Times New Roman"/>
          <w:b/>
          <w:bCs/>
          <w:sz w:val="24"/>
          <w:szCs w:val="24"/>
          <w:lang w:eastAsia="en-US"/>
        </w:rPr>
      </w:pPr>
    </w:p>
    <w:p w:rsidR="00015DA8" w:rsidRPr="00956CE8" w:rsidRDefault="00015DA8" w:rsidP="00956CE8">
      <w:pPr>
        <w:spacing w:after="0" w:line="240" w:lineRule="auto"/>
        <w:jc w:val="center"/>
        <w:rPr>
          <w:rFonts w:ascii="Times New Roman" w:hAnsi="Times New Roman"/>
          <w:b/>
          <w:bCs/>
          <w:sz w:val="24"/>
          <w:szCs w:val="24"/>
          <w:lang w:eastAsia="en-US"/>
        </w:rPr>
      </w:pPr>
    </w:p>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sz w:val="24"/>
          <w:szCs w:val="24"/>
          <w:lang w:eastAsia="en-US"/>
        </w:rPr>
        <w:t>Описание товара, работ, услуг</w:t>
      </w:r>
    </w:p>
    <w:p w:rsidR="00015DA8" w:rsidRPr="00956CE8" w:rsidRDefault="00015DA8" w:rsidP="00956CE8">
      <w:pPr>
        <w:spacing w:after="0" w:line="240" w:lineRule="auto"/>
        <w:jc w:val="center"/>
        <w:rPr>
          <w:rFonts w:ascii="Times New Roman" w:hAnsi="Times New Roman"/>
          <w:b/>
          <w:bCs/>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136"/>
        <w:gridCol w:w="992"/>
        <w:gridCol w:w="992"/>
        <w:gridCol w:w="2088"/>
      </w:tblGrid>
      <w:tr w:rsidR="00015DA8" w:rsidRPr="00956CE8" w:rsidTr="00B37771">
        <w:tc>
          <w:tcPr>
            <w:tcW w:w="675" w:type="dxa"/>
            <w:shd w:val="clear" w:color="FFFFFF" w:fill="FFFFFF"/>
          </w:tcPr>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w:t>
            </w:r>
          </w:p>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п/п</w:t>
            </w:r>
          </w:p>
        </w:tc>
        <w:tc>
          <w:tcPr>
            <w:tcW w:w="5136" w:type="dxa"/>
            <w:shd w:val="clear" w:color="FFFFFF" w:fill="FFFFFF"/>
          </w:tcPr>
          <w:p w:rsidR="00015DA8" w:rsidRPr="00956CE8" w:rsidRDefault="00015DA8" w:rsidP="00956CE8">
            <w:pPr>
              <w:widowControl w:val="0"/>
              <w:spacing w:after="0" w:line="240" w:lineRule="auto"/>
              <w:jc w:val="center"/>
              <w:rPr>
                <w:rFonts w:ascii="Times New Roman" w:hAnsi="Times New Roman"/>
                <w:b/>
                <w:bCs/>
                <w:sz w:val="24"/>
                <w:szCs w:val="24"/>
                <w:lang w:eastAsia="en-US"/>
              </w:rPr>
            </w:pPr>
          </w:p>
          <w:p w:rsidR="00015DA8" w:rsidRPr="00956CE8" w:rsidRDefault="00015DA8" w:rsidP="00956CE8">
            <w:pPr>
              <w:spacing w:after="0" w:line="240" w:lineRule="auto"/>
              <w:jc w:val="center"/>
              <w:rPr>
                <w:rFonts w:ascii="Times New Roman" w:hAnsi="Times New Roman"/>
                <w:b/>
                <w:bCs/>
                <w:sz w:val="24"/>
                <w:szCs w:val="24"/>
                <w:lang w:eastAsia="en-US"/>
              </w:rPr>
            </w:pPr>
          </w:p>
          <w:p w:rsidR="00015DA8" w:rsidRPr="00956CE8" w:rsidRDefault="00015DA8" w:rsidP="00956CE8">
            <w:pPr>
              <w:widowControl w:val="0"/>
              <w:spacing w:after="0" w:line="240" w:lineRule="auto"/>
              <w:ind w:left="-108" w:firstLine="108"/>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Характеристики товара, работы. услуги</w:t>
            </w:r>
          </w:p>
          <w:p w:rsidR="00015DA8" w:rsidRPr="00956CE8" w:rsidRDefault="00015DA8" w:rsidP="00956CE8">
            <w:pPr>
              <w:spacing w:after="0" w:line="240" w:lineRule="auto"/>
              <w:jc w:val="center"/>
              <w:rPr>
                <w:rFonts w:ascii="Times New Roman" w:hAnsi="Times New Roman"/>
                <w:b/>
                <w:bCs/>
                <w:sz w:val="24"/>
                <w:szCs w:val="24"/>
                <w:lang w:eastAsia="en-US"/>
              </w:rPr>
            </w:pPr>
          </w:p>
        </w:tc>
        <w:tc>
          <w:tcPr>
            <w:tcW w:w="992" w:type="dxa"/>
            <w:shd w:val="clear" w:color="FFFFFF" w:fill="FFFFFF"/>
          </w:tcPr>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 xml:space="preserve">Един. </w:t>
            </w:r>
            <w:proofErr w:type="spellStart"/>
            <w:r w:rsidRPr="00956CE8">
              <w:rPr>
                <w:rFonts w:ascii="Times New Roman" w:eastAsia="XO Thames" w:hAnsi="Times New Roman"/>
                <w:b/>
                <w:bCs/>
                <w:sz w:val="24"/>
                <w:szCs w:val="24"/>
                <w:lang w:eastAsia="en-US"/>
              </w:rPr>
              <w:t>измер</w:t>
            </w:r>
            <w:proofErr w:type="spellEnd"/>
            <w:r w:rsidRPr="00956CE8">
              <w:rPr>
                <w:rFonts w:ascii="Times New Roman" w:eastAsia="XO Thames" w:hAnsi="Times New Roman"/>
                <w:b/>
                <w:bCs/>
                <w:sz w:val="24"/>
                <w:szCs w:val="24"/>
                <w:lang w:eastAsia="en-US"/>
              </w:rPr>
              <w:t>.</w:t>
            </w:r>
          </w:p>
        </w:tc>
        <w:tc>
          <w:tcPr>
            <w:tcW w:w="992" w:type="dxa"/>
            <w:shd w:val="clear" w:color="FFFFFF" w:fill="FFFFFF"/>
          </w:tcPr>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Кол-во</w:t>
            </w:r>
          </w:p>
        </w:tc>
        <w:tc>
          <w:tcPr>
            <w:tcW w:w="2088" w:type="dxa"/>
            <w:shd w:val="clear" w:color="FFFFFF" w:fill="FFFFFF"/>
          </w:tcPr>
          <w:p w:rsidR="00015DA8" w:rsidRPr="00956CE8" w:rsidRDefault="00015DA8" w:rsidP="00956CE8">
            <w:pPr>
              <w:spacing w:after="0" w:line="240" w:lineRule="auto"/>
              <w:jc w:val="center"/>
              <w:rPr>
                <w:rFonts w:ascii="Times New Roman" w:hAnsi="Times New Roman"/>
                <w:b/>
                <w:bCs/>
                <w:sz w:val="24"/>
                <w:szCs w:val="24"/>
                <w:lang w:eastAsia="en-US"/>
              </w:rPr>
            </w:pPr>
            <w:r w:rsidRPr="00956CE8">
              <w:rPr>
                <w:rFonts w:ascii="Times New Roman" w:eastAsia="XO Thames" w:hAnsi="Times New Roman"/>
                <w:b/>
                <w:bCs/>
                <w:sz w:val="24"/>
                <w:szCs w:val="24"/>
                <w:lang w:eastAsia="en-US"/>
              </w:rPr>
              <w:t>Цена за ед., рублей</w:t>
            </w:r>
          </w:p>
        </w:tc>
      </w:tr>
      <w:tr w:rsidR="00015DA8" w:rsidRPr="00956CE8" w:rsidTr="00B37771">
        <w:tc>
          <w:tcPr>
            <w:tcW w:w="675"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eastAsia="XO Thames" w:hAnsi="Times New Roman"/>
                <w:sz w:val="24"/>
                <w:szCs w:val="24"/>
                <w:lang w:eastAsia="en-US"/>
              </w:rPr>
              <w:t>1.</w:t>
            </w:r>
          </w:p>
        </w:tc>
        <w:tc>
          <w:tcPr>
            <w:tcW w:w="5136" w:type="dxa"/>
            <w:shd w:val="clear" w:color="FFFFFF" w:fill="FFFFFF"/>
          </w:tcPr>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 xml:space="preserve">Оказание услуг по техническому обслуживанию (ежегодной проверке и испытанию) первичных средств пожаротушения </w:t>
            </w:r>
          </w:p>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00-000000000013887</w:t>
            </w:r>
          </w:p>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eastAsia="XO Thames" w:hAnsi="Times New Roman"/>
                <w:sz w:val="24"/>
                <w:szCs w:val="24"/>
                <w:lang w:eastAsia="en-US"/>
              </w:rPr>
              <w:t>(порошковых огнетушителей ОП-5 - 148 шт.)</w:t>
            </w:r>
          </w:p>
        </w:tc>
        <w:tc>
          <w:tcPr>
            <w:tcW w:w="992"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proofErr w:type="spellStart"/>
            <w:r w:rsidRPr="00956CE8">
              <w:rPr>
                <w:rFonts w:ascii="Times New Roman" w:hAnsi="Times New Roman"/>
                <w:sz w:val="24"/>
                <w:szCs w:val="24"/>
                <w:lang w:eastAsia="en-US"/>
              </w:rPr>
              <w:t>Усл</w:t>
            </w:r>
            <w:proofErr w:type="spellEnd"/>
            <w:r w:rsidRPr="00956CE8">
              <w:rPr>
                <w:rFonts w:ascii="Times New Roman" w:hAnsi="Times New Roman"/>
                <w:sz w:val="24"/>
                <w:szCs w:val="24"/>
                <w:lang w:eastAsia="en-US"/>
              </w:rPr>
              <w:t>. ед.</w:t>
            </w:r>
          </w:p>
        </w:tc>
        <w:tc>
          <w:tcPr>
            <w:tcW w:w="992"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hAnsi="Times New Roman"/>
                <w:sz w:val="24"/>
                <w:szCs w:val="24"/>
                <w:lang w:eastAsia="en-US"/>
              </w:rPr>
              <w:t>1</w:t>
            </w:r>
          </w:p>
        </w:tc>
        <w:tc>
          <w:tcPr>
            <w:tcW w:w="2088" w:type="dxa"/>
            <w:shd w:val="clear" w:color="FFFFFF" w:fill="FFFFFF"/>
          </w:tcPr>
          <w:p w:rsidR="00015DA8" w:rsidRPr="00956CE8" w:rsidRDefault="00015DA8" w:rsidP="00956CE8">
            <w:pPr>
              <w:spacing w:after="0" w:line="240" w:lineRule="auto"/>
              <w:rPr>
                <w:rFonts w:ascii="Times New Roman" w:hAnsi="Times New Roman"/>
                <w:sz w:val="24"/>
                <w:szCs w:val="24"/>
                <w:lang w:eastAsia="en-US"/>
              </w:rPr>
            </w:pPr>
          </w:p>
        </w:tc>
      </w:tr>
      <w:tr w:rsidR="00015DA8" w:rsidRPr="00956CE8" w:rsidTr="00B37771">
        <w:trPr>
          <w:trHeight w:val="1478"/>
        </w:trPr>
        <w:tc>
          <w:tcPr>
            <w:tcW w:w="675"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eastAsia="XO Thames" w:hAnsi="Times New Roman"/>
                <w:sz w:val="24"/>
                <w:szCs w:val="24"/>
                <w:lang w:eastAsia="en-US"/>
              </w:rPr>
              <w:t>2.</w:t>
            </w:r>
          </w:p>
        </w:tc>
        <w:tc>
          <w:tcPr>
            <w:tcW w:w="5136" w:type="dxa"/>
            <w:shd w:val="clear" w:color="FFFFFF" w:fill="FFFFFF"/>
          </w:tcPr>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Оказание услуг по техническому обслуживанию (ежегодной проверке и испытанию) первичных средств пожаротушения</w:t>
            </w:r>
          </w:p>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00-000000000013886</w:t>
            </w:r>
          </w:p>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eastAsia="XO Thames" w:hAnsi="Times New Roman"/>
                <w:sz w:val="24"/>
                <w:szCs w:val="24"/>
                <w:lang w:eastAsia="en-US"/>
              </w:rPr>
              <w:t>(порошковых огнетушителей ОП-8 - 204 шт.)</w:t>
            </w:r>
          </w:p>
        </w:tc>
        <w:tc>
          <w:tcPr>
            <w:tcW w:w="992"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proofErr w:type="spellStart"/>
            <w:r w:rsidRPr="00956CE8">
              <w:rPr>
                <w:rFonts w:ascii="Times New Roman" w:hAnsi="Times New Roman"/>
                <w:sz w:val="24"/>
                <w:szCs w:val="24"/>
                <w:lang w:eastAsia="en-US"/>
              </w:rPr>
              <w:t>Усл</w:t>
            </w:r>
            <w:proofErr w:type="spellEnd"/>
            <w:r w:rsidRPr="00956CE8">
              <w:rPr>
                <w:rFonts w:ascii="Times New Roman" w:hAnsi="Times New Roman"/>
                <w:sz w:val="24"/>
                <w:szCs w:val="24"/>
                <w:lang w:eastAsia="en-US"/>
              </w:rPr>
              <w:t>. ед.</w:t>
            </w:r>
          </w:p>
        </w:tc>
        <w:tc>
          <w:tcPr>
            <w:tcW w:w="992"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hAnsi="Times New Roman"/>
                <w:sz w:val="24"/>
                <w:szCs w:val="24"/>
                <w:lang w:eastAsia="en-US"/>
              </w:rPr>
              <w:t>1</w:t>
            </w:r>
          </w:p>
        </w:tc>
        <w:tc>
          <w:tcPr>
            <w:tcW w:w="2088" w:type="dxa"/>
            <w:shd w:val="clear" w:color="FFFFFF" w:fill="FFFFFF"/>
          </w:tcPr>
          <w:p w:rsidR="00015DA8" w:rsidRPr="00956CE8" w:rsidRDefault="00015DA8" w:rsidP="00956CE8">
            <w:pPr>
              <w:spacing w:after="0" w:line="240" w:lineRule="auto"/>
              <w:rPr>
                <w:rFonts w:ascii="Times New Roman" w:hAnsi="Times New Roman"/>
                <w:sz w:val="24"/>
                <w:szCs w:val="24"/>
                <w:lang w:eastAsia="en-US"/>
              </w:rPr>
            </w:pPr>
          </w:p>
          <w:p w:rsidR="00015DA8" w:rsidRPr="00956CE8" w:rsidRDefault="00015DA8" w:rsidP="00956CE8">
            <w:pPr>
              <w:spacing w:after="0" w:line="240" w:lineRule="auto"/>
              <w:jc w:val="center"/>
              <w:rPr>
                <w:rFonts w:ascii="Times New Roman" w:hAnsi="Times New Roman"/>
                <w:sz w:val="24"/>
                <w:szCs w:val="24"/>
                <w:lang w:eastAsia="en-US"/>
              </w:rPr>
            </w:pPr>
          </w:p>
        </w:tc>
      </w:tr>
      <w:tr w:rsidR="00015DA8" w:rsidRPr="00956CE8" w:rsidTr="00B37771">
        <w:trPr>
          <w:trHeight w:val="1478"/>
        </w:trPr>
        <w:tc>
          <w:tcPr>
            <w:tcW w:w="675" w:type="dxa"/>
            <w:vMerge w:val="restart"/>
            <w:shd w:val="clear" w:color="FFFFFF" w:fill="FFFFFF"/>
          </w:tcPr>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3.</w:t>
            </w:r>
          </w:p>
        </w:tc>
        <w:tc>
          <w:tcPr>
            <w:tcW w:w="5136" w:type="dxa"/>
            <w:vMerge w:val="restart"/>
            <w:shd w:val="clear" w:color="FFFFFF" w:fill="FFFFFF"/>
          </w:tcPr>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Оказание услуг по техническому обслуживанию (ежегодной проверке и испытанию) первичных средств пожаротушения</w:t>
            </w:r>
          </w:p>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00-000000000013888</w:t>
            </w:r>
          </w:p>
          <w:p w:rsidR="00015DA8" w:rsidRPr="00956CE8" w:rsidRDefault="00015DA8" w:rsidP="00956CE8">
            <w:pPr>
              <w:spacing w:after="0" w:line="240" w:lineRule="auto"/>
              <w:jc w:val="center"/>
              <w:rPr>
                <w:rFonts w:ascii="Times New Roman" w:eastAsia="XO Thames" w:hAnsi="Times New Roman"/>
                <w:sz w:val="24"/>
                <w:szCs w:val="24"/>
                <w:lang w:eastAsia="en-US"/>
              </w:rPr>
            </w:pPr>
            <w:r w:rsidRPr="00956CE8">
              <w:rPr>
                <w:rFonts w:ascii="Times New Roman" w:eastAsia="XO Thames" w:hAnsi="Times New Roman"/>
                <w:sz w:val="24"/>
                <w:szCs w:val="24"/>
                <w:lang w:eastAsia="en-US"/>
              </w:rPr>
              <w:t>(углекислотных огнетушителей ОУ-5 - 27 шт.)</w:t>
            </w:r>
          </w:p>
        </w:tc>
        <w:tc>
          <w:tcPr>
            <w:tcW w:w="992" w:type="dxa"/>
            <w:vMerge w:val="restart"/>
            <w:shd w:val="clear" w:color="FFFFFF" w:fill="FFFFFF"/>
          </w:tcPr>
          <w:p w:rsidR="00015DA8" w:rsidRPr="00956CE8" w:rsidRDefault="00015DA8" w:rsidP="00956CE8">
            <w:pPr>
              <w:spacing w:after="0" w:line="240" w:lineRule="auto"/>
              <w:jc w:val="center"/>
              <w:rPr>
                <w:rFonts w:ascii="Times New Roman" w:eastAsia="XO Thames" w:hAnsi="Times New Roman"/>
                <w:sz w:val="24"/>
                <w:szCs w:val="24"/>
                <w:lang w:eastAsia="en-US"/>
              </w:rPr>
            </w:pPr>
            <w:proofErr w:type="spellStart"/>
            <w:r w:rsidRPr="00956CE8">
              <w:rPr>
                <w:rFonts w:ascii="Times New Roman" w:hAnsi="Times New Roman"/>
                <w:sz w:val="24"/>
                <w:szCs w:val="24"/>
                <w:lang w:eastAsia="en-US"/>
              </w:rPr>
              <w:t>Усл</w:t>
            </w:r>
            <w:proofErr w:type="spellEnd"/>
            <w:r w:rsidRPr="00956CE8">
              <w:rPr>
                <w:rFonts w:ascii="Times New Roman" w:hAnsi="Times New Roman"/>
                <w:sz w:val="24"/>
                <w:szCs w:val="24"/>
                <w:lang w:eastAsia="en-US"/>
              </w:rPr>
              <w:t>. ед.</w:t>
            </w:r>
          </w:p>
        </w:tc>
        <w:tc>
          <w:tcPr>
            <w:tcW w:w="992" w:type="dxa"/>
            <w:vMerge w:val="restart"/>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r w:rsidRPr="00956CE8">
              <w:rPr>
                <w:rFonts w:ascii="Times New Roman" w:hAnsi="Times New Roman"/>
                <w:sz w:val="24"/>
                <w:szCs w:val="24"/>
                <w:lang w:eastAsia="en-US"/>
              </w:rPr>
              <w:t>1</w:t>
            </w:r>
          </w:p>
        </w:tc>
        <w:tc>
          <w:tcPr>
            <w:tcW w:w="2088" w:type="dxa"/>
            <w:vMerge w:val="restart"/>
            <w:shd w:val="clear" w:color="FFFFFF" w:fill="FFFFFF"/>
          </w:tcPr>
          <w:p w:rsidR="00015DA8" w:rsidRPr="00956CE8" w:rsidRDefault="00015DA8" w:rsidP="00956CE8">
            <w:pPr>
              <w:spacing w:after="0" w:line="240" w:lineRule="auto"/>
              <w:rPr>
                <w:rFonts w:ascii="Times New Roman" w:hAnsi="Times New Roman"/>
                <w:sz w:val="24"/>
                <w:szCs w:val="24"/>
                <w:lang w:eastAsia="en-US"/>
              </w:rPr>
            </w:pPr>
          </w:p>
        </w:tc>
      </w:tr>
      <w:tr w:rsidR="00015DA8" w:rsidRPr="00956CE8" w:rsidTr="00B37771">
        <w:tc>
          <w:tcPr>
            <w:tcW w:w="5811" w:type="dxa"/>
            <w:gridSpan w:val="2"/>
            <w:shd w:val="clear" w:color="FFFFFF" w:fill="FFFFFF"/>
          </w:tcPr>
          <w:p w:rsidR="00015DA8" w:rsidRPr="00956CE8" w:rsidRDefault="00015DA8" w:rsidP="00956CE8">
            <w:pPr>
              <w:spacing w:after="0" w:line="240" w:lineRule="auto"/>
              <w:rPr>
                <w:rFonts w:ascii="Times New Roman" w:eastAsia="XO Thames" w:hAnsi="Times New Roman"/>
                <w:b/>
                <w:bCs/>
                <w:sz w:val="24"/>
                <w:szCs w:val="24"/>
                <w:lang w:eastAsia="en-US"/>
              </w:rPr>
            </w:pPr>
            <w:r w:rsidRPr="00956CE8">
              <w:rPr>
                <w:rFonts w:ascii="Times New Roman" w:eastAsia="XO Thames" w:hAnsi="Times New Roman"/>
                <w:b/>
                <w:bCs/>
                <w:sz w:val="24"/>
                <w:szCs w:val="24"/>
                <w:lang w:eastAsia="en-US"/>
              </w:rPr>
              <w:t>ИТОГО</w:t>
            </w:r>
          </w:p>
        </w:tc>
        <w:tc>
          <w:tcPr>
            <w:tcW w:w="992" w:type="dxa"/>
            <w:shd w:val="clear" w:color="FFFFFF" w:fill="FFFFFF"/>
          </w:tcPr>
          <w:p w:rsidR="00015DA8" w:rsidRPr="00956CE8" w:rsidRDefault="00015DA8" w:rsidP="00956CE8">
            <w:pPr>
              <w:spacing w:after="0" w:line="240" w:lineRule="auto"/>
              <w:rPr>
                <w:rFonts w:ascii="Times New Roman" w:hAnsi="Times New Roman"/>
                <w:b/>
                <w:bCs/>
                <w:sz w:val="24"/>
                <w:szCs w:val="24"/>
                <w:lang w:eastAsia="en-US"/>
              </w:rPr>
            </w:pPr>
          </w:p>
        </w:tc>
        <w:tc>
          <w:tcPr>
            <w:tcW w:w="992" w:type="dxa"/>
            <w:shd w:val="clear" w:color="FFFFFF" w:fill="FFFFFF"/>
          </w:tcPr>
          <w:p w:rsidR="00015DA8" w:rsidRPr="00956CE8" w:rsidRDefault="00015DA8" w:rsidP="00956CE8">
            <w:pPr>
              <w:spacing w:after="0" w:line="240" w:lineRule="auto"/>
              <w:jc w:val="center"/>
              <w:rPr>
                <w:rFonts w:ascii="Times New Roman" w:hAnsi="Times New Roman"/>
                <w:sz w:val="24"/>
                <w:szCs w:val="24"/>
                <w:lang w:eastAsia="en-US"/>
              </w:rPr>
            </w:pPr>
          </w:p>
        </w:tc>
        <w:tc>
          <w:tcPr>
            <w:tcW w:w="2088" w:type="dxa"/>
            <w:shd w:val="clear" w:color="FFFFFF" w:fill="FFFFFF"/>
          </w:tcPr>
          <w:p w:rsidR="00015DA8" w:rsidRPr="00956CE8" w:rsidRDefault="00015DA8" w:rsidP="00956CE8">
            <w:pPr>
              <w:spacing w:after="0" w:line="240" w:lineRule="auto"/>
              <w:rPr>
                <w:rFonts w:ascii="Times New Roman" w:hAnsi="Times New Roman"/>
                <w:b/>
                <w:bCs/>
                <w:sz w:val="24"/>
                <w:szCs w:val="24"/>
                <w:lang w:eastAsia="en-US"/>
              </w:rPr>
            </w:pPr>
          </w:p>
        </w:tc>
      </w:tr>
    </w:tbl>
    <w:p w:rsidR="00015DA8" w:rsidRPr="00956CE8" w:rsidRDefault="00015DA8" w:rsidP="00956CE8">
      <w:pPr>
        <w:spacing w:after="0" w:line="240" w:lineRule="auto"/>
        <w:contextualSpacing/>
        <w:rPr>
          <w:rFonts w:ascii="Times New Roman" w:hAnsi="Times New Roman"/>
          <w:sz w:val="24"/>
          <w:szCs w:val="24"/>
        </w:rPr>
      </w:pPr>
    </w:p>
    <w:p w:rsidR="00015DA8" w:rsidRPr="00956CE8" w:rsidRDefault="00015DA8" w:rsidP="00956CE8">
      <w:pPr>
        <w:spacing w:after="0" w:line="240" w:lineRule="auto"/>
        <w:rPr>
          <w:rFonts w:ascii="Times New Roman" w:hAnsi="Times New Roman"/>
          <w:sz w:val="24"/>
          <w:szCs w:val="24"/>
        </w:rPr>
      </w:pPr>
    </w:p>
    <w:p w:rsidR="00015DA8" w:rsidRPr="00956CE8" w:rsidRDefault="00015DA8" w:rsidP="00956CE8">
      <w:pPr>
        <w:spacing w:after="0" w:line="240" w:lineRule="auto"/>
        <w:jc w:val="right"/>
        <w:rPr>
          <w:rFonts w:ascii="Times New Roman" w:hAnsi="Times New Roman"/>
          <w:sz w:val="24"/>
          <w:szCs w:val="24"/>
        </w:rPr>
      </w:pPr>
    </w:p>
    <w:tbl>
      <w:tblPr>
        <w:tblW w:w="9356" w:type="dxa"/>
        <w:tblLook w:val="01E0" w:firstRow="1" w:lastRow="1" w:firstColumn="1" w:lastColumn="1" w:noHBand="0" w:noVBand="0"/>
      </w:tblPr>
      <w:tblGrid>
        <w:gridCol w:w="4395"/>
        <w:gridCol w:w="4961"/>
      </w:tblGrid>
      <w:tr w:rsidR="00956CE8" w:rsidRPr="00956CE8" w:rsidTr="00B37771">
        <w:trPr>
          <w:trHeight w:val="267"/>
        </w:trPr>
        <w:tc>
          <w:tcPr>
            <w:tcW w:w="4395" w:type="dxa"/>
          </w:tcPr>
          <w:p w:rsidR="00956CE8" w:rsidRPr="00956CE8" w:rsidRDefault="00956CE8" w:rsidP="00956CE8">
            <w:pPr>
              <w:tabs>
                <w:tab w:val="left" w:pos="1418"/>
              </w:tabs>
              <w:spacing w:after="0" w:line="240" w:lineRule="auto"/>
              <w:ind w:right="-1"/>
              <w:rPr>
                <w:rFonts w:ascii="Times New Roman" w:hAnsi="Times New Roman"/>
                <w:b/>
                <w:sz w:val="24"/>
                <w:szCs w:val="24"/>
              </w:rPr>
            </w:pPr>
            <w:r w:rsidRPr="00956CE8">
              <w:rPr>
                <w:rFonts w:ascii="Times New Roman" w:hAnsi="Times New Roman"/>
                <w:b/>
                <w:sz w:val="24"/>
                <w:szCs w:val="24"/>
              </w:rPr>
              <w:t>Государственный заказчик:</w:t>
            </w:r>
          </w:p>
        </w:tc>
        <w:tc>
          <w:tcPr>
            <w:tcW w:w="4961" w:type="dxa"/>
          </w:tcPr>
          <w:p w:rsidR="00956CE8" w:rsidRPr="00956CE8" w:rsidRDefault="00956CE8" w:rsidP="00956CE8">
            <w:pPr>
              <w:tabs>
                <w:tab w:val="left" w:pos="1418"/>
              </w:tabs>
              <w:spacing w:after="0" w:line="240" w:lineRule="auto"/>
              <w:ind w:right="-1"/>
              <w:rPr>
                <w:rFonts w:ascii="Times New Roman" w:hAnsi="Times New Roman"/>
                <w:b/>
                <w:sz w:val="24"/>
                <w:szCs w:val="24"/>
              </w:rPr>
            </w:pPr>
            <w:r w:rsidRPr="00956CE8">
              <w:rPr>
                <w:rFonts w:ascii="Times New Roman" w:hAnsi="Times New Roman"/>
                <w:b/>
                <w:sz w:val="24"/>
                <w:szCs w:val="24"/>
              </w:rPr>
              <w:t>Исполнитель:</w:t>
            </w:r>
          </w:p>
        </w:tc>
      </w:tr>
      <w:tr w:rsidR="00956CE8" w:rsidRPr="00956CE8" w:rsidTr="00B37771">
        <w:trPr>
          <w:trHeight w:val="544"/>
        </w:trPr>
        <w:tc>
          <w:tcPr>
            <w:tcW w:w="4395" w:type="dxa"/>
          </w:tcPr>
          <w:p w:rsidR="00956CE8" w:rsidRPr="00956CE8" w:rsidRDefault="00956CE8" w:rsidP="00956CE8">
            <w:pPr>
              <w:tabs>
                <w:tab w:val="left" w:pos="1418"/>
              </w:tabs>
              <w:spacing w:after="0" w:line="240" w:lineRule="auto"/>
              <w:ind w:right="-1"/>
              <w:rPr>
                <w:rFonts w:ascii="Times New Roman" w:hAnsi="Times New Roman"/>
                <w:sz w:val="24"/>
                <w:szCs w:val="24"/>
              </w:rPr>
            </w:pPr>
            <w:r w:rsidRPr="00956CE8">
              <w:rPr>
                <w:rFonts w:ascii="Times New Roman" w:hAnsi="Times New Roman"/>
                <w:sz w:val="24"/>
                <w:szCs w:val="24"/>
              </w:rPr>
              <w:t>__________________/_____________/</w:t>
            </w:r>
          </w:p>
          <w:p w:rsidR="00956CE8" w:rsidRPr="00956CE8" w:rsidRDefault="00956CE8" w:rsidP="00956CE8">
            <w:pPr>
              <w:tabs>
                <w:tab w:val="left" w:pos="6168"/>
              </w:tabs>
              <w:spacing w:after="0" w:line="240" w:lineRule="auto"/>
              <w:jc w:val="both"/>
              <w:rPr>
                <w:rFonts w:ascii="Times New Roman" w:hAnsi="Times New Roman"/>
                <w:sz w:val="24"/>
                <w:szCs w:val="24"/>
              </w:rPr>
            </w:pPr>
            <w:proofErr w:type="spellStart"/>
            <w:r w:rsidRPr="00956CE8">
              <w:rPr>
                <w:rFonts w:ascii="Times New Roman" w:hAnsi="Times New Roman"/>
                <w:sz w:val="24"/>
                <w:szCs w:val="24"/>
              </w:rPr>
              <w:t>м.п</w:t>
            </w:r>
            <w:proofErr w:type="spellEnd"/>
            <w:r w:rsidRPr="00956CE8">
              <w:rPr>
                <w:rFonts w:ascii="Times New Roman" w:hAnsi="Times New Roman"/>
                <w:sz w:val="24"/>
                <w:szCs w:val="24"/>
              </w:rPr>
              <w:t xml:space="preserve">. </w:t>
            </w:r>
          </w:p>
        </w:tc>
        <w:tc>
          <w:tcPr>
            <w:tcW w:w="4961" w:type="dxa"/>
          </w:tcPr>
          <w:p w:rsidR="00956CE8" w:rsidRPr="00956CE8" w:rsidRDefault="00956CE8" w:rsidP="00956CE8">
            <w:pPr>
              <w:tabs>
                <w:tab w:val="left" w:pos="1418"/>
              </w:tabs>
              <w:spacing w:after="0" w:line="240" w:lineRule="auto"/>
              <w:ind w:right="-1"/>
              <w:jc w:val="center"/>
              <w:rPr>
                <w:rFonts w:ascii="Times New Roman" w:hAnsi="Times New Roman"/>
                <w:sz w:val="24"/>
                <w:szCs w:val="24"/>
              </w:rPr>
            </w:pPr>
            <w:r w:rsidRPr="00956CE8">
              <w:rPr>
                <w:rFonts w:ascii="Times New Roman" w:hAnsi="Times New Roman"/>
                <w:sz w:val="24"/>
                <w:szCs w:val="24"/>
              </w:rPr>
              <w:t>________________/____________/</w:t>
            </w:r>
          </w:p>
          <w:p w:rsidR="00956CE8" w:rsidRPr="00956CE8" w:rsidRDefault="00956CE8" w:rsidP="00956CE8">
            <w:pPr>
              <w:tabs>
                <w:tab w:val="left" w:pos="1418"/>
              </w:tabs>
              <w:spacing w:after="0" w:line="240" w:lineRule="auto"/>
              <w:ind w:right="-1"/>
              <w:rPr>
                <w:rFonts w:ascii="Times New Roman" w:hAnsi="Times New Roman"/>
                <w:sz w:val="24"/>
                <w:szCs w:val="24"/>
              </w:rPr>
            </w:pPr>
            <w:r w:rsidRPr="00956CE8">
              <w:rPr>
                <w:rFonts w:ascii="Times New Roman" w:hAnsi="Times New Roman"/>
                <w:sz w:val="24"/>
                <w:szCs w:val="24"/>
              </w:rPr>
              <w:t xml:space="preserve">   </w:t>
            </w:r>
            <w:proofErr w:type="spellStart"/>
            <w:r w:rsidRPr="00956CE8">
              <w:rPr>
                <w:rFonts w:ascii="Times New Roman" w:hAnsi="Times New Roman"/>
                <w:sz w:val="24"/>
                <w:szCs w:val="24"/>
              </w:rPr>
              <w:t>м.п</w:t>
            </w:r>
            <w:proofErr w:type="spellEnd"/>
            <w:r w:rsidRPr="00956CE8">
              <w:rPr>
                <w:rFonts w:ascii="Times New Roman" w:hAnsi="Times New Roman"/>
                <w:sz w:val="24"/>
                <w:szCs w:val="24"/>
              </w:rPr>
              <w:t>.</w:t>
            </w:r>
          </w:p>
        </w:tc>
      </w:tr>
    </w:tbl>
    <w:p w:rsidR="00015DA8" w:rsidRPr="00956CE8" w:rsidRDefault="00015DA8" w:rsidP="00956CE8">
      <w:pPr>
        <w:spacing w:after="0" w:line="240" w:lineRule="auto"/>
        <w:jc w:val="right"/>
        <w:rPr>
          <w:rFonts w:ascii="Times New Roman" w:hAnsi="Times New Roman"/>
          <w:sz w:val="24"/>
          <w:szCs w:val="24"/>
        </w:rPr>
      </w:pPr>
    </w:p>
    <w:p w:rsidR="00015DA8" w:rsidRPr="00956CE8" w:rsidRDefault="00015DA8" w:rsidP="00956CE8">
      <w:pPr>
        <w:spacing w:after="0" w:line="240" w:lineRule="auto"/>
        <w:jc w:val="right"/>
        <w:rPr>
          <w:rFonts w:ascii="Times New Roman" w:hAnsi="Times New Roman"/>
          <w:sz w:val="24"/>
          <w:szCs w:val="24"/>
        </w:rPr>
      </w:pPr>
    </w:p>
    <w:p w:rsidR="00015DA8" w:rsidRPr="00956CE8" w:rsidRDefault="00015DA8" w:rsidP="00956CE8">
      <w:pPr>
        <w:spacing w:after="0" w:line="240" w:lineRule="auto"/>
        <w:jc w:val="right"/>
        <w:rPr>
          <w:rFonts w:ascii="Times New Roman" w:hAnsi="Times New Roman"/>
          <w:sz w:val="24"/>
          <w:szCs w:val="24"/>
        </w:rPr>
      </w:pPr>
    </w:p>
    <w:p w:rsidR="00015DA8" w:rsidRPr="00956CE8" w:rsidRDefault="00015DA8" w:rsidP="00956CE8">
      <w:pPr>
        <w:spacing w:after="0" w:line="240" w:lineRule="auto"/>
        <w:ind w:left="7540" w:right="-57"/>
        <w:contextualSpacing/>
        <w:jc w:val="both"/>
        <w:rPr>
          <w:rFonts w:ascii="Times New Roman" w:hAnsi="Times New Roman"/>
          <w:sz w:val="24"/>
          <w:szCs w:val="24"/>
        </w:rPr>
      </w:pPr>
    </w:p>
    <w:p w:rsidR="00015DA8" w:rsidRPr="00956CE8" w:rsidRDefault="00015DA8" w:rsidP="00956CE8">
      <w:pPr>
        <w:spacing w:after="0" w:line="240" w:lineRule="auto"/>
        <w:ind w:left="7540" w:right="-57"/>
        <w:contextualSpacing/>
        <w:jc w:val="both"/>
        <w:rPr>
          <w:rFonts w:ascii="Times New Roman" w:hAnsi="Times New Roman"/>
          <w:sz w:val="24"/>
          <w:szCs w:val="24"/>
        </w:rPr>
      </w:pPr>
    </w:p>
    <w:p w:rsidR="00015DA8" w:rsidRPr="00956CE8" w:rsidRDefault="00015DA8" w:rsidP="00956CE8">
      <w:pPr>
        <w:spacing w:after="0" w:line="240" w:lineRule="auto"/>
        <w:ind w:left="7540" w:right="-57"/>
        <w:contextualSpacing/>
        <w:jc w:val="both"/>
        <w:rPr>
          <w:rFonts w:ascii="Times New Roman" w:hAnsi="Times New Roman"/>
          <w:sz w:val="24"/>
          <w:szCs w:val="24"/>
        </w:rPr>
      </w:pPr>
    </w:p>
    <w:p w:rsidR="00015DA8" w:rsidRPr="00956CE8" w:rsidRDefault="00015DA8" w:rsidP="00956CE8">
      <w:pPr>
        <w:spacing w:after="0" w:line="240" w:lineRule="auto"/>
        <w:ind w:left="7540" w:right="-57"/>
        <w:contextualSpacing/>
        <w:jc w:val="both"/>
        <w:rPr>
          <w:rFonts w:ascii="Times New Roman" w:hAnsi="Times New Roman"/>
          <w:sz w:val="24"/>
          <w:szCs w:val="24"/>
        </w:rPr>
      </w:pPr>
    </w:p>
    <w:p w:rsidR="00015DA8" w:rsidRPr="00956CE8" w:rsidRDefault="00015DA8" w:rsidP="00956CE8">
      <w:pPr>
        <w:spacing w:after="0" w:line="240" w:lineRule="auto"/>
        <w:ind w:left="7540" w:right="-57"/>
        <w:contextualSpacing/>
        <w:jc w:val="both"/>
        <w:rPr>
          <w:rFonts w:ascii="Times New Roman" w:hAnsi="Times New Roman"/>
          <w:sz w:val="24"/>
          <w:szCs w:val="24"/>
        </w:rPr>
      </w:pPr>
    </w:p>
    <w:p w:rsidR="00015DA8" w:rsidRDefault="00015DA8" w:rsidP="00015DA8">
      <w:pPr>
        <w:spacing w:after="0" w:line="240" w:lineRule="auto"/>
        <w:ind w:left="7540" w:right="-57"/>
        <w:contextualSpacing/>
        <w:jc w:val="both"/>
        <w:rPr>
          <w:rFonts w:ascii="XO Thames" w:hAnsi="XO Thames" w:cs="XO Thames"/>
          <w:sz w:val="24"/>
          <w:szCs w:val="24"/>
        </w:rPr>
      </w:pPr>
    </w:p>
    <w:p w:rsidR="00015DA8" w:rsidRDefault="00015DA8" w:rsidP="00015DA8">
      <w:pPr>
        <w:spacing w:after="0" w:line="240" w:lineRule="auto"/>
        <w:ind w:left="7540" w:right="-57"/>
        <w:contextualSpacing/>
        <w:jc w:val="both"/>
        <w:rPr>
          <w:rFonts w:ascii="XO Thames" w:hAnsi="XO Thames" w:cs="XO Thames"/>
          <w:sz w:val="24"/>
          <w:szCs w:val="24"/>
        </w:rPr>
      </w:pPr>
    </w:p>
    <w:p w:rsidR="00015DA8" w:rsidRDefault="00015DA8" w:rsidP="00015DA8">
      <w:pPr>
        <w:spacing w:after="0" w:line="240" w:lineRule="auto"/>
        <w:ind w:right="-57"/>
        <w:contextualSpacing/>
        <w:rPr>
          <w:rFonts w:ascii="XO Thames" w:hAnsi="XO Thames" w:cs="XO Thames"/>
        </w:rPr>
      </w:pPr>
    </w:p>
    <w:p w:rsidR="00721859" w:rsidRDefault="00721859"/>
    <w:sectPr w:rsidR="00721859">
      <w:headerReference w:type="default" r:id="rId5"/>
      <w:pgSz w:w="11906" w:h="16838"/>
      <w:pgMar w:top="567" w:right="709" w:bottom="567" w:left="1701" w:header="142" w:footer="0" w:gutter="0"/>
      <w:cols w:space="1701"/>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176" w:rsidRDefault="00956CE8">
    <w:pPr>
      <w:pStyle w:val="a3"/>
      <w:jc w:val="center"/>
      <w:rPr>
        <w:rFonts w:ascii="XO Thames" w:hAnsi="XO Thames"/>
        <w:sz w:val="26"/>
        <w:szCs w:val="26"/>
      </w:rPr>
    </w:pPr>
    <w:r>
      <w:rPr>
        <w:rFonts w:ascii="XO Thames" w:hAnsi="XO Thames"/>
        <w:sz w:val="26"/>
        <w:szCs w:val="26"/>
      </w:rPr>
      <w:fldChar w:fldCharType="begin"/>
    </w:r>
    <w:r>
      <w:rPr>
        <w:rFonts w:ascii="XO Thames" w:hAnsi="XO Thames"/>
        <w:sz w:val="26"/>
        <w:szCs w:val="26"/>
      </w:rPr>
      <w:instrText>PAGE   \* MERGEFORMAT</w:instrText>
    </w:r>
    <w:r>
      <w:rPr>
        <w:rFonts w:ascii="XO Thames" w:hAnsi="XO Thames"/>
        <w:sz w:val="26"/>
        <w:szCs w:val="26"/>
      </w:rPr>
      <w:fldChar w:fldCharType="separate"/>
    </w:r>
    <w:r>
      <w:rPr>
        <w:rFonts w:ascii="XO Thames" w:hAnsi="XO Thames"/>
        <w:noProof/>
        <w:sz w:val="26"/>
        <w:szCs w:val="26"/>
      </w:rPr>
      <w:t>2</w:t>
    </w:r>
    <w:r>
      <w:rPr>
        <w:rFonts w:ascii="XO Thames" w:hAnsi="XO Thames"/>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7B21"/>
    <w:multiLevelType w:val="hybridMultilevel"/>
    <w:tmpl w:val="F05EF372"/>
    <w:lvl w:ilvl="0" w:tplc="EB3C0E2A">
      <w:start w:val="1"/>
      <w:numFmt w:val="bullet"/>
      <w:lvlText w:val=""/>
      <w:lvlJc w:val="left"/>
      <w:pPr>
        <w:ind w:left="720" w:hanging="360"/>
      </w:pPr>
      <w:rPr>
        <w:rFonts w:ascii="Symbol" w:hAnsi="Symbol" w:hint="default"/>
      </w:rPr>
    </w:lvl>
    <w:lvl w:ilvl="1" w:tplc="B8E84D76">
      <w:start w:val="1"/>
      <w:numFmt w:val="bullet"/>
      <w:lvlText w:val="o"/>
      <w:lvlJc w:val="left"/>
      <w:pPr>
        <w:ind w:left="1440" w:hanging="360"/>
      </w:pPr>
      <w:rPr>
        <w:rFonts w:ascii="Courier New" w:hAnsi="Courier New" w:cs="Courier New" w:hint="default"/>
      </w:rPr>
    </w:lvl>
    <w:lvl w:ilvl="2" w:tplc="FE34A1B4">
      <w:start w:val="1"/>
      <w:numFmt w:val="bullet"/>
      <w:lvlText w:val=""/>
      <w:lvlJc w:val="left"/>
      <w:pPr>
        <w:ind w:left="2160" w:hanging="360"/>
      </w:pPr>
      <w:rPr>
        <w:rFonts w:ascii="Wingdings" w:hAnsi="Wingdings" w:hint="default"/>
      </w:rPr>
    </w:lvl>
    <w:lvl w:ilvl="3" w:tplc="EEE420C6">
      <w:start w:val="1"/>
      <w:numFmt w:val="bullet"/>
      <w:lvlText w:val=""/>
      <w:lvlJc w:val="left"/>
      <w:pPr>
        <w:ind w:left="2880" w:hanging="360"/>
      </w:pPr>
      <w:rPr>
        <w:rFonts w:ascii="Symbol" w:hAnsi="Symbol" w:hint="default"/>
      </w:rPr>
    </w:lvl>
    <w:lvl w:ilvl="4" w:tplc="92B6E686">
      <w:start w:val="1"/>
      <w:numFmt w:val="bullet"/>
      <w:lvlText w:val="o"/>
      <w:lvlJc w:val="left"/>
      <w:pPr>
        <w:ind w:left="3600" w:hanging="360"/>
      </w:pPr>
      <w:rPr>
        <w:rFonts w:ascii="Courier New" w:hAnsi="Courier New" w:cs="Courier New" w:hint="default"/>
      </w:rPr>
    </w:lvl>
    <w:lvl w:ilvl="5" w:tplc="47BE989C">
      <w:start w:val="1"/>
      <w:numFmt w:val="bullet"/>
      <w:lvlText w:val=""/>
      <w:lvlJc w:val="left"/>
      <w:pPr>
        <w:ind w:left="4320" w:hanging="360"/>
      </w:pPr>
      <w:rPr>
        <w:rFonts w:ascii="Wingdings" w:hAnsi="Wingdings" w:hint="default"/>
      </w:rPr>
    </w:lvl>
    <w:lvl w:ilvl="6" w:tplc="378EAC3C">
      <w:start w:val="1"/>
      <w:numFmt w:val="bullet"/>
      <w:lvlText w:val=""/>
      <w:lvlJc w:val="left"/>
      <w:pPr>
        <w:ind w:left="5040" w:hanging="360"/>
      </w:pPr>
      <w:rPr>
        <w:rFonts w:ascii="Symbol" w:hAnsi="Symbol" w:hint="default"/>
      </w:rPr>
    </w:lvl>
    <w:lvl w:ilvl="7" w:tplc="1206BC66">
      <w:start w:val="1"/>
      <w:numFmt w:val="bullet"/>
      <w:lvlText w:val="o"/>
      <w:lvlJc w:val="left"/>
      <w:pPr>
        <w:ind w:left="5760" w:hanging="360"/>
      </w:pPr>
      <w:rPr>
        <w:rFonts w:ascii="Courier New" w:hAnsi="Courier New" w:cs="Courier New" w:hint="default"/>
      </w:rPr>
    </w:lvl>
    <w:lvl w:ilvl="8" w:tplc="2A36D732">
      <w:start w:val="1"/>
      <w:numFmt w:val="bullet"/>
      <w:lvlText w:val=""/>
      <w:lvlJc w:val="left"/>
      <w:pPr>
        <w:ind w:left="6480" w:hanging="360"/>
      </w:pPr>
      <w:rPr>
        <w:rFonts w:ascii="Wingdings" w:hAnsi="Wingdings" w:hint="default"/>
      </w:rPr>
    </w:lvl>
  </w:abstractNum>
  <w:abstractNum w:abstractNumId="1" w15:restartNumberingAfterBreak="0">
    <w:nsid w:val="2E2B6966"/>
    <w:multiLevelType w:val="hybridMultilevel"/>
    <w:tmpl w:val="8D4E8EC4"/>
    <w:lvl w:ilvl="0" w:tplc="57829DA8">
      <w:start w:val="1"/>
      <w:numFmt w:val="decimal"/>
      <w:lvlText w:val="%1."/>
      <w:lvlJc w:val="left"/>
      <w:pPr>
        <w:ind w:left="720" w:hanging="360"/>
      </w:pPr>
      <w:rPr>
        <w:rFonts w:hint="default"/>
      </w:rPr>
    </w:lvl>
    <w:lvl w:ilvl="1" w:tplc="C0A65AC4">
      <w:start w:val="1"/>
      <w:numFmt w:val="lowerLetter"/>
      <w:lvlText w:val="%2."/>
      <w:lvlJc w:val="left"/>
      <w:pPr>
        <w:ind w:left="1440" w:hanging="360"/>
      </w:pPr>
    </w:lvl>
    <w:lvl w:ilvl="2" w:tplc="72E08D26">
      <w:start w:val="1"/>
      <w:numFmt w:val="lowerRoman"/>
      <w:lvlText w:val="%3."/>
      <w:lvlJc w:val="right"/>
      <w:pPr>
        <w:ind w:left="2160" w:hanging="180"/>
      </w:pPr>
    </w:lvl>
    <w:lvl w:ilvl="3" w:tplc="7B060EE8">
      <w:start w:val="1"/>
      <w:numFmt w:val="decimal"/>
      <w:lvlText w:val="%4."/>
      <w:lvlJc w:val="left"/>
      <w:pPr>
        <w:ind w:left="2880" w:hanging="360"/>
      </w:pPr>
    </w:lvl>
    <w:lvl w:ilvl="4" w:tplc="5BFE8136">
      <w:start w:val="1"/>
      <w:numFmt w:val="lowerLetter"/>
      <w:lvlText w:val="%5."/>
      <w:lvlJc w:val="left"/>
      <w:pPr>
        <w:ind w:left="3600" w:hanging="360"/>
      </w:pPr>
    </w:lvl>
    <w:lvl w:ilvl="5" w:tplc="997E07E0">
      <w:start w:val="1"/>
      <w:numFmt w:val="lowerRoman"/>
      <w:lvlText w:val="%6."/>
      <w:lvlJc w:val="right"/>
      <w:pPr>
        <w:ind w:left="4320" w:hanging="180"/>
      </w:pPr>
    </w:lvl>
    <w:lvl w:ilvl="6" w:tplc="73528886">
      <w:start w:val="1"/>
      <w:numFmt w:val="decimal"/>
      <w:lvlText w:val="%7."/>
      <w:lvlJc w:val="left"/>
      <w:pPr>
        <w:ind w:left="5040" w:hanging="360"/>
      </w:pPr>
    </w:lvl>
    <w:lvl w:ilvl="7" w:tplc="DD20CD08">
      <w:start w:val="1"/>
      <w:numFmt w:val="lowerLetter"/>
      <w:lvlText w:val="%8."/>
      <w:lvlJc w:val="left"/>
      <w:pPr>
        <w:ind w:left="5760" w:hanging="360"/>
      </w:pPr>
    </w:lvl>
    <w:lvl w:ilvl="8" w:tplc="318E89C8">
      <w:start w:val="1"/>
      <w:numFmt w:val="lowerRoman"/>
      <w:lvlText w:val="%9."/>
      <w:lvlJc w:val="right"/>
      <w:pPr>
        <w:ind w:left="6480" w:hanging="180"/>
      </w:pPr>
    </w:lvl>
  </w:abstractNum>
  <w:abstractNum w:abstractNumId="2" w15:restartNumberingAfterBreak="0">
    <w:nsid w:val="6F670B1F"/>
    <w:multiLevelType w:val="hybridMultilevel"/>
    <w:tmpl w:val="C0E6AA3C"/>
    <w:lvl w:ilvl="0" w:tplc="4CBAD1A6">
      <w:start w:val="1"/>
      <w:numFmt w:val="bullet"/>
      <w:lvlText w:val=""/>
      <w:lvlJc w:val="left"/>
      <w:pPr>
        <w:ind w:left="720" w:hanging="360"/>
      </w:pPr>
      <w:rPr>
        <w:rFonts w:ascii="Symbol" w:hAnsi="Symbol" w:hint="default"/>
      </w:rPr>
    </w:lvl>
    <w:lvl w:ilvl="1" w:tplc="713A1BF4">
      <w:start w:val="1"/>
      <w:numFmt w:val="bullet"/>
      <w:lvlText w:val="o"/>
      <w:lvlJc w:val="left"/>
      <w:pPr>
        <w:ind w:left="1440" w:hanging="360"/>
      </w:pPr>
      <w:rPr>
        <w:rFonts w:ascii="Courier New" w:hAnsi="Courier New" w:cs="Courier New" w:hint="default"/>
      </w:rPr>
    </w:lvl>
    <w:lvl w:ilvl="2" w:tplc="B49069F8">
      <w:start w:val="1"/>
      <w:numFmt w:val="bullet"/>
      <w:lvlText w:val=""/>
      <w:lvlJc w:val="left"/>
      <w:pPr>
        <w:ind w:left="2160" w:hanging="360"/>
      </w:pPr>
      <w:rPr>
        <w:rFonts w:ascii="Wingdings" w:hAnsi="Wingdings" w:hint="default"/>
      </w:rPr>
    </w:lvl>
    <w:lvl w:ilvl="3" w:tplc="CFBA9922">
      <w:start w:val="1"/>
      <w:numFmt w:val="bullet"/>
      <w:lvlText w:val=""/>
      <w:lvlJc w:val="left"/>
      <w:pPr>
        <w:ind w:left="2880" w:hanging="360"/>
      </w:pPr>
      <w:rPr>
        <w:rFonts w:ascii="Symbol" w:hAnsi="Symbol" w:hint="default"/>
      </w:rPr>
    </w:lvl>
    <w:lvl w:ilvl="4" w:tplc="47C23688">
      <w:start w:val="1"/>
      <w:numFmt w:val="bullet"/>
      <w:lvlText w:val="o"/>
      <w:lvlJc w:val="left"/>
      <w:pPr>
        <w:ind w:left="3600" w:hanging="360"/>
      </w:pPr>
      <w:rPr>
        <w:rFonts w:ascii="Courier New" w:hAnsi="Courier New" w:cs="Courier New" w:hint="default"/>
      </w:rPr>
    </w:lvl>
    <w:lvl w:ilvl="5" w:tplc="83F6DA06">
      <w:start w:val="1"/>
      <w:numFmt w:val="bullet"/>
      <w:lvlText w:val=""/>
      <w:lvlJc w:val="left"/>
      <w:pPr>
        <w:ind w:left="4320" w:hanging="360"/>
      </w:pPr>
      <w:rPr>
        <w:rFonts w:ascii="Wingdings" w:hAnsi="Wingdings" w:hint="default"/>
      </w:rPr>
    </w:lvl>
    <w:lvl w:ilvl="6" w:tplc="A28434D6">
      <w:start w:val="1"/>
      <w:numFmt w:val="bullet"/>
      <w:lvlText w:val=""/>
      <w:lvlJc w:val="left"/>
      <w:pPr>
        <w:ind w:left="5040" w:hanging="360"/>
      </w:pPr>
      <w:rPr>
        <w:rFonts w:ascii="Symbol" w:hAnsi="Symbol" w:hint="default"/>
      </w:rPr>
    </w:lvl>
    <w:lvl w:ilvl="7" w:tplc="5972E6D4">
      <w:start w:val="1"/>
      <w:numFmt w:val="bullet"/>
      <w:lvlText w:val="o"/>
      <w:lvlJc w:val="left"/>
      <w:pPr>
        <w:ind w:left="5760" w:hanging="360"/>
      </w:pPr>
      <w:rPr>
        <w:rFonts w:ascii="Courier New" w:hAnsi="Courier New" w:cs="Courier New" w:hint="default"/>
      </w:rPr>
    </w:lvl>
    <w:lvl w:ilvl="8" w:tplc="EAA6887A">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47"/>
    <w:rsid w:val="00015DA8"/>
    <w:rsid w:val="00721859"/>
    <w:rsid w:val="00956CE8"/>
    <w:rsid w:val="00C6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189B"/>
  <w15:chartTrackingRefBased/>
  <w15:docId w15:val="{E4E1EBCF-E4DA-47D4-9A92-E38CBF57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A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5DA8"/>
    <w:pPr>
      <w:tabs>
        <w:tab w:val="center" w:pos="7143"/>
        <w:tab w:val="right" w:pos="14287"/>
      </w:tabs>
      <w:spacing w:after="0" w:line="240" w:lineRule="auto"/>
    </w:pPr>
  </w:style>
  <w:style w:type="character" w:customStyle="1" w:styleId="a4">
    <w:name w:val="Верхний колонтитул Знак"/>
    <w:basedOn w:val="a0"/>
    <w:link w:val="a3"/>
    <w:uiPriority w:val="99"/>
    <w:rsid w:val="00015DA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1372</Words>
  <Characters>7825</Characters>
  <Application>Microsoft Office Word</Application>
  <DocSecurity>0</DocSecurity>
  <Lines>65</Lines>
  <Paragraphs>18</Paragraphs>
  <ScaleCrop>false</ScaleCrop>
  <Company>ФСИН России</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Измайлова Екатерина Александровна</dc:creator>
  <cp:keywords/>
  <dc:description/>
  <cp:lastModifiedBy>Измайлова Екатерина Александровна</cp:lastModifiedBy>
  <cp:revision>3</cp:revision>
  <dcterms:created xsi:type="dcterms:W3CDTF">2026-08-13T10:25:00Z</dcterms:created>
  <dcterms:modified xsi:type="dcterms:W3CDTF">2026-08-13T10:26:00Z</dcterms:modified>
</cp:coreProperties>
</file>