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1"/>
        <w:shd w:val="clear" w:color="auto" w:fill="FFFFFF"/>
        <w:tabs>
          <w:tab w:val="clear" w:pos="720"/>
          <w:tab w:val="left" w:pos="5670" w:leader="none"/>
        </w:tabs>
        <w:jc w:val="center"/>
        <w:rPr>
          <w:b/>
          <w:bCs/>
          <w:color w:val="000000"/>
          <w:spacing w:val="-6"/>
          <w:sz w:val="22"/>
          <w:szCs w:val="22"/>
        </w:rPr>
      </w:pPr>
      <w:r>
        <w:rPr>
          <w:b/>
          <w:bCs/>
          <w:color w:val="000000"/>
          <w:spacing w:val="-12"/>
          <w:sz w:val="22"/>
          <w:szCs w:val="22"/>
        </w:rPr>
        <w:t>ДОГОВОР  №</w:t>
      </w:r>
      <w:r>
        <w:rPr>
          <w:b/>
          <w:bCs/>
          <w:color w:val="000000"/>
          <w:spacing w:val="-6"/>
          <w:sz w:val="22"/>
          <w:szCs w:val="22"/>
        </w:rPr>
        <w:t>44</w:t>
      </w:r>
    </w:p>
    <w:p>
      <w:pPr>
        <w:pStyle w:val="Style11"/>
        <w:shd w:val="clear" w:color="auto" w:fill="FFFFFF"/>
        <w:tabs>
          <w:tab w:val="clear" w:pos="720"/>
          <w:tab w:val="left" w:pos="5670" w:leader="none"/>
        </w:tabs>
        <w:jc w:val="center"/>
        <w:rPr>
          <w:b/>
          <w:bCs/>
          <w:color w:val="000000"/>
          <w:spacing w:val="-6"/>
          <w:sz w:val="22"/>
          <w:szCs w:val="22"/>
          <w:highlight w:val="none"/>
        </w:rPr>
      </w:pPr>
      <w:r>
        <w:rPr>
          <w:b/>
          <w:bCs/>
          <w:color w:val="000000"/>
          <w:spacing w:val="-6"/>
          <w:sz w:val="22"/>
          <w:szCs w:val="22"/>
        </w:rPr>
        <w:t>на техническое обслуживание и ремонт автомобилей</w:t>
      </w:r>
    </w:p>
    <w:p>
      <w:pPr>
        <w:pStyle w:val="Style11"/>
        <w:shd w:val="clear" w:color="auto" w:fill="FFFFFF"/>
        <w:tabs>
          <w:tab w:val="clear" w:pos="720"/>
          <w:tab w:val="left" w:pos="5670" w:leader="none"/>
        </w:tabs>
        <w:jc w:val="center"/>
        <w:rPr>
          <w:b/>
          <w:color w:val="000000"/>
          <w:spacing w:val="-6"/>
          <w:sz w:val="22"/>
          <w:szCs w:val="22"/>
          <w:highlight w:val="none"/>
        </w:rPr>
      </w:pPr>
      <w:r>
        <w:rPr>
          <w:b/>
          <w:bCs/>
          <w:color w:val="000000"/>
          <w:spacing w:val="-6"/>
          <w:sz w:val="22"/>
          <w:szCs w:val="22"/>
        </w:rPr>
        <w:t xml:space="preserve">ИКЗ: </w:t>
      </w:r>
      <w:r>
        <w:rPr>
          <w:rFonts w:ascii="Tahoma;Geneva;sans-serif" w:hAnsi="Tahoma;Geneva;sans-serif"/>
          <w:b w:val="false"/>
          <w:bCs/>
          <w:i w:val="false"/>
          <w:caps w:val="false"/>
          <w:smallCaps w:val="false"/>
          <w:color w:val="000000"/>
          <w:spacing w:val="0"/>
          <w:sz w:val="20"/>
          <w:szCs w:val="22"/>
        </w:rPr>
        <w:t>261434600765643450100100290000000244</w:t>
      </w:r>
      <w:r>
        <w:rPr>
          <w:b/>
          <w:bCs/>
          <w:color w:val="000000"/>
          <w:spacing w:val="-6"/>
          <w:sz w:val="22"/>
          <w:szCs w:val="22"/>
        </w:rPr>
        <w:t xml:space="preserve"> </w:t>
      </w:r>
    </w:p>
    <w:p>
      <w:pPr>
        <w:pStyle w:val="Style11"/>
        <w:shd w:val="clear" w:color="auto" w:fill="FFFFFF"/>
        <w:spacing w:before="274" w:after="0"/>
        <w:ind w:left="104"/>
        <w:rPr>
          <w:b/>
          <w:bCs/>
          <w:sz w:val="22"/>
          <w:szCs w:val="22"/>
        </w:rPr>
      </w:pPr>
      <w:r>
        <w:rPr>
          <w:bCs/>
          <w:color w:val="000000"/>
          <w:spacing w:val="-2"/>
          <w:sz w:val="22"/>
          <w:szCs w:val="22"/>
        </w:rPr>
        <w:t>г. Киров</w:t>
      </w:r>
      <w:r>
        <w:rPr>
          <w:bCs/>
          <w:color w:val="000000"/>
          <w:sz w:val="22"/>
          <w:szCs w:val="22"/>
        </w:rPr>
        <w:tab/>
        <w:tab/>
        <w:tab/>
        <w:tab/>
        <w:tab/>
        <w:tab/>
        <w:tab/>
        <w:tab/>
        <w:tab/>
        <w:tab/>
        <w:t>02.02.2026 г.</w:t>
      </w:r>
      <w:r>
        <w:rPr>
          <w:bCs/>
          <w:color w:val="000000"/>
          <w:spacing w:val="5"/>
          <w:sz w:val="22"/>
          <w:szCs w:val="22"/>
        </w:rPr>
        <w:t xml:space="preserve"> </w:t>
      </w:r>
    </w:p>
    <w:p>
      <w:pPr>
        <w:pStyle w:val="Standard"/>
        <w:rPr>
          <w:rFonts w:ascii="Times New Roman" w:hAnsi="Times New Roman" w:cs="Times New Roman"/>
          <w:b w:val="false"/>
          <w:color w:val="000000"/>
          <w:sz w:val="20"/>
          <w:szCs w:val="20"/>
          <w:lang w:val="ru-RU" w:bidi="ar-SA"/>
        </w:rPr>
      </w:pPr>
      <w:r>
        <w:rPr>
          <w:rFonts w:cs="Times New Roman"/>
          <w:color w:val="000000"/>
          <w:sz w:val="21"/>
          <w:szCs w:val="21"/>
          <w:lang w:val="ru-RU" w:bidi="ar-SA"/>
        </w:rPr>
        <w:t xml:space="preserve"> </w:t>
      </w:r>
      <w:r>
        <w:rPr>
          <w:rFonts w:cs="Times New Roman"/>
          <w:color w:val="000000"/>
          <w:sz w:val="21"/>
          <w:szCs w:val="21"/>
          <w:lang w:val="ru-RU" w:bidi="ar-SA"/>
        </w:rPr>
        <w:t>ИП Фокин Андрей Владимирович</w:t>
      </w:r>
      <w:r>
        <w:rPr>
          <w:b/>
          <w:bCs/>
          <w:color w:val="000000"/>
          <w:spacing w:val="2"/>
          <w:sz w:val="22"/>
          <w:szCs w:val="22"/>
        </w:rPr>
        <w:t xml:space="preserve">, </w:t>
      </w:r>
      <w:r>
        <w:rPr>
          <w:bCs/>
          <w:color w:val="000000"/>
          <w:spacing w:val="2"/>
          <w:sz w:val="22"/>
          <w:szCs w:val="22"/>
        </w:rPr>
        <w:t xml:space="preserve">именуемое в дальнейшем «Исполнитель»,  </w:t>
      </w:r>
      <w:r>
        <w:rPr>
          <w:bCs/>
          <w:color w:val="000000"/>
          <w:sz w:val="22"/>
          <w:szCs w:val="22"/>
        </w:rPr>
        <w:t xml:space="preserve">действующего на  основании    </w:t>
      </w:r>
      <w:r>
        <w:rPr>
          <w:rFonts w:cs="Times New Roman"/>
          <w:b w:val="false"/>
          <w:color w:val="000000"/>
          <w:sz w:val="21"/>
          <w:szCs w:val="21"/>
          <w:lang w:val="ru-RU" w:bidi="ar-SA"/>
        </w:rPr>
        <w:t>ОГРНИП 310434504000010</w:t>
      </w:r>
      <w:r>
        <w:rPr>
          <w:bCs/>
          <w:color w:val="000000"/>
          <w:sz w:val="22"/>
          <w:szCs w:val="22"/>
        </w:rPr>
        <w:t xml:space="preserve">,    с   одной  стороны  и  </w:t>
      </w:r>
      <w:r>
        <w:rPr>
          <w:rFonts w:cs="Times New Roman"/>
          <w:color w:val="auto"/>
          <w:sz w:val="22"/>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b/>
          <w:bCs/>
          <w:color w:val="000000"/>
          <w:sz w:val="22"/>
          <w:szCs w:val="22"/>
        </w:rPr>
        <w:t xml:space="preserve">, </w:t>
      </w:r>
      <w:r>
        <w:rPr>
          <w:bCs/>
          <w:color w:val="000000"/>
          <w:sz w:val="22"/>
          <w:szCs w:val="22"/>
        </w:rPr>
        <w:t>имену</w:t>
      </w:r>
      <w:r>
        <w:rPr>
          <w:bCs/>
          <w:color w:val="000000"/>
          <w:spacing w:val="-3"/>
          <w:sz w:val="22"/>
          <w:szCs w:val="22"/>
        </w:rPr>
        <w:t xml:space="preserve">емое в дальнейшем «Заказчик» в лице директора </w:t>
      </w:r>
    </w:p>
    <w:p>
      <w:pPr>
        <w:pStyle w:val="Style11"/>
        <w:shd w:val="clear" w:color="auto" w:fill="FFFFFF"/>
        <w:jc w:val="both"/>
        <w:rPr>
          <w:b/>
          <w:bCs/>
          <w:color w:val="000000"/>
          <w:spacing w:val="-4"/>
          <w:sz w:val="22"/>
          <w:szCs w:val="22"/>
        </w:rPr>
      </w:pPr>
      <w:r>
        <w:rPr>
          <w:bCs/>
          <w:color w:val="000000"/>
          <w:sz w:val="22"/>
          <w:szCs w:val="22"/>
        </w:rPr>
        <w:t xml:space="preserve">Парамонова Игоря Владимировича, </w:t>
      </w:r>
      <w:r>
        <w:rPr>
          <w:bCs/>
          <w:color w:val="000000"/>
          <w:spacing w:val="-4"/>
          <w:sz w:val="22"/>
          <w:szCs w:val="22"/>
        </w:rPr>
        <w:t xml:space="preserve">действующего </w:t>
      </w:r>
      <w:r>
        <w:rPr>
          <w:bCs/>
          <w:color w:val="000000"/>
          <w:spacing w:val="-8"/>
          <w:sz w:val="22"/>
          <w:szCs w:val="22"/>
        </w:rPr>
        <w:t xml:space="preserve">на </w:t>
      </w:r>
      <w:r>
        <w:rPr>
          <w:bCs/>
          <w:color w:val="000000"/>
          <w:spacing w:val="-3"/>
          <w:sz w:val="22"/>
          <w:szCs w:val="22"/>
        </w:rPr>
        <w:t xml:space="preserve">основании Устава, </w:t>
      </w:r>
      <w:r>
        <w:rPr>
          <w:bCs/>
          <w:color w:val="000000"/>
          <w:sz w:val="22"/>
          <w:szCs w:val="22"/>
        </w:rPr>
        <w:t>с другой  стороны, совместно именуемые Стороны,</w:t>
      </w:r>
      <w:r>
        <w:rPr>
          <w:rFonts w:cs="Times New Roman"/>
          <w:color w:val="auto"/>
          <w:sz w:val="22"/>
          <w:szCs w:val="20"/>
        </w:rPr>
        <w:t xml:space="preserve"> </w:t>
      </w:r>
      <w:r>
        <w:rPr>
          <w:rFonts w:eastAsia="Times New Roman" w:cs="Times New Roman"/>
          <w:color w:val="auto"/>
          <w:sz w:val="22"/>
          <w:szCs w:val="20"/>
        </w:rPr>
        <w:t>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bCs/>
          <w:color w:val="000000"/>
          <w:sz w:val="22"/>
          <w:szCs w:val="22"/>
        </w:rPr>
        <w:t xml:space="preserve"> заключили  настоящи</w:t>
      </w:r>
      <w:r>
        <w:rPr>
          <w:bCs/>
          <w:color w:val="000000"/>
          <w:sz w:val="22"/>
          <w:szCs w:val="22"/>
        </w:rPr>
        <w:t>й договор о нижеследующем:</w:t>
      </w:r>
    </w:p>
    <w:p>
      <w:pPr>
        <w:pStyle w:val="Style11"/>
        <w:shd w:val="clear" w:color="auto" w:fill="FFFFFF"/>
        <w:spacing w:lineRule="exact" w:line="277" w:before="270" w:after="0"/>
        <w:ind w:firstLine="544" w:left="101"/>
        <w:jc w:val="center"/>
        <w:rPr>
          <w:bCs/>
          <w:color w:val="000000"/>
          <w:spacing w:val="-12"/>
          <w:sz w:val="22"/>
          <w:szCs w:val="22"/>
        </w:rPr>
      </w:pPr>
      <w:r>
        <w:rPr>
          <w:b/>
          <w:bCs/>
          <w:color w:val="000000"/>
          <w:spacing w:val="-4"/>
          <w:sz w:val="22"/>
          <w:szCs w:val="22"/>
        </w:rPr>
        <w:t>1. ПРЕДМЕТ ДОГОВОРА</w:t>
      </w:r>
    </w:p>
    <w:p>
      <w:pPr>
        <w:pStyle w:val="Style11"/>
        <w:widowControl/>
        <w:ind w:firstLine="540"/>
        <w:jc w:val="both"/>
        <w:rPr>
          <w:bCs/>
          <w:color w:val="000000"/>
          <w:spacing w:val="-11"/>
          <w:sz w:val="22"/>
          <w:szCs w:val="22"/>
          <w:highlight w:val="white"/>
        </w:rPr>
      </w:pPr>
      <w:r>
        <w:rPr>
          <w:bCs/>
          <w:color w:val="000000"/>
          <w:spacing w:val="-12"/>
          <w:sz w:val="22"/>
          <w:szCs w:val="22"/>
          <w:highlight w:val="white"/>
        </w:rPr>
        <w:t xml:space="preserve">1.1. </w:t>
      </w:r>
      <w:r>
        <w:rPr>
          <w:bCs/>
          <w:color w:val="000000"/>
          <w:spacing w:val="-2"/>
          <w:sz w:val="22"/>
          <w:szCs w:val="22"/>
          <w:highlight w:val="white"/>
        </w:rPr>
        <w:t xml:space="preserve">Исполнитель обязуется по поручению Заказчика осуществлять техническое   обслуживание и ремонт </w:t>
      </w:r>
      <w:r>
        <w:rPr>
          <w:bCs/>
          <w:color w:val="000000"/>
          <w:spacing w:val="2"/>
          <w:sz w:val="22"/>
          <w:szCs w:val="22"/>
          <w:highlight w:val="white"/>
        </w:rPr>
        <w:t xml:space="preserve">  автомобилей, принадлежащих Заказчику на праве собственности или ином законном основании. </w:t>
      </w:r>
    </w:p>
    <w:p>
      <w:pPr>
        <w:pStyle w:val="Style11"/>
        <w:widowControl/>
        <w:ind w:firstLine="540"/>
        <w:jc w:val="both"/>
        <w:rPr>
          <w:bCs/>
          <w:color w:val="000000"/>
          <w:spacing w:val="-11"/>
          <w:sz w:val="22"/>
          <w:szCs w:val="22"/>
          <w:highlight w:val="white"/>
        </w:rPr>
      </w:pPr>
      <w:r>
        <w:rPr>
          <w:bCs/>
          <w:color w:val="000000"/>
          <w:spacing w:val="-11"/>
          <w:sz w:val="22"/>
          <w:szCs w:val="22"/>
          <w:highlight w:val="white"/>
        </w:rPr>
        <w:t xml:space="preserve">1.2. </w:t>
      </w:r>
      <w:r>
        <w:rPr>
          <w:bCs/>
          <w:color w:val="000000"/>
          <w:sz w:val="22"/>
          <w:szCs w:val="22"/>
          <w:highlight w:val="white"/>
        </w:rPr>
        <w:t xml:space="preserve">Заказчик обязуется принять и оплатить выполненные работы </w:t>
      </w:r>
      <w:r>
        <w:rPr>
          <w:sz w:val="22"/>
          <w:szCs w:val="22"/>
          <w:highlight w:val="white"/>
        </w:rPr>
        <w:t>в соответствии с условиями настоящего Договора</w:t>
      </w:r>
      <w:r>
        <w:rPr>
          <w:bCs/>
          <w:color w:val="000000"/>
          <w:sz w:val="22"/>
          <w:szCs w:val="22"/>
          <w:highlight w:val="white"/>
        </w:rPr>
        <w:t>.</w:t>
      </w:r>
    </w:p>
    <w:p>
      <w:pPr>
        <w:pStyle w:val="Style11"/>
        <w:widowControl/>
        <w:ind w:firstLine="540"/>
        <w:jc w:val="both"/>
        <w:rPr>
          <w:bCs/>
          <w:color w:val="000000"/>
          <w:sz w:val="22"/>
          <w:szCs w:val="22"/>
          <w:highlight w:val="white"/>
        </w:rPr>
      </w:pPr>
      <w:r>
        <w:rPr>
          <w:bCs/>
          <w:color w:val="000000"/>
          <w:spacing w:val="-11"/>
          <w:sz w:val="22"/>
          <w:szCs w:val="22"/>
          <w:highlight w:val="white"/>
        </w:rPr>
        <w:t xml:space="preserve">1.3. </w:t>
      </w:r>
      <w:r>
        <w:rPr>
          <w:bCs/>
          <w:color w:val="000000"/>
          <w:spacing w:val="5"/>
          <w:sz w:val="22"/>
          <w:szCs w:val="22"/>
          <w:highlight w:val="white"/>
        </w:rPr>
        <w:t xml:space="preserve">На условиях, согласованных с Заказчиком, Исполнитель выполняет для него </w:t>
      </w:r>
      <w:r>
        <w:rPr>
          <w:bCs/>
          <w:color w:val="000000"/>
          <w:sz w:val="22"/>
          <w:szCs w:val="22"/>
          <w:highlight w:val="white"/>
        </w:rPr>
        <w:t>тюнинговые и другие виды работ по ценам, установленным Исполнителем.</w:t>
      </w:r>
    </w:p>
    <w:p>
      <w:pPr>
        <w:pStyle w:val="Style11"/>
        <w:widowControl/>
        <w:ind w:firstLine="540"/>
        <w:jc w:val="both"/>
        <w:rPr>
          <w:bCs/>
          <w:color w:val="000000"/>
          <w:spacing w:val="2"/>
          <w:sz w:val="22"/>
          <w:szCs w:val="22"/>
          <w:highlight w:val="white"/>
        </w:rPr>
      </w:pPr>
      <w:r>
        <w:rPr>
          <w:bCs/>
          <w:color w:val="000000"/>
          <w:spacing w:val="2"/>
          <w:sz w:val="22"/>
          <w:szCs w:val="22"/>
          <w:highlight w:val="white"/>
        </w:rPr>
        <w:t>1.4. Перечень автомобилей с указанием их идентификационных номеров и государственных знаков, принимаемых на обслуживание Исполнителем, содержится в Приложении № 1, которое является неотъемлемой частью настоящего договора.</w:t>
      </w:r>
    </w:p>
    <w:p>
      <w:pPr>
        <w:pStyle w:val="Style11"/>
        <w:widowControl/>
        <w:ind w:firstLine="540"/>
        <w:jc w:val="both"/>
        <w:rPr>
          <w:bCs/>
          <w:color w:val="000000"/>
          <w:spacing w:val="2"/>
          <w:sz w:val="22"/>
          <w:szCs w:val="22"/>
          <w:highlight w:val="white"/>
        </w:rPr>
      </w:pPr>
      <w:r>
        <w:rPr>
          <w:bCs/>
          <w:color w:val="000000"/>
          <w:spacing w:val="2"/>
          <w:sz w:val="22"/>
          <w:szCs w:val="22"/>
          <w:highlight w:val="white"/>
        </w:rPr>
        <w:t xml:space="preserve">1.5. Исполнитель вправе привлекать к исполнению обязанностей по настоящему договору третьих лиц. Ответственность за действия третьих лиц, привлеченных к исполнению настоящего договора, перед Заказчиком несет Исполнитель. </w:t>
      </w:r>
    </w:p>
    <w:p>
      <w:pPr>
        <w:pStyle w:val="Style11"/>
        <w:widowControl/>
        <w:ind w:firstLine="540"/>
        <w:jc w:val="both"/>
        <w:rPr>
          <w:bCs/>
          <w:color w:val="000000"/>
          <w:sz w:val="22"/>
          <w:szCs w:val="22"/>
          <w:highlight w:val="white"/>
        </w:rPr>
      </w:pPr>
      <w:r>
        <w:rPr>
          <w:bCs/>
          <w:color w:val="000000"/>
          <w:sz w:val="22"/>
          <w:szCs w:val="22"/>
          <w:highlight w:val="white"/>
        </w:rPr>
        <w:t>1.6. Водитель либо иное лицо, сдающее Исполнителю и принимающее обратно автомобиль Заказчика, является уполномоченным представителем Заказчика, при оказании услуг Исполнителем по настоящему договору и обязано предоставить надлежащим образом оформленные документы, подтверждающие такие полномочия.</w:t>
      </w:r>
    </w:p>
    <w:p>
      <w:pPr>
        <w:pStyle w:val="Style11"/>
        <w:widowControl/>
        <w:ind w:firstLine="540"/>
        <w:jc w:val="both"/>
        <w:rPr>
          <w:bCs/>
          <w:color w:val="000000"/>
          <w:sz w:val="22"/>
          <w:szCs w:val="22"/>
          <w:highlight w:val="white"/>
        </w:rPr>
      </w:pPr>
      <w:r>
        <w:rPr>
          <w:bCs/>
          <w:color w:val="000000"/>
          <w:sz w:val="22"/>
          <w:szCs w:val="22"/>
          <w:highlight w:val="white"/>
        </w:rPr>
      </w:r>
    </w:p>
    <w:p>
      <w:pPr>
        <w:pStyle w:val="Style11"/>
        <w:widowControl/>
        <w:ind w:firstLine="540"/>
        <w:jc w:val="center"/>
        <w:rPr>
          <w:b/>
          <w:bCs/>
          <w:color w:val="000000"/>
          <w:sz w:val="22"/>
          <w:szCs w:val="22"/>
          <w:highlight w:val="white"/>
        </w:rPr>
      </w:pPr>
      <w:r>
        <w:rPr>
          <w:b/>
          <w:bCs/>
          <w:color w:val="000000"/>
          <w:sz w:val="22"/>
          <w:szCs w:val="22"/>
          <w:highlight w:val="white"/>
        </w:rPr>
        <w:t>2. УСЛОВИЯ ИСПОЛНЕНИЯ ДОГОВОРА</w:t>
      </w:r>
    </w:p>
    <w:p>
      <w:pPr>
        <w:pStyle w:val="Style11"/>
        <w:widowControl/>
        <w:ind w:firstLine="540"/>
        <w:jc w:val="both"/>
        <w:rPr>
          <w:bCs/>
          <w:color w:val="000000"/>
          <w:sz w:val="22"/>
          <w:szCs w:val="22"/>
          <w:highlight w:val="white"/>
        </w:rPr>
      </w:pPr>
      <w:r>
        <w:rPr>
          <w:bCs/>
          <w:color w:val="000000"/>
          <w:sz w:val="22"/>
          <w:szCs w:val="22"/>
          <w:highlight w:val="white"/>
        </w:rPr>
        <w:t xml:space="preserve">2.1. Исполнитель принимает к выполнению работы на основании письменной заявки на ремонт Заказчика по образцу (Приложение 2). Заявка может быть отправлена посредством электронной почты в скан-образе, содержащем подпись уполномоченного лица Заказчика и печать (при наличии). При сдаче автомобиля Исполнителю Заказчик предоставляет оригинал Заявки. </w:t>
      </w:r>
    </w:p>
    <w:p>
      <w:pPr>
        <w:pStyle w:val="Style11"/>
        <w:widowControl/>
        <w:ind w:firstLine="540"/>
        <w:jc w:val="both"/>
        <w:rPr>
          <w:bCs/>
          <w:color w:val="000000"/>
          <w:sz w:val="22"/>
          <w:szCs w:val="22"/>
          <w:highlight w:val="white"/>
        </w:rPr>
      </w:pPr>
      <w:r>
        <w:rPr>
          <w:bCs/>
          <w:color w:val="000000"/>
          <w:sz w:val="22"/>
          <w:szCs w:val="22"/>
          <w:highlight w:val="white"/>
        </w:rPr>
        <w:t>2.2. Стороны согласовали следующие адреса электронной почты для обмена документами:</w:t>
      </w:r>
    </w:p>
    <w:p>
      <w:pPr>
        <w:pStyle w:val="Style11"/>
        <w:widowControl/>
        <w:ind w:firstLine="540"/>
        <w:jc w:val="both"/>
        <w:rPr>
          <w:bCs/>
          <w:color w:val="000000"/>
          <w:sz w:val="22"/>
          <w:szCs w:val="22"/>
          <w:highlight w:val="white"/>
        </w:rPr>
      </w:pPr>
      <w:r>
        <w:rPr>
          <w:bCs/>
          <w:color w:val="000000"/>
          <w:sz w:val="22"/>
          <w:szCs w:val="22"/>
          <w:highlight w:val="white"/>
        </w:rPr>
        <w:t xml:space="preserve">2.2.1 со стороны Исполнителя: </w:t>
      </w:r>
      <w:r>
        <w:rPr>
          <w:rFonts w:cs="Times New Roman"/>
          <w:b w:val="false"/>
          <w:color w:val="000000"/>
          <w:sz w:val="21"/>
          <w:szCs w:val="21"/>
          <w:lang w:val="ru-RU" w:bidi="ar-SA"/>
        </w:rPr>
        <w:t>avtovector-43@mail.ru</w:t>
      </w:r>
      <w:r>
        <w:rPr>
          <w:bCs/>
          <w:color w:val="000000"/>
          <w:sz w:val="22"/>
          <w:szCs w:val="22"/>
          <w:shd w:fill="FFFF00" w:val="clear"/>
        </w:rPr>
        <w:t>;</w:t>
      </w:r>
    </w:p>
    <w:p>
      <w:pPr>
        <w:pStyle w:val="Style11"/>
        <w:widowControl/>
        <w:ind w:firstLine="540"/>
        <w:jc w:val="both"/>
        <w:rPr>
          <w:rFonts w:ascii="Times New Roman" w:hAnsi="Times New Roman" w:eastAsia="Times New Roman" w:cs="Times New Roman"/>
          <w:bCs/>
          <w:color w:val="000000"/>
          <w:sz w:val="22"/>
          <w:szCs w:val="22"/>
          <w:highlight w:val="white"/>
        </w:rPr>
      </w:pPr>
      <w:r>
        <w:rPr>
          <w:bCs/>
          <w:color w:val="000000"/>
          <w:sz w:val="22"/>
          <w:szCs w:val="22"/>
          <w:highlight w:val="white"/>
        </w:rPr>
        <w:t>2.2.2. со стороны Заказчика:beltiukov@niigpk.ru</w:t>
      </w:r>
      <w:r>
        <w:rPr>
          <w:rFonts w:eastAsia="Times New Roman" w:cs="Times New Roman"/>
          <w:bCs/>
          <w:color w:val="000000"/>
          <w:sz w:val="22"/>
          <w:szCs w:val="22"/>
          <w:shd w:fill="FFFF00" w:val="clear"/>
          <w:lang w:val="en-US"/>
        </w:rPr>
        <w:t>.</w:t>
      </w:r>
    </w:p>
    <w:p>
      <w:pPr>
        <w:pStyle w:val="Style11"/>
        <w:widowControl/>
        <w:ind w:firstLine="540"/>
        <w:jc w:val="both"/>
        <w:rPr>
          <w:sz w:val="22"/>
          <w:szCs w:val="22"/>
          <w:highlight w:val="white"/>
        </w:rPr>
      </w:pPr>
      <w:r>
        <w:rPr>
          <w:bCs/>
          <w:color w:val="000000"/>
          <w:sz w:val="22"/>
          <w:szCs w:val="22"/>
          <w:highlight w:val="white"/>
        </w:rPr>
        <w:t>2.2. Дата и время прибытия и предоставления автомобиля для осмотра осуществляется по предварительной записи (по телефону) по согласованию между Сторонами.</w:t>
      </w:r>
    </w:p>
    <w:p>
      <w:pPr>
        <w:pStyle w:val="Style11"/>
        <w:widowControl/>
        <w:ind w:firstLine="540"/>
        <w:jc w:val="both"/>
        <w:rPr>
          <w:sz w:val="22"/>
          <w:szCs w:val="22"/>
          <w:highlight w:val="white"/>
        </w:rPr>
      </w:pPr>
      <w:r>
        <w:rPr>
          <w:sz w:val="22"/>
          <w:szCs w:val="22"/>
          <w:highlight w:val="white"/>
        </w:rPr>
        <w:t>2.3. Прием автомобиля Заказчика производится Исполнителем по заявке на ремонт, в которой отражается реальное техническое состояние автомобиля на момент его принятия, указывается его комплектность, видимые наружные повреждения и дефекты, которые определяются и фиксируются представителем Заказчика и Исполнителя.</w:t>
      </w:r>
    </w:p>
    <w:p>
      <w:pPr>
        <w:pStyle w:val="Style11"/>
        <w:widowControl/>
        <w:ind w:firstLine="540"/>
        <w:jc w:val="both"/>
        <w:rPr>
          <w:sz w:val="22"/>
          <w:szCs w:val="22"/>
          <w:highlight w:val="white"/>
        </w:rPr>
      </w:pPr>
      <w:r>
        <w:rPr>
          <w:sz w:val="22"/>
          <w:szCs w:val="22"/>
          <w:highlight w:val="white"/>
        </w:rPr>
        <w:t xml:space="preserve">2.4. Техническое обслуживание и ремонт автомобиля Заказчика осуществляется в месте нахождения Исполнителя с использованием </w:t>
      </w:r>
      <w:r>
        <w:rPr>
          <w:color w:val="000000"/>
          <w:sz w:val="22"/>
          <w:szCs w:val="22"/>
          <w:highlight w:val="white"/>
        </w:rPr>
        <w:t>запасных частей и расходных материалов последнего. Заказчик вправе предоставить Подрядчику свои запасные части и расходные материалы</w:t>
      </w:r>
      <w:r>
        <w:rPr>
          <w:rFonts w:eastAsia="Times New Roman" w:cs="Times New Roman"/>
          <w:color w:val="000000"/>
          <w:sz w:val="22"/>
          <w:szCs w:val="22"/>
          <w:highlight w:val="white"/>
        </w:rPr>
        <w:t xml:space="preserve">, </w:t>
      </w:r>
      <w:r>
        <w:rPr>
          <w:rFonts w:eastAsia="Times New Roman" w:cs="Times New Roman"/>
          <w:color w:val="121416"/>
          <w:sz w:val="21"/>
          <w:highlight w:val="white"/>
        </w:rPr>
        <w:t>в этом случае гарантийный срок на предоставленные Заказчиком запасные части и расходные материалы не устанавливается.</w:t>
      </w:r>
      <w:r>
        <w:rPr>
          <w:color w:val="000000"/>
          <w:sz w:val="22"/>
          <w:szCs w:val="22"/>
          <w:highlight w:val="white"/>
        </w:rPr>
        <w:t xml:space="preserve"> При предоставлении Заказчиком запасных частей и материалов в акте приема-передачи указываются сведения о предоставлении Заказчиком запасных частей и материалов.</w:t>
      </w:r>
    </w:p>
    <w:p>
      <w:pPr>
        <w:pStyle w:val="Style11"/>
        <w:widowControl/>
        <w:ind w:firstLine="540"/>
        <w:jc w:val="both"/>
        <w:rPr>
          <w:b/>
          <w:bCs/>
          <w:color w:val="000000"/>
          <w:spacing w:val="-1"/>
          <w:sz w:val="22"/>
          <w:szCs w:val="22"/>
          <w:highlight w:val="white"/>
        </w:rPr>
      </w:pPr>
      <w:r>
        <w:rPr>
          <w:sz w:val="22"/>
          <w:szCs w:val="22"/>
          <w:highlight w:val="white"/>
        </w:rPr>
        <w:t>2.5. Исполнитель принимает автомобиль Заказчика для выполнения соответствующих работ, являющихся предметом настоящего Договора, в день, следующий за размещением заказа или в день размещения заказа через ответственное лицо при условии, что оформленные ранее и находящиеся в работе заказы позволяют осуществить приемку автомобилей. Возможна приемка автомобилей до начала выполнения работ на условиях ответственного хранения в соответствии с расценками Исполнителя.</w:t>
      </w:r>
    </w:p>
    <w:p>
      <w:pPr>
        <w:pStyle w:val="Style11"/>
        <w:shd w:val="clear" w:color="auto" w:fill="FFFFFF"/>
        <w:spacing w:lineRule="exact" w:line="274" w:before="281" w:after="0"/>
        <w:ind w:left="1501"/>
        <w:jc w:val="center"/>
        <w:rPr>
          <w:bCs/>
          <w:color w:val="000000"/>
          <w:spacing w:val="-5"/>
          <w:sz w:val="22"/>
          <w:szCs w:val="22"/>
          <w:highlight w:val="white"/>
        </w:rPr>
      </w:pPr>
      <w:r>
        <w:rPr>
          <w:b/>
          <w:bCs/>
          <w:color w:val="000000"/>
          <w:spacing w:val="-1"/>
          <w:sz w:val="22"/>
          <w:szCs w:val="22"/>
          <w:highlight w:val="white"/>
        </w:rPr>
        <w:t>3. ОБЯЗАННОСТИ И ПРАВА ИСПОЛНИТЕЛЯ.</w:t>
      </w:r>
    </w:p>
    <w:p>
      <w:pPr>
        <w:pStyle w:val="Style11"/>
        <w:shd w:val="clear" w:color="auto" w:fill="FFFFFF"/>
        <w:tabs>
          <w:tab w:val="clear" w:pos="720"/>
          <w:tab w:val="left" w:pos="1181" w:leader="none"/>
        </w:tabs>
        <w:spacing w:lineRule="exact" w:line="274" w:before="4" w:after="0"/>
        <w:ind w:firstLine="554" w:left="54"/>
        <w:jc w:val="both"/>
        <w:rPr>
          <w:bCs/>
          <w:color w:val="000000"/>
          <w:spacing w:val="-5"/>
          <w:sz w:val="24"/>
          <w:szCs w:val="22"/>
          <w:highlight w:val="white"/>
        </w:rPr>
      </w:pPr>
      <w:r>
        <w:rPr>
          <w:bCs/>
          <w:color w:val="000000"/>
          <w:spacing w:val="-5"/>
          <w:sz w:val="22"/>
          <w:szCs w:val="22"/>
          <w:highlight w:val="white"/>
        </w:rPr>
        <w:t>3.1.</w:t>
      </w:r>
      <w:r>
        <w:rPr>
          <w:bCs/>
          <w:color w:val="000000"/>
          <w:sz w:val="22"/>
          <w:szCs w:val="22"/>
          <w:highlight w:val="white"/>
        </w:rPr>
        <w:tab/>
        <w:t xml:space="preserve">При   проведении   диагностики,   определении   неисправности,   технического </w:t>
        <w:br/>
      </w:r>
      <w:r>
        <w:rPr>
          <w:bCs/>
          <w:color w:val="000000"/>
          <w:spacing w:val="2"/>
          <w:sz w:val="22"/>
          <w:szCs w:val="22"/>
          <w:highlight w:val="white"/>
        </w:rPr>
        <w:t>обслуживания  и  ремонта  Исполнитель  выполняет  работы  в   объеме,  установленном</w:t>
        <w:br/>
      </w:r>
      <w:r>
        <w:rPr>
          <w:bCs/>
          <w:color w:val="000000"/>
          <w:sz w:val="22"/>
          <w:szCs w:val="22"/>
          <w:highlight w:val="white"/>
        </w:rPr>
        <w:t>эксплуатационной   документацией   Изготовителя по ценам, установленным Исполнителем.</w:t>
      </w:r>
      <w:r>
        <w:rPr>
          <w:rFonts w:eastAsia="Segoe UI" w:cs="Segoe UI" w:ascii="Segoe UI" w:hAnsi="Segoe UI"/>
          <w:color w:val="121416"/>
          <w:sz w:val="21"/>
          <w:highlight w:val="white"/>
        </w:rPr>
        <w:t xml:space="preserve"> </w:t>
      </w:r>
      <w:r>
        <w:rPr>
          <w:rFonts w:eastAsia="Times New Roman" w:cs="Times New Roman"/>
          <w:color w:val="121416"/>
          <w:sz w:val="24"/>
          <w:highlight w:val="white"/>
        </w:rPr>
        <w:t xml:space="preserve">Выполненные работы должны соответствовать действующим техническим регламентам и обеспечивать соблюдение установленных законом требований по допуску транспортных средств к эксплуатации. </w:t>
      </w:r>
    </w:p>
    <w:p>
      <w:pPr>
        <w:pStyle w:val="Style11"/>
        <w:shd w:val="clear" w:color="auto" w:fill="FFFFFF"/>
        <w:tabs>
          <w:tab w:val="clear" w:pos="720"/>
          <w:tab w:val="left" w:pos="1055" w:leader="none"/>
        </w:tabs>
        <w:spacing w:lineRule="exact" w:line="274"/>
        <w:ind w:firstLine="551" w:left="50"/>
        <w:jc w:val="both"/>
        <w:rPr>
          <w:bCs/>
          <w:sz w:val="22"/>
          <w:szCs w:val="22"/>
          <w:highlight w:val="white"/>
        </w:rPr>
      </w:pPr>
      <w:r>
        <w:rPr>
          <w:bCs/>
          <w:color w:val="000000"/>
          <w:spacing w:val="-5"/>
          <w:sz w:val="22"/>
          <w:szCs w:val="22"/>
          <w:highlight w:val="white"/>
        </w:rPr>
        <w:t>3.2.</w:t>
      </w:r>
      <w:r>
        <w:rPr>
          <w:bCs/>
          <w:color w:val="000000"/>
          <w:sz w:val="22"/>
          <w:szCs w:val="22"/>
          <w:highlight w:val="white"/>
        </w:rPr>
        <w:tab/>
      </w:r>
      <w:r>
        <w:rPr>
          <w:bCs/>
          <w:color w:val="000000"/>
          <w:spacing w:val="2"/>
          <w:sz w:val="22"/>
          <w:szCs w:val="22"/>
          <w:highlight w:val="white"/>
        </w:rPr>
        <w:t>Исполнитель обязан выполнять работу в сроки, определенные в заказе-наряде</w:t>
      </w:r>
      <w:r>
        <w:rPr>
          <w:bCs/>
          <w:color w:val="000000"/>
          <w:spacing w:val="-2"/>
          <w:sz w:val="22"/>
          <w:szCs w:val="22"/>
          <w:highlight w:val="white"/>
        </w:rPr>
        <w:t>.</w:t>
      </w:r>
      <w:r>
        <w:rPr>
          <w:b/>
          <w:sz w:val="22"/>
          <w:szCs w:val="22"/>
          <w:highlight w:val="white"/>
        </w:rPr>
        <w:t xml:space="preserve"> </w:t>
      </w:r>
      <w:r>
        <w:rPr>
          <w:sz w:val="22"/>
          <w:szCs w:val="22"/>
          <w:highlight w:val="white"/>
        </w:rPr>
        <w:t>Выполнение работ может осуществляться по частям, стороны отдельно согласуют сроки (периоды) выполнения таких работ.</w:t>
      </w:r>
      <w:r>
        <w:rPr>
          <w:b/>
          <w:sz w:val="22"/>
          <w:szCs w:val="22"/>
          <w:highlight w:val="white"/>
        </w:rPr>
        <w:t xml:space="preserve"> В случае отсутствия необходимых для работ комплектующих и материалов, срок выполнения работ увеличивается на время их приобретения, при условии предварительного уведомления Заказчика.</w:t>
      </w:r>
    </w:p>
    <w:p>
      <w:pPr>
        <w:pStyle w:val="Style11"/>
        <w:widowControl/>
        <w:ind w:firstLine="540"/>
        <w:jc w:val="both"/>
        <w:rPr>
          <w:bCs/>
          <w:sz w:val="22"/>
          <w:szCs w:val="22"/>
          <w:highlight w:val="white"/>
        </w:rPr>
      </w:pPr>
      <w:r>
        <w:rPr>
          <w:bCs/>
          <w:sz w:val="22"/>
          <w:szCs w:val="22"/>
          <w:highlight w:val="white"/>
        </w:rPr>
        <w:t xml:space="preserve">3.3. Исполнитель обязан своевременно </w:t>
      </w:r>
      <w:r>
        <w:rPr>
          <w:bCs/>
          <w:sz w:val="24"/>
          <w:szCs w:val="22"/>
          <w:highlight w:val="white"/>
        </w:rPr>
        <w:t xml:space="preserve">информировать </w:t>
      </w:r>
      <w:r>
        <w:rPr>
          <w:bCs/>
          <w:sz w:val="22"/>
          <w:szCs w:val="22"/>
          <w:highlight w:val="white"/>
        </w:rPr>
        <w:t xml:space="preserve">Заказчика обо всех технических, материальных и других проблемах, возникших в процессе выполнения работ, и необходимости, вследствие этого, изменения перечня выполняемых работ для дополнительного согласования с Заказчиком. </w:t>
      </w:r>
    </w:p>
    <w:p>
      <w:pPr>
        <w:pStyle w:val="Style11"/>
        <w:widowControl/>
        <w:ind w:firstLine="540"/>
        <w:jc w:val="both"/>
        <w:rPr>
          <w:sz w:val="22"/>
          <w:szCs w:val="22"/>
          <w:highlight w:val="white"/>
        </w:rPr>
      </w:pPr>
      <w:r>
        <w:rPr>
          <w:sz w:val="22"/>
          <w:szCs w:val="22"/>
          <w:highlight w:val="white"/>
        </w:rPr>
        <w:t xml:space="preserve">3.4. Исполнитель обязан предупредить Заказчика  о том, что выполнение его указаний может повлечь ухудшение качества выполняемых работ и до получения от него указаний приостановить работу. </w:t>
      </w:r>
    </w:p>
    <w:p>
      <w:pPr>
        <w:pStyle w:val="Style11"/>
        <w:widowControl/>
        <w:ind w:firstLine="540"/>
        <w:jc w:val="both"/>
        <w:rPr>
          <w:sz w:val="22"/>
          <w:szCs w:val="22"/>
          <w:highlight w:val="white"/>
        </w:rPr>
      </w:pPr>
      <w:r>
        <w:rPr>
          <w:sz w:val="22"/>
          <w:szCs w:val="22"/>
          <w:highlight w:val="white"/>
        </w:rPr>
        <w:t>3.5. Исполнитель имеет право приостановить работы, если в процессе выполнения  обнаружился скрытый дефект, на устранение которого потребуется использование не оговоренных в Заявке запасных частей, материалов и выполнение дополнительного объема работ.  В этом случае Исполнитель составляет акт, который подлежит согласованию с Заказчиком. Подписанный обеими Сторонами акт является основанием для внесения соответствующих изменений в Заявку и заказ-наряд, а также для увеличения сроков выполнения работ.</w:t>
      </w:r>
    </w:p>
    <w:p>
      <w:pPr>
        <w:pStyle w:val="Style11"/>
        <w:widowControl/>
        <w:ind w:firstLine="540"/>
        <w:jc w:val="both"/>
        <w:rPr>
          <w:bCs/>
          <w:color w:val="000000"/>
          <w:spacing w:val="-5"/>
          <w:sz w:val="22"/>
          <w:szCs w:val="22"/>
          <w:highlight w:val="white"/>
        </w:rPr>
      </w:pPr>
      <w:r>
        <w:rPr>
          <w:sz w:val="22"/>
          <w:szCs w:val="22"/>
          <w:highlight w:val="white"/>
        </w:rPr>
        <w:t>3.6. В случае неполучения согласия, либо указаний Заказчика в течение 3 рабочих дней с даты извещения по основаниям, предусмотренным п.3.4., п.3.5. договора, Заказчик обязуется оплатить весь объем работ, выполненных Исполнителем</w:t>
      </w:r>
      <w:r>
        <w:rPr>
          <w:b/>
          <w:sz w:val="22"/>
          <w:szCs w:val="22"/>
          <w:highlight w:val="white"/>
        </w:rPr>
        <w:t xml:space="preserve"> </w:t>
      </w:r>
      <w:r>
        <w:rPr>
          <w:sz w:val="22"/>
          <w:szCs w:val="22"/>
          <w:highlight w:val="white"/>
        </w:rPr>
        <w:t>до момента приостановки работы, и в течение 3 дней забрать автотранспортное средство от Исполнителя.</w:t>
      </w:r>
    </w:p>
    <w:p>
      <w:pPr>
        <w:pStyle w:val="Style11"/>
        <w:shd w:val="clear" w:color="auto" w:fill="FFFFFF"/>
        <w:tabs>
          <w:tab w:val="clear" w:pos="720"/>
          <w:tab w:val="left" w:pos="1123" w:leader="none"/>
        </w:tabs>
        <w:spacing w:lineRule="exact" w:line="274" w:before="4" w:after="0"/>
        <w:ind w:firstLine="540" w:left="54"/>
        <w:jc w:val="both"/>
        <w:rPr>
          <w:bCs/>
          <w:color w:val="000000"/>
          <w:sz w:val="22"/>
          <w:szCs w:val="22"/>
          <w:highlight w:val="white"/>
        </w:rPr>
      </w:pPr>
      <w:r>
        <w:rPr>
          <w:bCs/>
          <w:color w:val="000000"/>
          <w:spacing w:val="-5"/>
          <w:sz w:val="22"/>
          <w:szCs w:val="22"/>
          <w:highlight w:val="white"/>
        </w:rPr>
        <w:t>3.7.</w:t>
      </w:r>
      <w:r>
        <w:rPr>
          <w:bCs/>
          <w:color w:val="000000"/>
          <w:sz w:val="22"/>
          <w:szCs w:val="22"/>
          <w:highlight w:val="white"/>
        </w:rPr>
        <w:tab/>
      </w:r>
      <w:r>
        <w:rPr>
          <w:bCs/>
          <w:color w:val="000000"/>
          <w:spacing w:val="3"/>
          <w:sz w:val="22"/>
          <w:szCs w:val="22"/>
          <w:highlight w:val="white"/>
        </w:rPr>
        <w:t xml:space="preserve">Исполнитель  несет  материальную  ответственность  за сохранность  автомобиля </w:t>
      </w:r>
      <w:r>
        <w:rPr>
          <w:bCs/>
          <w:color w:val="000000"/>
          <w:sz w:val="22"/>
          <w:szCs w:val="22"/>
          <w:highlight w:val="white"/>
        </w:rPr>
        <w:t>Заказчика, находящегося на обслуживании или ремонте.</w:t>
      </w:r>
    </w:p>
    <w:p>
      <w:pPr>
        <w:pStyle w:val="Style11"/>
        <w:ind w:firstLine="567"/>
        <w:jc w:val="both"/>
        <w:rPr>
          <w:sz w:val="22"/>
          <w:szCs w:val="22"/>
          <w:highlight w:val="white"/>
        </w:rPr>
      </w:pPr>
      <w:r>
        <w:rPr>
          <w:sz w:val="22"/>
          <w:szCs w:val="22"/>
          <w:highlight w:val="white"/>
        </w:rPr>
        <w:t>3.8. В случае несоблюдения заказчиком правил технической эксплуатации, ДТП, вскрытия замененного (отремонтированного) агрегата (запасной части) Исполнитель не несет ответственности по гарантийным обязательствам и за качество проведенных работ.</w:t>
      </w:r>
    </w:p>
    <w:p>
      <w:pPr>
        <w:pStyle w:val="Style11"/>
        <w:shd w:val="clear" w:color="auto" w:fill="FFFFFF"/>
        <w:spacing w:lineRule="exact" w:line="274" w:before="277" w:after="0"/>
        <w:ind w:left="567"/>
        <w:jc w:val="center"/>
        <w:rPr>
          <w:bCs/>
          <w:color w:val="000000"/>
          <w:spacing w:val="5"/>
          <w:sz w:val="22"/>
          <w:szCs w:val="22"/>
          <w:highlight w:val="white"/>
        </w:rPr>
      </w:pPr>
      <w:r>
        <w:rPr>
          <w:b/>
          <w:bCs/>
          <w:color w:val="000000"/>
          <w:spacing w:val="-14"/>
          <w:sz w:val="22"/>
          <w:szCs w:val="22"/>
          <w:highlight w:val="white"/>
        </w:rPr>
        <w:t xml:space="preserve">4. ОБЯЗАННОСТИ </w:t>
      </w:r>
      <w:r>
        <w:rPr>
          <w:b/>
          <w:bCs/>
          <w:color w:val="000000"/>
          <w:spacing w:val="-14"/>
          <w:sz w:val="22"/>
          <w:szCs w:val="22"/>
          <w:highlight w:val="white"/>
          <w:lang w:val="en-US"/>
        </w:rPr>
        <w:t xml:space="preserve"> </w:t>
      </w:r>
      <w:r>
        <w:rPr>
          <w:b/>
          <w:bCs/>
          <w:color w:val="000000"/>
          <w:spacing w:val="-14"/>
          <w:sz w:val="22"/>
          <w:szCs w:val="22"/>
          <w:highlight w:val="white"/>
        </w:rPr>
        <w:t xml:space="preserve">И </w:t>
      </w:r>
      <w:r>
        <w:rPr>
          <w:b/>
          <w:bCs/>
          <w:color w:val="000000"/>
          <w:spacing w:val="-14"/>
          <w:sz w:val="22"/>
          <w:szCs w:val="22"/>
          <w:highlight w:val="white"/>
          <w:lang w:val="en-US"/>
        </w:rPr>
        <w:t xml:space="preserve"> </w:t>
      </w:r>
      <w:r>
        <w:rPr>
          <w:b/>
          <w:bCs/>
          <w:color w:val="000000"/>
          <w:spacing w:val="-14"/>
          <w:sz w:val="22"/>
          <w:szCs w:val="22"/>
          <w:highlight w:val="white"/>
        </w:rPr>
        <w:t>ПРАВА</w:t>
      </w:r>
      <w:r>
        <w:rPr>
          <w:b/>
          <w:bCs/>
          <w:color w:val="000000"/>
          <w:spacing w:val="-14"/>
          <w:sz w:val="22"/>
          <w:szCs w:val="22"/>
          <w:highlight w:val="white"/>
          <w:lang w:val="en-US"/>
        </w:rPr>
        <w:t xml:space="preserve"> </w:t>
      </w:r>
      <w:r>
        <w:rPr>
          <w:b/>
          <w:bCs/>
          <w:color w:val="000000"/>
          <w:spacing w:val="-14"/>
          <w:sz w:val="22"/>
          <w:szCs w:val="22"/>
          <w:highlight w:val="white"/>
        </w:rPr>
        <w:t xml:space="preserve"> ЗАКАЗЧИКА.</w:t>
      </w:r>
    </w:p>
    <w:p>
      <w:pPr>
        <w:pStyle w:val="Style11"/>
        <w:widowControl/>
        <w:ind w:firstLine="540"/>
        <w:jc w:val="both"/>
        <w:rPr>
          <w:bCs/>
          <w:sz w:val="22"/>
          <w:szCs w:val="22"/>
          <w:highlight w:val="white"/>
        </w:rPr>
      </w:pPr>
      <w:r>
        <w:rPr>
          <w:bCs/>
          <w:color w:val="000000"/>
          <w:spacing w:val="5"/>
          <w:sz w:val="22"/>
          <w:szCs w:val="22"/>
          <w:highlight w:val="white"/>
        </w:rPr>
        <w:t>4.1. Заказчик обязан в</w:t>
      </w:r>
      <w:r>
        <w:rPr>
          <w:bCs/>
          <w:sz w:val="22"/>
          <w:szCs w:val="22"/>
          <w:highlight w:val="white"/>
        </w:rPr>
        <w:t>ыполнять требования инструкций по эксплуатации автомобилей, разработанных предприятиями-изготовителями, выполнять указания и следовать рекомендациям Исполнителя по правильной эксплуатации, срокам и порядку технического обслуживания, проведения регламентных и иных работ, определяющих техническое состояние автомобиля Заказчика.</w:t>
      </w:r>
    </w:p>
    <w:p>
      <w:pPr>
        <w:pStyle w:val="Style11"/>
        <w:widowControl/>
        <w:ind w:firstLine="540"/>
        <w:jc w:val="both"/>
        <w:rPr>
          <w:bCs/>
          <w:color w:val="000000"/>
          <w:spacing w:val="5"/>
          <w:sz w:val="22"/>
          <w:szCs w:val="22"/>
          <w:highlight w:val="white"/>
        </w:rPr>
      </w:pPr>
      <w:r>
        <w:rPr>
          <w:bCs/>
          <w:sz w:val="22"/>
          <w:szCs w:val="22"/>
          <w:highlight w:val="white"/>
        </w:rPr>
        <w:t>4.2. Заказчик обязан</w:t>
      </w:r>
      <w:r>
        <w:rPr>
          <w:sz w:val="22"/>
          <w:szCs w:val="22"/>
          <w:highlight w:val="white"/>
        </w:rPr>
        <w:t xml:space="preserve"> передавать Исполнителю всю необходимую для выполнения работ информацию, сообщать о причинах поломки автомобилей, в том числе в результате ДТП.</w:t>
      </w:r>
    </w:p>
    <w:p>
      <w:pPr>
        <w:pStyle w:val="Style11"/>
        <w:shd w:val="clear" w:color="auto" w:fill="FFFFFF"/>
        <w:tabs>
          <w:tab w:val="clear" w:pos="720"/>
          <w:tab w:val="left" w:pos="567" w:leader="none"/>
        </w:tabs>
        <w:spacing w:lineRule="exact" w:line="274"/>
        <w:jc w:val="both"/>
        <w:rPr>
          <w:bCs/>
          <w:color w:val="000000"/>
          <w:spacing w:val="1"/>
          <w:sz w:val="22"/>
          <w:szCs w:val="22"/>
          <w:highlight w:val="white"/>
        </w:rPr>
      </w:pPr>
      <w:r>
        <w:rPr>
          <w:bCs/>
          <w:color w:val="000000"/>
          <w:spacing w:val="5"/>
          <w:sz w:val="22"/>
          <w:szCs w:val="22"/>
          <w:highlight w:val="white"/>
        </w:rPr>
        <w:t xml:space="preserve">  </w:t>
      </w:r>
      <w:r>
        <w:rPr>
          <w:bCs/>
          <w:color w:val="000000"/>
          <w:spacing w:val="5"/>
          <w:sz w:val="22"/>
          <w:szCs w:val="22"/>
          <w:highlight w:val="white"/>
        </w:rPr>
        <w:tab/>
        <w:t xml:space="preserve">4.3. Заказчик обязан в срок, согласованный с Исполнителем обеспечить к началу проведения </w:t>
      </w:r>
      <w:r>
        <w:rPr>
          <w:bCs/>
          <w:color w:val="000000"/>
          <w:spacing w:val="1"/>
          <w:sz w:val="22"/>
          <w:szCs w:val="22"/>
          <w:highlight w:val="white"/>
        </w:rPr>
        <w:t xml:space="preserve">работ поставку автомобиля на ремонтный участок Исполнителя, а также предоставить надлежащим образом оформленные документы, подтверждающие полномочия лица на совершение необходимых действий в рамках настоящего договора.  </w:t>
      </w:r>
    </w:p>
    <w:p>
      <w:pPr>
        <w:pStyle w:val="Style11"/>
        <w:shd w:val="clear" w:color="auto" w:fill="FFFFFF"/>
        <w:tabs>
          <w:tab w:val="clear" w:pos="720"/>
          <w:tab w:val="left" w:pos="567" w:leader="none"/>
        </w:tabs>
        <w:spacing w:lineRule="exact" w:line="274"/>
        <w:jc w:val="both"/>
        <w:rPr>
          <w:bCs/>
          <w:color w:val="000000"/>
          <w:spacing w:val="1"/>
          <w:sz w:val="22"/>
          <w:szCs w:val="22"/>
          <w:highlight w:val="white"/>
        </w:rPr>
      </w:pPr>
      <w:r>
        <w:rPr>
          <w:bCs/>
          <w:color w:val="000000"/>
          <w:spacing w:val="1"/>
          <w:sz w:val="22"/>
          <w:szCs w:val="22"/>
          <w:highlight w:val="white"/>
        </w:rPr>
        <w:t xml:space="preserve"> </w:t>
      </w:r>
      <w:r>
        <w:rPr>
          <w:bCs/>
          <w:color w:val="000000"/>
          <w:spacing w:val="1"/>
          <w:sz w:val="22"/>
          <w:szCs w:val="22"/>
          <w:highlight w:val="white"/>
        </w:rPr>
        <w:tab/>
        <w:t>Ответственность за ненадлежащее оформление документов, предоставление и получение автомобиля, подписание необходимой документации неуполномоченным на то лицом несет Заказчик, в том числе обязанность по оплате выполненных работ.</w:t>
      </w:r>
    </w:p>
    <w:p>
      <w:pPr>
        <w:pStyle w:val="Style11"/>
        <w:shd w:val="clear" w:color="auto" w:fill="FFFFFF"/>
        <w:tabs>
          <w:tab w:val="clear" w:pos="720"/>
          <w:tab w:val="left" w:pos="567" w:leader="none"/>
        </w:tabs>
        <w:spacing w:lineRule="exact" w:line="274"/>
        <w:jc w:val="both"/>
        <w:rPr>
          <w:sz w:val="22"/>
          <w:szCs w:val="22"/>
          <w:highlight w:val="white"/>
        </w:rPr>
      </w:pPr>
      <w:r>
        <w:rPr>
          <w:bCs/>
          <w:color w:val="000000"/>
          <w:spacing w:val="1"/>
          <w:sz w:val="22"/>
          <w:szCs w:val="22"/>
          <w:highlight w:val="white"/>
        </w:rPr>
        <w:tab/>
        <w:t xml:space="preserve"> </w:t>
      </w:r>
      <w:r>
        <w:rPr>
          <w:bCs/>
          <w:color w:val="000000"/>
          <w:spacing w:val="4"/>
          <w:sz w:val="22"/>
          <w:szCs w:val="22"/>
          <w:highlight w:val="white"/>
        </w:rPr>
        <w:t xml:space="preserve">4.4. </w:t>
      </w:r>
      <w:r>
        <w:rPr>
          <w:sz w:val="22"/>
          <w:szCs w:val="22"/>
          <w:highlight w:val="white"/>
        </w:rPr>
        <w:t xml:space="preserve">В течение 3 (трех) календарных  дней с момента получения уведомления от Исполнителя, направленного в соответствии </w:t>
      </w:r>
      <w:r>
        <w:rPr>
          <w:color w:val="000000"/>
          <w:sz w:val="22"/>
          <w:szCs w:val="22"/>
          <w:highlight w:val="white"/>
        </w:rPr>
        <w:t>с п. 3.2 - п. 3.5.</w:t>
      </w:r>
      <w:r>
        <w:rPr>
          <w:sz w:val="22"/>
          <w:szCs w:val="22"/>
          <w:highlight w:val="white"/>
        </w:rPr>
        <w:t xml:space="preserve"> настоящего Договора, дать соответствующее указание Исполнителю о порядке дальнейших действий.</w:t>
      </w:r>
    </w:p>
    <w:p>
      <w:pPr>
        <w:pStyle w:val="Style11"/>
        <w:widowControl/>
        <w:ind w:firstLine="540"/>
        <w:jc w:val="both"/>
        <w:rPr>
          <w:bCs/>
          <w:color w:val="000000"/>
          <w:spacing w:val="4"/>
          <w:sz w:val="22"/>
          <w:szCs w:val="22"/>
          <w:highlight w:val="white"/>
        </w:rPr>
      </w:pPr>
      <w:r>
        <w:rPr>
          <w:sz w:val="22"/>
          <w:szCs w:val="22"/>
          <w:highlight w:val="white"/>
        </w:rPr>
        <w:t>4.5. При нарушении Заказчиком сроков совершения каких-либо действий и обязательств по настоящему договору, время выполнения работ и нахождении автомобиля на сервисной станции Исполнителя увеличивается на срок, равный времени просрочки Заказчика.</w:t>
      </w:r>
    </w:p>
    <w:p>
      <w:pPr>
        <w:pStyle w:val="Style11"/>
        <w:shd w:val="clear" w:color="auto" w:fill="FFFFFF"/>
        <w:tabs>
          <w:tab w:val="clear" w:pos="720"/>
          <w:tab w:val="left" w:pos="567" w:leader="none"/>
        </w:tabs>
        <w:spacing w:lineRule="exact" w:line="274" w:before="4" w:after="0"/>
        <w:jc w:val="both"/>
        <w:rPr>
          <w:bCs/>
          <w:color w:val="000000"/>
          <w:sz w:val="22"/>
          <w:szCs w:val="22"/>
          <w:highlight w:val="white"/>
        </w:rPr>
      </w:pPr>
      <w:r>
        <w:rPr>
          <w:bCs/>
          <w:color w:val="000000"/>
          <w:spacing w:val="4"/>
          <w:sz w:val="22"/>
          <w:szCs w:val="22"/>
          <w:highlight w:val="white"/>
        </w:rPr>
        <w:tab/>
        <w:t>4.6.  Заказчик обязан в течение 24 часов,  после уведомления о  выполнении работ получить автомобиль,</w:t>
      </w:r>
      <w:r>
        <w:rPr>
          <w:sz w:val="22"/>
          <w:szCs w:val="22"/>
          <w:highlight w:val="white"/>
        </w:rPr>
        <w:t xml:space="preserve"> либо произвести</w:t>
      </w:r>
      <w:r>
        <w:rPr>
          <w:bCs/>
          <w:color w:val="000000"/>
          <w:sz w:val="22"/>
          <w:szCs w:val="22"/>
          <w:highlight w:val="white"/>
        </w:rPr>
        <w:t xml:space="preserve"> оплату стоянки готовой техники согласно ценам, установленным Исполнителем.</w:t>
      </w:r>
    </w:p>
    <w:p>
      <w:pPr>
        <w:pStyle w:val="Style11"/>
        <w:shd w:val="clear" w:color="auto" w:fill="FFFFFF"/>
        <w:tabs>
          <w:tab w:val="clear" w:pos="720"/>
          <w:tab w:val="left" w:pos="1040" w:leader="none"/>
        </w:tabs>
        <w:spacing w:lineRule="exact" w:line="274"/>
        <w:jc w:val="both"/>
        <w:rPr>
          <w:b/>
          <w:sz w:val="22"/>
          <w:szCs w:val="22"/>
          <w:highlight w:val="white"/>
        </w:rPr>
      </w:pPr>
      <w:r>
        <w:rPr>
          <w:bCs/>
          <w:color w:val="000000"/>
          <w:spacing w:val="2"/>
          <w:sz w:val="22"/>
          <w:szCs w:val="22"/>
          <w:highlight w:val="white"/>
        </w:rPr>
        <w:t xml:space="preserve">         </w:t>
      </w:r>
    </w:p>
    <w:p>
      <w:pPr>
        <w:pStyle w:val="Style11"/>
        <w:shd w:val="clear" w:color="auto" w:fill="FFFFFF"/>
        <w:tabs>
          <w:tab w:val="clear" w:pos="720"/>
          <w:tab w:val="left" w:pos="1040" w:leader="none"/>
        </w:tabs>
        <w:spacing w:lineRule="exact" w:line="274"/>
        <w:jc w:val="center"/>
        <w:rPr>
          <w:sz w:val="22"/>
          <w:szCs w:val="22"/>
          <w:highlight w:val="white"/>
        </w:rPr>
      </w:pPr>
      <w:r>
        <w:rPr>
          <w:b/>
          <w:sz w:val="22"/>
          <w:szCs w:val="22"/>
          <w:highlight w:val="white"/>
        </w:rPr>
        <w:t>5</w:t>
      </w:r>
      <w:r>
        <w:rPr>
          <w:sz w:val="22"/>
          <w:szCs w:val="22"/>
          <w:highlight w:val="white"/>
        </w:rPr>
        <w:t xml:space="preserve">. </w:t>
      </w:r>
      <w:r>
        <w:rPr>
          <w:b/>
          <w:sz w:val="22"/>
          <w:szCs w:val="22"/>
          <w:highlight w:val="white"/>
        </w:rPr>
        <w:t>ВОЗВРАТ АВТОМОБИЛЯ ЗАКАЗЧИКУ. ПРИЕМКА ВЫПОЛНЕННЫХ РАБОТ</w:t>
      </w:r>
    </w:p>
    <w:p>
      <w:pPr>
        <w:pStyle w:val="Style11"/>
        <w:widowControl/>
        <w:ind w:firstLine="540"/>
        <w:jc w:val="both"/>
        <w:rPr>
          <w:sz w:val="22"/>
          <w:szCs w:val="22"/>
          <w:highlight w:val="white"/>
        </w:rPr>
      </w:pPr>
      <w:r>
        <w:rPr>
          <w:sz w:val="22"/>
          <w:szCs w:val="22"/>
          <w:highlight w:val="white"/>
        </w:rPr>
        <w:t>5.1. Автомобиль передается Заказчику или его представителю при предъявлении заказа-наряда, а для представителя Заказчика - также доверенности, оформленной в установленном порядке.</w:t>
      </w:r>
    </w:p>
    <w:p>
      <w:pPr>
        <w:pStyle w:val="Style11"/>
        <w:widowControl/>
        <w:ind w:firstLine="540"/>
        <w:jc w:val="both"/>
        <w:rPr>
          <w:sz w:val="22"/>
          <w:szCs w:val="22"/>
          <w:highlight w:val="white"/>
        </w:rPr>
      </w:pPr>
      <w:r>
        <w:rPr>
          <w:sz w:val="22"/>
          <w:szCs w:val="22"/>
          <w:highlight w:val="white"/>
        </w:rPr>
        <w:t>5.2. Передача автомобиля Заказчику производится после проведения Исполнителем контроля полноты и качества выполненных работ, комплектности и сохранности товарного вида автомобиля.</w:t>
      </w:r>
    </w:p>
    <w:p>
      <w:pPr>
        <w:pStyle w:val="Style11"/>
        <w:widowControl/>
        <w:ind w:firstLine="540"/>
        <w:jc w:val="both"/>
        <w:rPr>
          <w:sz w:val="22"/>
          <w:szCs w:val="22"/>
          <w:highlight w:val="white"/>
        </w:rPr>
      </w:pPr>
      <w:r>
        <w:rPr>
          <w:sz w:val="22"/>
          <w:szCs w:val="22"/>
          <w:highlight w:val="white"/>
        </w:rPr>
        <w:t xml:space="preserve">5.3. Приемка результата выполненных работ производится Сторонами на основании акта </w:t>
      </w:r>
      <w:r>
        <w:rPr>
          <w:sz w:val="22"/>
          <w:szCs w:val="22"/>
          <w:shd w:fill="FFFFFF" w:val="clear"/>
        </w:rPr>
        <w:t>выполненных работ.</w:t>
      </w:r>
    </w:p>
    <w:p>
      <w:pPr>
        <w:pStyle w:val="Normal"/>
        <w:spacing w:lineRule="auto" w:line="240"/>
        <w:ind w:hanging="0"/>
        <w:jc w:val="both"/>
        <w:rPr>
          <w:sz w:val="20"/>
          <w:szCs w:val="28"/>
          <w:highlight w:val="yellow"/>
        </w:rPr>
      </w:pPr>
      <w:r>
        <w:rPr>
          <w:rFonts w:cs="Times New Roman"/>
          <w:sz w:val="20"/>
          <w:szCs w:val="28"/>
          <w:shd w:fill="FFFFFF" w:val="clear"/>
          <w:lang w:val="ru-RU"/>
        </w:rPr>
        <w:t xml:space="preserve">           </w:t>
      </w:r>
      <w:r>
        <w:rPr>
          <w:rFonts w:cs="Times New Roman"/>
          <w:sz w:val="22"/>
          <w:szCs w:val="22"/>
          <w:shd w:fill="FFFFFF" w:val="clear"/>
          <w:lang w:val="ru-RU"/>
        </w:rPr>
        <w:t xml:space="preserve">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 </w:t>
      </w:r>
      <w:r>
        <w:rPr>
          <w:rFonts w:cs="Times New Roman"/>
          <w:sz w:val="22"/>
          <w:szCs w:val="22"/>
          <w:shd w:fill="FFFFFF" w:val="clear"/>
        </w:rPr>
        <w:t>Акт приемки</w:t>
      </w:r>
      <w:r>
        <w:rPr>
          <w:rFonts w:cs="Times New Roman"/>
          <w:sz w:val="22"/>
          <w:szCs w:val="22"/>
          <w:shd w:fill="FFFFFF" w:val="clear"/>
          <w:lang w:val="ru-RU"/>
        </w:rPr>
        <w:t xml:space="preserve"> формируется на основании </w:t>
      </w:r>
      <w:r>
        <w:rPr>
          <w:rFonts w:cs="Times New Roman"/>
          <w:sz w:val="22"/>
          <w:szCs w:val="22"/>
          <w:shd w:fill="FFFFFF" w:val="clear"/>
        </w:rPr>
        <w:t>документов подтверждающих отгрузку</w:t>
      </w:r>
      <w:r>
        <w:rPr>
          <w:rFonts w:cs="Times New Roman"/>
          <w:sz w:val="22"/>
          <w:szCs w:val="22"/>
          <w:shd w:fill="FFFFFF" w:val="clear"/>
          <w:lang w:val="ru-RU"/>
        </w:rPr>
        <w:t xml:space="preserve"> товаров, работ, услуг (УПД, товарные накладные, акты выполненных работ, акты сдачи-приемки оказанных услуг, и т. п.).</w:t>
      </w:r>
    </w:p>
    <w:p>
      <w:pPr>
        <w:pStyle w:val="Normal"/>
        <w:spacing w:lineRule="auto" w:line="240"/>
        <w:ind w:hanging="0"/>
        <w:jc w:val="both"/>
        <w:rPr>
          <w:sz w:val="22"/>
          <w:szCs w:val="22"/>
          <w:highlight w:val="none"/>
          <w:shd w:fill="FFFFFF" w:val="clear"/>
        </w:rPr>
      </w:pPr>
      <w:r>
        <w:rPr>
          <w:rFonts w:cs="Times New Roman"/>
          <w:sz w:val="22"/>
          <w:szCs w:val="22"/>
          <w:shd w:fill="FFFFFF" w:val="clear"/>
          <w:lang w:val="ru-RU"/>
        </w:rPr>
        <w:t xml:space="preserve">Вторая сторона обязана обеспечить подписание Акта приемки своим уполномоченным представителем </w:t>
      </w:r>
      <w:r>
        <w:rPr>
          <w:rFonts w:eastAsia="Arial" w:eastAsiaTheme="minorHAnsi"/>
          <w:sz w:val="22"/>
          <w:szCs w:val="22"/>
          <w:lang w:val="ru-RU"/>
        </w:rPr>
        <w:t>через СБИС (указывается способ получения акта второй стороной: через СБИС, 1С, по электронной почте</w:t>
      </w:r>
      <w:r>
        <w:rPr>
          <w:rFonts w:eastAsia="Arial" w:eastAsiaTheme="minorHAnsi"/>
          <w:sz w:val="22"/>
          <w:szCs w:val="22"/>
        </w:rPr>
        <w:t> </w:t>
      </w:r>
      <w:r>
        <w:rPr>
          <w:rFonts w:eastAsia="Arial" w:eastAsiaTheme="minorHAnsi"/>
          <w:sz w:val="22"/>
          <w:szCs w:val="22"/>
          <w:lang w:val="ru-RU"/>
        </w:rPr>
        <w:t xml:space="preserve"> - указывается адрес, на который будет направлен акт.) </w:t>
      </w:r>
    </w:p>
    <w:p>
      <w:pPr>
        <w:pStyle w:val="Style11"/>
        <w:widowControl/>
        <w:ind w:firstLine="540"/>
        <w:jc w:val="both"/>
        <w:rPr>
          <w:sz w:val="22"/>
          <w:szCs w:val="22"/>
          <w:highlight w:val="white"/>
        </w:rPr>
      </w:pPr>
      <w:r>
        <w:rPr>
          <w:sz w:val="22"/>
          <w:szCs w:val="22"/>
          <w:highlight w:val="white"/>
        </w:rPr>
        <w:t>Заказчик обязан при приемке проверить комплектность и техническое состояние автомобиля, а также объем и качество выполненных работ, их соответствие сведениям, указанным в заказе-наряде, исправность узлов и агрегатов, подвергшихся ремонту, и принять результат выполненных работ.</w:t>
      </w:r>
    </w:p>
    <w:p>
      <w:pPr>
        <w:pStyle w:val="Style11"/>
        <w:widowControl/>
        <w:ind w:firstLine="540"/>
        <w:jc w:val="both"/>
        <w:rPr>
          <w:sz w:val="22"/>
          <w:szCs w:val="22"/>
          <w:highlight w:val="white"/>
        </w:rPr>
      </w:pPr>
      <w:r>
        <w:rPr>
          <w:sz w:val="22"/>
          <w:szCs w:val="22"/>
          <w:highlight w:val="white"/>
        </w:rPr>
        <w:t>При обнаружении отступлений, ухудшающих результат выполненных работ, подмены составных частей, некомплектности автомобиля и других недостатков Заказчик обязан немедленно заявить об этом Исполнителю. Указанные недостатки должны быть описаны в акте выполненных работ, который подписывается ответственным лицом Исполнителя и Заказчиком. Заказчик, обнаруживший недостатки при приемке автомобиля, вправе ссылаться на них, если в акте выполненных работ были оговорены эти недостатки либо возможность последующего предъявления требований по их устранению.</w:t>
      </w:r>
    </w:p>
    <w:p>
      <w:pPr>
        <w:pStyle w:val="Style11"/>
        <w:widowControl/>
        <w:ind w:firstLine="540"/>
        <w:jc w:val="both"/>
        <w:rPr>
          <w:sz w:val="22"/>
          <w:szCs w:val="22"/>
          <w:highlight w:val="white"/>
        </w:rPr>
      </w:pPr>
      <w:r>
        <w:rPr>
          <w:sz w:val="22"/>
          <w:szCs w:val="22"/>
          <w:highlight w:val="white"/>
        </w:rPr>
        <w:t xml:space="preserve">5.4. Заказчик, обнаруживший после приемки автомобиля несоответствие исполнения договору или иные недостатки, обязан известить об этом Исполнителя в </w:t>
      </w:r>
      <w:r>
        <w:rPr>
          <w:bCs/>
          <w:color w:val="000000"/>
          <w:spacing w:val="2"/>
          <w:sz w:val="22"/>
          <w:szCs w:val="22"/>
          <w:highlight w:val="white"/>
        </w:rPr>
        <w:t>двухдневный срок после их обнаружения.</w:t>
      </w:r>
    </w:p>
    <w:p>
      <w:pPr>
        <w:pStyle w:val="Style11"/>
        <w:widowControl/>
        <w:ind w:firstLine="540"/>
        <w:jc w:val="center"/>
        <w:rPr>
          <w:highlight w:val="white"/>
        </w:rPr>
      </w:pPr>
      <w:r>
        <w:rPr>
          <w:highlight w:val="white"/>
        </w:rPr>
      </w:r>
    </w:p>
    <w:p>
      <w:pPr>
        <w:pStyle w:val="Style11"/>
        <w:widowControl/>
        <w:ind w:firstLine="540"/>
        <w:jc w:val="center"/>
        <w:rPr>
          <w:b/>
          <w:bCs/>
          <w:sz w:val="22"/>
          <w:szCs w:val="22"/>
          <w:highlight w:val="white"/>
        </w:rPr>
      </w:pPr>
      <w:r>
        <w:rPr>
          <w:b/>
          <w:bCs/>
          <w:color w:val="000000"/>
          <w:spacing w:val="-2"/>
          <w:sz w:val="22"/>
          <w:szCs w:val="22"/>
          <w:highlight w:val="white"/>
        </w:rPr>
        <w:t>6. ЦЕНЫ И ПОРЯДОК РАСЧЕТОВ.</w:t>
      </w:r>
    </w:p>
    <w:p>
      <w:pPr>
        <w:pStyle w:val="Style11"/>
        <w:numPr>
          <w:ilvl w:val="1"/>
          <w:numId w:val="2"/>
        </w:numPr>
        <w:shd w:val="clear" w:color="auto" w:fill="FFFFFF"/>
        <w:tabs>
          <w:tab w:val="clear" w:pos="720"/>
          <w:tab w:val="left" w:pos="0" w:leader="none"/>
          <w:tab w:val="left" w:pos="567" w:leader="none"/>
        </w:tabs>
        <w:spacing w:lineRule="exact" w:line="274"/>
        <w:ind w:firstLine="567" w:left="0"/>
        <w:jc w:val="both"/>
        <w:rPr>
          <w:bCs/>
          <w:color w:val="000000"/>
          <w:spacing w:val="1"/>
          <w:sz w:val="22"/>
          <w:szCs w:val="22"/>
          <w:highlight w:val="white"/>
        </w:rPr>
      </w:pPr>
      <w:r>
        <w:rPr>
          <w:bCs/>
          <w:color w:val="000000"/>
          <w:spacing w:val="-1"/>
          <w:sz w:val="22"/>
          <w:szCs w:val="22"/>
          <w:highlight w:val="white"/>
        </w:rPr>
        <w:t>Работы, выполненные Исполнителем по диагностике, определению</w:t>
        <w:br/>
      </w:r>
      <w:r>
        <w:rPr>
          <w:bCs/>
          <w:color w:val="000000"/>
          <w:spacing w:val="3"/>
          <w:sz w:val="22"/>
          <w:szCs w:val="22"/>
          <w:highlight w:val="white"/>
        </w:rPr>
        <w:t>неисправностей,  техническому обслуживанию и  ремонту автомобиля, оплачиваются по</w:t>
        <w:br/>
      </w:r>
      <w:r>
        <w:rPr>
          <w:bCs/>
          <w:color w:val="000000"/>
          <w:sz w:val="22"/>
          <w:szCs w:val="22"/>
          <w:highlight w:val="white"/>
        </w:rPr>
        <w:t>ценам, установленным Исполнителем на день выполнения работ.</w:t>
      </w:r>
      <w:r>
        <w:rPr>
          <w:rFonts w:cs="Times New Roman"/>
          <w:sz w:val="24"/>
          <w:szCs w:val="24"/>
          <w:highlight w:val="white"/>
        </w:rPr>
        <w:t xml:space="preserve"> Цена договора составляет 100 000,00 (сто тысяч)  рублей 00  копеек.</w:t>
      </w:r>
    </w:p>
    <w:p>
      <w:pPr>
        <w:pStyle w:val="Style11"/>
        <w:shd w:val="clear" w:color="auto" w:fill="FFFFFF"/>
        <w:tabs>
          <w:tab w:val="clear" w:pos="720"/>
          <w:tab w:val="left" w:pos="1019" w:leader="none"/>
        </w:tabs>
        <w:spacing w:lineRule="exact" w:line="274"/>
        <w:ind w:firstLine="547"/>
        <w:jc w:val="both"/>
        <w:rPr>
          <w:rFonts w:ascii="Times New Roman" w:hAnsi="Times New Roman" w:eastAsia="Times New Roman" w:cs="Times New Roman"/>
          <w:color w:val="000000"/>
          <w:sz w:val="24"/>
          <w:szCs w:val="22"/>
          <w:highlight w:val="white"/>
        </w:rPr>
      </w:pPr>
      <w:r>
        <w:rPr>
          <w:bCs/>
          <w:color w:val="000000"/>
          <w:sz w:val="22"/>
          <w:szCs w:val="22"/>
          <w:highlight w:val="white"/>
        </w:rPr>
        <w:t>6.2.</w:t>
      </w:r>
      <w:r>
        <w:rPr>
          <w:rFonts w:eastAsia="Times New Roman" w:cs="Times New Roman"/>
          <w:sz w:val="24"/>
          <w:highlight w:val="white"/>
        </w:rPr>
        <w:t>Оплата производится Заказчиком по факту выполнения работ путем перечисления денежных средств на расчетный счет Исполнителя в течение 7 (семи) рабочих дней с момента подписания Заказчиком акта выполненных работ</w:t>
      </w:r>
      <w:r>
        <w:rPr>
          <w:rFonts w:eastAsia="Times New Roman" w:cs="Times New Roman"/>
          <w:color w:val="000000"/>
          <w:sz w:val="24"/>
          <w:szCs w:val="22"/>
          <w:highlight w:val="white"/>
        </w:rPr>
        <w:t>.</w:t>
      </w:r>
    </w:p>
    <w:p>
      <w:pPr>
        <w:pStyle w:val="Style11"/>
        <w:shd w:val="clear" w:color="auto" w:fill="FFFFFF"/>
        <w:tabs>
          <w:tab w:val="clear" w:pos="720"/>
          <w:tab w:val="left" w:pos="1019" w:leader="none"/>
        </w:tabs>
        <w:spacing w:lineRule="exact" w:line="274"/>
        <w:ind w:firstLine="547"/>
        <w:jc w:val="both"/>
        <w:rPr>
          <w:rFonts w:ascii="Times New Roman" w:hAnsi="Times New Roman" w:eastAsia="Times New Roman" w:cs="Times New Roman"/>
          <w:bCs/>
          <w:color w:val="000000"/>
          <w:sz w:val="22"/>
          <w:szCs w:val="22"/>
          <w:highlight w:val="white"/>
        </w:rPr>
      </w:pPr>
      <w:r>
        <w:rPr>
          <w:bCs/>
          <w:color w:val="000000"/>
          <w:spacing w:val="-5"/>
          <w:sz w:val="22"/>
          <w:szCs w:val="22"/>
          <w:highlight w:val="white"/>
        </w:rPr>
        <w:t>6.3.</w:t>
      </w:r>
      <w:r>
        <w:rPr>
          <w:bCs/>
          <w:color w:val="000000"/>
          <w:sz w:val="22"/>
          <w:szCs w:val="22"/>
          <w:highlight w:val="white"/>
        </w:rPr>
        <w:tab/>
      </w:r>
      <w:r>
        <w:rPr>
          <w:bCs/>
          <w:color w:val="000000"/>
          <w:spacing w:val="3"/>
          <w:sz w:val="22"/>
          <w:szCs w:val="22"/>
          <w:highlight w:val="white"/>
        </w:rPr>
        <w:t xml:space="preserve">Расчеты за дополнительные услуги, согласно пункту 1.3. </w:t>
      </w:r>
      <w:r>
        <w:rPr>
          <w:bCs/>
          <w:color w:val="000000"/>
          <w:sz w:val="22"/>
          <w:szCs w:val="22"/>
          <w:highlight w:val="white"/>
        </w:rPr>
        <w:t xml:space="preserve">договора производятся согласно выставленному счету с учетом стоимости установленных комплектующих и материалов, </w:t>
      </w:r>
      <w:r>
        <w:rPr>
          <w:rFonts w:eastAsia="Times New Roman" w:cs="Times New Roman"/>
          <w:color w:val="121416"/>
          <w:sz w:val="22"/>
          <w:highlight w:val="white"/>
        </w:rPr>
        <w:t>путем перечисления денежных средств на расчетный счет Исполнителя в течение 7 (семи) рабочих дней с момента подписания Заказчиком акта выполненных работ.</w:t>
      </w:r>
    </w:p>
    <w:p>
      <w:pPr>
        <w:pStyle w:val="21"/>
        <w:ind w:firstLine="576"/>
        <w:rPr>
          <w:strike/>
          <w:sz w:val="22"/>
          <w:szCs w:val="22"/>
          <w:highlight w:val="white"/>
        </w:rPr>
      </w:pPr>
      <w:r>
        <w:rPr>
          <w:bCs/>
          <w:color w:val="000000"/>
          <w:spacing w:val="-7"/>
          <w:sz w:val="22"/>
          <w:szCs w:val="22"/>
          <w:highlight w:val="white"/>
        </w:rPr>
        <w:t xml:space="preserve">6.4. </w:t>
      </w:r>
      <w:r>
        <w:rPr>
          <w:sz w:val="22"/>
          <w:szCs w:val="22"/>
          <w:highlight w:val="white"/>
        </w:rPr>
        <w:t>В случае просрочки оплаты за оказанные услуги согласно п. 6.4 настоящего договора Заказчик уплачивает неустойку в размере 0,1% от неоплаченной суммы за каждый день просрочки, начиная с момента наступления обязанности по оплате</w:t>
      </w:r>
      <w:r>
        <w:rPr>
          <w:bCs/>
          <w:color w:val="000000"/>
          <w:spacing w:val="-7"/>
          <w:sz w:val="22"/>
          <w:szCs w:val="22"/>
          <w:highlight w:val="white"/>
        </w:rPr>
        <w:t xml:space="preserve"> и до момента фактической оплаты.</w:t>
      </w:r>
      <w:r>
        <w:rPr>
          <w:sz w:val="22"/>
          <w:szCs w:val="22"/>
          <w:highlight w:val="white"/>
        </w:rPr>
        <w:t>. В случае просрочки оплаты более чем на 15 дней и наличия задолженности по оплате уже выполненных Исполнителем работ по настоящему договору, Исполнитель вправе  приостановить выполнение работ по автомобилям Заказчика, находящимся в ремонте, отказать в обслуживании Заказчику.</w:t>
      </w:r>
    </w:p>
    <w:p>
      <w:pPr>
        <w:pStyle w:val="Style11"/>
        <w:shd w:val="clear" w:color="auto" w:fill="FFFFFF"/>
        <w:spacing w:lineRule="exact" w:line="274"/>
        <w:ind w:firstLine="540" w:left="36"/>
        <w:jc w:val="center"/>
        <w:rPr>
          <w:bCs/>
          <w:color w:val="000000"/>
          <w:spacing w:val="-11"/>
          <w:sz w:val="22"/>
          <w:szCs w:val="22"/>
          <w:highlight w:val="white"/>
        </w:rPr>
      </w:pPr>
      <w:r>
        <w:rPr>
          <w:b/>
          <w:bCs/>
          <w:color w:val="000000"/>
          <w:spacing w:val="-6"/>
          <w:sz w:val="22"/>
          <w:szCs w:val="22"/>
          <w:highlight w:val="white"/>
        </w:rPr>
        <w:t>7. ОТВЕТСТВЕННОСТЬ СТОРОН.</w:t>
      </w:r>
    </w:p>
    <w:p>
      <w:pPr>
        <w:pStyle w:val="Style11"/>
        <w:shd w:val="clear" w:color="auto" w:fill="FFFFFF"/>
        <w:tabs>
          <w:tab w:val="clear" w:pos="720"/>
          <w:tab w:val="left" w:pos="1044" w:leader="none"/>
        </w:tabs>
        <w:spacing w:lineRule="exact" w:line="277"/>
        <w:ind w:firstLine="544" w:left="32"/>
        <w:jc w:val="both"/>
        <w:rPr>
          <w:bCs/>
          <w:color w:val="000000"/>
          <w:spacing w:val="-11"/>
          <w:sz w:val="22"/>
          <w:szCs w:val="22"/>
          <w:highlight w:val="white"/>
        </w:rPr>
      </w:pPr>
      <w:r>
        <w:rPr>
          <w:bCs/>
          <w:color w:val="000000"/>
          <w:spacing w:val="-11"/>
          <w:sz w:val="22"/>
          <w:szCs w:val="22"/>
          <w:highlight w:val="white"/>
        </w:rPr>
        <w:t>7.1.</w:t>
      </w:r>
      <w:r>
        <w:rPr>
          <w:bCs/>
          <w:color w:val="000000"/>
          <w:sz w:val="22"/>
          <w:szCs w:val="22"/>
          <w:highlight w:val="white"/>
        </w:rPr>
        <w:tab/>
      </w:r>
      <w:r>
        <w:rPr>
          <w:bCs/>
          <w:color w:val="000000"/>
          <w:spacing w:val="-1"/>
          <w:sz w:val="22"/>
          <w:szCs w:val="22"/>
          <w:highlight w:val="white"/>
        </w:rPr>
        <w:t>За невыполнение или ненадлежащее выполнение своих обязательств Стороны</w:t>
        <w:br/>
      </w:r>
      <w:r>
        <w:rPr>
          <w:bCs/>
          <w:color w:val="000000"/>
          <w:spacing w:val="-5"/>
          <w:sz w:val="22"/>
          <w:szCs w:val="22"/>
          <w:highlight w:val="white"/>
        </w:rPr>
        <w:t>несут ответственность, предусмотренную действующим законодательством.</w:t>
      </w:r>
    </w:p>
    <w:p>
      <w:pPr>
        <w:pStyle w:val="Style11"/>
        <w:widowControl/>
        <w:ind w:firstLine="540"/>
        <w:jc w:val="both"/>
        <w:rPr>
          <w:rFonts w:ascii="Times New Roman" w:hAnsi="Times New Roman" w:eastAsia="Times New Roman" w:cs="Times New Roman"/>
          <w:strike/>
          <w:sz w:val="22"/>
          <w:szCs w:val="22"/>
          <w:highlight w:val="white"/>
        </w:rPr>
      </w:pPr>
      <w:r>
        <w:rPr>
          <w:bCs/>
          <w:color w:val="000000"/>
          <w:spacing w:val="-11"/>
          <w:sz w:val="22"/>
          <w:szCs w:val="22"/>
          <w:highlight w:val="white"/>
        </w:rPr>
        <w:t xml:space="preserve">7.2. </w:t>
      </w:r>
      <w:r>
        <w:rPr>
          <w:sz w:val="22"/>
          <w:szCs w:val="22"/>
          <w:highlight w:val="white"/>
        </w:rPr>
        <w:t>Требования, связанные с недостатками выполненных работ, могут быть предъявлены при приемке выполненных работ, в ходе выполнения работ либо, если невозможно обнаружить недостатки при приемке выполненных работ, - в течение гарантийного срока, а при его отсутствии -</w:t>
      </w:r>
      <w:r>
        <w:rPr>
          <w:strike/>
          <w:sz w:val="22"/>
          <w:szCs w:val="22"/>
          <w:highlight w:val="white"/>
        </w:rPr>
        <w:t>.</w:t>
      </w:r>
      <w:r>
        <w:rPr>
          <w:rFonts w:eastAsia="Times New Roman" w:cs="Times New Roman"/>
          <w:color w:val="121416"/>
          <w:sz w:val="21"/>
          <w:highlight w:val="white"/>
        </w:rPr>
        <w:t>в течении 12 месяцев со дня  приемки выполненных работ.</w:t>
      </w:r>
    </w:p>
    <w:p>
      <w:pPr>
        <w:pStyle w:val="Style11"/>
        <w:widowControl/>
        <w:ind w:firstLine="540"/>
        <w:jc w:val="both"/>
        <w:rPr>
          <w:sz w:val="22"/>
          <w:szCs w:val="22"/>
          <w:highlight w:val="white"/>
        </w:rPr>
      </w:pPr>
      <w:r>
        <w:rPr>
          <w:sz w:val="22"/>
          <w:szCs w:val="22"/>
          <w:highlight w:val="white"/>
        </w:rPr>
        <w:t xml:space="preserve">7.3. Гарантийный срок на результат выполненных работ устанавливается в заказе-наряде. </w:t>
      </w:r>
    </w:p>
    <w:p>
      <w:pPr>
        <w:pStyle w:val="Style11"/>
        <w:widowControl/>
        <w:ind w:firstLine="540"/>
        <w:jc w:val="both"/>
        <w:rPr>
          <w:sz w:val="22"/>
          <w:szCs w:val="22"/>
          <w:highlight w:val="white"/>
        </w:rPr>
      </w:pPr>
      <w:r>
        <w:rPr>
          <w:sz w:val="22"/>
          <w:szCs w:val="22"/>
          <w:highlight w:val="white"/>
        </w:rPr>
        <w:t xml:space="preserve">7.3. Исполнитель </w:t>
      </w:r>
      <w:r>
        <w:rPr>
          <w:bCs/>
          <w:sz w:val="22"/>
          <w:szCs w:val="22"/>
          <w:highlight w:val="white"/>
        </w:rPr>
        <w:t>отвечает за недостатки выполненных работ, на которые установлен гарантийный срок, если не докажет, что они возникли после приемки выполненных работ Заказчиком вследствие нарушения им правил использования автомобиля, действий третьих лиц или непреодолимой силы.</w:t>
      </w:r>
    </w:p>
    <w:p>
      <w:pPr>
        <w:pStyle w:val="Style11"/>
        <w:widowControl/>
        <w:ind w:firstLine="540"/>
        <w:jc w:val="both"/>
        <w:rPr>
          <w:sz w:val="22"/>
          <w:szCs w:val="22"/>
          <w:highlight w:val="white"/>
        </w:rPr>
      </w:pPr>
      <w:r>
        <w:rPr>
          <w:sz w:val="22"/>
          <w:szCs w:val="22"/>
          <w:highlight w:val="white"/>
        </w:rPr>
        <w:t>7.4. При возникновении между Заказчиком и Исполнителем разногласий по поводу недостатков выполненных работ или их причин Исполнитель обязан по своей инициативе или по требованию Заказчика направить автомобиль на экспертизу и оплатить ее проведение.</w:t>
      </w:r>
    </w:p>
    <w:p>
      <w:pPr>
        <w:pStyle w:val="Style11"/>
        <w:widowControl/>
        <w:ind w:firstLine="540"/>
        <w:jc w:val="both"/>
        <w:rPr>
          <w:sz w:val="22"/>
          <w:szCs w:val="22"/>
          <w:highlight w:val="white"/>
        </w:rPr>
      </w:pPr>
      <w:r>
        <w:rPr>
          <w:sz w:val="22"/>
          <w:szCs w:val="22"/>
          <w:highlight w:val="white"/>
        </w:rPr>
        <w:t>Если экспертизой будет установлено отсутствие нарушений Исполнителем условий Договора или причинной связи между действиями Исполнителя и обнаруженными недостатками, расходы на экспертизу несет  Заказчик, а в случае назначения экспертизы по соглашению Сторон – Исполнитель и Заказчик поровну.</w:t>
      </w:r>
    </w:p>
    <w:p>
      <w:pPr>
        <w:pStyle w:val="Style11"/>
        <w:shd w:val="clear" w:color="auto" w:fill="FFFFFF"/>
        <w:spacing w:lineRule="exact" w:line="274"/>
        <w:ind w:firstLine="540" w:left="36"/>
        <w:jc w:val="both"/>
        <w:rPr>
          <w:b/>
          <w:bCs/>
          <w:color w:val="000000"/>
          <w:spacing w:val="-18"/>
          <w:sz w:val="22"/>
          <w:szCs w:val="22"/>
          <w:highlight w:val="white"/>
        </w:rPr>
      </w:pPr>
      <w:r>
        <w:rPr>
          <w:sz w:val="22"/>
          <w:szCs w:val="22"/>
          <w:highlight w:val="white"/>
        </w:rPr>
        <w:t>7.5. Все споры, возникшие между сторонами  в процессе исполнения   данного договора, подлежат рассмотрению в Арбитражном суде Кировской области.</w:t>
      </w:r>
    </w:p>
    <w:p>
      <w:pPr>
        <w:pStyle w:val="Style11"/>
        <w:shd w:val="clear" w:color="auto" w:fill="FFFFFF"/>
        <w:tabs>
          <w:tab w:val="clear" w:pos="720"/>
          <w:tab w:val="left" w:pos="-2127" w:leader="none"/>
        </w:tabs>
        <w:spacing w:lineRule="exact" w:line="277" w:before="281" w:after="0"/>
        <w:jc w:val="center"/>
        <w:rPr>
          <w:sz w:val="22"/>
          <w:szCs w:val="22"/>
          <w:highlight w:val="white"/>
        </w:rPr>
      </w:pPr>
      <w:r>
        <w:rPr>
          <w:b/>
          <w:bCs/>
          <w:color w:val="000000"/>
          <w:spacing w:val="-18"/>
          <w:sz w:val="22"/>
          <w:szCs w:val="22"/>
          <w:highlight w:val="white"/>
        </w:rPr>
        <w:t>8.</w:t>
      </w:r>
      <w:r>
        <w:rPr>
          <w:b/>
          <w:bCs/>
          <w:color w:val="000000"/>
          <w:sz w:val="22"/>
          <w:szCs w:val="22"/>
          <w:highlight w:val="white"/>
        </w:rPr>
        <w:t xml:space="preserve">  </w:t>
      </w:r>
      <w:r>
        <w:rPr>
          <w:b/>
          <w:bCs/>
          <w:color w:val="000000"/>
          <w:spacing w:val="-6"/>
          <w:sz w:val="22"/>
          <w:szCs w:val="22"/>
          <w:highlight w:val="white"/>
        </w:rPr>
        <w:t>ЗАКЛЮЧИТЕЛЬНЫЕ УСЛОВИЯ.</w:t>
      </w:r>
    </w:p>
    <w:p>
      <w:pPr>
        <w:pStyle w:val="Style11"/>
        <w:jc w:val="both"/>
        <w:rPr>
          <w:sz w:val="22"/>
          <w:szCs w:val="22"/>
          <w:highlight w:val="white"/>
        </w:rPr>
      </w:pPr>
      <w:r>
        <w:rPr>
          <w:sz w:val="22"/>
          <w:szCs w:val="22"/>
          <w:highlight w:val="white"/>
        </w:rPr>
        <w:tab/>
        <w:t xml:space="preserve">8.1. Настоящий договор  вступает в силу от   даты подписания договора Сторонами  и действует до 31 декабря 2026 года, в части расчетов и положений раздела 7 об ответственности и </w:t>
      </w:r>
      <w:r>
        <w:rPr>
          <w:rFonts w:eastAsia="Times New Roman" w:cs="Times New Roman"/>
          <w:color w:val="121416"/>
          <w:sz w:val="21"/>
          <w:highlight w:val="white"/>
        </w:rPr>
        <w:t>гарантийных обязательствах – до полного их исполнения.</w:t>
      </w:r>
      <w:r>
        <w:rPr>
          <w:sz w:val="22"/>
          <w:szCs w:val="22"/>
          <w:highlight w:val="white"/>
        </w:rPr>
        <w:t xml:space="preserve"> </w:t>
      </w:r>
    </w:p>
    <w:p>
      <w:pPr>
        <w:pStyle w:val="Style11"/>
        <w:jc w:val="both"/>
        <w:rPr>
          <w:sz w:val="22"/>
          <w:szCs w:val="22"/>
          <w:highlight w:val="white"/>
        </w:rPr>
      </w:pPr>
      <w:r>
        <w:rPr>
          <w:sz w:val="22"/>
          <w:szCs w:val="22"/>
          <w:highlight w:val="white"/>
        </w:rPr>
        <w:tab/>
        <w:t>8.2. Если  ни одна из сторон не заявит о своем намерении расторгнуть настоящий договор за месяц до истечения срока его действия, договор считается возобновленным на  каждый последующий календарный год.</w:t>
      </w:r>
    </w:p>
    <w:p>
      <w:pPr>
        <w:pStyle w:val="Style11"/>
        <w:jc w:val="both"/>
        <w:rPr>
          <w:sz w:val="22"/>
          <w:szCs w:val="22"/>
          <w:highlight w:val="white"/>
        </w:rPr>
      </w:pPr>
      <w:r>
        <w:rPr>
          <w:sz w:val="22"/>
          <w:szCs w:val="22"/>
          <w:highlight w:val="white"/>
        </w:rPr>
        <w:tab/>
        <w:t>8.3. Любая  сторона вправе в одностороннем порядке отказаться от исполнения договора, в случае если другая сторона не выполняет  предусмотренные  договором обязательства.</w:t>
      </w:r>
    </w:p>
    <w:p>
      <w:pPr>
        <w:pStyle w:val="Style11"/>
        <w:jc w:val="both"/>
        <w:rPr>
          <w:sz w:val="22"/>
          <w:szCs w:val="22"/>
          <w:highlight w:val="white"/>
        </w:rPr>
      </w:pPr>
      <w:r>
        <w:rPr>
          <w:sz w:val="22"/>
          <w:szCs w:val="22"/>
          <w:highlight w:val="white"/>
        </w:rPr>
        <w:tab/>
        <w:t>8.4. Уступка права требования по настоящему договору допустима по письменному согласованию сторон.</w:t>
      </w:r>
    </w:p>
    <w:p>
      <w:pPr>
        <w:pStyle w:val="Style11"/>
        <w:jc w:val="both"/>
        <w:rPr>
          <w:sz w:val="22"/>
          <w:szCs w:val="22"/>
        </w:rPr>
      </w:pPr>
      <w:r>
        <w:rPr>
          <w:sz w:val="22"/>
          <w:szCs w:val="22"/>
        </w:rPr>
        <w:tab/>
        <w:t xml:space="preserve">8.5. Стороны обязуются сообщать друг другу об изменениях своих юридических адресов, банковских реквизитов, номеров телефонов, факсов, иных реквизитов, необходимых для исполнения настоящего договора  в трехдневный срок. </w:t>
      </w:r>
    </w:p>
    <w:p>
      <w:pPr>
        <w:pStyle w:val="Style11"/>
        <w:jc w:val="both"/>
        <w:rPr>
          <w:sz w:val="22"/>
          <w:szCs w:val="22"/>
        </w:rPr>
      </w:pPr>
      <w:r>
        <w:rPr>
          <w:sz w:val="22"/>
          <w:szCs w:val="22"/>
        </w:rPr>
        <w:tab/>
        <w:t xml:space="preserve">8.6. Стороны согласились принимать друг от друга документы (счета, соглашения, уведомления, письма и пр.) с факсимильной подписью и печатью и считать их имеющими силу оригиналов документов до момента получения оригиналов Документов (оригиналы перечисленных документов передаются Сторонами друг другу в течение 10 (десяти) дней). </w:t>
      </w:r>
    </w:p>
    <w:p>
      <w:pPr>
        <w:pStyle w:val="Style11"/>
        <w:widowControl/>
        <w:ind w:firstLine="540"/>
        <w:jc w:val="both"/>
        <w:rPr>
          <w:sz w:val="22"/>
          <w:szCs w:val="22"/>
        </w:rPr>
      </w:pPr>
      <w:r>
        <w:rPr>
          <w:sz w:val="22"/>
          <w:szCs w:val="22"/>
        </w:rPr>
      </w:r>
    </w:p>
    <w:p>
      <w:pPr>
        <w:pStyle w:val="Style11"/>
        <w:shd w:val="clear" w:color="auto" w:fill="FFFFFF"/>
        <w:spacing w:before="274" w:after="0"/>
        <w:jc w:val="center"/>
        <w:rPr>
          <w:b/>
          <w:bCs/>
          <w:color w:val="000000"/>
          <w:spacing w:val="-6"/>
          <w:sz w:val="22"/>
          <w:szCs w:val="22"/>
        </w:rPr>
      </w:pPr>
      <w:r>
        <w:rPr>
          <w:b/>
          <w:bCs/>
          <w:color w:val="000000"/>
          <w:spacing w:val="-23"/>
          <w:sz w:val="22"/>
          <w:szCs w:val="22"/>
        </w:rPr>
        <w:t>9.</w:t>
      </w:r>
      <w:r>
        <w:rPr>
          <w:b/>
          <w:bCs/>
          <w:color w:val="000000"/>
          <w:sz w:val="22"/>
          <w:szCs w:val="22"/>
        </w:rPr>
        <w:t xml:space="preserve">  </w:t>
      </w:r>
      <w:r>
        <w:rPr>
          <w:b/>
          <w:bCs/>
          <w:color w:val="000000"/>
          <w:spacing w:val="-6"/>
          <w:sz w:val="22"/>
          <w:szCs w:val="22"/>
        </w:rPr>
        <w:t>ЮРИДИЧЕСКИЕ АДРЕСА И РЕКВИЗИТЫ СТОРОН.</w:t>
      </w:r>
    </w:p>
    <w:p>
      <w:pPr>
        <w:pStyle w:val="Style11"/>
        <w:shd w:val="clear" w:color="auto" w:fill="FFFFFF"/>
        <w:ind w:left="536" w:right="461"/>
        <w:jc w:val="both"/>
        <w:rPr>
          <w:b/>
          <w:bCs/>
          <w:color w:val="000000"/>
          <w:spacing w:val="-6"/>
          <w:sz w:val="22"/>
          <w:szCs w:val="22"/>
        </w:rPr>
      </w:pPr>
      <w:r>
        <w:rPr>
          <w:b/>
          <w:bCs/>
          <w:color w:val="000000"/>
          <w:spacing w:val="-6"/>
          <w:sz w:val="22"/>
          <w:szCs w:val="22"/>
        </w:rPr>
      </w:r>
    </w:p>
    <w:tbl>
      <w:tblPr>
        <w:tblW w:w="10620" w:type="dxa"/>
        <w:jc w:val="left"/>
        <w:tblInd w:w="-253" w:type="dxa"/>
        <w:tblLayout w:type="fixed"/>
        <w:tblCellMar>
          <w:top w:w="0" w:type="dxa"/>
          <w:left w:w="108" w:type="dxa"/>
          <w:bottom w:w="0" w:type="dxa"/>
          <w:right w:w="108" w:type="dxa"/>
        </w:tblCellMar>
        <w:tblLook w:val="04a0" w:firstRow="1" w:noVBand="1" w:lastRow="0" w:firstColumn="1" w:lastColumn="0" w:noHBand="0"/>
      </w:tblPr>
      <w:tblGrid>
        <w:gridCol w:w="4771"/>
        <w:gridCol w:w="357"/>
        <w:gridCol w:w="5492"/>
      </w:tblGrid>
      <w:tr>
        <w:trPr/>
        <w:tc>
          <w:tcPr>
            <w:tcW w:w="4771" w:type="dxa"/>
            <w:tcBorders/>
          </w:tcPr>
          <w:p>
            <w:pPr>
              <w:pStyle w:val="Style11"/>
              <w:jc w:val="both"/>
              <w:rPr>
                <w:sz w:val="22"/>
                <w:szCs w:val="22"/>
              </w:rPr>
            </w:pPr>
            <w:r>
              <w:rPr>
                <w:b/>
                <w:bCs/>
                <w:color w:val="000000"/>
                <w:spacing w:val="-6"/>
                <w:sz w:val="22"/>
                <w:szCs w:val="22"/>
              </w:rPr>
              <w:t>Исполнитель:</w:t>
            </w:r>
          </w:p>
        </w:tc>
        <w:tc>
          <w:tcPr>
            <w:tcW w:w="357" w:type="dxa"/>
            <w:tcBorders/>
          </w:tcPr>
          <w:p>
            <w:pPr>
              <w:pStyle w:val="Style11"/>
              <w:jc w:val="both"/>
              <w:rPr>
                <w:sz w:val="22"/>
                <w:szCs w:val="22"/>
              </w:rPr>
            </w:pPr>
            <w:r>
              <w:rPr>
                <w:sz w:val="22"/>
                <w:szCs w:val="22"/>
              </w:rPr>
            </w:r>
          </w:p>
        </w:tc>
        <w:tc>
          <w:tcPr>
            <w:tcW w:w="5492" w:type="dxa"/>
            <w:tcBorders/>
          </w:tcPr>
          <w:p>
            <w:pPr>
              <w:pStyle w:val="Style11"/>
              <w:jc w:val="both"/>
              <w:rPr>
                <w:b/>
                <w:bCs/>
                <w:sz w:val="22"/>
                <w:szCs w:val="22"/>
              </w:rPr>
            </w:pPr>
            <w:r>
              <w:rPr>
                <w:b/>
                <w:bCs/>
                <w:color w:val="000000"/>
                <w:spacing w:val="-3"/>
                <w:sz w:val="22"/>
                <w:szCs w:val="22"/>
              </w:rPr>
              <w:t>Заказчик:</w:t>
            </w:r>
          </w:p>
        </w:tc>
      </w:tr>
      <w:tr>
        <w:trPr>
          <w:trHeight w:val="2649" w:hRule="atLeast"/>
        </w:trPr>
        <w:tc>
          <w:tcPr>
            <w:tcW w:w="4771" w:type="dxa"/>
            <w:tcBorders/>
          </w:tcPr>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Исполнитель: ИП Фокин Андрей Владимирович</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Г.Киров Искожевский переулок д.15</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Номер счёта 40802810111110003118</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ИНН 434589372690</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ОГРНИП: 310434504000010</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р/сч 40802810727710001089 КИРОВСКОЕ ОТДЕЛЕНИЕ №8612 ПАО СБЕРБАНК</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к/сч 30101810500000000609</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БИК: 043304609  ИНН: 7707083893 КПП: 434502001</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avtovector-43@mail.ru</w:t>
            </w:r>
          </w:p>
          <w:p>
            <w:pPr>
              <w:pStyle w:val="Standard"/>
              <w:rPr>
                <w:rFonts w:ascii="Times New Roman" w:hAnsi="Times New Roman" w:cs="Times New Roman"/>
                <w:b w:val="false"/>
                <w:color w:val="000000"/>
                <w:sz w:val="20"/>
                <w:szCs w:val="20"/>
                <w:lang w:val="ru-RU" w:bidi="ar-SA"/>
              </w:rPr>
            </w:pPr>
            <w:r>
              <w:rPr>
                <w:rFonts w:cs="Times New Roman"/>
                <w:b w:val="false"/>
                <w:color w:val="000000"/>
                <w:sz w:val="21"/>
                <w:szCs w:val="21"/>
                <w:lang w:val="ru-RU" w:bidi="ar-SA"/>
              </w:rPr>
              <w:t>Тел. 441-778 ; 775-882</w:t>
            </w:r>
          </w:p>
          <w:p>
            <w:pPr>
              <w:pStyle w:val="Standard"/>
              <w:rPr>
                <w:rFonts w:ascii="Times New Roman" w:hAnsi="Times New Roman" w:cs="Times New Roman"/>
                <w:b w:val="false"/>
                <w:color w:val="000000"/>
                <w:sz w:val="20"/>
                <w:szCs w:val="20"/>
                <w:lang w:val="ru-RU" w:bidi="ar-SA"/>
              </w:rPr>
            </w:pPr>
            <w:r>
              <w:rPr>
                <w:rFonts w:cs="Times New Roman"/>
                <w:b w:val="false"/>
                <w:color w:val="000000"/>
                <w:sz w:val="20"/>
                <w:szCs w:val="20"/>
                <w:lang w:val="ru-RU" w:bidi="ar-SA"/>
              </w:rPr>
            </w:r>
          </w:p>
          <w:p>
            <w:pPr>
              <w:pStyle w:val="Standard"/>
              <w:rPr>
                <w:rFonts w:ascii="Times New Roman" w:hAnsi="Times New Roman" w:cs="Times New Roman"/>
                <w:b w:val="false"/>
                <w:color w:val="000000"/>
                <w:sz w:val="20"/>
                <w:szCs w:val="20"/>
                <w:lang w:val="ru-RU" w:bidi="ar-SA"/>
              </w:rPr>
            </w:pPr>
            <w:r>
              <w:rPr>
                <w:rFonts w:cs="Times New Roman"/>
                <w:b w:val="false"/>
                <w:color w:val="000000"/>
                <w:sz w:val="20"/>
                <w:szCs w:val="20"/>
                <w:lang w:val="ru-RU" w:bidi="ar-SA"/>
              </w:rPr>
            </w:r>
          </w:p>
          <w:p>
            <w:pPr>
              <w:pStyle w:val="Standard"/>
              <w:rPr>
                <w:rFonts w:ascii="Times New Roman" w:hAnsi="Times New Roman" w:cs="Times New Roman"/>
                <w:b w:val="false"/>
                <w:color w:val="000000"/>
                <w:sz w:val="20"/>
                <w:szCs w:val="20"/>
                <w:lang w:val="ru-RU" w:bidi="ar-SA"/>
              </w:rPr>
            </w:pPr>
            <w:r>
              <w:rPr>
                <w:rFonts w:cs="Times New Roman"/>
                <w:b w:val="false"/>
                <w:color w:val="000000"/>
                <w:sz w:val="20"/>
                <w:szCs w:val="20"/>
                <w:lang w:val="ru-RU" w:bidi="ar-SA"/>
              </w:rPr>
            </w:r>
          </w:p>
          <w:p>
            <w:pPr>
              <w:pStyle w:val="Standard"/>
              <w:rPr>
                <w:rFonts w:ascii="Times New Roman" w:hAnsi="Times New Roman" w:cs="Times New Roman"/>
                <w:b w:val="false"/>
                <w:color w:val="000000"/>
                <w:sz w:val="20"/>
                <w:szCs w:val="20"/>
                <w:lang w:val="ru-RU" w:bidi="ar-SA"/>
              </w:rPr>
            </w:pPr>
            <w:r>
              <w:rPr>
                <w:rFonts w:cs="Times New Roman"/>
                <w:b w:val="false"/>
                <w:color w:val="000000"/>
                <w:sz w:val="20"/>
                <w:szCs w:val="20"/>
                <w:lang w:val="ru-RU" w:bidi="ar-SA"/>
              </w:rPr>
            </w:r>
          </w:p>
          <w:p>
            <w:pPr>
              <w:pStyle w:val="ConsPlusNonformat"/>
              <w:widowControl/>
              <w:jc w:val="both"/>
              <w:rPr>
                <w:rFonts w:ascii="Times New Roman" w:hAnsi="Times New Roman"/>
                <w:sz w:val="22"/>
                <w:szCs w:val="22"/>
              </w:rPr>
            </w:pPr>
            <w:r>
              <w:rPr>
                <w:rFonts w:ascii="Times New Roman" w:hAnsi="Times New Roman"/>
                <w:sz w:val="22"/>
                <w:szCs w:val="22"/>
              </w:rPr>
            </w:r>
          </w:p>
        </w:tc>
        <w:tc>
          <w:tcPr>
            <w:tcW w:w="357" w:type="dxa"/>
            <w:tcBorders/>
          </w:tcPr>
          <w:p>
            <w:pPr>
              <w:pStyle w:val="Style11"/>
              <w:jc w:val="both"/>
              <w:rPr>
                <w:sz w:val="22"/>
                <w:szCs w:val="22"/>
                <w:lang w:val="en-US"/>
              </w:rPr>
            </w:pPr>
            <w:r>
              <w:rPr>
                <w:sz w:val="22"/>
                <w:szCs w:val="22"/>
                <w:lang w:val="en-US"/>
              </w:rPr>
            </w:r>
          </w:p>
        </w:tc>
        <w:tc>
          <w:tcPr>
            <w:tcW w:w="5492" w:type="dxa"/>
            <w:tcBorders/>
          </w:tcPr>
          <w:p>
            <w:pPr>
              <w:pStyle w:val="Normal"/>
              <w:jc w:val="both"/>
              <w:rPr>
                <w:rFonts w:ascii="Times New Roman" w:hAnsi="Times New Roman"/>
                <w:sz w:val="22"/>
                <w:szCs w:val="22"/>
              </w:rPr>
            </w:pPr>
            <w:r>
              <w:rPr>
                <w:sz w:val="22"/>
                <w:szCs w:val="22"/>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jc w:val="both"/>
              <w:rPr>
                <w:rFonts w:ascii="Times New Roman" w:hAnsi="Times New Roman"/>
                <w:sz w:val="22"/>
                <w:szCs w:val="22"/>
              </w:rPr>
            </w:pPr>
            <w:r>
              <w:rPr>
                <w:sz w:val="22"/>
                <w:szCs w:val="22"/>
              </w:rPr>
              <w:t>610027, г. Киров, ул. Красноармейская, 72</w:t>
            </w:r>
          </w:p>
          <w:p>
            <w:pPr>
              <w:pStyle w:val="Normal"/>
              <w:jc w:val="both"/>
              <w:rPr>
                <w:rFonts w:ascii="Times New Roman" w:hAnsi="Times New Roman"/>
                <w:sz w:val="22"/>
                <w:szCs w:val="22"/>
              </w:rPr>
            </w:pPr>
            <w:r>
              <w:rPr>
                <w:sz w:val="22"/>
                <w:szCs w:val="22"/>
              </w:rPr>
              <w:t>Тел. (8332) 54-97-31</w:t>
            </w:r>
          </w:p>
          <w:p>
            <w:pPr>
              <w:pStyle w:val="Normal"/>
              <w:jc w:val="both"/>
              <w:rPr>
                <w:rFonts w:ascii="Times New Roman" w:hAnsi="Times New Roman"/>
                <w:sz w:val="22"/>
                <w:szCs w:val="22"/>
              </w:rPr>
            </w:pPr>
            <w:r>
              <w:rPr>
                <w:sz w:val="22"/>
                <w:szCs w:val="22"/>
              </w:rPr>
              <w:t>ИНН/КПП 4346007656/434501001</w:t>
            </w:r>
          </w:p>
          <w:p>
            <w:pPr>
              <w:pStyle w:val="Normal"/>
              <w:jc w:val="both"/>
              <w:rPr>
                <w:rFonts w:ascii="Times New Roman" w:hAnsi="Times New Roman"/>
                <w:sz w:val="22"/>
                <w:szCs w:val="22"/>
              </w:rPr>
            </w:pPr>
            <w:r>
              <w:rPr>
                <w:sz w:val="22"/>
                <w:szCs w:val="22"/>
              </w:rPr>
              <w:t>УФК по Кировской области (ФГБУН КНИИГиПК ФМБА России лицевой счет № 20406Ц17940, л/с22406Ц1794)</w:t>
            </w:r>
          </w:p>
          <w:p>
            <w:pPr>
              <w:pStyle w:val="Normal"/>
              <w:jc w:val="both"/>
              <w:rPr>
                <w:rFonts w:ascii="Times New Roman" w:hAnsi="Times New Roman"/>
                <w:sz w:val="22"/>
                <w:szCs w:val="22"/>
              </w:rPr>
            </w:pPr>
            <w:r>
              <w:rPr>
                <w:sz w:val="22"/>
                <w:szCs w:val="22"/>
              </w:rPr>
              <w:t xml:space="preserve">р/с: 03214643000000014000 </w:t>
            </w:r>
            <w:r>
              <w:rPr>
                <w:rFonts w:eastAsia="Times New Roman" w:cs="Times New Roman"/>
                <w:sz w:val="22"/>
                <w:szCs w:val="22"/>
                <w:u w:val="none"/>
              </w:rPr>
              <w:t xml:space="preserve">в </w:t>
            </w:r>
            <w:r>
              <w:rPr>
                <w:rFonts w:eastAsia="Arial Unicode MS" w:cs="Times New Roman"/>
                <w:sz w:val="22"/>
                <w:szCs w:val="22"/>
                <w:u w:val="none"/>
                <w:lang w:eastAsia="ru-RU"/>
              </w:rPr>
              <w:t>ОКЦ № 4 ВВГУ Банка России//УФК по Кировской области г. Киров</w:t>
            </w:r>
          </w:p>
          <w:p>
            <w:pPr>
              <w:pStyle w:val="Normal"/>
              <w:jc w:val="both"/>
              <w:rPr>
                <w:rFonts w:ascii="Times New Roman" w:hAnsi="Times New Roman"/>
                <w:sz w:val="22"/>
                <w:szCs w:val="22"/>
              </w:rPr>
            </w:pPr>
            <w:r>
              <w:rPr>
                <w:sz w:val="22"/>
                <w:szCs w:val="22"/>
              </w:rPr>
              <w:t>к/с: 40102810345370000033</w:t>
            </w:r>
          </w:p>
          <w:p>
            <w:pPr>
              <w:pStyle w:val="Style11"/>
              <w:rPr>
                <w:rFonts w:ascii="Times New Roman" w:hAnsi="Times New Roman"/>
                <w:sz w:val="22"/>
                <w:szCs w:val="22"/>
              </w:rPr>
            </w:pPr>
            <w:r>
              <w:rPr>
                <w:sz w:val="22"/>
                <w:szCs w:val="22"/>
              </w:rPr>
              <w:t>БИК 013304182</w:t>
            </w:r>
          </w:p>
          <w:p>
            <w:pPr>
              <w:pStyle w:val="Style11"/>
              <w:rPr>
                <w:sz w:val="22"/>
                <w:szCs w:val="22"/>
              </w:rPr>
            </w:pPr>
            <w:r>
              <w:rPr>
                <w:sz w:val="22"/>
                <w:szCs w:val="22"/>
              </w:rPr>
            </w:r>
          </w:p>
          <w:p>
            <w:pPr>
              <w:pStyle w:val="Style11"/>
              <w:rPr>
                <w:sz w:val="22"/>
                <w:szCs w:val="22"/>
              </w:rPr>
            </w:pPr>
            <w:r>
              <w:rPr>
                <w:sz w:val="22"/>
                <w:szCs w:val="22"/>
              </w:rPr>
            </w:r>
          </w:p>
          <w:p>
            <w:pPr>
              <w:pStyle w:val="Style11"/>
              <w:rPr>
                <w:sz w:val="22"/>
                <w:szCs w:val="22"/>
              </w:rPr>
            </w:pPr>
            <w:r>
              <w:rPr>
                <w:sz w:val="22"/>
                <w:szCs w:val="22"/>
              </w:rPr>
            </w:r>
          </w:p>
          <w:p>
            <w:pPr>
              <w:pStyle w:val="Style11"/>
              <w:rPr>
                <w:sz w:val="22"/>
                <w:szCs w:val="22"/>
              </w:rPr>
            </w:pPr>
            <w:r>
              <w:rPr>
                <w:sz w:val="22"/>
                <w:szCs w:val="22"/>
              </w:rPr>
            </w:r>
          </w:p>
          <w:p>
            <w:pPr>
              <w:pStyle w:val="Style11"/>
              <w:rPr>
                <w:sz w:val="22"/>
                <w:szCs w:val="22"/>
              </w:rPr>
            </w:pPr>
            <w:r>
              <w:rPr>
                <w:sz w:val="22"/>
                <w:szCs w:val="22"/>
              </w:rPr>
            </w:r>
          </w:p>
          <w:p>
            <w:pPr>
              <w:pStyle w:val="Style11"/>
              <w:rPr>
                <w:sz w:val="22"/>
                <w:szCs w:val="22"/>
              </w:rPr>
            </w:pPr>
            <w:r>
              <w:rPr>
                <w:sz w:val="22"/>
                <w:szCs w:val="22"/>
              </w:rPr>
            </w:r>
          </w:p>
        </w:tc>
      </w:tr>
      <w:tr>
        <w:trPr>
          <w:trHeight w:val="553" w:hRule="atLeast"/>
        </w:trPr>
        <w:tc>
          <w:tcPr>
            <w:tcW w:w="4771" w:type="dxa"/>
            <w:tcBorders/>
          </w:tcPr>
          <w:p>
            <w:pPr>
              <w:pStyle w:val="user2"/>
              <w:widowControl/>
              <w:rPr>
                <w:bCs/>
                <w:sz w:val="22"/>
                <w:szCs w:val="22"/>
              </w:rPr>
            </w:pPr>
            <w:r>
              <w:rPr>
                <w:bCs/>
                <w:sz w:val="22"/>
                <w:szCs w:val="22"/>
              </w:rPr>
            </w:r>
          </w:p>
          <w:p>
            <w:pPr>
              <w:pStyle w:val="Standard"/>
              <w:rPr>
                <w:rFonts w:ascii="Times New Roman" w:hAnsi="Times New Roman" w:cs="Times New Roman"/>
                <w:b w:val="false"/>
                <w:color w:val="000000"/>
                <w:sz w:val="20"/>
                <w:szCs w:val="20"/>
                <w:lang w:val="ru-RU" w:bidi="ar-SA"/>
              </w:rPr>
            </w:pPr>
            <w:r>
              <w:rPr>
                <w:bCs/>
                <w:sz w:val="22"/>
                <w:szCs w:val="22"/>
              </w:rPr>
              <w:t xml:space="preserve"> </w:t>
            </w:r>
            <w:r>
              <w:rPr>
                <w:rFonts w:cs="Times New Roman"/>
                <w:b w:val="false"/>
                <w:color w:val="000000"/>
                <w:sz w:val="21"/>
                <w:szCs w:val="21"/>
                <w:lang w:val="ru-RU" w:bidi="ar-SA"/>
              </w:rPr>
              <w:t>_________________ Фокин А.В.</w:t>
            </w:r>
          </w:p>
          <w:p>
            <w:pPr>
              <w:pStyle w:val="ConsPlusNonformat"/>
              <w:widowControl/>
              <w:jc w:val="both"/>
              <w:rPr>
                <w:rFonts w:ascii="Times New Roman" w:hAnsi="Times New Roman"/>
                <w:sz w:val="22"/>
                <w:szCs w:val="22"/>
              </w:rPr>
            </w:pPr>
            <w:r>
              <w:rPr>
                <w:rFonts w:ascii="Times New Roman" w:hAnsi="Times New Roman"/>
                <w:sz w:val="22"/>
                <w:szCs w:val="22"/>
              </w:rPr>
            </w:r>
          </w:p>
          <w:p>
            <w:pPr>
              <w:pStyle w:val="user2"/>
              <w:widowControl/>
              <w:rPr>
                <w:sz w:val="22"/>
                <w:szCs w:val="22"/>
              </w:rPr>
            </w:pPr>
            <w:r>
              <w:rPr>
                <w:sz w:val="22"/>
                <w:szCs w:val="22"/>
              </w:rPr>
            </w:r>
          </w:p>
        </w:tc>
        <w:tc>
          <w:tcPr>
            <w:tcW w:w="357" w:type="dxa"/>
            <w:tcBorders/>
          </w:tcPr>
          <w:p>
            <w:pPr>
              <w:pStyle w:val="Style11"/>
              <w:jc w:val="both"/>
              <w:rPr>
                <w:sz w:val="22"/>
                <w:szCs w:val="22"/>
              </w:rPr>
            </w:pPr>
            <w:r>
              <w:rPr>
                <w:sz w:val="22"/>
                <w:szCs w:val="22"/>
              </w:rPr>
            </w:r>
          </w:p>
        </w:tc>
        <w:tc>
          <w:tcPr>
            <w:tcW w:w="5492" w:type="dxa"/>
            <w:tcBorders/>
          </w:tcPr>
          <w:p>
            <w:pPr>
              <w:pStyle w:val="Style11"/>
              <w:jc w:val="both"/>
              <w:rPr>
                <w:sz w:val="22"/>
                <w:szCs w:val="22"/>
                <w:highlight w:val="none"/>
              </w:rPr>
            </w:pPr>
            <w:r>
              <w:rPr>
                <w:sz w:val="22"/>
                <w:szCs w:val="22"/>
              </w:rPr>
              <w:t>Директор</w:t>
            </w:r>
          </w:p>
          <w:p>
            <w:pPr>
              <w:pStyle w:val="Style11"/>
              <w:jc w:val="both"/>
              <w:rPr>
                <w:sz w:val="22"/>
                <w:szCs w:val="22"/>
              </w:rPr>
            </w:pPr>
            <w:r>
              <w:rPr>
                <w:sz w:val="22"/>
                <w:szCs w:val="22"/>
              </w:rPr>
              <w:t>_________________________И.В.Парамонов</w:t>
            </w:r>
          </w:p>
        </w:tc>
      </w:tr>
    </w:tbl>
    <w:p>
      <w:pPr>
        <w:pStyle w:val="Style11"/>
        <w:shd w:val="clear" w:color="auto" w:fill="FFFFFF"/>
        <w:ind w:left="536" w:right="461"/>
        <w:jc w:val="both"/>
        <w:rPr>
          <w:sz w:val="22"/>
          <w:szCs w:val="22"/>
        </w:rPr>
      </w:pPr>
      <w:r>
        <w:rPr>
          <w:sz w:val="22"/>
          <w:szCs w:val="22"/>
        </w:rPr>
      </w:r>
    </w:p>
    <w:p>
      <w:pPr>
        <w:pStyle w:val="Style11"/>
        <w:shd w:val="clear" w:color="auto" w:fill="FFFFFF"/>
        <w:ind w:left="536" w:right="461"/>
        <w:jc w:val="both"/>
        <w:rPr>
          <w:b/>
          <w:bCs/>
          <w:color w:val="000000"/>
          <w:spacing w:val="-6"/>
          <w:sz w:val="22"/>
          <w:szCs w:val="22"/>
        </w:rPr>
      </w:pPr>
      <w:r>
        <w:rPr>
          <w:b/>
          <w:bCs/>
          <w:color w:val="000000"/>
          <w:spacing w:val="-6"/>
          <w:sz w:val="22"/>
          <w:szCs w:val="22"/>
        </w:rPr>
      </w:r>
    </w:p>
    <w:p>
      <w:pPr>
        <w:pStyle w:val="Style11"/>
        <w:shd w:val="clear" w:color="auto" w:fill="FFFFFF"/>
        <w:ind w:left="6527"/>
        <w:jc w:val="both"/>
        <w:rPr>
          <w:bCs/>
          <w:color w:val="000000"/>
          <w:spacing w:val="-3"/>
          <w:sz w:val="24"/>
          <w:szCs w:val="24"/>
        </w:rPr>
      </w:pPr>
      <w:r>
        <w:rPr>
          <w:bCs/>
          <w:color w:val="000000"/>
          <w:spacing w:val="-3"/>
          <w:sz w:val="24"/>
          <w:szCs w:val="24"/>
        </w:rPr>
      </w:r>
    </w:p>
    <w:p>
      <w:pPr>
        <w:pStyle w:val="Style11"/>
        <w:shd w:val="clear" w:color="auto" w:fill="FFFFFF"/>
        <w:ind w:left="6527"/>
        <w:rPr>
          <w:color w:val="000000"/>
          <w:spacing w:val="-3"/>
          <w:sz w:val="24"/>
          <w:szCs w:val="24"/>
        </w:rPr>
      </w:pPr>
      <w:r>
        <w:rPr>
          <w:color w:val="000000"/>
          <w:spacing w:val="-3"/>
          <w:sz w:val="24"/>
          <w:szCs w:val="24"/>
        </w:rPr>
      </w:r>
    </w:p>
    <w:p>
      <w:pPr>
        <w:pStyle w:val="Style11"/>
        <w:shd w:val="clear" w:color="auto" w:fill="FFFFFF"/>
        <w:ind w:left="6527"/>
        <w:rPr>
          <w:color w:val="000000"/>
          <w:spacing w:val="-3"/>
          <w:sz w:val="24"/>
          <w:szCs w:val="24"/>
        </w:rPr>
      </w:pPr>
      <w:r>
        <w:rPr>
          <w:color w:val="000000"/>
          <w:spacing w:val="-3"/>
          <w:sz w:val="24"/>
          <w:szCs w:val="24"/>
        </w:rPr>
      </w:r>
    </w:p>
    <w:p>
      <w:pPr>
        <w:pStyle w:val="Style11"/>
        <w:shd w:val="clear" w:color="auto" w:fill="FFFFFF"/>
        <w:ind w:left="6527"/>
        <w:rPr>
          <w:color w:val="000000"/>
          <w:spacing w:val="-3"/>
          <w:sz w:val="24"/>
          <w:szCs w:val="24"/>
        </w:rPr>
      </w:pPr>
      <w:r>
        <w:rPr>
          <w:color w:val="000000"/>
          <w:spacing w:val="-3"/>
          <w:sz w:val="24"/>
          <w:szCs w:val="24"/>
        </w:rPr>
      </w:r>
    </w:p>
    <w:p>
      <w:pPr>
        <w:pStyle w:val="Style11"/>
        <w:shd w:val="clear" w:color="auto" w:fill="FFFFFF"/>
        <w:ind w:left="6527"/>
        <w:rPr>
          <w:color w:val="000000"/>
          <w:spacing w:val="-3"/>
          <w:sz w:val="24"/>
          <w:szCs w:val="24"/>
        </w:rPr>
      </w:pPr>
      <w:r>
        <w:rPr>
          <w:color w:val="000000"/>
          <w:spacing w:val="-3"/>
          <w:sz w:val="24"/>
          <w:szCs w:val="24"/>
        </w:rPr>
      </w:r>
    </w:p>
    <w:p>
      <w:pPr>
        <w:pStyle w:val="Style11"/>
        <w:shd w:val="clear" w:color="auto" w:fill="FFFFFF"/>
        <w:ind w:left="6527"/>
        <w:rPr>
          <w:color w:val="000000"/>
          <w:spacing w:val="-3"/>
          <w:sz w:val="24"/>
          <w:szCs w:val="24"/>
        </w:rPr>
      </w:pPr>
      <w:r>
        <w:rPr>
          <w:color w:val="000000"/>
          <w:spacing w:val="-3"/>
          <w:sz w:val="24"/>
          <w:szCs w:val="24"/>
        </w:rPr>
      </w:r>
    </w:p>
    <w:p>
      <w:pPr>
        <w:pStyle w:val="Style11"/>
        <w:shd w:val="clear" w:color="auto" w:fill="FFFFFF"/>
        <w:ind w:left="6527"/>
        <w:rPr>
          <w:bCs/>
          <w:color w:val="000000"/>
          <w:spacing w:val="-3"/>
          <w:sz w:val="24"/>
          <w:szCs w:val="24"/>
        </w:rPr>
      </w:pPr>
      <w:r>
        <w:rPr>
          <w:bCs/>
          <w:color w:val="000000"/>
          <w:spacing w:val="-3"/>
          <w:sz w:val="24"/>
          <w:szCs w:val="24"/>
        </w:rPr>
      </w:r>
    </w:p>
    <w:p>
      <w:pPr>
        <w:pStyle w:val="Style11"/>
        <w:shd w:val="clear" w:color="auto" w:fill="FFFFFF"/>
        <w:spacing w:before="0" w:after="0"/>
        <w:ind w:left="0"/>
        <w:jc w:val="left"/>
        <w:rPr>
          <w:bCs/>
          <w:color w:val="000000"/>
          <w:spacing w:val="-6"/>
          <w:sz w:val="24"/>
          <w:szCs w:val="24"/>
        </w:rPr>
      </w:pPr>
      <w:r>
        <w:rPr>
          <w:sz w:val="24"/>
          <w:szCs w:val="24"/>
        </w:rPr>
        <w:t>ПРИЛОЖЕНИЕ №1</w:t>
      </w:r>
    </w:p>
    <w:p>
      <w:pPr>
        <w:pStyle w:val="Style11"/>
        <w:shd w:val="clear" w:color="auto" w:fill="FFFFFF"/>
        <w:ind w:left="1541"/>
        <w:jc w:val="right"/>
        <w:rPr>
          <w:sz w:val="24"/>
          <w:szCs w:val="24"/>
        </w:rPr>
      </w:pPr>
      <w:r>
        <w:rPr>
          <w:bCs/>
          <w:color w:val="000000"/>
          <w:spacing w:val="-6"/>
          <w:sz w:val="24"/>
          <w:szCs w:val="24"/>
        </w:rPr>
        <w:t>к Договору на техническое обслуживание и ремонт автомобилей</w:t>
      </w:r>
    </w:p>
    <w:p>
      <w:pPr>
        <w:pStyle w:val="Style11"/>
        <w:ind w:hanging="90" w:left="1134"/>
        <w:jc w:val="right"/>
        <w:rPr>
          <w:sz w:val="24"/>
          <w:szCs w:val="24"/>
        </w:rPr>
      </w:pPr>
      <w:r>
        <w:rPr>
          <w:sz w:val="24"/>
          <w:szCs w:val="24"/>
        </w:rPr>
        <w:t>№</w:t>
      </w:r>
      <w:r>
        <w:rPr>
          <w:sz w:val="24"/>
          <w:szCs w:val="24"/>
        </w:rPr>
        <w:t>________ от «_____» ___________  2026 г.</w:t>
      </w:r>
    </w:p>
    <w:p>
      <w:pPr>
        <w:pStyle w:val="Style11"/>
        <w:ind w:hanging="90" w:left="1134"/>
        <w:jc w:val="right"/>
        <w:rPr>
          <w:sz w:val="22"/>
          <w:szCs w:val="22"/>
        </w:rPr>
      </w:pPr>
      <w:r>
        <w:rPr>
          <w:sz w:val="22"/>
          <w:szCs w:val="22"/>
        </w:rPr>
      </w:r>
    </w:p>
    <w:p>
      <w:pPr>
        <w:pStyle w:val="Style11"/>
        <w:widowControl/>
        <w:tabs>
          <w:tab w:val="clear" w:pos="720"/>
          <w:tab w:val="left" w:pos="540" w:leader="none"/>
        </w:tabs>
        <w:jc w:val="both"/>
        <w:rPr/>
      </w:pPr>
      <w:r>
        <w:rPr/>
        <w:t xml:space="preserve">Ф.И.О. представителей </w:t>
      </w:r>
      <w:r>
        <w:rPr>
          <w:b/>
          <w:bCs/>
        </w:rPr>
        <w:t xml:space="preserve">ЗАКАЗЧИКА, </w:t>
      </w:r>
      <w:r>
        <w:rPr/>
        <w:t>имеющих право осуществлять заказ запасных частей и обслуживание автомобилей, оформлять соответствующие документы:</w:t>
      </w:r>
    </w:p>
    <w:tbl>
      <w:tblPr>
        <w:tblW w:w="5000" w:type="pct"/>
        <w:jc w:val="left"/>
        <w:tblInd w:w="-5" w:type="dxa"/>
        <w:tblLayout w:type="fixed"/>
        <w:tblCellMar>
          <w:top w:w="0" w:type="dxa"/>
          <w:left w:w="108" w:type="dxa"/>
          <w:bottom w:w="0" w:type="dxa"/>
          <w:right w:w="108" w:type="dxa"/>
        </w:tblCellMar>
        <w:tblLook w:val="04a0" w:firstRow="1" w:noVBand="1" w:lastRow="0" w:firstColumn="1" w:lastColumn="0" w:noHBand="0"/>
      </w:tblPr>
      <w:tblGrid>
        <w:gridCol w:w="4294"/>
        <w:gridCol w:w="5809"/>
      </w:tblGrid>
      <w:tr>
        <w:trPr>
          <w:trHeight w:val="285" w:hRule="atLeast"/>
        </w:trPr>
        <w:tc>
          <w:tcPr>
            <w:tcW w:w="4294" w:type="dxa"/>
            <w:tcBorders>
              <w:top w:val="single" w:sz="4" w:space="0" w:color="000000"/>
              <w:left w:val="single" w:sz="4" w:space="0" w:color="000000"/>
              <w:bottom w:val="single" w:sz="4" w:space="0" w:color="000000"/>
            </w:tcBorders>
          </w:tcPr>
          <w:p>
            <w:pPr>
              <w:pStyle w:val="Heading1"/>
              <w:keepNext w:val="true"/>
              <w:spacing w:before="0" w:after="0"/>
              <w:ind w:hanging="0" w:left="0"/>
              <w:rPr/>
            </w:pPr>
            <w:r>
              <w:rPr>
                <w:sz w:val="20"/>
              </w:rPr>
              <w:t>ФИО</w:t>
            </w:r>
          </w:p>
        </w:tc>
        <w:tc>
          <w:tcPr>
            <w:tcW w:w="5809" w:type="dxa"/>
            <w:tcBorders>
              <w:top w:val="single" w:sz="4" w:space="0" w:color="000000"/>
              <w:left w:val="single" w:sz="4" w:space="0" w:color="000000"/>
              <w:bottom w:val="single" w:sz="4" w:space="0" w:color="000000"/>
              <w:right w:val="single" w:sz="4" w:space="0" w:color="000000"/>
            </w:tcBorders>
          </w:tcPr>
          <w:p>
            <w:pPr>
              <w:pStyle w:val="Heading1"/>
              <w:keepNext w:val="true"/>
              <w:spacing w:before="0" w:after="0"/>
              <w:ind w:hanging="0" w:left="0"/>
              <w:rPr>
                <w:rFonts w:ascii="Times New Roman" w:hAnsi="Times New Roman"/>
                <w:sz w:val="20"/>
              </w:rPr>
            </w:pPr>
            <w:r>
              <w:rPr>
                <w:sz w:val="20"/>
              </w:rPr>
              <w:t>Паспортные данные</w:t>
            </w:r>
            <w:r>
              <w:rPr>
                <w:rFonts w:ascii="Times New Roman" w:hAnsi="Times New Roman"/>
                <w:sz w:val="20"/>
                <w:lang w:val="en-US"/>
              </w:rPr>
              <w:t>*</w:t>
            </w:r>
          </w:p>
        </w:tc>
      </w:tr>
      <w:tr>
        <w:trPr>
          <w:trHeight w:val="285" w:hRule="atLeast"/>
        </w:trPr>
        <w:tc>
          <w:tcPr>
            <w:tcW w:w="4294" w:type="dxa"/>
            <w:tcBorders>
              <w:top w:val="single" w:sz="4" w:space="0" w:color="000000"/>
              <w:left w:val="single" w:sz="4" w:space="0" w:color="000000"/>
              <w:bottom w:val="single" w:sz="4" w:space="0" w:color="000000"/>
            </w:tcBorders>
          </w:tcPr>
          <w:p>
            <w:pPr>
              <w:pStyle w:val="Style11"/>
              <w:rPr>
                <w:sz w:val="18"/>
                <w:szCs w:val="18"/>
              </w:rPr>
            </w:pPr>
            <w:r>
              <w:rPr>
                <w:sz w:val="18"/>
                <w:szCs w:val="18"/>
              </w:rPr>
            </w:r>
          </w:p>
        </w:tc>
        <w:tc>
          <w:tcPr>
            <w:tcW w:w="5809" w:type="dxa"/>
            <w:tcBorders>
              <w:top w:val="single" w:sz="4" w:space="0" w:color="000000"/>
              <w:left w:val="single" w:sz="4" w:space="0" w:color="000000"/>
              <w:bottom w:val="single" w:sz="4" w:space="0" w:color="000000"/>
              <w:right w:val="single" w:sz="4" w:space="0" w:color="000000"/>
            </w:tcBorders>
          </w:tcPr>
          <w:p>
            <w:pPr>
              <w:pStyle w:val="Style11"/>
              <w:rPr>
                <w:sz w:val="18"/>
                <w:szCs w:val="18"/>
              </w:rPr>
            </w:pPr>
            <w:r>
              <w:rPr>
                <w:sz w:val="18"/>
                <w:szCs w:val="18"/>
              </w:rPr>
            </w:r>
          </w:p>
        </w:tc>
      </w:tr>
      <w:tr>
        <w:trPr>
          <w:trHeight w:val="285" w:hRule="atLeast"/>
        </w:trPr>
        <w:tc>
          <w:tcPr>
            <w:tcW w:w="4294" w:type="dxa"/>
            <w:tcBorders>
              <w:top w:val="single" w:sz="4" w:space="0" w:color="000000"/>
              <w:left w:val="single" w:sz="4" w:space="0" w:color="000000"/>
              <w:bottom w:val="single" w:sz="4" w:space="0" w:color="000000"/>
            </w:tcBorders>
          </w:tcPr>
          <w:p>
            <w:pPr>
              <w:pStyle w:val="Style11"/>
              <w:rPr>
                <w:sz w:val="18"/>
                <w:szCs w:val="18"/>
              </w:rPr>
            </w:pPr>
            <w:r>
              <w:rPr>
                <w:sz w:val="18"/>
                <w:szCs w:val="18"/>
              </w:rPr>
            </w:r>
          </w:p>
        </w:tc>
        <w:tc>
          <w:tcPr>
            <w:tcW w:w="5809" w:type="dxa"/>
            <w:tcBorders>
              <w:top w:val="single" w:sz="4" w:space="0" w:color="000000"/>
              <w:left w:val="single" w:sz="4" w:space="0" w:color="000000"/>
              <w:bottom w:val="single" w:sz="4" w:space="0" w:color="000000"/>
              <w:right w:val="single" w:sz="4" w:space="0" w:color="000000"/>
            </w:tcBorders>
          </w:tcPr>
          <w:p>
            <w:pPr>
              <w:pStyle w:val="Style11"/>
              <w:rPr>
                <w:sz w:val="18"/>
                <w:szCs w:val="18"/>
              </w:rPr>
            </w:pPr>
            <w:r>
              <w:rPr>
                <w:sz w:val="18"/>
                <w:szCs w:val="18"/>
              </w:rPr>
            </w:r>
          </w:p>
        </w:tc>
      </w:tr>
      <w:tr>
        <w:trPr>
          <w:trHeight w:val="285" w:hRule="atLeast"/>
        </w:trPr>
        <w:tc>
          <w:tcPr>
            <w:tcW w:w="4294" w:type="dxa"/>
            <w:tcBorders>
              <w:top w:val="single" w:sz="4" w:space="0" w:color="000000"/>
              <w:left w:val="single" w:sz="4" w:space="0" w:color="000000"/>
              <w:bottom w:val="single" w:sz="4" w:space="0" w:color="000000"/>
            </w:tcBorders>
          </w:tcPr>
          <w:p>
            <w:pPr>
              <w:pStyle w:val="Style11"/>
              <w:rPr>
                <w:sz w:val="18"/>
                <w:szCs w:val="18"/>
              </w:rPr>
            </w:pPr>
            <w:r>
              <w:rPr>
                <w:sz w:val="18"/>
                <w:szCs w:val="18"/>
              </w:rPr>
            </w:r>
          </w:p>
        </w:tc>
        <w:tc>
          <w:tcPr>
            <w:tcW w:w="5809" w:type="dxa"/>
            <w:tcBorders>
              <w:top w:val="single" w:sz="4" w:space="0" w:color="000000"/>
              <w:left w:val="single" w:sz="4" w:space="0" w:color="000000"/>
              <w:bottom w:val="single" w:sz="4" w:space="0" w:color="000000"/>
              <w:right w:val="single" w:sz="4" w:space="0" w:color="000000"/>
            </w:tcBorders>
          </w:tcPr>
          <w:p>
            <w:pPr>
              <w:pStyle w:val="Style11"/>
              <w:rPr>
                <w:sz w:val="18"/>
                <w:szCs w:val="18"/>
              </w:rPr>
            </w:pPr>
            <w:r>
              <w:rPr>
                <w:sz w:val="18"/>
                <w:szCs w:val="18"/>
              </w:rPr>
            </w:r>
          </w:p>
        </w:tc>
      </w:tr>
    </w:tbl>
    <w:p>
      <w:pPr>
        <w:pStyle w:val="Style11"/>
        <w:shd w:val="clear" w:color="auto" w:fill="FFFFFF"/>
        <w:rPr/>
      </w:pPr>
      <w:r>
        <w:rPr/>
        <w:t>* Указывая персональные данные, Заказчик гарантирует, что им получено от вышеуказанных лиц согласие на их обработку и передачу, в рамках исполнения настоящего Договора.</w:t>
      </w:r>
    </w:p>
    <w:p>
      <w:pPr>
        <w:pStyle w:val="Style11"/>
        <w:widowControl/>
        <w:ind w:firstLine="540"/>
        <w:jc w:val="center"/>
        <w:rPr>
          <w:b/>
          <w:sz w:val="24"/>
          <w:szCs w:val="24"/>
        </w:rPr>
      </w:pPr>
      <w:r>
        <w:rPr>
          <w:b/>
          <w:sz w:val="24"/>
          <w:szCs w:val="24"/>
        </w:rPr>
      </w:r>
    </w:p>
    <w:p>
      <w:pPr>
        <w:pStyle w:val="Style11"/>
        <w:widowControl/>
        <w:ind w:firstLine="540"/>
        <w:jc w:val="center"/>
        <w:rPr>
          <w:sz w:val="24"/>
          <w:szCs w:val="24"/>
        </w:rPr>
      </w:pPr>
      <w:r>
        <w:rPr>
          <w:b/>
          <w:sz w:val="24"/>
          <w:szCs w:val="24"/>
        </w:rPr>
        <w:t xml:space="preserve">Список автомобилей, подлежащих </w:t>
      </w:r>
      <w:r>
        <w:rPr>
          <w:b/>
          <w:bCs/>
          <w:sz w:val="24"/>
          <w:szCs w:val="24"/>
        </w:rPr>
        <w:t>техническому обслуживанию и ремонту</w:t>
      </w:r>
    </w:p>
    <w:tbl>
      <w:tblPr>
        <w:tblW w:w="11045" w:type="dxa"/>
        <w:jc w:val="left"/>
        <w:tblInd w:w="-257" w:type="dxa"/>
        <w:tblLayout w:type="fixed"/>
        <w:tblCellMar>
          <w:top w:w="0" w:type="dxa"/>
          <w:left w:w="108" w:type="dxa"/>
          <w:bottom w:w="0" w:type="dxa"/>
          <w:right w:w="108" w:type="dxa"/>
        </w:tblCellMar>
        <w:tblLook w:val="04a0" w:firstRow="1" w:noVBand="1" w:lastRow="0" w:firstColumn="1" w:lastColumn="0" w:noHBand="0"/>
      </w:tblPr>
      <w:tblGrid>
        <w:gridCol w:w="488"/>
        <w:gridCol w:w="1577"/>
        <w:gridCol w:w="2028"/>
        <w:gridCol w:w="1164"/>
        <w:gridCol w:w="925"/>
        <w:gridCol w:w="981"/>
        <w:gridCol w:w="1175"/>
        <w:gridCol w:w="1658"/>
        <w:gridCol w:w="1049"/>
      </w:tblGrid>
      <w:tr>
        <w:trPr>
          <w:trHeight w:val="1467" w:hRule="atLeast"/>
          <w:cantSplit/>
        </w:trPr>
        <w:tc>
          <w:tcPr>
            <w:tcW w:w="488" w:type="dxa"/>
            <w:tcBorders>
              <w:top w:val="single" w:sz="4" w:space="0" w:color="000000"/>
              <w:left w:val="single" w:sz="4" w:space="0" w:color="000000"/>
              <w:bottom w:val="single" w:sz="4" w:space="0" w:color="000000"/>
            </w:tcBorders>
            <w:vAlign w:val="center"/>
          </w:tcPr>
          <w:p>
            <w:pPr>
              <w:pStyle w:val="Style11"/>
              <w:jc w:val="center"/>
              <w:rPr>
                <w:b/>
                <w:sz w:val="18"/>
                <w:szCs w:val="18"/>
              </w:rPr>
            </w:pPr>
            <w:r>
              <w:rPr>
                <w:b/>
                <w:sz w:val="18"/>
                <w:szCs w:val="18"/>
              </w:rPr>
              <w:t>№</w:t>
            </w:r>
          </w:p>
          <w:p>
            <w:pPr>
              <w:pStyle w:val="Style11"/>
              <w:jc w:val="center"/>
              <w:rPr>
                <w:b/>
                <w:sz w:val="18"/>
                <w:szCs w:val="18"/>
              </w:rPr>
            </w:pPr>
            <w:r>
              <w:rPr>
                <w:b/>
                <w:sz w:val="18"/>
                <w:szCs w:val="18"/>
              </w:rPr>
              <w:t>п/п</w:t>
            </w:r>
          </w:p>
        </w:tc>
        <w:tc>
          <w:tcPr>
            <w:tcW w:w="1577" w:type="dxa"/>
            <w:tcBorders>
              <w:top w:val="single" w:sz="4" w:space="0" w:color="000000"/>
              <w:left w:val="single" w:sz="4" w:space="0" w:color="000000"/>
              <w:bottom w:val="single" w:sz="4" w:space="0" w:color="000000"/>
            </w:tcBorders>
            <w:vAlign w:val="center"/>
          </w:tcPr>
          <w:p>
            <w:pPr>
              <w:pStyle w:val="Style11"/>
              <w:ind w:hanging="17" w:left="17"/>
              <w:jc w:val="center"/>
              <w:rPr>
                <w:b/>
                <w:sz w:val="18"/>
                <w:szCs w:val="18"/>
              </w:rPr>
            </w:pPr>
            <w:r>
              <w:rPr>
                <w:b/>
                <w:sz w:val="18"/>
                <w:szCs w:val="18"/>
              </w:rPr>
              <w:t>Марка, модель транспортного средства</w:t>
            </w:r>
          </w:p>
        </w:tc>
        <w:tc>
          <w:tcPr>
            <w:tcW w:w="2028" w:type="dxa"/>
            <w:tcBorders>
              <w:top w:val="single" w:sz="4" w:space="0" w:color="000000"/>
              <w:left w:val="single" w:sz="4" w:space="0" w:color="000000"/>
              <w:bottom w:val="single" w:sz="4" w:space="0" w:color="000000"/>
            </w:tcBorders>
            <w:vAlign w:val="center"/>
          </w:tcPr>
          <w:p>
            <w:pPr>
              <w:pStyle w:val="Style11"/>
              <w:jc w:val="center"/>
              <w:rPr>
                <w:b/>
                <w:sz w:val="18"/>
                <w:szCs w:val="18"/>
              </w:rPr>
            </w:pPr>
            <w:r>
              <w:rPr>
                <w:b/>
                <w:sz w:val="18"/>
                <w:szCs w:val="18"/>
              </w:rPr>
              <w:t>Идентификационный номер автомобиля (VIN)</w:t>
            </w:r>
          </w:p>
        </w:tc>
        <w:tc>
          <w:tcPr>
            <w:tcW w:w="1164" w:type="dxa"/>
            <w:tcBorders>
              <w:top w:val="single" w:sz="4" w:space="0" w:color="000000"/>
              <w:left w:val="single" w:sz="4" w:space="0" w:color="000000"/>
              <w:bottom w:val="single" w:sz="4" w:space="0" w:color="000000"/>
            </w:tcBorders>
            <w:vAlign w:val="center"/>
          </w:tcPr>
          <w:p>
            <w:pPr>
              <w:pStyle w:val="Style11"/>
              <w:jc w:val="center"/>
              <w:rPr>
                <w:b/>
                <w:sz w:val="18"/>
                <w:szCs w:val="18"/>
              </w:rPr>
            </w:pPr>
            <w:r>
              <w:rPr>
                <w:b/>
                <w:sz w:val="18"/>
                <w:szCs w:val="18"/>
              </w:rPr>
              <w:t>Модель, номер двигателя</w:t>
            </w:r>
          </w:p>
        </w:tc>
        <w:tc>
          <w:tcPr>
            <w:tcW w:w="925" w:type="dxa"/>
            <w:tcBorders>
              <w:top w:val="single" w:sz="4" w:space="0" w:color="000000"/>
              <w:left w:val="single" w:sz="4" w:space="0" w:color="000000"/>
              <w:bottom w:val="single" w:sz="4" w:space="0" w:color="000000"/>
            </w:tcBorders>
            <w:vAlign w:val="center"/>
          </w:tcPr>
          <w:p>
            <w:pPr>
              <w:pStyle w:val="Style11"/>
              <w:jc w:val="center"/>
              <w:rPr>
                <w:b/>
                <w:sz w:val="18"/>
                <w:szCs w:val="18"/>
              </w:rPr>
            </w:pPr>
            <w:r>
              <w:rPr>
                <w:b/>
                <w:sz w:val="18"/>
                <w:szCs w:val="18"/>
              </w:rPr>
              <w:t>Год выпуска</w:t>
            </w:r>
          </w:p>
        </w:tc>
        <w:tc>
          <w:tcPr>
            <w:tcW w:w="981" w:type="dxa"/>
            <w:tcBorders>
              <w:top w:val="single" w:sz="4" w:space="0" w:color="000000"/>
              <w:left w:val="single" w:sz="4" w:space="0" w:color="000000"/>
              <w:bottom w:val="single" w:sz="4" w:space="0" w:color="000000"/>
            </w:tcBorders>
            <w:vAlign w:val="center"/>
          </w:tcPr>
          <w:p>
            <w:pPr>
              <w:pStyle w:val="Style11"/>
              <w:ind w:left="113" w:right="113"/>
              <w:jc w:val="center"/>
              <w:rPr>
                <w:b/>
                <w:sz w:val="18"/>
                <w:szCs w:val="18"/>
              </w:rPr>
            </w:pPr>
            <w:r>
              <w:rPr>
                <w:b/>
                <w:sz w:val="18"/>
                <w:szCs w:val="18"/>
              </w:rPr>
              <w:t>Номер шасси</w:t>
            </w:r>
          </w:p>
        </w:tc>
        <w:tc>
          <w:tcPr>
            <w:tcW w:w="1175" w:type="dxa"/>
            <w:tcBorders>
              <w:top w:val="single" w:sz="4" w:space="0" w:color="000000"/>
              <w:left w:val="single" w:sz="4" w:space="0" w:color="000000"/>
              <w:bottom w:val="single" w:sz="4" w:space="0" w:color="000000"/>
            </w:tcBorders>
            <w:vAlign w:val="center"/>
          </w:tcPr>
          <w:p>
            <w:pPr>
              <w:pStyle w:val="Style11"/>
              <w:ind w:left="113" w:right="113"/>
              <w:jc w:val="center"/>
              <w:rPr>
                <w:b/>
                <w:sz w:val="18"/>
                <w:szCs w:val="18"/>
              </w:rPr>
            </w:pPr>
            <w:r>
              <w:rPr>
                <w:b/>
                <w:sz w:val="18"/>
                <w:szCs w:val="18"/>
              </w:rPr>
              <w:t>Номер кузова</w:t>
            </w:r>
          </w:p>
        </w:tc>
        <w:tc>
          <w:tcPr>
            <w:tcW w:w="1658" w:type="dxa"/>
            <w:tcBorders>
              <w:top w:val="single" w:sz="4" w:space="0" w:color="000000"/>
              <w:left w:val="single" w:sz="4" w:space="0" w:color="000000"/>
              <w:bottom w:val="single" w:sz="4" w:space="0" w:color="000000"/>
            </w:tcBorders>
            <w:vAlign w:val="center"/>
          </w:tcPr>
          <w:p>
            <w:pPr>
              <w:pStyle w:val="Style11"/>
              <w:ind w:left="113" w:right="113"/>
              <w:jc w:val="center"/>
              <w:rPr>
                <w:b/>
                <w:sz w:val="18"/>
                <w:szCs w:val="18"/>
              </w:rPr>
            </w:pPr>
            <w:r>
              <w:rPr>
                <w:b/>
                <w:sz w:val="18"/>
                <w:szCs w:val="18"/>
              </w:rPr>
              <w:t>Комплектация</w:t>
            </w:r>
          </w:p>
        </w:tc>
        <w:tc>
          <w:tcPr>
            <w:tcW w:w="1049" w:type="dxa"/>
            <w:tcBorders>
              <w:top w:val="single" w:sz="4" w:space="0" w:color="000000"/>
              <w:left w:val="single" w:sz="4" w:space="0" w:color="000000"/>
              <w:bottom w:val="single" w:sz="4" w:space="0" w:color="000000"/>
            </w:tcBorders>
            <w:vAlign w:val="center"/>
          </w:tcPr>
          <w:p>
            <w:pPr>
              <w:pStyle w:val="Style11"/>
              <w:ind w:left="113" w:right="113"/>
              <w:jc w:val="center"/>
              <w:rPr>
                <w:b/>
                <w:sz w:val="18"/>
                <w:szCs w:val="18"/>
              </w:rPr>
            </w:pPr>
            <w:r>
              <w:rPr>
                <w:b/>
                <w:sz w:val="18"/>
                <w:szCs w:val="18"/>
              </w:rPr>
              <w:t>Транс миссия</w:t>
            </w:r>
          </w:p>
        </w:tc>
      </w:tr>
      <w:tr>
        <w:trPr/>
        <w:tc>
          <w:tcPr>
            <w:tcW w:w="488" w:type="dxa"/>
            <w:tcBorders>
              <w:top w:val="single" w:sz="4" w:space="0" w:color="000000"/>
              <w:left w:val="single" w:sz="4" w:space="0" w:color="000000"/>
              <w:bottom w:val="single" w:sz="4" w:space="0" w:color="000000"/>
            </w:tcBorders>
          </w:tcPr>
          <w:p>
            <w:pPr>
              <w:pStyle w:val="Style11"/>
              <w:rPr>
                <w:sz w:val="22"/>
                <w:szCs w:val="18"/>
              </w:rPr>
            </w:pPr>
            <w:r>
              <w:rPr>
                <w:sz w:val="22"/>
                <w:szCs w:val="18"/>
              </w:rPr>
              <w:t>1</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ГАЗ-270710</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К 379 НА</w:t>
            </w:r>
          </w:p>
        </w:tc>
        <w:tc>
          <w:tcPr>
            <w:tcW w:w="1164"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2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81"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17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658"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049"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r>
      <w:tr>
        <w:trPr/>
        <w:tc>
          <w:tcPr>
            <w:tcW w:w="488" w:type="dxa"/>
            <w:tcBorders>
              <w:top w:val="single" w:sz="4" w:space="0" w:color="000000"/>
              <w:left w:val="single" w:sz="4" w:space="0" w:color="000000"/>
              <w:bottom w:val="single" w:sz="4" w:space="0" w:color="000000"/>
            </w:tcBorders>
          </w:tcPr>
          <w:p>
            <w:pPr>
              <w:pStyle w:val="Style11"/>
              <w:rPr>
                <w:sz w:val="22"/>
                <w:szCs w:val="18"/>
              </w:rPr>
            </w:pPr>
            <w:r>
              <w:rPr>
                <w:sz w:val="22"/>
                <w:szCs w:val="18"/>
              </w:rPr>
              <w:t>2</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УАЗ-ПАТРИОТ</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Р 643 РА</w:t>
            </w:r>
          </w:p>
        </w:tc>
        <w:tc>
          <w:tcPr>
            <w:tcW w:w="1164"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2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81"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17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658"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049"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r>
      <w:tr>
        <w:trPr/>
        <w:tc>
          <w:tcPr>
            <w:tcW w:w="488" w:type="dxa"/>
            <w:tcBorders>
              <w:top w:val="single" w:sz="4" w:space="0" w:color="000000"/>
              <w:left w:val="single" w:sz="4" w:space="0" w:color="000000"/>
              <w:bottom w:val="single" w:sz="4" w:space="0" w:color="000000"/>
            </w:tcBorders>
          </w:tcPr>
          <w:p>
            <w:pPr>
              <w:pStyle w:val="Style11"/>
              <w:rPr>
                <w:sz w:val="22"/>
                <w:szCs w:val="18"/>
              </w:rPr>
            </w:pPr>
            <w:r>
              <w:rPr>
                <w:sz w:val="22"/>
                <w:szCs w:val="18"/>
              </w:rPr>
              <w:t>3</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УАЗ-396254</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К 672 НА</w:t>
            </w:r>
          </w:p>
        </w:tc>
        <w:tc>
          <w:tcPr>
            <w:tcW w:w="1164"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2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81"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17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658"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049"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r>
      <w:tr>
        <w:trPr/>
        <w:tc>
          <w:tcPr>
            <w:tcW w:w="488" w:type="dxa"/>
            <w:tcBorders>
              <w:top w:val="single" w:sz="4" w:space="0" w:color="000000"/>
              <w:left w:val="single" w:sz="4" w:space="0" w:color="000000"/>
              <w:bottom w:val="single" w:sz="4" w:space="0" w:color="000000"/>
            </w:tcBorders>
          </w:tcPr>
          <w:p>
            <w:pPr>
              <w:pStyle w:val="Style11"/>
              <w:rPr>
                <w:sz w:val="22"/>
                <w:szCs w:val="18"/>
              </w:rPr>
            </w:pPr>
            <w:r>
              <w:rPr>
                <w:sz w:val="22"/>
                <w:szCs w:val="18"/>
              </w:rPr>
              <w:t>4</w:t>
            </w:r>
          </w:p>
          <w:p>
            <w:pPr>
              <w:pStyle w:val="Style11"/>
              <w:rPr>
                <w:sz w:val="22"/>
                <w:szCs w:val="18"/>
              </w:rPr>
            </w:pPr>
            <w:r>
              <w:rPr>
                <w:sz w:val="22"/>
                <w:szCs w:val="18"/>
              </w:rPr>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МИЦУБИСИ ГАЛАНТ 2,4</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М 647 НР</w:t>
            </w:r>
          </w:p>
        </w:tc>
        <w:tc>
          <w:tcPr>
            <w:tcW w:w="1164"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2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81"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17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658"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049"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r>
      <w:tr>
        <w:trPr>
          <w:trHeight w:val="394" w:hRule="atLeast"/>
        </w:trPr>
        <w:tc>
          <w:tcPr>
            <w:tcW w:w="488" w:type="dxa"/>
            <w:tcBorders>
              <w:top w:val="single" w:sz="4" w:space="0" w:color="000000"/>
              <w:left w:val="single" w:sz="4" w:space="0" w:color="000000"/>
              <w:bottom w:val="single" w:sz="4" w:space="0" w:color="000000"/>
            </w:tcBorders>
          </w:tcPr>
          <w:p>
            <w:pPr>
              <w:pStyle w:val="Style11"/>
              <w:rPr>
                <w:sz w:val="22"/>
              </w:rPr>
            </w:pPr>
            <w:r>
              <w:rPr>
                <w:sz w:val="22"/>
              </w:rPr>
            </w:r>
          </w:p>
          <w:p>
            <w:pPr>
              <w:pStyle w:val="Style11"/>
              <w:rPr>
                <w:sz w:val="22"/>
              </w:rPr>
            </w:pPr>
            <w:r>
              <w:rPr>
                <w:sz w:val="22"/>
              </w:rPr>
              <w:t>5</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УАЗ-ПАТРИОТ</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bCs/>
                <w:sz w:val="22"/>
                <w:szCs w:val="28"/>
              </w:rPr>
              <w:t>К 830 ОУ</w:t>
            </w:r>
          </w:p>
        </w:tc>
        <w:tc>
          <w:tcPr>
            <w:tcW w:w="1164" w:type="dxa"/>
            <w:tcBorders>
              <w:top w:val="single" w:sz="4" w:space="0" w:color="000000"/>
              <w:left w:val="single" w:sz="4" w:space="0" w:color="000000"/>
              <w:bottom w:val="single" w:sz="4" w:space="0" w:color="000000"/>
            </w:tcBorders>
          </w:tcPr>
          <w:p>
            <w:pPr>
              <w:pStyle w:val="Style11"/>
              <w:rPr>
                <w:sz w:val="22"/>
              </w:rPr>
            </w:pPr>
            <w:r>
              <w:rPr>
                <w:sz w:val="22"/>
              </w:rPr>
            </w:r>
          </w:p>
        </w:tc>
        <w:tc>
          <w:tcPr>
            <w:tcW w:w="925" w:type="dxa"/>
            <w:tcBorders>
              <w:top w:val="single" w:sz="4" w:space="0" w:color="000000"/>
              <w:left w:val="single" w:sz="4" w:space="0" w:color="000000"/>
              <w:bottom w:val="single" w:sz="4" w:space="0" w:color="000000"/>
            </w:tcBorders>
          </w:tcPr>
          <w:p>
            <w:pPr>
              <w:pStyle w:val="Style11"/>
              <w:rPr>
                <w:sz w:val="22"/>
              </w:rPr>
            </w:pPr>
            <w:r>
              <w:rPr>
                <w:sz w:val="22"/>
              </w:rPr>
            </w:r>
          </w:p>
        </w:tc>
        <w:tc>
          <w:tcPr>
            <w:tcW w:w="981" w:type="dxa"/>
            <w:tcBorders>
              <w:top w:val="single" w:sz="4" w:space="0" w:color="000000"/>
              <w:left w:val="single" w:sz="4" w:space="0" w:color="000000"/>
              <w:bottom w:val="single" w:sz="4" w:space="0" w:color="000000"/>
            </w:tcBorders>
          </w:tcPr>
          <w:p>
            <w:pPr>
              <w:pStyle w:val="Style11"/>
              <w:rPr>
                <w:sz w:val="22"/>
              </w:rPr>
            </w:pPr>
            <w:r>
              <w:rPr>
                <w:sz w:val="22"/>
              </w:rPr>
            </w:r>
          </w:p>
        </w:tc>
        <w:tc>
          <w:tcPr>
            <w:tcW w:w="1175" w:type="dxa"/>
            <w:tcBorders>
              <w:top w:val="single" w:sz="4" w:space="0" w:color="000000"/>
              <w:left w:val="single" w:sz="4" w:space="0" w:color="000000"/>
              <w:bottom w:val="single" w:sz="4" w:space="0" w:color="000000"/>
            </w:tcBorders>
          </w:tcPr>
          <w:p>
            <w:pPr>
              <w:pStyle w:val="Style11"/>
              <w:rPr>
                <w:sz w:val="22"/>
              </w:rPr>
            </w:pPr>
            <w:r>
              <w:rPr>
                <w:sz w:val="22"/>
              </w:rPr>
            </w:r>
          </w:p>
        </w:tc>
        <w:tc>
          <w:tcPr>
            <w:tcW w:w="1658" w:type="dxa"/>
            <w:tcBorders>
              <w:top w:val="single" w:sz="4" w:space="0" w:color="000000"/>
              <w:left w:val="single" w:sz="4" w:space="0" w:color="000000"/>
              <w:bottom w:val="single" w:sz="4" w:space="0" w:color="000000"/>
            </w:tcBorders>
          </w:tcPr>
          <w:p>
            <w:pPr>
              <w:pStyle w:val="Style11"/>
              <w:rPr>
                <w:sz w:val="22"/>
              </w:rPr>
            </w:pPr>
            <w:r>
              <w:rPr>
                <w:sz w:val="22"/>
              </w:rPr>
            </w:r>
          </w:p>
        </w:tc>
        <w:tc>
          <w:tcPr>
            <w:tcW w:w="1049" w:type="dxa"/>
            <w:tcBorders>
              <w:top w:val="single" w:sz="4" w:space="0" w:color="000000"/>
              <w:left w:val="single" w:sz="4" w:space="0" w:color="000000"/>
              <w:bottom w:val="single" w:sz="4" w:space="0" w:color="000000"/>
            </w:tcBorders>
          </w:tcPr>
          <w:p>
            <w:pPr>
              <w:pStyle w:val="Style11"/>
              <w:rPr>
                <w:sz w:val="22"/>
              </w:rPr>
            </w:pPr>
            <w:r>
              <w:rPr>
                <w:sz w:val="22"/>
              </w:rPr>
            </w:r>
          </w:p>
        </w:tc>
      </w:tr>
      <w:tr>
        <w:trPr/>
        <w:tc>
          <w:tcPr>
            <w:tcW w:w="488" w:type="dxa"/>
            <w:tcBorders>
              <w:top w:val="single" w:sz="4" w:space="0" w:color="000000"/>
              <w:left w:val="single" w:sz="4" w:space="0" w:color="000000"/>
              <w:bottom w:val="single" w:sz="4" w:space="0" w:color="000000"/>
            </w:tcBorders>
          </w:tcPr>
          <w:p>
            <w:pPr>
              <w:pStyle w:val="Style11"/>
              <w:rPr>
                <w:sz w:val="22"/>
                <w:szCs w:val="18"/>
              </w:rPr>
            </w:pPr>
            <w:r>
              <w:rPr>
                <w:sz w:val="22"/>
                <w:szCs w:val="18"/>
              </w:rPr>
              <w:t>6</w:t>
            </w:r>
          </w:p>
          <w:p>
            <w:pPr>
              <w:pStyle w:val="Style11"/>
              <w:rPr>
                <w:sz w:val="22"/>
                <w:szCs w:val="18"/>
              </w:rPr>
            </w:pPr>
            <w:r>
              <w:rPr>
                <w:sz w:val="22"/>
                <w:szCs w:val="18"/>
              </w:rPr>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МИЦУБИСИ-ПАДЖЕРО</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У 502 КУ</w:t>
            </w:r>
          </w:p>
        </w:tc>
        <w:tc>
          <w:tcPr>
            <w:tcW w:w="1164"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2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981"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175"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658"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c>
          <w:tcPr>
            <w:tcW w:w="1049" w:type="dxa"/>
            <w:tcBorders>
              <w:top w:val="single" w:sz="4" w:space="0" w:color="000000"/>
              <w:left w:val="single" w:sz="4" w:space="0" w:color="000000"/>
              <w:bottom w:val="single" w:sz="4" w:space="0" w:color="000000"/>
            </w:tcBorders>
          </w:tcPr>
          <w:p>
            <w:pPr>
              <w:pStyle w:val="Style11"/>
              <w:rPr>
                <w:sz w:val="22"/>
                <w:szCs w:val="18"/>
              </w:rPr>
            </w:pPr>
            <w:r>
              <w:rPr>
                <w:sz w:val="22"/>
                <w:szCs w:val="18"/>
              </w:rPr>
            </w:r>
          </w:p>
        </w:tc>
      </w:tr>
      <w:tr>
        <w:trPr>
          <w:trHeight w:val="394" w:hRule="atLeast"/>
        </w:trPr>
        <w:tc>
          <w:tcPr>
            <w:tcW w:w="488" w:type="dxa"/>
            <w:tcBorders>
              <w:top w:val="single" w:sz="4" w:space="0" w:color="000000"/>
              <w:left w:val="single" w:sz="4" w:space="0" w:color="000000"/>
              <w:bottom w:val="single" w:sz="4" w:space="0" w:color="000000"/>
            </w:tcBorders>
          </w:tcPr>
          <w:p>
            <w:pPr>
              <w:pStyle w:val="Style11"/>
              <w:rPr>
                <w:sz w:val="22"/>
              </w:rPr>
            </w:pPr>
            <w:r>
              <w:rPr>
                <w:sz w:val="22"/>
              </w:rPr>
              <w:t>7</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ФИАТ-ДУКАТО</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rPr>
              <w:t>У 302 КУ</w:t>
            </w:r>
          </w:p>
        </w:tc>
        <w:tc>
          <w:tcPr>
            <w:tcW w:w="1164" w:type="dxa"/>
            <w:tcBorders>
              <w:top w:val="single" w:sz="4" w:space="0" w:color="000000"/>
              <w:left w:val="single" w:sz="4" w:space="0" w:color="000000"/>
              <w:bottom w:val="single" w:sz="4" w:space="0" w:color="000000"/>
            </w:tcBorders>
          </w:tcPr>
          <w:p>
            <w:pPr>
              <w:pStyle w:val="Style11"/>
              <w:rPr>
                <w:sz w:val="22"/>
              </w:rPr>
            </w:pPr>
            <w:r>
              <w:rPr>
                <w:sz w:val="22"/>
              </w:rPr>
            </w:r>
          </w:p>
        </w:tc>
        <w:tc>
          <w:tcPr>
            <w:tcW w:w="925" w:type="dxa"/>
            <w:tcBorders>
              <w:top w:val="single" w:sz="4" w:space="0" w:color="000000"/>
              <w:left w:val="single" w:sz="4" w:space="0" w:color="000000"/>
              <w:bottom w:val="single" w:sz="4" w:space="0" w:color="000000"/>
            </w:tcBorders>
          </w:tcPr>
          <w:p>
            <w:pPr>
              <w:pStyle w:val="Style11"/>
              <w:rPr>
                <w:sz w:val="22"/>
              </w:rPr>
            </w:pPr>
            <w:r>
              <w:rPr>
                <w:sz w:val="22"/>
              </w:rPr>
            </w:r>
          </w:p>
        </w:tc>
        <w:tc>
          <w:tcPr>
            <w:tcW w:w="981" w:type="dxa"/>
            <w:tcBorders>
              <w:top w:val="single" w:sz="4" w:space="0" w:color="000000"/>
              <w:left w:val="single" w:sz="4" w:space="0" w:color="000000"/>
              <w:bottom w:val="single" w:sz="4" w:space="0" w:color="000000"/>
            </w:tcBorders>
          </w:tcPr>
          <w:p>
            <w:pPr>
              <w:pStyle w:val="Style11"/>
              <w:rPr>
                <w:sz w:val="22"/>
              </w:rPr>
            </w:pPr>
            <w:r>
              <w:rPr>
                <w:sz w:val="22"/>
              </w:rPr>
            </w:r>
          </w:p>
        </w:tc>
        <w:tc>
          <w:tcPr>
            <w:tcW w:w="1175" w:type="dxa"/>
            <w:tcBorders>
              <w:top w:val="single" w:sz="4" w:space="0" w:color="000000"/>
              <w:left w:val="single" w:sz="4" w:space="0" w:color="000000"/>
              <w:bottom w:val="single" w:sz="4" w:space="0" w:color="000000"/>
            </w:tcBorders>
          </w:tcPr>
          <w:p>
            <w:pPr>
              <w:pStyle w:val="Style11"/>
              <w:rPr>
                <w:sz w:val="22"/>
              </w:rPr>
            </w:pPr>
            <w:r>
              <w:rPr>
                <w:sz w:val="22"/>
              </w:rPr>
            </w:r>
          </w:p>
        </w:tc>
        <w:tc>
          <w:tcPr>
            <w:tcW w:w="1658" w:type="dxa"/>
            <w:tcBorders>
              <w:top w:val="single" w:sz="4" w:space="0" w:color="000000"/>
              <w:left w:val="single" w:sz="4" w:space="0" w:color="000000"/>
              <w:bottom w:val="single" w:sz="4" w:space="0" w:color="000000"/>
            </w:tcBorders>
          </w:tcPr>
          <w:p>
            <w:pPr>
              <w:pStyle w:val="Style11"/>
              <w:rPr>
                <w:sz w:val="22"/>
              </w:rPr>
            </w:pPr>
            <w:r>
              <w:rPr>
                <w:sz w:val="22"/>
              </w:rPr>
            </w:r>
          </w:p>
        </w:tc>
        <w:tc>
          <w:tcPr>
            <w:tcW w:w="1049" w:type="dxa"/>
            <w:tcBorders>
              <w:top w:val="single" w:sz="4" w:space="0" w:color="000000"/>
              <w:left w:val="single" w:sz="4" w:space="0" w:color="000000"/>
              <w:bottom w:val="single" w:sz="4" w:space="0" w:color="000000"/>
            </w:tcBorders>
          </w:tcPr>
          <w:p>
            <w:pPr>
              <w:pStyle w:val="Style11"/>
              <w:rPr>
                <w:sz w:val="22"/>
              </w:rPr>
            </w:pPr>
            <w:r>
              <w:rPr>
                <w:sz w:val="22"/>
              </w:rPr>
            </w:r>
          </w:p>
        </w:tc>
      </w:tr>
      <w:tr>
        <w:trPr>
          <w:trHeight w:val="394" w:hRule="atLeast"/>
        </w:trPr>
        <w:tc>
          <w:tcPr>
            <w:tcW w:w="488" w:type="dxa"/>
            <w:tcBorders>
              <w:top w:val="single" w:sz="4" w:space="0" w:color="000000"/>
              <w:left w:val="single" w:sz="4" w:space="0" w:color="000000"/>
              <w:bottom w:val="single" w:sz="4" w:space="0" w:color="000000"/>
            </w:tcBorders>
          </w:tcPr>
          <w:p>
            <w:pPr>
              <w:pStyle w:val="Style11"/>
              <w:rPr>
                <w:sz w:val="22"/>
              </w:rPr>
            </w:pPr>
            <w:r>
              <w:rPr>
                <w:sz w:val="22"/>
              </w:rPr>
              <w:t>8</w:t>
            </w:r>
          </w:p>
        </w:tc>
        <w:tc>
          <w:tcPr>
            <w:tcW w:w="1577"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lang w:val="en-US"/>
              </w:rPr>
              <w:t>HAKO-CITIMASTER</w:t>
            </w:r>
          </w:p>
        </w:tc>
        <w:tc>
          <w:tcPr>
            <w:tcW w:w="2028" w:type="dxa"/>
            <w:tcBorders>
              <w:top w:val="single" w:sz="4" w:space="0" w:color="000000"/>
              <w:left w:val="single" w:sz="4" w:space="0" w:color="000000"/>
              <w:bottom w:val="single" w:sz="4" w:space="0" w:color="000000"/>
            </w:tcBorders>
          </w:tcPr>
          <w:p>
            <w:pPr>
              <w:pStyle w:val="Normal"/>
              <w:jc w:val="center"/>
              <w:rPr>
                <w:rFonts w:ascii="Times New Roman" w:hAnsi="Times New Roman" w:cs="Times New Roman"/>
                <w:sz w:val="22"/>
              </w:rPr>
            </w:pPr>
            <w:r>
              <w:rPr>
                <w:rFonts w:cs="Times New Roman"/>
                <w:sz w:val="22"/>
                <w:szCs w:val="28"/>
                <w:lang w:val="en-US"/>
              </w:rPr>
              <w:t xml:space="preserve">38-09 </w:t>
            </w:r>
            <w:r>
              <w:rPr>
                <w:rFonts w:cs="Times New Roman"/>
                <w:sz w:val="22"/>
                <w:szCs w:val="28"/>
              </w:rPr>
              <w:t>КС</w:t>
            </w:r>
          </w:p>
        </w:tc>
        <w:tc>
          <w:tcPr>
            <w:tcW w:w="1164" w:type="dxa"/>
            <w:tcBorders>
              <w:top w:val="single" w:sz="4" w:space="0" w:color="000000"/>
              <w:left w:val="single" w:sz="4" w:space="0" w:color="000000"/>
              <w:bottom w:val="single" w:sz="4" w:space="0" w:color="000000"/>
            </w:tcBorders>
          </w:tcPr>
          <w:p>
            <w:pPr>
              <w:pStyle w:val="Style11"/>
              <w:rPr>
                <w:sz w:val="22"/>
              </w:rPr>
            </w:pPr>
            <w:r>
              <w:rPr>
                <w:sz w:val="22"/>
              </w:rPr>
            </w:r>
          </w:p>
        </w:tc>
        <w:tc>
          <w:tcPr>
            <w:tcW w:w="925" w:type="dxa"/>
            <w:tcBorders>
              <w:top w:val="single" w:sz="4" w:space="0" w:color="000000"/>
              <w:left w:val="single" w:sz="4" w:space="0" w:color="000000"/>
              <w:bottom w:val="single" w:sz="4" w:space="0" w:color="000000"/>
            </w:tcBorders>
          </w:tcPr>
          <w:p>
            <w:pPr>
              <w:pStyle w:val="Style11"/>
              <w:rPr>
                <w:sz w:val="22"/>
              </w:rPr>
            </w:pPr>
            <w:r>
              <w:rPr>
                <w:sz w:val="22"/>
              </w:rPr>
            </w:r>
          </w:p>
        </w:tc>
        <w:tc>
          <w:tcPr>
            <w:tcW w:w="981" w:type="dxa"/>
            <w:tcBorders>
              <w:top w:val="single" w:sz="4" w:space="0" w:color="000000"/>
              <w:left w:val="single" w:sz="4" w:space="0" w:color="000000"/>
              <w:bottom w:val="single" w:sz="4" w:space="0" w:color="000000"/>
            </w:tcBorders>
          </w:tcPr>
          <w:p>
            <w:pPr>
              <w:pStyle w:val="Style11"/>
              <w:rPr>
                <w:sz w:val="22"/>
              </w:rPr>
            </w:pPr>
            <w:r>
              <w:rPr>
                <w:sz w:val="22"/>
              </w:rPr>
            </w:r>
          </w:p>
        </w:tc>
        <w:tc>
          <w:tcPr>
            <w:tcW w:w="1175" w:type="dxa"/>
            <w:tcBorders>
              <w:top w:val="single" w:sz="4" w:space="0" w:color="000000"/>
              <w:left w:val="single" w:sz="4" w:space="0" w:color="000000"/>
              <w:bottom w:val="single" w:sz="4" w:space="0" w:color="000000"/>
            </w:tcBorders>
          </w:tcPr>
          <w:p>
            <w:pPr>
              <w:pStyle w:val="Style11"/>
              <w:rPr>
                <w:sz w:val="22"/>
              </w:rPr>
            </w:pPr>
            <w:r>
              <w:rPr>
                <w:sz w:val="22"/>
              </w:rPr>
            </w:r>
          </w:p>
        </w:tc>
        <w:tc>
          <w:tcPr>
            <w:tcW w:w="1658" w:type="dxa"/>
            <w:tcBorders>
              <w:top w:val="single" w:sz="4" w:space="0" w:color="000000"/>
              <w:left w:val="single" w:sz="4" w:space="0" w:color="000000"/>
              <w:bottom w:val="single" w:sz="4" w:space="0" w:color="000000"/>
            </w:tcBorders>
          </w:tcPr>
          <w:p>
            <w:pPr>
              <w:pStyle w:val="Style11"/>
              <w:rPr>
                <w:sz w:val="22"/>
              </w:rPr>
            </w:pPr>
            <w:r>
              <w:rPr>
                <w:sz w:val="22"/>
              </w:rPr>
            </w:r>
          </w:p>
        </w:tc>
        <w:tc>
          <w:tcPr>
            <w:tcW w:w="1049" w:type="dxa"/>
            <w:tcBorders>
              <w:top w:val="single" w:sz="4" w:space="0" w:color="000000"/>
              <w:left w:val="single" w:sz="4" w:space="0" w:color="000000"/>
              <w:bottom w:val="single" w:sz="4" w:space="0" w:color="000000"/>
            </w:tcBorders>
          </w:tcPr>
          <w:p>
            <w:pPr>
              <w:pStyle w:val="Style11"/>
              <w:rPr>
                <w:sz w:val="22"/>
              </w:rPr>
            </w:pPr>
            <w:r>
              <w:rPr>
                <w:sz w:val="22"/>
              </w:rPr>
            </w:r>
          </w:p>
        </w:tc>
      </w:tr>
    </w:tbl>
    <w:p>
      <w:pPr>
        <w:pStyle w:val="Style11"/>
        <w:jc w:val="both"/>
        <w:rPr>
          <w:sz w:val="22"/>
          <w:szCs w:val="22"/>
        </w:rPr>
      </w:pPr>
      <w:r>
        <w:rPr>
          <w:sz w:val="22"/>
          <w:szCs w:val="22"/>
        </w:rPr>
      </w:r>
    </w:p>
    <w:p>
      <w:pPr>
        <w:pStyle w:val="Style11"/>
        <w:ind w:firstLine="720"/>
        <w:rPr/>
      </w:pPr>
      <w:r>
        <w:rPr/>
      </w:r>
    </w:p>
    <w:p>
      <w:pPr>
        <w:pStyle w:val="Style11"/>
        <w:jc w:val="center"/>
        <w:rPr/>
      </w:pPr>
      <w:r>
        <w:rPr/>
      </w:r>
    </w:p>
    <w:p>
      <w:pPr>
        <w:pStyle w:val="Style11"/>
        <w:jc w:val="center"/>
        <w:rPr/>
      </w:pPr>
      <w:r>
        <w:rPr/>
        <w:t>ПОДПИСИ СТОРОН:</w:t>
      </w:r>
    </w:p>
    <w:tbl>
      <w:tblPr>
        <w:tblW w:w="15598" w:type="dxa"/>
        <w:jc w:val="left"/>
        <w:tblInd w:w="-332" w:type="dxa"/>
        <w:tblLayout w:type="fixed"/>
        <w:tblCellMar>
          <w:top w:w="0" w:type="dxa"/>
          <w:left w:w="0" w:type="dxa"/>
          <w:bottom w:w="0" w:type="dxa"/>
          <w:right w:w="0" w:type="dxa"/>
        </w:tblCellMar>
        <w:tblLook w:val="04a0" w:firstRow="1" w:noVBand="1" w:lastRow="0" w:firstColumn="1" w:lastColumn="0" w:noHBand="0"/>
      </w:tblPr>
      <w:tblGrid>
        <w:gridCol w:w="5159"/>
        <w:gridCol w:w="10439"/>
      </w:tblGrid>
      <w:tr>
        <w:trPr>
          <w:trHeight w:val="1333" w:hRule="atLeast"/>
        </w:trPr>
        <w:tc>
          <w:tcPr>
            <w:tcW w:w="5159" w:type="dxa"/>
            <w:tcBorders/>
          </w:tcPr>
          <w:p>
            <w:pPr>
              <w:pStyle w:val="Style11"/>
              <w:rPr>
                <w:sz w:val="22"/>
                <w:szCs w:val="22"/>
              </w:rPr>
            </w:pPr>
            <w:r>
              <w:rPr>
                <w:b/>
                <w:sz w:val="22"/>
                <w:szCs w:val="22"/>
              </w:rPr>
              <w:t>Исполнитель:</w:t>
            </w:r>
          </w:p>
          <w:p>
            <w:pPr>
              <w:pStyle w:val="Style11"/>
              <w:rPr>
                <w:sz w:val="22"/>
                <w:szCs w:val="22"/>
              </w:rPr>
            </w:pPr>
            <w:r>
              <w:rPr>
                <w:sz w:val="22"/>
                <w:szCs w:val="22"/>
              </w:rPr>
            </w:r>
          </w:p>
          <w:p>
            <w:pPr>
              <w:pStyle w:val="Style11"/>
              <w:rPr>
                <w:sz w:val="22"/>
                <w:szCs w:val="22"/>
              </w:rPr>
            </w:pPr>
            <w:r>
              <w:rPr>
                <w:sz w:val="22"/>
                <w:szCs w:val="22"/>
              </w:rPr>
            </w:r>
          </w:p>
          <w:p>
            <w:pPr>
              <w:pStyle w:val="Style11"/>
              <w:rPr>
                <w:sz w:val="22"/>
                <w:szCs w:val="22"/>
              </w:rPr>
            </w:pPr>
            <w:r>
              <w:rPr>
                <w:sz w:val="22"/>
                <w:szCs w:val="22"/>
              </w:rPr>
            </w:r>
          </w:p>
          <w:p>
            <w:pPr>
              <w:pStyle w:val="Style11"/>
              <w:rPr>
                <w:b/>
                <w:sz w:val="22"/>
                <w:szCs w:val="22"/>
              </w:rPr>
            </w:pPr>
            <w:r>
              <w:rPr>
                <w:sz w:val="22"/>
                <w:szCs w:val="22"/>
              </w:rPr>
              <w:t>___________________</w:t>
            </w:r>
            <w:r>
              <w:rPr>
                <w:rFonts w:cs="Times New Roman"/>
                <w:b w:val="false"/>
                <w:color w:val="000000"/>
                <w:sz w:val="21"/>
                <w:szCs w:val="21"/>
                <w:lang w:val="ru-RU" w:bidi="ar-SA"/>
              </w:rPr>
              <w:t>Фокин А.В.</w:t>
            </w:r>
          </w:p>
        </w:tc>
        <w:tc>
          <w:tcPr>
            <w:tcW w:w="10439" w:type="dxa"/>
            <w:tcBorders/>
          </w:tcPr>
          <w:p>
            <w:pPr>
              <w:pStyle w:val="Style11"/>
              <w:rPr>
                <w:sz w:val="22"/>
                <w:szCs w:val="22"/>
              </w:rPr>
            </w:pPr>
            <w:r>
              <w:rPr>
                <w:b/>
                <w:sz w:val="22"/>
                <w:szCs w:val="22"/>
              </w:rPr>
              <w:t>Заказчик</w:t>
            </w:r>
            <w:r>
              <w:rPr>
                <w:sz w:val="22"/>
                <w:szCs w:val="22"/>
              </w:rPr>
              <w:t>:</w:t>
            </w:r>
          </w:p>
          <w:p>
            <w:pPr>
              <w:pStyle w:val="Style11"/>
              <w:jc w:val="both"/>
              <w:rPr>
                <w:sz w:val="22"/>
                <w:szCs w:val="22"/>
              </w:rPr>
            </w:pPr>
            <w:r>
              <w:rPr>
                <w:sz w:val="22"/>
                <w:szCs w:val="22"/>
              </w:rPr>
              <w:t>Директор</w:t>
            </w:r>
          </w:p>
          <w:p>
            <w:pPr>
              <w:pStyle w:val="Style11"/>
              <w:jc w:val="both"/>
              <w:rPr>
                <w:sz w:val="22"/>
                <w:szCs w:val="22"/>
              </w:rPr>
            </w:pPr>
            <w:r>
              <w:rPr>
                <w:sz w:val="22"/>
                <w:szCs w:val="22"/>
              </w:rPr>
            </w:r>
          </w:p>
          <w:p>
            <w:pPr>
              <w:pStyle w:val="Style11"/>
              <w:jc w:val="both"/>
              <w:rPr>
                <w:sz w:val="22"/>
                <w:szCs w:val="22"/>
              </w:rPr>
            </w:pPr>
            <w:r>
              <w:rPr>
                <w:sz w:val="22"/>
                <w:szCs w:val="22"/>
              </w:rPr>
            </w:r>
          </w:p>
          <w:p>
            <w:pPr>
              <w:pStyle w:val="Style11"/>
              <w:rPr>
                <w:sz w:val="22"/>
                <w:szCs w:val="22"/>
              </w:rPr>
            </w:pPr>
            <w:r>
              <w:rPr>
                <w:sz w:val="22"/>
                <w:szCs w:val="22"/>
              </w:rPr>
              <w:t>___________________ И.В. Парамонов</w:t>
            </w:r>
          </w:p>
        </w:tc>
      </w:tr>
    </w:tbl>
    <w:p>
      <w:pPr>
        <w:pStyle w:val="Heading1"/>
        <w:jc w:val="right"/>
        <w:rPr>
          <w:bCs/>
          <w:color w:val="000000"/>
          <w:spacing w:val="-6"/>
          <w:sz w:val="24"/>
          <w:szCs w:val="24"/>
        </w:rPr>
      </w:pPr>
      <w:r>
        <w:br w:type="page"/>
      </w:r>
      <w:r>
        <w:rPr>
          <w:rFonts w:ascii="Times New Roman" w:hAnsi="Times New Roman"/>
          <w:b w:val="false"/>
          <w:sz w:val="24"/>
          <w:szCs w:val="24"/>
          <w:u w:val="none"/>
        </w:rPr>
        <w:t>ПРИЛОЖЕНИЕ №2</w:t>
      </w:r>
    </w:p>
    <w:p>
      <w:pPr>
        <w:pStyle w:val="Style11"/>
        <w:shd w:val="clear" w:color="auto" w:fill="FFFFFF"/>
        <w:ind w:left="1541"/>
        <w:jc w:val="right"/>
        <w:rPr>
          <w:sz w:val="24"/>
          <w:szCs w:val="24"/>
        </w:rPr>
      </w:pPr>
      <w:r>
        <w:rPr>
          <w:bCs/>
          <w:color w:val="000000"/>
          <w:spacing w:val="-6"/>
          <w:sz w:val="24"/>
          <w:szCs w:val="24"/>
        </w:rPr>
        <w:t>к Договору на техническое обслуживание и ремонт автомобилей</w:t>
      </w:r>
    </w:p>
    <w:p>
      <w:pPr>
        <w:pStyle w:val="Style11"/>
        <w:ind w:hanging="90" w:left="1134"/>
        <w:jc w:val="right"/>
        <w:rPr>
          <w:sz w:val="24"/>
          <w:szCs w:val="24"/>
        </w:rPr>
      </w:pPr>
      <w:r>
        <w:rPr>
          <w:sz w:val="24"/>
          <w:szCs w:val="24"/>
        </w:rPr>
        <w:t>№</w:t>
      </w:r>
      <w:r>
        <w:rPr>
          <w:sz w:val="24"/>
          <w:szCs w:val="24"/>
        </w:rPr>
        <w:t>________ от «_____» ___________  202__ г.</w:t>
      </w:r>
    </w:p>
    <w:p>
      <w:pPr>
        <w:pStyle w:val="Style11"/>
        <w:ind w:hanging="90" w:left="1134"/>
        <w:rPr>
          <w:sz w:val="22"/>
          <w:szCs w:val="22"/>
        </w:rPr>
      </w:pPr>
      <w:r>
        <w:rPr>
          <w:sz w:val="22"/>
          <w:szCs w:val="22"/>
        </w:rPr>
      </w:r>
    </w:p>
    <w:p>
      <w:pPr>
        <w:pStyle w:val="Style11"/>
        <w:ind w:hanging="90" w:left="1134"/>
        <w:rPr>
          <w:sz w:val="22"/>
          <w:szCs w:val="22"/>
        </w:rPr>
      </w:pPr>
      <w:r>
        <w:rPr>
          <w:sz w:val="22"/>
          <w:szCs w:val="22"/>
        </w:rPr>
      </w:r>
    </w:p>
    <w:p>
      <w:pPr>
        <w:pStyle w:val="Style11"/>
        <w:ind w:hanging="90" w:left="1134"/>
        <w:jc w:val="center"/>
        <w:rPr>
          <w:b/>
          <w:sz w:val="22"/>
          <w:szCs w:val="22"/>
        </w:rPr>
      </w:pPr>
      <w:r>
        <w:rPr>
          <w:b/>
          <w:sz w:val="22"/>
          <w:szCs w:val="22"/>
        </w:rPr>
        <w:t xml:space="preserve">ЗАЯВКА НА ТЕХНИЧЕСКОЕ ОБСЛУЖИВАНИЕ </w:t>
      </w:r>
    </w:p>
    <w:p>
      <w:pPr>
        <w:pStyle w:val="Style11"/>
        <w:ind w:hanging="90" w:left="1134"/>
        <w:jc w:val="center"/>
        <w:rPr>
          <w:b/>
          <w:sz w:val="22"/>
          <w:szCs w:val="22"/>
        </w:rPr>
      </w:pPr>
      <w:r>
        <w:rPr>
          <w:b/>
          <w:sz w:val="22"/>
          <w:szCs w:val="22"/>
        </w:rPr>
        <w:t>И РЕМОНТ ТРАНСПОРТНЫХ СРЕДСТВ</w:t>
      </w:r>
    </w:p>
    <w:p>
      <w:pPr>
        <w:pStyle w:val="Style11"/>
        <w:ind w:firstLine="720"/>
        <w:rPr>
          <w:sz w:val="22"/>
          <w:szCs w:val="22"/>
        </w:rPr>
      </w:pPr>
      <w:r>
        <w:rPr>
          <w:sz w:val="22"/>
          <w:szCs w:val="22"/>
        </w:rPr>
      </w:r>
    </w:p>
    <w:tbl>
      <w:tblPr>
        <w:tblW w:w="10064" w:type="dxa"/>
        <w:jc w:val="left"/>
        <w:tblInd w:w="250" w:type="dxa"/>
        <w:tblLayout w:type="fixed"/>
        <w:tblCellMar>
          <w:top w:w="0" w:type="dxa"/>
          <w:left w:w="108" w:type="dxa"/>
          <w:bottom w:w="0" w:type="dxa"/>
          <w:right w:w="108" w:type="dxa"/>
        </w:tblCellMar>
        <w:tblLook w:val="01e0" w:firstRow="1" w:noVBand="0" w:lastRow="1" w:firstColumn="1" w:lastColumn="1" w:noHBand="0"/>
      </w:tblPr>
      <w:tblGrid>
        <w:gridCol w:w="2960"/>
        <w:gridCol w:w="7104"/>
      </w:tblGrid>
      <w:tr>
        <w:trPr/>
        <w:tc>
          <w:tcPr>
            <w:tcW w:w="2960" w:type="dxa"/>
            <w:tcBorders/>
          </w:tcPr>
          <w:p>
            <w:pPr>
              <w:pStyle w:val="Style11"/>
              <w:ind w:firstLine="4259" w:left="-4259"/>
              <w:rPr>
                <w:sz w:val="24"/>
                <w:szCs w:val="24"/>
              </w:rPr>
            </w:pPr>
            <w:r>
              <w:rPr>
                <w:sz w:val="24"/>
                <w:szCs w:val="24"/>
              </w:rPr>
              <w:t>Дата</w:t>
            </w:r>
          </w:p>
        </w:tc>
        <w:tc>
          <w:tcPr>
            <w:tcW w:w="7104" w:type="dxa"/>
            <w:tcBorders>
              <w:bottom w:val="single" w:sz="4" w:space="0" w:color="000000"/>
            </w:tcBorders>
          </w:tcPr>
          <w:p>
            <w:pPr>
              <w:pStyle w:val="Style11"/>
              <w:jc w:val="both"/>
              <w:rPr/>
            </w:pPr>
            <w:r>
              <w:rPr/>
            </w:r>
          </w:p>
        </w:tc>
      </w:tr>
      <w:tr>
        <w:trPr/>
        <w:tc>
          <w:tcPr>
            <w:tcW w:w="2960" w:type="dxa"/>
            <w:tcBorders/>
          </w:tcPr>
          <w:p>
            <w:pPr>
              <w:pStyle w:val="Style11"/>
              <w:ind w:firstLine="4259" w:left="-4259"/>
              <w:rPr>
                <w:sz w:val="24"/>
                <w:szCs w:val="24"/>
              </w:rPr>
            </w:pPr>
            <w:r>
              <w:rPr>
                <w:sz w:val="24"/>
                <w:szCs w:val="24"/>
              </w:rPr>
              <w:t>Заявка №</w:t>
            </w:r>
          </w:p>
        </w:tc>
        <w:tc>
          <w:tcPr>
            <w:tcW w:w="7104" w:type="dxa"/>
            <w:tcBorders>
              <w:top w:val="single" w:sz="4" w:space="0" w:color="000000"/>
              <w:bottom w:val="single" w:sz="4" w:space="0" w:color="000000"/>
            </w:tcBorders>
          </w:tcPr>
          <w:p>
            <w:pPr>
              <w:pStyle w:val="Style11"/>
              <w:jc w:val="both"/>
              <w:rPr/>
            </w:pPr>
            <w:r>
              <w:rPr/>
            </w:r>
          </w:p>
        </w:tc>
      </w:tr>
      <w:tr>
        <w:trPr>
          <w:trHeight w:val="522" w:hRule="atLeast"/>
        </w:trPr>
        <w:tc>
          <w:tcPr>
            <w:tcW w:w="2960" w:type="dxa"/>
            <w:tcBorders/>
            <w:vAlign w:val="center"/>
          </w:tcPr>
          <w:p>
            <w:pPr>
              <w:pStyle w:val="Style11"/>
              <w:ind w:firstLine="4259" w:left="-4259"/>
              <w:rPr>
                <w:sz w:val="24"/>
                <w:szCs w:val="24"/>
              </w:rPr>
            </w:pPr>
            <w:r>
              <w:rPr>
                <w:sz w:val="24"/>
                <w:szCs w:val="24"/>
              </w:rPr>
              <w:t>Заказчик (</w:t>
            </w:r>
            <w:r>
              <w:rPr>
                <w:i/>
                <w:sz w:val="24"/>
                <w:szCs w:val="24"/>
              </w:rPr>
              <w:t>наименование</w:t>
            </w:r>
            <w:r>
              <w:rPr>
                <w:sz w:val="24"/>
                <w:szCs w:val="24"/>
              </w:rPr>
              <w:t>)</w:t>
            </w:r>
          </w:p>
        </w:tc>
        <w:tc>
          <w:tcPr>
            <w:tcW w:w="7104" w:type="dxa"/>
            <w:tcBorders>
              <w:top w:val="single" w:sz="4" w:space="0" w:color="000000"/>
              <w:bottom w:val="single" w:sz="4" w:space="0" w:color="000000"/>
            </w:tcBorders>
          </w:tcPr>
          <w:p>
            <w:pPr>
              <w:pStyle w:val="Style11"/>
              <w:jc w:val="both"/>
              <w:rPr/>
            </w:pPr>
            <w:r>
              <w:rPr/>
            </w:r>
          </w:p>
        </w:tc>
      </w:tr>
      <w:tr>
        <w:trPr>
          <w:trHeight w:val="556" w:hRule="atLeast"/>
        </w:trPr>
        <w:tc>
          <w:tcPr>
            <w:tcW w:w="2960" w:type="dxa"/>
            <w:tcBorders/>
          </w:tcPr>
          <w:p>
            <w:pPr>
              <w:pStyle w:val="Style11"/>
              <w:rPr>
                <w:sz w:val="24"/>
                <w:szCs w:val="24"/>
              </w:rPr>
            </w:pPr>
            <w:r>
              <w:rPr>
                <w:sz w:val="24"/>
                <w:szCs w:val="24"/>
              </w:rPr>
              <w:t>Уполномоченное лицо Заказчика</w:t>
            </w:r>
          </w:p>
          <w:p>
            <w:pPr>
              <w:pStyle w:val="Style11"/>
              <w:rPr>
                <w:sz w:val="24"/>
                <w:szCs w:val="24"/>
              </w:rPr>
            </w:pPr>
            <w:r>
              <w:rPr>
                <w:sz w:val="24"/>
                <w:szCs w:val="24"/>
              </w:rPr>
              <w:t>(</w:t>
            </w:r>
            <w:r>
              <w:rPr>
                <w:i/>
                <w:sz w:val="24"/>
                <w:szCs w:val="24"/>
              </w:rPr>
              <w:t>Ф.И.О., должность</w:t>
            </w:r>
            <w:r>
              <w:rPr>
                <w:sz w:val="24"/>
                <w:szCs w:val="24"/>
              </w:rPr>
              <w:t>)</w:t>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rPr>
                <w:sz w:val="24"/>
                <w:szCs w:val="24"/>
              </w:rPr>
            </w:pPr>
            <w:r>
              <w:rPr>
                <w:sz w:val="24"/>
                <w:szCs w:val="24"/>
              </w:rPr>
              <w:t>Реквизиты доверенности</w:t>
            </w:r>
          </w:p>
        </w:tc>
        <w:tc>
          <w:tcPr>
            <w:tcW w:w="7104" w:type="dxa"/>
            <w:tcBorders>
              <w:top w:val="single" w:sz="4" w:space="0" w:color="000000"/>
              <w:bottom w:val="single" w:sz="4" w:space="0" w:color="000000"/>
            </w:tcBorders>
          </w:tcPr>
          <w:p>
            <w:pPr>
              <w:pStyle w:val="Style11"/>
              <w:jc w:val="both"/>
              <w:rPr/>
            </w:pPr>
            <w:r>
              <w:rPr/>
            </w:r>
          </w:p>
        </w:tc>
      </w:tr>
      <w:tr>
        <w:trPr>
          <w:trHeight w:val="543" w:hRule="atLeast"/>
        </w:trPr>
        <w:tc>
          <w:tcPr>
            <w:tcW w:w="2960" w:type="dxa"/>
            <w:tcBorders/>
            <w:vAlign w:val="center"/>
          </w:tcPr>
          <w:p>
            <w:pPr>
              <w:pStyle w:val="Style11"/>
              <w:rPr>
                <w:sz w:val="24"/>
                <w:szCs w:val="24"/>
              </w:rPr>
            </w:pPr>
            <w:r>
              <w:rPr>
                <w:sz w:val="24"/>
                <w:szCs w:val="24"/>
              </w:rPr>
              <w:t>Автомобиль</w:t>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rPr>
                <w:sz w:val="24"/>
                <w:szCs w:val="24"/>
              </w:rPr>
            </w:pPr>
            <w:r>
              <w:rPr>
                <w:sz w:val="24"/>
                <w:szCs w:val="24"/>
              </w:rPr>
              <w:t>Гос. номер</w:t>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rPr>
                <w:sz w:val="24"/>
                <w:szCs w:val="24"/>
              </w:rPr>
            </w:pPr>
            <w:r>
              <w:rPr>
                <w:sz w:val="24"/>
                <w:szCs w:val="24"/>
              </w:rPr>
              <w:t>Марка/модель</w:t>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rPr>
                <w:sz w:val="24"/>
                <w:szCs w:val="24"/>
              </w:rPr>
            </w:pPr>
            <w:r>
              <w:rPr>
                <w:sz w:val="24"/>
                <w:szCs w:val="24"/>
              </w:rPr>
              <w:t>Пробег автомобиля</w:t>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rPr>
                <w:sz w:val="24"/>
                <w:szCs w:val="24"/>
              </w:rPr>
            </w:pPr>
            <w:r>
              <w:rPr>
                <w:sz w:val="24"/>
                <w:szCs w:val="24"/>
                <w:lang w:val="en-US"/>
              </w:rPr>
              <w:t>VIN</w:t>
            </w:r>
            <w:r>
              <w:rPr>
                <w:sz w:val="24"/>
                <w:szCs w:val="24"/>
              </w:rPr>
              <w:t xml:space="preserve"> - номер</w:t>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restart"/>
            <w:tcBorders/>
          </w:tcPr>
          <w:p>
            <w:pPr>
              <w:pStyle w:val="Style11"/>
              <w:rPr>
                <w:sz w:val="24"/>
                <w:szCs w:val="24"/>
              </w:rPr>
            </w:pPr>
            <w:r>
              <w:rPr>
                <w:sz w:val="24"/>
                <w:szCs w:val="24"/>
              </w:rPr>
            </w:r>
          </w:p>
          <w:p>
            <w:pPr>
              <w:pStyle w:val="Style11"/>
              <w:rPr>
                <w:sz w:val="24"/>
                <w:szCs w:val="24"/>
              </w:rPr>
            </w:pPr>
            <w:r>
              <w:rPr>
                <w:sz w:val="24"/>
                <w:szCs w:val="24"/>
              </w:rPr>
              <w:t>Перечень работ</w:t>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restart"/>
            <w:tcBorders/>
          </w:tcPr>
          <w:p>
            <w:pPr>
              <w:pStyle w:val="Style11"/>
              <w:rPr>
                <w:sz w:val="24"/>
                <w:szCs w:val="24"/>
              </w:rPr>
            </w:pPr>
            <w:r>
              <w:rPr>
                <w:sz w:val="24"/>
                <w:szCs w:val="24"/>
              </w:rPr>
              <w:t>Комментарии сотрудника Исполнителя</w:t>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jc w:val="both"/>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cantSplit/>
        </w:trPr>
        <w:tc>
          <w:tcPr>
            <w:tcW w:w="2960" w:type="dxa"/>
            <w:vMerge w:val="continue"/>
            <w:tcBorders/>
          </w:tcPr>
          <w:p>
            <w:pPr>
              <w:pStyle w:val="Style11"/>
              <w:jc w:val="both"/>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jc w:val="both"/>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jc w:val="both"/>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r>
        <w:trPr/>
        <w:tc>
          <w:tcPr>
            <w:tcW w:w="2960" w:type="dxa"/>
            <w:tcBorders/>
          </w:tcPr>
          <w:p>
            <w:pPr>
              <w:pStyle w:val="Style11"/>
              <w:jc w:val="both"/>
              <w:rPr>
                <w:sz w:val="24"/>
                <w:szCs w:val="24"/>
              </w:rPr>
            </w:pPr>
            <w:r>
              <w:rPr>
                <w:sz w:val="24"/>
                <w:szCs w:val="24"/>
              </w:rPr>
            </w:r>
          </w:p>
        </w:tc>
        <w:tc>
          <w:tcPr>
            <w:tcW w:w="7104" w:type="dxa"/>
            <w:tcBorders>
              <w:top w:val="single" w:sz="4" w:space="0" w:color="000000"/>
              <w:bottom w:val="single" w:sz="4" w:space="0" w:color="000000"/>
            </w:tcBorders>
          </w:tcPr>
          <w:p>
            <w:pPr>
              <w:pStyle w:val="Style11"/>
              <w:jc w:val="both"/>
              <w:rPr/>
            </w:pPr>
            <w:r>
              <w:rPr/>
            </w:r>
          </w:p>
        </w:tc>
      </w:tr>
    </w:tbl>
    <w:p>
      <w:pPr>
        <w:pStyle w:val="Style11"/>
        <w:shd w:val="clear" w:color="auto" w:fill="FFFFFF"/>
        <w:rPr/>
      </w:pPr>
      <w:r>
        <w:rPr/>
      </w:r>
    </w:p>
    <w:p>
      <w:pPr>
        <w:pStyle w:val="Style11"/>
        <w:shd w:val="clear" w:color="auto" w:fill="FFFFFF"/>
        <w:rPr/>
      </w:pPr>
      <w:r>
        <w:rPr/>
      </w:r>
    </w:p>
    <w:p>
      <w:pPr>
        <w:pStyle w:val="Style11"/>
        <w:shd w:val="clear" w:color="auto" w:fill="FFFFFF"/>
        <w:rPr>
          <w:sz w:val="24"/>
          <w:szCs w:val="24"/>
        </w:rPr>
      </w:pPr>
      <w:r>
        <w:rPr/>
        <w:tab/>
      </w:r>
      <w:r>
        <w:rPr>
          <w:sz w:val="24"/>
          <w:szCs w:val="24"/>
        </w:rPr>
        <w:t xml:space="preserve">Ответственное лицо Заказчика __________________/_____________________       </w:t>
        <w:tab/>
        <w:t>М.П.</w:t>
      </w:r>
    </w:p>
    <w:p>
      <w:pPr>
        <w:pStyle w:val="Style11"/>
        <w:shd w:val="clear" w:color="auto" w:fill="FFFFFF"/>
        <w:rPr>
          <w:i/>
        </w:rPr>
      </w:pPr>
      <w:r>
        <w:rPr>
          <w:sz w:val="24"/>
          <w:szCs w:val="24"/>
        </w:rPr>
        <w:tab/>
        <w:tab/>
        <w:tab/>
        <w:tab/>
        <w:tab/>
        <w:tab/>
      </w:r>
      <w:r>
        <w:rPr>
          <w:i/>
        </w:rPr>
        <w:t>подпись</w:t>
        <w:tab/>
        <w:tab/>
        <w:tab/>
        <w:t>расшифровка</w:t>
      </w:r>
    </w:p>
    <w:p>
      <w:pPr>
        <w:pStyle w:val="Style11"/>
        <w:shd w:val="clear" w:color="auto" w:fill="FFFFFF"/>
        <w:rPr>
          <w:i/>
        </w:rPr>
      </w:pPr>
      <w:r>
        <w:rPr>
          <w:i/>
        </w:rPr>
        <w:tab/>
        <w:tab/>
        <w:tab/>
        <w:tab/>
        <w:tab/>
        <w:tab/>
        <w:tab/>
        <w:tab/>
      </w:r>
    </w:p>
    <w:p>
      <w:pPr>
        <w:pStyle w:val="Style11"/>
        <w:shd w:val="clear" w:color="auto" w:fill="FFFFFF"/>
        <w:rPr>
          <w:i/>
        </w:rPr>
      </w:pPr>
      <w:r>
        <w:rPr>
          <w:i/>
        </w:rPr>
      </w:r>
    </w:p>
    <w:p>
      <w:pPr>
        <w:pStyle w:val="Style11"/>
        <w:shd w:val="clear" w:color="auto" w:fill="FFFFFF"/>
        <w:rPr>
          <w:i/>
        </w:rPr>
      </w:pPr>
      <w:r>
        <w:rPr>
          <w:i/>
        </w:rPr>
      </w:r>
    </w:p>
    <w:p>
      <w:pPr>
        <w:pStyle w:val="Style11"/>
        <w:shd w:val="clear" w:color="auto" w:fill="FFFFFF"/>
        <w:rPr>
          <w:i/>
        </w:rPr>
      </w:pPr>
      <w:r>
        <w:rPr>
          <w:i/>
        </w:rPr>
      </w:r>
    </w:p>
    <w:p>
      <w:pPr>
        <w:pStyle w:val="Style11"/>
        <w:shd w:val="clear" w:color="auto" w:fill="FFFFFF"/>
        <w:rPr>
          <w:i/>
        </w:rPr>
      </w:pPr>
      <w:r>
        <w:rPr>
          <w:i/>
        </w:rPr>
      </w:r>
    </w:p>
    <w:p>
      <w:pPr>
        <w:pStyle w:val="Style11"/>
        <w:shd w:val="clear" w:color="auto" w:fill="FFFFFF"/>
        <w:rPr>
          <w:i/>
        </w:rPr>
      </w:pPr>
      <w:r>
        <w:rPr>
          <w:i/>
        </w:rPr>
      </w:r>
    </w:p>
    <w:sectPr>
      <w:footerReference w:type="even" r:id="rId2"/>
      <w:footerReference w:type="default" r:id="rId3"/>
      <w:footerReference w:type="first" r:id="rId4"/>
      <w:type w:val="nextPage"/>
      <w:pgSz w:w="11906" w:h="16838"/>
      <w:pgMar w:left="992" w:right="811" w:gutter="0" w:header="0" w:top="567"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NTTimes/Cyrillic">
    <w:charset w:val="cc"/>
    <w:family w:val="swiss"/>
    <w:pitch w:val="variable"/>
  </w:font>
  <w:font w:name="Arial">
    <w:charset w:val="cc"/>
    <w:family w:val="roman"/>
    <w:pitch w:val="variable"/>
  </w:font>
  <w:font w:name="Liberation Sans">
    <w:altName w:val="Arial"/>
    <w:charset w:val="cc"/>
    <w:family w:val="swiss"/>
    <w:pitch w:val="variable"/>
  </w:font>
  <w:font w:name="Tahoma">
    <w:charset w:val="cc"/>
    <w:family w:val="roman"/>
    <w:pitch w:val="variable"/>
  </w:font>
  <w:font w:name="Courier New">
    <w:charset w:val="cc"/>
    <w:family w:val="roman"/>
    <w:pitch w:val="variable"/>
  </w:font>
  <w:font w:name="Tahoma">
    <w:altName w:val="Geneva"/>
    <w:charset w:val="cc"/>
    <w:family w:val="roman"/>
    <w:pitch w:val="variable"/>
  </w:font>
  <w:font w:name="Segoe U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distT="0" distB="0" distL="0" distR="0" simplePos="0" relativeHeight="13" behindDoc="1" locked="0" layoutInCell="0" allowOverlap="1">
              <wp:simplePos x="0" y="0"/>
              <wp:positionH relativeFrom="margin">
                <wp:align>right</wp:align>
              </wp:positionH>
              <wp:positionV relativeFrom="paragraph">
                <wp:posOffset>635</wp:posOffset>
              </wp:positionV>
              <wp:extent cx="64135" cy="1905635"/>
              <wp:effectExtent l="0" t="0" r="0" b="0"/>
              <wp:wrapSquare wrapText="bothSides"/>
              <wp:docPr id="2" name="Врезка1"/>
              <a:graphic xmlns:a="http://schemas.openxmlformats.org/drawingml/2006/main">
                <a:graphicData uri="http://schemas.microsoft.com/office/word/2010/wordprocessingShape">
                  <wps:wsp>
                    <wps:cNvSpPr/>
                    <wps:spPr>
                      <a:xfrm>
                        <a:off x="0" y="0"/>
                        <a:ext cx="64080" cy="190548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500.05pt;margin-top:0.05pt;width:5pt;height:150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distT="0" distB="0" distL="0" distR="0" simplePos="0" relativeHeight="13" behindDoc="1" locked="0" layoutInCell="0" allowOverlap="1">
              <wp:simplePos x="0" y="0"/>
              <wp:positionH relativeFrom="margin">
                <wp:align>right</wp:align>
              </wp:positionH>
              <wp:positionV relativeFrom="paragraph">
                <wp:posOffset>635</wp:posOffset>
              </wp:positionV>
              <wp:extent cx="64135" cy="1905635"/>
              <wp:effectExtent l="0" t="0" r="0" b="0"/>
              <wp:wrapSquare wrapText="bothSides"/>
              <wp:docPr id="3" name="Врезка1"/>
              <a:graphic xmlns:a="http://schemas.openxmlformats.org/drawingml/2006/main">
                <a:graphicData uri="http://schemas.microsoft.com/office/word/2010/wordprocessingShape">
                  <wps:wsp>
                    <wps:cNvSpPr/>
                    <wps:spPr>
                      <a:xfrm>
                        <a:off x="0" y="0"/>
                        <a:ext cx="64080" cy="190548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500.05pt;margin-top:0.05pt;width:5pt;height:150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isLgl/>
      <w:suff w:val="nothing"/>
      <w:lvlText w:val=""/>
      <w:lvlJc w:val="left"/>
      <w:pPr>
        <w:tabs>
          <w:tab w:val="num" w:pos="0"/>
        </w:tabs>
        <w:ind w:left="432" w:hanging="432"/>
      </w:pPr>
      <w:rPr/>
    </w:lvl>
    <w:lvl w:ilvl="1">
      <w:start w:val="1"/>
      <w:numFmt w:val="decimal"/>
      <w:isLgl/>
      <w:suff w:val="nothing"/>
      <w:lvlText w:val=""/>
      <w:lvlJc w:val="left"/>
      <w:pPr>
        <w:tabs>
          <w:tab w:val="num" w:pos="0"/>
        </w:tabs>
        <w:ind w:left="576" w:hanging="576"/>
      </w:pPr>
      <w:rPr/>
    </w:lvl>
    <w:lvl w:ilvl="2">
      <w:start w:val="1"/>
      <w:numFmt w:val="decimal"/>
      <w:isLgl/>
      <w:suff w:val="nothing"/>
      <w:lvlText w:val=""/>
      <w:lvlJc w:val="left"/>
      <w:pPr>
        <w:tabs>
          <w:tab w:val="num" w:pos="0"/>
        </w:tabs>
        <w:ind w:left="720" w:hanging="720"/>
      </w:pPr>
      <w:rPr/>
    </w:lvl>
    <w:lvl w:ilvl="3">
      <w:start w:val="1"/>
      <w:numFmt w:val="decimal"/>
      <w:isLgl/>
      <w:suff w:val="nothing"/>
      <w:lvlText w:val=""/>
      <w:lvlJc w:val="left"/>
      <w:pPr>
        <w:tabs>
          <w:tab w:val="num" w:pos="0"/>
        </w:tabs>
        <w:ind w:left="864" w:hanging="864"/>
      </w:pPr>
      <w:rPr/>
    </w:lvl>
    <w:lvl w:ilvl="4">
      <w:start w:val="1"/>
      <w:numFmt w:val="decimal"/>
      <w:isLgl/>
      <w:suff w:val="nothing"/>
      <w:lvlText w:val=""/>
      <w:lvlJc w:val="left"/>
      <w:pPr>
        <w:tabs>
          <w:tab w:val="num" w:pos="0"/>
        </w:tabs>
        <w:ind w:left="1008" w:hanging="1008"/>
      </w:pPr>
      <w:rPr/>
    </w:lvl>
    <w:lvl w:ilvl="5">
      <w:start w:val="1"/>
      <w:numFmt w:val="decimal"/>
      <w:isLgl/>
      <w:suff w:val="nothing"/>
      <w:lvlText w:val=""/>
      <w:lvlJc w:val="left"/>
      <w:pPr>
        <w:tabs>
          <w:tab w:val="num" w:pos="0"/>
        </w:tabs>
        <w:ind w:left="1152" w:hanging="1152"/>
      </w:pPr>
      <w:rPr/>
    </w:lvl>
    <w:lvl w:ilvl="6">
      <w:start w:val="1"/>
      <w:numFmt w:val="decimal"/>
      <w:isLgl/>
      <w:suff w:val="nothing"/>
      <w:lvlText w:val=""/>
      <w:lvlJc w:val="left"/>
      <w:pPr>
        <w:tabs>
          <w:tab w:val="num" w:pos="0"/>
        </w:tabs>
        <w:ind w:left="1296" w:hanging="1296"/>
      </w:pPr>
      <w:rPr/>
    </w:lvl>
    <w:lvl w:ilvl="7">
      <w:start w:val="1"/>
      <w:numFmt w:val="decimal"/>
      <w:isLgl/>
      <w:suff w:val="nothing"/>
      <w:lvlText w:val=""/>
      <w:lvlJc w:val="left"/>
      <w:pPr>
        <w:tabs>
          <w:tab w:val="num" w:pos="0"/>
        </w:tabs>
        <w:ind w:left="1440" w:hanging="1440"/>
      </w:pPr>
      <w:rPr/>
    </w:lvl>
    <w:lvl w:ilvl="8">
      <w:start w:val="1"/>
      <w:numFmt w:val="decimal"/>
      <w:isLgl/>
      <w:suff w:val="nothing"/>
      <w:lvlText w:val=""/>
      <w:lvlJc w:val="left"/>
      <w:pPr>
        <w:tabs>
          <w:tab w:val="num" w:pos="0"/>
        </w:tabs>
        <w:ind w:left="1584" w:hanging="1584"/>
      </w:pPr>
      <w:rPr/>
    </w:lvl>
  </w:abstractNum>
  <w:abstractNum w:abstractNumId="2">
    <w:lvl w:ilvl="0">
      <w:start w:val="6"/>
      <w:numFmt w:val="decimal"/>
      <w:isLgl/>
      <w:lvlText w:val="%1."/>
      <w:lvlJc w:val="left"/>
      <w:pPr>
        <w:tabs>
          <w:tab w:val="num" w:pos="360"/>
        </w:tabs>
        <w:ind w:left="360" w:hanging="360"/>
      </w:pPr>
      <w:rPr/>
    </w:lvl>
    <w:lvl w:ilvl="1">
      <w:start w:val="1"/>
      <w:numFmt w:val="decimal"/>
      <w:isLgl/>
      <w:lvlText w:val="%1.%2."/>
      <w:lvlJc w:val="left"/>
      <w:pPr>
        <w:tabs>
          <w:tab w:val="num" w:pos="924"/>
        </w:tabs>
        <w:ind w:left="924" w:hanging="360"/>
      </w:pPr>
      <w:rPr/>
    </w:lvl>
    <w:lvl w:ilvl="2">
      <w:start w:val="1"/>
      <w:numFmt w:val="decimal"/>
      <w:isLgl/>
      <w:lvlText w:val="%1.%2.%3."/>
      <w:lvlJc w:val="left"/>
      <w:pPr>
        <w:tabs>
          <w:tab w:val="num" w:pos="1848"/>
        </w:tabs>
        <w:ind w:left="1848" w:hanging="720"/>
      </w:pPr>
      <w:rPr/>
    </w:lvl>
    <w:lvl w:ilvl="3">
      <w:start w:val="1"/>
      <w:numFmt w:val="decimal"/>
      <w:isLgl/>
      <w:lvlText w:val="%1.%2.%3.%4."/>
      <w:lvlJc w:val="left"/>
      <w:pPr>
        <w:tabs>
          <w:tab w:val="num" w:pos="2412"/>
        </w:tabs>
        <w:ind w:left="2412" w:hanging="720"/>
      </w:pPr>
      <w:rPr/>
    </w:lvl>
    <w:lvl w:ilvl="4">
      <w:start w:val="1"/>
      <w:numFmt w:val="decimal"/>
      <w:isLgl/>
      <w:lvlText w:val="%1.%2.%3.%4.%5."/>
      <w:lvlJc w:val="left"/>
      <w:pPr>
        <w:tabs>
          <w:tab w:val="num" w:pos="3336"/>
        </w:tabs>
        <w:ind w:left="3336" w:hanging="1080"/>
      </w:pPr>
      <w:rPr/>
    </w:lvl>
    <w:lvl w:ilvl="5">
      <w:start w:val="1"/>
      <w:numFmt w:val="decimal"/>
      <w:isLgl/>
      <w:lvlText w:val="%1.%2.%3.%4.%5.%6."/>
      <w:lvlJc w:val="left"/>
      <w:pPr>
        <w:tabs>
          <w:tab w:val="num" w:pos="3900"/>
        </w:tabs>
        <w:ind w:left="3900" w:hanging="1080"/>
      </w:pPr>
      <w:rPr/>
    </w:lvl>
    <w:lvl w:ilvl="6">
      <w:start w:val="1"/>
      <w:numFmt w:val="decimal"/>
      <w:isLgl/>
      <w:lvlText w:val="%1.%2.%3.%4.%5.%6.%7."/>
      <w:lvlJc w:val="left"/>
      <w:pPr>
        <w:tabs>
          <w:tab w:val="num" w:pos="4824"/>
        </w:tabs>
        <w:ind w:left="4824" w:hanging="1440"/>
      </w:pPr>
      <w:rPr/>
    </w:lvl>
    <w:lvl w:ilvl="7">
      <w:start w:val="1"/>
      <w:numFmt w:val="decimal"/>
      <w:isLgl/>
      <w:lvlText w:val="%1.%2.%3.%4.%5.%6.%7.%8."/>
      <w:lvlJc w:val="left"/>
      <w:pPr>
        <w:tabs>
          <w:tab w:val="num" w:pos="5388"/>
        </w:tabs>
        <w:ind w:left="5388" w:hanging="1440"/>
      </w:pPr>
      <w:rPr/>
    </w:lvl>
    <w:lvl w:ilvl="8">
      <w:start w:val="1"/>
      <w:numFmt w:val="decimal"/>
      <w:isLgl/>
      <w:lvlText w:val="%1.%2.%3.%4.%5.%6.%7.%8.%9."/>
      <w:lvlJc w:val="left"/>
      <w:pPr>
        <w:tabs>
          <w:tab w:val="num" w:pos="6312"/>
        </w:tabs>
        <w:ind w:left="6312" w:hanging="180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NSimSun" w:cs="Arial"/>
      <w:color w:val="auto"/>
      <w:kern w:val="0"/>
      <w:sz w:val="20"/>
      <w:szCs w:val="20"/>
      <w:lang w:val="ru-RU" w:eastAsia="zh-CN" w:bidi="ar-SA"/>
    </w:rPr>
  </w:style>
  <w:style w:type="paragraph" w:styleId="Heading1">
    <w:name w:val="heading 1"/>
    <w:basedOn w:val="Style11"/>
    <w:uiPriority w:val="9"/>
    <w:qFormat/>
    <w:pPr>
      <w:widowControl/>
      <w:numPr>
        <w:ilvl w:val="0"/>
        <w:numId w:val="1"/>
      </w:numPr>
      <w:spacing w:before="240" w:after="0"/>
      <w:outlineLvl w:val="0"/>
    </w:pPr>
    <w:rPr>
      <w:rFonts w:ascii="NTTimes/Cyrillic" w:hAnsi="NTTimes/Cyrillic"/>
      <w:b/>
      <w:sz w:val="28"/>
      <w:u w:val="single"/>
    </w:rPr>
  </w:style>
  <w:style w:type="paragraph" w:styleId="Heading2">
    <w:name w:val="heading 2"/>
    <w:uiPriority w:val="9"/>
    <w:unhideWhenUsed/>
    <w:qFormat/>
    <w:pPr>
      <w:keepNext w:val="true"/>
      <w:keepLines/>
      <w:widowControl/>
      <w:bidi w:val="0"/>
      <w:spacing w:before="360" w:after="200"/>
      <w:jc w:val="left"/>
      <w:outlineLvl w:val="1"/>
    </w:pPr>
    <w:rPr>
      <w:rFonts w:ascii="Arial" w:hAnsi="Arial" w:eastAsia="Arial" w:cs="Arial"/>
      <w:color w:val="auto"/>
      <w:kern w:val="0"/>
      <w:sz w:val="34"/>
      <w:szCs w:val="20"/>
      <w:lang w:val="ru-RU" w:eastAsia="zh-CN" w:bidi="ar-SA"/>
    </w:rPr>
  </w:style>
  <w:style w:type="paragraph" w:styleId="Heading3">
    <w:name w:val="heading 3"/>
    <w:uiPriority w:val="9"/>
    <w:unhideWhenUsed/>
    <w:qFormat/>
    <w:pPr>
      <w:keepNext w:val="true"/>
      <w:keepLines/>
      <w:widowControl/>
      <w:bidi w:val="0"/>
      <w:spacing w:before="320" w:after="200"/>
      <w:jc w:val="left"/>
      <w:outlineLvl w:val="2"/>
    </w:pPr>
    <w:rPr>
      <w:rFonts w:ascii="Arial" w:hAnsi="Arial" w:eastAsia="Arial" w:cs="Arial"/>
      <w:color w:val="auto"/>
      <w:kern w:val="0"/>
      <w:sz w:val="30"/>
      <w:szCs w:val="30"/>
      <w:lang w:val="ru-RU" w:eastAsia="zh-CN" w:bidi="ar-SA"/>
    </w:rPr>
  </w:style>
  <w:style w:type="paragraph" w:styleId="Heading4">
    <w:name w:val="heading 4"/>
    <w:uiPriority w:val="9"/>
    <w:unhideWhenUsed/>
    <w:qFormat/>
    <w:pPr>
      <w:keepNext w:val="true"/>
      <w:keepLines/>
      <w:widowControl/>
      <w:bidi w:val="0"/>
      <w:spacing w:before="320" w:after="200"/>
      <w:jc w:val="left"/>
      <w:outlineLvl w:val="3"/>
    </w:pPr>
    <w:rPr>
      <w:rFonts w:ascii="Arial" w:hAnsi="Arial" w:eastAsia="Arial" w:cs="Arial"/>
      <w:b/>
      <w:bCs/>
      <w:color w:val="auto"/>
      <w:kern w:val="0"/>
      <w:sz w:val="26"/>
      <w:szCs w:val="26"/>
      <w:lang w:val="ru-RU" w:eastAsia="zh-CN" w:bidi="ar-SA"/>
    </w:rPr>
  </w:style>
  <w:style w:type="paragraph" w:styleId="Heading5">
    <w:name w:val="heading 5"/>
    <w:uiPriority w:val="9"/>
    <w:unhideWhenUsed/>
    <w:qFormat/>
    <w:pPr>
      <w:keepNext w:val="true"/>
      <w:keepLines/>
      <w:widowControl/>
      <w:bidi w:val="0"/>
      <w:spacing w:before="320" w:after="200"/>
      <w:jc w:val="left"/>
      <w:outlineLvl w:val="4"/>
    </w:pPr>
    <w:rPr>
      <w:rFonts w:ascii="Arial" w:hAnsi="Arial" w:eastAsia="Arial" w:cs="Arial"/>
      <w:b/>
      <w:bCs/>
      <w:color w:val="auto"/>
      <w:kern w:val="0"/>
      <w:sz w:val="24"/>
      <w:szCs w:val="24"/>
      <w:lang w:val="ru-RU" w:eastAsia="zh-CN" w:bidi="ar-SA"/>
    </w:rPr>
  </w:style>
  <w:style w:type="paragraph" w:styleId="Heading6">
    <w:name w:val="heading 6"/>
    <w:uiPriority w:val="9"/>
    <w:unhideWhenUsed/>
    <w:qFormat/>
    <w:pPr>
      <w:keepNext w:val="true"/>
      <w:keepLines/>
      <w:widowControl/>
      <w:bidi w:val="0"/>
      <w:spacing w:before="320" w:after="200"/>
      <w:jc w:val="left"/>
      <w:outlineLvl w:val="5"/>
    </w:pPr>
    <w:rPr>
      <w:rFonts w:ascii="Arial" w:hAnsi="Arial" w:eastAsia="Arial" w:cs="Arial"/>
      <w:b/>
      <w:bCs/>
      <w:color w:val="auto"/>
      <w:kern w:val="0"/>
      <w:sz w:val="22"/>
      <w:szCs w:val="22"/>
      <w:lang w:val="ru-RU" w:eastAsia="zh-CN" w:bidi="ar-SA"/>
    </w:rPr>
  </w:style>
  <w:style w:type="paragraph" w:styleId="Heading7">
    <w:name w:val="heading 7"/>
    <w:uiPriority w:val="9"/>
    <w:unhideWhenUsed/>
    <w:qFormat/>
    <w:pPr>
      <w:keepNext w:val="true"/>
      <w:keepLines/>
      <w:widowControl/>
      <w:bidi w:val="0"/>
      <w:spacing w:before="320" w:after="200"/>
      <w:jc w:val="left"/>
      <w:outlineLvl w:val="6"/>
    </w:pPr>
    <w:rPr>
      <w:rFonts w:ascii="Arial" w:hAnsi="Arial" w:eastAsia="Arial" w:cs="Arial"/>
      <w:b/>
      <w:bCs/>
      <w:i/>
      <w:iCs/>
      <w:color w:val="auto"/>
      <w:kern w:val="0"/>
      <w:sz w:val="22"/>
      <w:szCs w:val="22"/>
      <w:lang w:val="ru-RU" w:eastAsia="zh-CN" w:bidi="ar-SA"/>
    </w:rPr>
  </w:style>
  <w:style w:type="paragraph" w:styleId="Heading8">
    <w:name w:val="heading 8"/>
    <w:uiPriority w:val="9"/>
    <w:unhideWhenUsed/>
    <w:qFormat/>
    <w:pPr>
      <w:keepNext w:val="true"/>
      <w:keepLines/>
      <w:widowControl/>
      <w:bidi w:val="0"/>
      <w:spacing w:before="320" w:after="200"/>
      <w:jc w:val="left"/>
      <w:outlineLvl w:val="7"/>
    </w:pPr>
    <w:rPr>
      <w:rFonts w:ascii="Arial" w:hAnsi="Arial" w:eastAsia="Arial" w:cs="Arial"/>
      <w:i/>
      <w:iCs/>
      <w:color w:val="auto"/>
      <w:kern w:val="0"/>
      <w:sz w:val="22"/>
      <w:szCs w:val="22"/>
      <w:lang w:val="ru-RU" w:eastAsia="zh-CN" w:bidi="ar-SA"/>
    </w:rPr>
  </w:style>
  <w:style w:type="paragraph" w:styleId="Heading9">
    <w:name w:val="heading 9"/>
    <w:uiPriority w:val="9"/>
    <w:unhideWhenUsed/>
    <w:qFormat/>
    <w:pPr>
      <w:keepNext w:val="true"/>
      <w:keepLines/>
      <w:widowControl/>
      <w:bidi w:val="0"/>
      <w:spacing w:before="320" w:after="200"/>
      <w:jc w:val="left"/>
      <w:outlineLvl w:val="8"/>
    </w:pPr>
    <w:rPr>
      <w:rFonts w:ascii="Arial" w:hAnsi="Arial" w:eastAsia="Arial" w:cs="Arial"/>
      <w:i/>
      <w:iCs/>
      <w:color w:val="auto"/>
      <w:kern w:val="0"/>
      <w:sz w:val="21"/>
      <w:szCs w:val="21"/>
      <w:lang w:val="ru-RU" w:eastAsia="zh-CN" w:bidi="ar-SA"/>
    </w:rPr>
  </w:style>
  <w:style w:type="character" w:styleId="IntenseEmphasis">
    <w:name w:val="Intense Emphasis"/>
    <w:basedOn w:val="DefaultParagraphFont"/>
    <w:uiPriority w:val="21"/>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SubtleEmphasis">
    <w:name w:val="Subtle Emphasis"/>
    <w:basedOn w:val="DefaultParagraphFont"/>
    <w:uiPriority w:val="19"/>
    <w:qFormat/>
    <w:rPr>
      <w:i/>
      <w:iCs/>
      <w:color w:themeColor="text1" w:themeTint="bf" w:val="40404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Pr>
      <w:color w:themeColor="hyperlink" w:val="0563C1"/>
      <w:u w:val="single"/>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ceholderText">
    <w:name w:val="Placeholder Text"/>
    <w:basedOn w:val="DefaultParagraphFont"/>
    <w:uiPriority w:val="99"/>
    <w:semiHidden/>
    <w:qFormat/>
    <w:rPr>
      <w:color w:val="666666"/>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InternetLink">
    <w:name w:val="Internet Link"/>
    <w:uiPriority w:val="99"/>
    <w:unhideWhenUsed/>
    <w:qFormat/>
    <w:rPr>
      <w:color w:themeColor="hyperlink" w:val="0000FF"/>
      <w:u w:val="single"/>
    </w:rPr>
  </w:style>
  <w:style w:type="character" w:styleId="FootnoteTextChar">
    <w:name w:val="Footnote Text Char"/>
    <w:uiPriority w:val="99"/>
    <w:qFormat/>
    <w:rPr>
      <w:sz w:val="18"/>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uiPriority w:val="99"/>
    <w:unhideWhenUsed/>
    <w:qFormat/>
    <w:rPr>
      <w:vertAlign w:val="superscript"/>
    </w:rPr>
  </w:style>
  <w:style w:type="character" w:styleId="EndnoteTextChar">
    <w:name w:val="Endnote Text Char"/>
    <w:uiPriority w:val="99"/>
    <w:qFormat/>
    <w:rPr>
      <w:sz w:val="20"/>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uiPriority w:val="99"/>
    <w:semiHidden/>
    <w:unhideWhenUsed/>
    <w:qFormat/>
    <w:rPr>
      <w:vertAlign w:val="superscript"/>
    </w:rPr>
  </w:style>
  <w:style w:type="character" w:styleId="Style7">
    <w:name w:val="Основной шрифт абзаца"/>
    <w:semiHidden/>
    <w:qFormat/>
    <w:rPr/>
  </w:style>
  <w:style w:type="character" w:styleId="WW8Num1z0">
    <w:name w:val="WW8Num1z0"/>
    <w:qFormat/>
    <w:rPr>
      <w:rFonts w:ascii="Times New Roman" w:hAnsi="Times New Roman"/>
    </w:rPr>
  </w:style>
  <w:style w:type="character" w:styleId="WW8Num2z0">
    <w:name w:val="WW8Num2z0"/>
    <w:qFormat/>
    <w:rPr>
      <w:rFonts w:ascii="Times New Roman" w:hAnsi="Times New Roman"/>
    </w:rPr>
  </w:style>
  <w:style w:type="character" w:styleId="WW8Num5z0">
    <w:name w:val="WW8Num5z0"/>
    <w:qFormat/>
    <w:rPr>
      <w:rFonts w:ascii="Times New Roman" w:hAnsi="Times New Roman"/>
    </w:rPr>
  </w:style>
  <w:style w:type="character" w:styleId="1">
    <w:name w:val="Основной шрифт абзаца1"/>
    <w:qFormat/>
    <w:rPr/>
  </w:style>
  <w:style w:type="character" w:styleId="WW8Num2z1">
    <w:name w:val="WW8Num2z1"/>
    <w:qFormat/>
    <w:rPr>
      <w:b w:val="false"/>
    </w:rPr>
  </w:style>
  <w:style w:type="character" w:styleId="PageNumber">
    <w:name w:val="page number"/>
    <w:basedOn w:val="Style7"/>
    <w:rPr/>
  </w:style>
  <w:style w:type="character" w:styleId="DefaultParagraphFont" w:default="1">
    <w:name w:val="Default Paragraph Font"/>
    <w:uiPriority w:val="1"/>
    <w:semiHidden/>
    <w:unhideWhenUsed/>
    <w:qFormat/>
    <w:rPr/>
  </w:style>
  <w:style w:type="paragraph" w:styleId="Style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Style11"/>
    <w:pPr>
      <w:spacing w:before="0" w:after="120"/>
    </w:pPr>
    <w:rPr/>
  </w:style>
  <w:style w:type="paragraph" w:styleId="List">
    <w:name w:val="List"/>
    <w:basedOn w:val="BodyText"/>
    <w:pPr/>
    <w:rPr/>
  </w:style>
  <w:style w:type="paragraph" w:styleId="Caption">
    <w:name w:val="caption"/>
    <w:uiPriority w:val="35"/>
    <w:semiHidden/>
    <w:unhideWhenUsed/>
    <w:qFormat/>
    <w:pPr>
      <w:widowControl/>
      <w:bidi w:val="0"/>
      <w:spacing w:lineRule="auto" w:line="276" w:before="0" w:after="0"/>
      <w:jc w:val="left"/>
    </w:pPr>
    <w:rPr>
      <w:rFonts w:ascii="Times New Roman" w:hAnsi="Times New Roman" w:eastAsia="NSimSun" w:cs="Arial"/>
      <w:b/>
      <w:bCs/>
      <w:color w:themeColor="accent1" w:val="4F81BD"/>
      <w:kern w:val="0"/>
      <w:sz w:val="18"/>
      <w:szCs w:val="18"/>
      <w:lang w:val="ru-RU" w:eastAsia="zh-CN" w:bidi="ar-SA"/>
    </w:rPr>
  </w:style>
  <w:style w:type="paragraph" w:styleId="Style9">
    <w:name w:val="Указатель"/>
    <w:basedOn w:val="Normal"/>
    <w:qFormat/>
    <w:pPr>
      <w:suppressLineNumbers/>
    </w:pPr>
    <w:rPr>
      <w:rFonts w:cs="Arial"/>
    </w:rPr>
  </w:style>
  <w:style w:type="paragraph" w:styleId="user">
    <w:name w:val="Заголовок (user)"/>
    <w:basedOn w:val="Style11"/>
    <w:next w:val="BodyText"/>
    <w:qFormat/>
    <w:pPr>
      <w:keepNext w:val="true"/>
      <w:spacing w:before="240" w:after="120"/>
    </w:pPr>
    <w:rPr>
      <w:rFonts w:ascii="Arial" w:hAnsi="Arial" w:eastAsia="Lucida Sans Unicode"/>
      <w:sz w:val="28"/>
      <w:szCs w:val="28"/>
    </w:rPr>
  </w:style>
  <w:style w:type="paragraph" w:styleId="user1">
    <w:name w:val="Указатель (user)"/>
    <w:basedOn w:val="Normal"/>
    <w:qFormat/>
    <w:pPr>
      <w:suppressLineNumbers/>
    </w:pPr>
    <w:rPr>
      <w:rFonts w:cs="Arial"/>
    </w:rPr>
  </w:style>
  <w:style w:type="paragraph" w:styleId="ListParagraph">
    <w:name w:val="List Paragraph"/>
    <w:uiPriority w:val="34"/>
    <w:qFormat/>
    <w:pPr>
      <w:widowControl/>
      <w:bidi w:val="0"/>
      <w:spacing w:before="0" w:after="0"/>
      <w:ind w:left="720"/>
      <w:contextualSpacing/>
      <w:jc w:val="left"/>
    </w:pPr>
    <w:rPr>
      <w:rFonts w:ascii="Times New Roman" w:hAnsi="Times New Roman" w:eastAsia="NSimSun" w:cs="Arial"/>
      <w:color w:val="auto"/>
      <w:kern w:val="0"/>
      <w:sz w:val="20"/>
      <w:szCs w:val="20"/>
      <w:lang w:val="ru-RU" w:eastAsia="zh-CN" w:bidi="ar-SA"/>
    </w:rPr>
  </w:style>
  <w:style w:type="paragraph" w:styleId="NoSpacing">
    <w:name w:val="No Spacing"/>
    <w:uiPriority w:val="1"/>
    <w:qFormat/>
    <w:pPr>
      <w:widowControl/>
      <w:bidi w:val="0"/>
      <w:spacing w:lineRule="auto" w:line="240" w:before="0" w:after="0"/>
      <w:jc w:val="left"/>
    </w:pPr>
    <w:rPr>
      <w:rFonts w:ascii="Times New Roman" w:hAnsi="Times New Roman" w:eastAsia="NSimSun" w:cs="Arial"/>
      <w:color w:val="auto"/>
      <w:kern w:val="0"/>
      <w:sz w:val="20"/>
      <w:szCs w:val="20"/>
      <w:lang w:val="ru-RU" w:eastAsia="zh-CN" w:bidi="ar-SA"/>
    </w:rPr>
  </w:style>
  <w:style w:type="paragraph" w:styleId="Title">
    <w:name w:val="Title"/>
    <w:uiPriority w:val="10"/>
    <w:qFormat/>
    <w:pPr>
      <w:widowControl/>
      <w:bidi w:val="0"/>
      <w:spacing w:before="300" w:after="200"/>
      <w:contextualSpacing/>
      <w:jc w:val="left"/>
    </w:pPr>
    <w:rPr>
      <w:rFonts w:ascii="Times New Roman" w:hAnsi="Times New Roman" w:eastAsia="NSimSun" w:cs="Arial"/>
      <w:color w:val="auto"/>
      <w:kern w:val="0"/>
      <w:sz w:val="48"/>
      <w:szCs w:val="48"/>
      <w:lang w:val="ru-RU" w:eastAsia="zh-CN" w:bidi="ar-SA"/>
    </w:rPr>
  </w:style>
  <w:style w:type="paragraph" w:styleId="Subtitle">
    <w:name w:val="Subtitle"/>
    <w:uiPriority w:val="11"/>
    <w:qFormat/>
    <w:pPr>
      <w:widowControl/>
      <w:bidi w:val="0"/>
      <w:spacing w:before="200" w:after="200"/>
      <w:jc w:val="left"/>
    </w:pPr>
    <w:rPr>
      <w:rFonts w:ascii="Times New Roman" w:hAnsi="Times New Roman" w:eastAsia="NSimSun" w:cs="Arial"/>
      <w:color w:val="auto"/>
      <w:kern w:val="0"/>
      <w:sz w:val="24"/>
      <w:szCs w:val="24"/>
      <w:lang w:val="ru-RU" w:eastAsia="zh-CN" w:bidi="ar-SA"/>
    </w:rPr>
  </w:style>
  <w:style w:type="paragraph" w:styleId="Quote">
    <w:name w:val="Quote"/>
    <w:uiPriority w:val="29"/>
    <w:qFormat/>
    <w:pPr>
      <w:widowControl/>
      <w:bidi w:val="0"/>
      <w:spacing w:before="0" w:after="0"/>
      <w:ind w:left="720" w:right="720"/>
      <w:jc w:val="left"/>
    </w:pPr>
    <w:rPr>
      <w:rFonts w:ascii="Times New Roman" w:hAnsi="Times New Roman" w:eastAsia="NSimSun" w:cs="Arial"/>
      <w:i/>
      <w:color w:val="auto"/>
      <w:kern w:val="0"/>
      <w:sz w:val="20"/>
      <w:szCs w:val="20"/>
      <w:lang w:val="ru-RU" w:eastAsia="zh-CN" w:bidi="ar-SA"/>
    </w:rPr>
  </w:style>
  <w:style w:type="paragraph" w:styleId="IntenseQuote">
    <w:name w:val="Intense Quote"/>
    <w:uiPriority w:val="30"/>
    <w:qFormat/>
    <w:pPr>
      <w:widowControl/>
      <w:pBdr>
        <w:top w:val="single" w:sz="4" w:space="5" w:color="FFFFFF"/>
        <w:left w:val="single" w:sz="4" w:space="10" w:color="FFFFFF"/>
        <w:bottom w:val="single" w:sz="4" w:space="5" w:color="FFFFFF"/>
        <w:right w:val="single" w:sz="4" w:space="10" w:color="FFFFFF"/>
      </w:pBdr>
      <w:shd w:val="clear" w:color="auto" w:fill="F2F2F2"/>
      <w:bidi w:val="0"/>
      <w:spacing w:before="0" w:after="0"/>
      <w:ind w:left="720" w:right="720"/>
      <w:jc w:val="left"/>
    </w:pPr>
    <w:rPr>
      <w:rFonts w:ascii="Times New Roman" w:hAnsi="Times New Roman" w:eastAsia="NSimSun" w:cs="Arial"/>
      <w:i/>
      <w:color w:val="auto"/>
      <w:kern w:val="0"/>
      <w:sz w:val="20"/>
      <w:szCs w:val="20"/>
      <w:lang w:val="ru-RU" w:eastAsia="zh-CN" w:bidi="ar-SA"/>
    </w:rPr>
  </w:style>
  <w:style w:type="paragraph" w:styleId="Style10">
    <w:name w:val="Колонтитулы"/>
    <w:basedOn w:val="Normal"/>
    <w:qFormat/>
    <w:pPr/>
    <w:rPr/>
  </w:style>
  <w:style w:type="paragraph" w:styleId="Header">
    <w:name w:val="header"/>
    <w:uiPriority w:val="99"/>
    <w:unhideWhenUsed/>
    <w:pPr>
      <w:widowControl/>
      <w:tabs>
        <w:tab w:val="clear" w:pos="720"/>
        <w:tab w:val="center" w:pos="7143" w:leader="none"/>
        <w:tab w:val="right" w:pos="14287" w:leader="none"/>
      </w:tabs>
      <w:bidi w:val="0"/>
      <w:spacing w:lineRule="auto" w:line="240" w:before="0" w:after="0"/>
      <w:jc w:val="left"/>
    </w:pPr>
    <w:rPr>
      <w:rFonts w:ascii="Times New Roman" w:hAnsi="Times New Roman" w:eastAsia="NSimSun" w:cs="Arial"/>
      <w:color w:val="auto"/>
      <w:kern w:val="0"/>
      <w:sz w:val="20"/>
      <w:szCs w:val="20"/>
      <w:lang w:val="ru-RU" w:eastAsia="zh-CN" w:bidi="ar-SA"/>
    </w:rPr>
  </w:style>
  <w:style w:type="paragraph" w:styleId="Footer">
    <w:name w:val="footer"/>
    <w:basedOn w:val="Style11"/>
    <w:uiPriority w:val="99"/>
    <w:unhideWhenUsed/>
    <w:pPr>
      <w:tabs>
        <w:tab w:val="clear" w:pos="720"/>
        <w:tab w:val="center" w:pos="4677" w:leader="none"/>
        <w:tab w:val="right" w:pos="9355" w:leader="none"/>
      </w:tabs>
    </w:pPr>
    <w:rPr/>
  </w:style>
  <w:style w:type="paragraph" w:styleId="FootnoteText">
    <w:name w:val="footnote text"/>
    <w:uiPriority w:val="99"/>
    <w:semiHidden/>
    <w:unhideWhenUsed/>
    <w:pPr>
      <w:widowControl/>
      <w:bidi w:val="0"/>
      <w:spacing w:lineRule="auto" w:line="240" w:before="0" w:after="40"/>
      <w:jc w:val="left"/>
    </w:pPr>
    <w:rPr>
      <w:rFonts w:ascii="Times New Roman" w:hAnsi="Times New Roman" w:eastAsia="NSimSun" w:cs="Arial"/>
      <w:color w:val="auto"/>
      <w:kern w:val="0"/>
      <w:sz w:val="18"/>
      <w:szCs w:val="20"/>
      <w:lang w:val="ru-RU" w:eastAsia="zh-CN" w:bidi="ar-SA"/>
    </w:rPr>
  </w:style>
  <w:style w:type="paragraph" w:styleId="EndnoteText">
    <w:name w:val="endnote text"/>
    <w:uiPriority w:val="99"/>
    <w:semiHidden/>
    <w:unhideWhenUsed/>
    <w:pPr>
      <w:widowControl/>
      <w:bidi w:val="0"/>
      <w:spacing w:lineRule="auto" w:line="240" w:before="0" w:after="0"/>
      <w:jc w:val="left"/>
    </w:pPr>
    <w:rPr>
      <w:rFonts w:ascii="Times New Roman" w:hAnsi="Times New Roman" w:eastAsia="NSimSun" w:cs="Arial"/>
      <w:color w:val="auto"/>
      <w:kern w:val="0"/>
      <w:sz w:val="20"/>
      <w:szCs w:val="20"/>
      <w:lang w:val="ru-RU" w:eastAsia="zh-CN" w:bidi="ar-SA"/>
    </w:rPr>
  </w:style>
  <w:style w:type="paragraph" w:styleId="TOC1">
    <w:name w:val="toc 1"/>
    <w:uiPriority w:val="39"/>
    <w:unhideWhenUsed/>
    <w:pPr>
      <w:widowControl/>
      <w:bidi w:val="0"/>
      <w:spacing w:before="0" w:after="57"/>
      <w:ind w:hanging="0" w:left="0" w:right="0"/>
      <w:jc w:val="left"/>
    </w:pPr>
    <w:rPr>
      <w:rFonts w:ascii="Times New Roman" w:hAnsi="Times New Roman" w:eastAsia="NSimSun" w:cs="Arial"/>
      <w:color w:val="auto"/>
      <w:kern w:val="0"/>
      <w:sz w:val="20"/>
      <w:szCs w:val="20"/>
      <w:lang w:val="ru-RU" w:eastAsia="zh-CN" w:bidi="ar-SA"/>
    </w:rPr>
  </w:style>
  <w:style w:type="paragraph" w:styleId="TOC2">
    <w:name w:val="toc 2"/>
    <w:uiPriority w:val="39"/>
    <w:unhideWhenUsed/>
    <w:pPr>
      <w:widowControl/>
      <w:bidi w:val="0"/>
      <w:spacing w:before="0" w:after="57"/>
      <w:ind w:hanging="0" w:left="283" w:right="0"/>
      <w:jc w:val="left"/>
    </w:pPr>
    <w:rPr>
      <w:rFonts w:ascii="Times New Roman" w:hAnsi="Times New Roman" w:eastAsia="NSimSun" w:cs="Arial"/>
      <w:color w:val="auto"/>
      <w:kern w:val="0"/>
      <w:sz w:val="20"/>
      <w:szCs w:val="20"/>
      <w:lang w:val="ru-RU" w:eastAsia="zh-CN" w:bidi="ar-SA"/>
    </w:rPr>
  </w:style>
  <w:style w:type="paragraph" w:styleId="TOC3">
    <w:name w:val="toc 3"/>
    <w:uiPriority w:val="39"/>
    <w:unhideWhenUsed/>
    <w:pPr>
      <w:widowControl/>
      <w:bidi w:val="0"/>
      <w:spacing w:before="0" w:after="57"/>
      <w:ind w:hanging="0" w:left="567" w:right="0"/>
      <w:jc w:val="left"/>
    </w:pPr>
    <w:rPr>
      <w:rFonts w:ascii="Times New Roman" w:hAnsi="Times New Roman" w:eastAsia="NSimSun" w:cs="Arial"/>
      <w:color w:val="auto"/>
      <w:kern w:val="0"/>
      <w:sz w:val="20"/>
      <w:szCs w:val="20"/>
      <w:lang w:val="ru-RU" w:eastAsia="zh-CN" w:bidi="ar-SA"/>
    </w:rPr>
  </w:style>
  <w:style w:type="paragraph" w:styleId="TOC4">
    <w:name w:val="toc 4"/>
    <w:uiPriority w:val="39"/>
    <w:unhideWhenUsed/>
    <w:pPr>
      <w:widowControl/>
      <w:bidi w:val="0"/>
      <w:spacing w:before="0" w:after="57"/>
      <w:ind w:hanging="0" w:left="850" w:right="0"/>
      <w:jc w:val="left"/>
    </w:pPr>
    <w:rPr>
      <w:rFonts w:ascii="Times New Roman" w:hAnsi="Times New Roman" w:eastAsia="NSimSun" w:cs="Arial"/>
      <w:color w:val="auto"/>
      <w:kern w:val="0"/>
      <w:sz w:val="20"/>
      <w:szCs w:val="20"/>
      <w:lang w:val="ru-RU" w:eastAsia="zh-CN" w:bidi="ar-SA"/>
    </w:rPr>
  </w:style>
  <w:style w:type="paragraph" w:styleId="TOC5">
    <w:name w:val="toc 5"/>
    <w:uiPriority w:val="39"/>
    <w:unhideWhenUsed/>
    <w:pPr>
      <w:widowControl/>
      <w:bidi w:val="0"/>
      <w:spacing w:before="0" w:after="57"/>
      <w:ind w:hanging="0" w:left="1134" w:right="0"/>
      <w:jc w:val="left"/>
    </w:pPr>
    <w:rPr>
      <w:rFonts w:ascii="Times New Roman" w:hAnsi="Times New Roman" w:eastAsia="NSimSun" w:cs="Arial"/>
      <w:color w:val="auto"/>
      <w:kern w:val="0"/>
      <w:sz w:val="20"/>
      <w:szCs w:val="20"/>
      <w:lang w:val="ru-RU" w:eastAsia="zh-CN" w:bidi="ar-SA"/>
    </w:rPr>
  </w:style>
  <w:style w:type="paragraph" w:styleId="TOC6">
    <w:name w:val="toc 6"/>
    <w:uiPriority w:val="39"/>
    <w:unhideWhenUsed/>
    <w:pPr>
      <w:widowControl/>
      <w:bidi w:val="0"/>
      <w:spacing w:before="0" w:after="57"/>
      <w:ind w:hanging="0" w:left="1417" w:right="0"/>
      <w:jc w:val="left"/>
    </w:pPr>
    <w:rPr>
      <w:rFonts w:ascii="Times New Roman" w:hAnsi="Times New Roman" w:eastAsia="NSimSun" w:cs="Arial"/>
      <w:color w:val="auto"/>
      <w:kern w:val="0"/>
      <w:sz w:val="20"/>
      <w:szCs w:val="20"/>
      <w:lang w:val="ru-RU" w:eastAsia="zh-CN" w:bidi="ar-SA"/>
    </w:rPr>
  </w:style>
  <w:style w:type="paragraph" w:styleId="TOC7">
    <w:name w:val="toc 7"/>
    <w:uiPriority w:val="39"/>
    <w:unhideWhenUsed/>
    <w:pPr>
      <w:widowControl/>
      <w:bidi w:val="0"/>
      <w:spacing w:before="0" w:after="57"/>
      <w:ind w:hanging="0" w:left="1701" w:right="0"/>
      <w:jc w:val="left"/>
    </w:pPr>
    <w:rPr>
      <w:rFonts w:ascii="Times New Roman" w:hAnsi="Times New Roman" w:eastAsia="NSimSun" w:cs="Arial"/>
      <w:color w:val="auto"/>
      <w:kern w:val="0"/>
      <w:sz w:val="20"/>
      <w:szCs w:val="20"/>
      <w:lang w:val="ru-RU" w:eastAsia="zh-CN" w:bidi="ar-SA"/>
    </w:rPr>
  </w:style>
  <w:style w:type="paragraph" w:styleId="TOC8">
    <w:name w:val="toc 8"/>
    <w:uiPriority w:val="39"/>
    <w:unhideWhenUsed/>
    <w:pPr>
      <w:widowControl/>
      <w:bidi w:val="0"/>
      <w:spacing w:before="0" w:after="57"/>
      <w:ind w:hanging="0" w:left="1984" w:right="0"/>
      <w:jc w:val="left"/>
    </w:pPr>
    <w:rPr>
      <w:rFonts w:ascii="Times New Roman" w:hAnsi="Times New Roman" w:eastAsia="NSimSun" w:cs="Arial"/>
      <w:color w:val="auto"/>
      <w:kern w:val="0"/>
      <w:sz w:val="20"/>
      <w:szCs w:val="20"/>
      <w:lang w:val="ru-RU" w:eastAsia="zh-CN" w:bidi="ar-SA"/>
    </w:rPr>
  </w:style>
  <w:style w:type="paragraph" w:styleId="TOC9">
    <w:name w:val="toc 9"/>
    <w:uiPriority w:val="39"/>
    <w:unhideWhenUsed/>
    <w:pPr>
      <w:widowControl/>
      <w:bidi w:val="0"/>
      <w:spacing w:before="0" w:after="57"/>
      <w:ind w:hanging="0" w:left="2268" w:right="0"/>
      <w:jc w:val="left"/>
    </w:pPr>
    <w:rPr>
      <w:rFonts w:ascii="Times New Roman" w:hAnsi="Times New Roman" w:eastAsia="NSimSun" w:cs="Arial"/>
      <w:color w:val="auto"/>
      <w:kern w:val="0"/>
      <w:sz w:val="20"/>
      <w:szCs w:val="20"/>
      <w:lang w:val="ru-RU" w:eastAsia="zh-CN" w:bidi="ar-SA"/>
    </w:rPr>
  </w:style>
  <w:style w:type="paragraph" w:styleId="IndexHeading">
    <w:name w:val="index heading"/>
    <w:basedOn w:val="user"/>
    <w:pPr/>
    <w:rPr/>
  </w:style>
  <w:style w:type="paragraph" w:styleId="TOCHeading">
    <w:name w:val="TOC Heading"/>
    <w:uiPriority w:val="39"/>
    <w:unhideWhenUsed/>
    <w:qFormat/>
    <w:pPr>
      <w:widowControl/>
      <w:bidi w:val="0"/>
      <w:spacing w:before="0" w:after="0"/>
      <w:jc w:val="left"/>
    </w:pPr>
    <w:rPr>
      <w:rFonts w:ascii="Times New Roman" w:hAnsi="Times New Roman" w:eastAsia="NSimSun" w:cs="Arial"/>
      <w:color w:val="auto"/>
      <w:kern w:val="0"/>
      <w:sz w:val="20"/>
      <w:szCs w:val="20"/>
      <w:lang w:val="ru-RU" w:eastAsia="zh-CN" w:bidi="ar-SA"/>
    </w:rPr>
  </w:style>
  <w:style w:type="paragraph" w:styleId="TableofFigures">
    <w:name w:val="table of figures"/>
    <w:uiPriority w:val="99"/>
    <w:unhideWhenUsed/>
    <w:pPr>
      <w:widowControl/>
      <w:bidi w:val="0"/>
      <w:spacing w:before="0" w:afterAutospacing="0" w:after="0"/>
      <w:jc w:val="left"/>
    </w:pPr>
    <w:rPr>
      <w:rFonts w:ascii="Times New Roman" w:hAnsi="Times New Roman" w:eastAsia="NSimSun" w:cs="Arial"/>
      <w:color w:val="auto"/>
      <w:kern w:val="0"/>
      <w:sz w:val="20"/>
      <w:szCs w:val="20"/>
      <w:lang w:val="ru-RU" w:eastAsia="zh-CN" w:bidi="ar-SA"/>
    </w:rPr>
  </w:style>
  <w:style w:type="paragraph" w:styleId="Style11">
    <w:name w:val="Обычный"/>
    <w:qFormat/>
    <w:pPr>
      <w:widowControl w:val="false"/>
      <w:bidi w:val="0"/>
      <w:spacing w:before="0" w:after="0"/>
      <w:jc w:val="left"/>
    </w:pPr>
    <w:rPr>
      <w:rFonts w:ascii="Times New Roman" w:hAnsi="Times New Roman" w:eastAsia="NSimSun" w:cs="Arial"/>
      <w:color w:val="auto"/>
      <w:kern w:val="0"/>
      <w:sz w:val="20"/>
      <w:szCs w:val="20"/>
      <w:lang w:val="ru-RU" w:eastAsia="ar-SA" w:bidi="ar-SA"/>
    </w:rPr>
  </w:style>
  <w:style w:type="paragraph" w:styleId="11">
    <w:name w:val="Название1"/>
    <w:basedOn w:val="Style11"/>
    <w:qFormat/>
    <w:pPr>
      <w:suppressLineNumbers/>
      <w:spacing w:before="120" w:after="120"/>
    </w:pPr>
    <w:rPr>
      <w:i/>
      <w:iCs/>
      <w:sz w:val="24"/>
      <w:szCs w:val="24"/>
    </w:rPr>
  </w:style>
  <w:style w:type="paragraph" w:styleId="12">
    <w:name w:val="Указатель1"/>
    <w:basedOn w:val="Style11"/>
    <w:qFormat/>
    <w:pPr>
      <w:suppressLineNumbers/>
    </w:pPr>
    <w:rPr/>
  </w:style>
  <w:style w:type="paragraph" w:styleId="Style12">
    <w:name w:val="Текст выноски"/>
    <w:basedOn w:val="Style11"/>
    <w:qFormat/>
    <w:pPr/>
    <w:rPr>
      <w:rFonts w:ascii="Tahoma" w:hAnsi="Tahoma"/>
      <w:sz w:val="16"/>
      <w:szCs w:val="16"/>
    </w:rPr>
  </w:style>
  <w:style w:type="paragraph" w:styleId="13">
    <w:name w:val="Стиль1"/>
    <w:basedOn w:val="Style11"/>
    <w:qFormat/>
    <w:pPr>
      <w:widowControl/>
    </w:pPr>
    <w:rPr>
      <w:sz w:val="24"/>
    </w:rPr>
  </w:style>
  <w:style w:type="paragraph" w:styleId="ConsPlusNormal">
    <w:name w:val="ConsPlusNormal"/>
    <w:qFormat/>
    <w:pPr>
      <w:widowControl/>
      <w:bidi w:val="0"/>
      <w:spacing w:before="0" w:after="0"/>
      <w:ind w:firstLine="720"/>
      <w:jc w:val="left"/>
    </w:pPr>
    <w:rPr>
      <w:rFonts w:ascii="Arial" w:hAnsi="Arial" w:eastAsia="NSimSun" w:cs="Arial"/>
      <w:color w:val="auto"/>
      <w:kern w:val="0"/>
      <w:sz w:val="20"/>
      <w:szCs w:val="20"/>
      <w:lang w:val="ru-RU" w:eastAsia="ar-SA" w:bidi="ar-SA"/>
    </w:rPr>
  </w:style>
  <w:style w:type="paragraph" w:styleId="2">
    <w:name w:val=" Знак Знак Знак2 Знак"/>
    <w:basedOn w:val="Style11"/>
    <w:qFormat/>
    <w:pPr>
      <w:spacing w:lineRule="exact" w:line="240" w:before="0" w:after="160"/>
      <w:jc w:val="right"/>
    </w:pPr>
    <w:rPr>
      <w:lang w:val="en-GB"/>
    </w:rPr>
  </w:style>
  <w:style w:type="paragraph" w:styleId="14">
    <w:name w:val="Знак Знак Знак Знак Знак Знак Знак Знак Знак1 Знак"/>
    <w:basedOn w:val="Style11"/>
    <w:qFormat/>
    <w:pPr>
      <w:widowControl/>
      <w:spacing w:lineRule="exact" w:line="240" w:before="0" w:after="160"/>
    </w:pPr>
    <w:rPr/>
  </w:style>
  <w:style w:type="paragraph" w:styleId="ConsPlusNonformat">
    <w:name w:val="ConsPlusNonformat"/>
    <w:qFormat/>
    <w:pPr>
      <w:widowControl w:val="false"/>
      <w:bidi w:val="0"/>
      <w:spacing w:before="0" w:after="0"/>
      <w:jc w:val="left"/>
    </w:pPr>
    <w:rPr>
      <w:rFonts w:ascii="Courier New" w:hAnsi="Courier New" w:eastAsia="Arial" w:cs="Arial"/>
      <w:color w:val="auto"/>
      <w:kern w:val="0"/>
      <w:sz w:val="20"/>
      <w:szCs w:val="20"/>
      <w:lang w:val="ru-RU" w:eastAsia="ar-SA" w:bidi="ar-SA"/>
    </w:rPr>
  </w:style>
  <w:style w:type="paragraph" w:styleId="user2">
    <w:name w:val="Содержимое таблицы (user)"/>
    <w:basedOn w:val="Style11"/>
    <w:qFormat/>
    <w:pPr>
      <w:suppressLineNumbers/>
    </w:pPr>
    <w:rPr>
      <w:rFonts w:eastAsia="Lucida Sans Unicode"/>
      <w:sz w:val="24"/>
      <w:szCs w:val="24"/>
    </w:rPr>
  </w:style>
  <w:style w:type="paragraph" w:styleId="user3">
    <w:name w:val="Заголовок таблицы (user)"/>
    <w:basedOn w:val="user2"/>
    <w:qFormat/>
    <w:pPr>
      <w:suppressLineNumbers/>
      <w:jc w:val="center"/>
    </w:pPr>
    <w:rPr>
      <w:b/>
      <w:bCs/>
    </w:rPr>
  </w:style>
  <w:style w:type="paragraph" w:styleId="21">
    <w:name w:val="Основной текст 21"/>
    <w:basedOn w:val="Style11"/>
    <w:qFormat/>
    <w:pPr>
      <w:widowControl/>
      <w:jc w:val="both"/>
    </w:pPr>
    <w:rPr>
      <w:sz w:val="28"/>
      <w:lang w:eastAsia="zh-CN"/>
    </w:rPr>
  </w:style>
  <w:style w:type="paragraph" w:styleId="user4">
    <w:name w:val="Содержимое врезки (user)"/>
    <w:basedOn w:val="Normal"/>
    <w:qFormat/>
    <w:pPr/>
    <w:rPr/>
  </w:style>
  <w:style w:type="paragraph" w:styleId="Standard" w:customStyle="1">
    <w:name w:val="Standard"/>
    <w:qFormat/>
    <w:pPr>
      <w:keepNext w:val="false"/>
      <w:keepLines w:val="false"/>
      <w:pageBreakBefore w:val="false"/>
      <w:widowControl/>
      <w:pBdr/>
      <w:shd w:val="nil" w:color="000000"/>
      <w:bidi w:val="0"/>
      <w:spacing w:lineRule="auto" w:line="240" w:beforeAutospacing="0" w:before="0" w:afterAutospacing="0" w:after="0"/>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000000"/>
      <w:spacing w:val="0"/>
      <w:kern w:val="0"/>
      <w:position w:val="0"/>
      <w:sz w:val="20"/>
      <w:szCs w:val="20"/>
      <w:u w:val="none"/>
      <w:vertAlign w:val="baseline"/>
      <w:lang w:val="ru-RU" w:eastAsia="zh-CN" w:bidi="ar-SA"/>
      <w14:ligatures w14:val="none"/>
    </w:rPr>
  </w:style>
  <w:style w:type="paragraph" w:styleId="Style13">
    <w:name w:val="Содержимое врезки"/>
    <w:basedOn w:val="Normal"/>
    <w:qFormat/>
    <w:pPr/>
    <w:rPr/>
  </w:style>
  <w:style w:type="numbering" w:styleId="Style14" w:default="1">
    <w:name w:val="Без списка"/>
    <w:uiPriority w:val="99"/>
    <w:semiHidden/>
    <w:unhideWhenUsed/>
    <w:qFormat/>
  </w:style>
  <w:style w:type="numbering" w:styleId="Style15">
    <w:name w:val="Нет списка"/>
    <w:semiHidden/>
    <w:qFormat/>
  </w:style>
  <w:style w:type="numbering" w:styleId="user5">
    <w:name w:val="Без списка (user)"/>
    <w:uiPriority w:val="99"/>
    <w:semiHidden/>
    <w:unhideWhenUsed/>
    <w:qFormat/>
  </w:style>
  <w:style w:type="table" w:default="1" w:styleId="11">
    <w:name w:val="Normal Table"/>
    <w:uiPriority w:val="99"/>
    <w:semiHidden/>
    <w:unhideWhenUsed/>
    <w:pPr/>
    <w:tblPr>
      <w:tblCellMar>
        <w:top w:w="0" w:type="dxa"/>
        <w:left w:w="108" w:type="dxa"/>
        <w:bottom w:w="0" w:type="dxa"/>
        <w:right w:w="108"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
    <w:name w:val="Table Grid"/>
    <w:basedOn w:val="1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
    <w:name w:val="Table Grid Light"/>
    <w:basedOn w:val="1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4">
    <w:name w:val="Plain Table 1"/>
    <w:basedOn w:val="1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blStylePr>
    <w:tblStylePr w:type="lastCol">
      <w:pPr/>
      <w:rPr>
        <w:b/>
        <w:sz w:val="22"/>
      </w:rPr>
      <w:tblPr/>
      <w:tcPr/>
    </w:tblStylePr>
    <w:tblStylePr w:type="lastRow">
      <w:pPr/>
      <w:rPr>
        <w:b/>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5">
    <w:name w:val="Plain Table 2"/>
    <w:basedOn w:val="1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sz w:val="22"/>
      </w:rPr>
      <w:tblPr/>
      <w:tcPr/>
    </w:tblStylePr>
    <w:tblStylePr w:type="firstRow">
      <w:pPr/>
      <w:rPr>
        <w:b/>
        <w:sz w:val="22"/>
      </w:rPr>
      <w:tblPr/>
      <w:tcPr>
        <w:tcBorders>
          <w:top w:val="single" w:color="000000" w:themeColor="text1" w:sz="4" w:space="0"/>
          <w:bottom w:val="single" w:color="000000" w:themeColor="text1" w:sz="4" w:space="0"/>
        </w:tcBorders>
      </w:tcPr>
    </w:tblStylePr>
    <w:tblStylePr w:type="lastCol">
      <w:pPr/>
      <w:rPr>
        <w:b/>
        <w:sz w:val="22"/>
      </w:rPr>
      <w:tblPr/>
      <w:tcPr/>
    </w:tblStylePr>
    <w:tblStylePr w:type="lastRow">
      <w:pPr/>
      <w:rPr>
        <w:b/>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6">
    <w:name w:val="Plain Table 3"/>
    <w:basedOn w:val="11"/>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rPr>
      <w:tblPr/>
      <w:tcPr>
        <w:tcBorders>
          <w:top w:val="none" w:color="000000" w:sz="4" w:space="0"/>
          <w:left w:val="none" w:color="000000" w:sz="4" w:space="0"/>
          <w:bottom w:val="none" w:color="000000" w:sz="4" w:space="0"/>
          <w:right w:val="single" w:color="404040" w:sz="4" w:space="0"/>
        </w:tcBorders>
      </w:tcPr>
    </w:tblStylePr>
    <w:tblStylePr w:type="firstRow">
      <w:pPr/>
      <w:rPr>
        <w:b/>
        <w:caps/>
      </w:rPr>
      <w:tblPr/>
      <w:tcPr>
        <w:tcBorders>
          <w:top w:val="none" w:color="000000" w:sz="4" w:space="0"/>
          <w:left w:val="none" w:color="000000" w:sz="4" w:space="0"/>
          <w:bottom w:val="single" w:color="404040" w:sz="4" w:space="0"/>
          <w:right w:val="none" w:color="000000" w:sz="4" w:space="0"/>
        </w:tcBorders>
      </w:tcPr>
    </w:tblStylePr>
    <w:tblStylePr w:type="lastCol">
      <w:pPr/>
      <w:rPr>
        <w:b/>
        <w:caps/>
      </w:rPr>
      <w:tblPr/>
      <w:tcPr/>
    </w:tblStylePr>
    <w:tblStylePr w:type="lastRow">
      <w:pPr/>
      <w:rPr>
        <w:b/>
        <w:caps/>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7">
    <w:name w:val="Plain Table 4"/>
    <w:basedOn w:val="11"/>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rPr>
        <w:b/>
      </w:rPr>
      <w:tblPr/>
      <w:tcPr/>
    </w:tblStylePr>
    <w:tblStylePr w:type="firstRow">
      <w:pPr/>
      <w:rPr>
        <w:b/>
      </w:rPr>
      <w:tblPr/>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8">
    <w:name w:val="Plain Table 5"/>
    <w:basedOn w:val="11"/>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rPr>
      <w:tblPr/>
      <w:tcPr>
        <w:tcBorders>
          <w:right w:val="single" w:color="404040" w:sz="4" w:space="0"/>
        </w:tcBorders>
        <w:shd w:val="clear" w:color="FFFFFF"/>
      </w:tcPr>
    </w:tblStylePr>
    <w:tblStylePr w:type="firstRow">
      <w:pPr/>
      <w:rPr>
        <w:i/>
      </w:rPr>
      <w:tblPr/>
      <w:tcPr>
        <w:tcBorders>
          <w:left w:val="none" w:color="000000" w:sz="4" w:space="0"/>
          <w:bottom w:val="single" w:color="404040" w:sz="4" w:space="0"/>
          <w:right w:val="none" w:color="000000" w:sz="4" w:space="0"/>
        </w:tcBorders>
        <w:shd w:val="clear" w:color="FFFFFF"/>
      </w:tcPr>
    </w:tblStylePr>
    <w:tblStylePr w:type="lastCol">
      <w:pPr/>
      <w:rPr>
        <w:i/>
      </w:rPr>
      <w:tblPr/>
      <w:tcPr>
        <w:tcBorders>
          <w:left w:val="single" w:color="404040" w:sz="4" w:space="0"/>
        </w:tcBorders>
        <w:shd w:val="clear" w:color="FFFFFF"/>
      </w:tcPr>
    </w:tblStylePr>
    <w:tblStylePr w:type="lastRow">
      <w:pPr/>
      <w:rPr>
        <w:i/>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9">
    <w:name w:val="Grid Table 1 Light"/>
    <w:basedOn w:val="11"/>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text1"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0">
    <w:name w:val="Grid Table 1 Light - Accent 1"/>
    <w:basedOn w:val="1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1"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1">
    <w:name w:val="Grid Table 1 Light - Accent 2"/>
    <w:basedOn w:val="1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2"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2">
    <w:name w:val="Grid Table 1 Light - Accent 3"/>
    <w:basedOn w:val="1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3"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3">
    <w:name w:val="Grid Table 1 Light - Accent 4"/>
    <w:basedOn w:val="1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4"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4">
    <w:name w:val="Grid Table 1 Light - Accent 5"/>
    <w:basedOn w:val="1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5"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5">
    <w:name w:val="Grid Table 1 Light - Accent 6"/>
    <w:basedOn w:val="1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6"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6">
    <w:name w:val="Grid Table 2"/>
    <w:basedOn w:val="1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7">
    <w:name w:val="Grid Table 2 - Accent 1"/>
    <w:basedOn w:val="1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sz w:val="22"/>
      </w:rPr>
      <w:tblPr/>
      <w:tcPr>
        <w:shd w:val="clear" w:color="FFFFFF" w:fill="DBE5F2" w:themeFill="accent1" w:themeFillTint="34"/>
      </w:tcPr>
    </w:tblStylePr>
    <w:tblStylePr w:type="band1Vert">
      <w:pPr/>
      <w:rPr>
        <w:sz w:val="22"/>
      </w:rPr>
      <w:tblPr/>
      <w:tcPr>
        <w:shd w:val="clear" w:color="FFFFFF" w:fill="DBE5F2" w:themeFill="accent1"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8">
    <w:name w:val="Grid Table 2 - Accent 2"/>
    <w:basedOn w:val="1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9">
    <w:name w:val="Grid Table 2 - Accent 3"/>
    <w:basedOn w:val="1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0">
    <w:name w:val="Grid Table 2 - Accent 4"/>
    <w:basedOn w:val="1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1">
    <w:name w:val="Grid Table 2 - Accent 5"/>
    <w:basedOn w:val="1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2">
    <w:name w:val="Grid Table 2 - Accent 6"/>
    <w:basedOn w:val="1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3">
    <w:name w:val="Grid Table 3"/>
    <w:basedOn w:val="1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4">
    <w:name w:val="Grid Table 3 - Accent 1"/>
    <w:basedOn w:val="1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sz w:val="22"/>
      </w:rPr>
      <w:tblPr/>
      <w:tcPr>
        <w:shd w:val="clear" w:color="FFFFFF" w:fill="DBE5F2" w:themeFill="accent1" w:themeFillTint="34"/>
      </w:tcPr>
    </w:tblStylePr>
    <w:tblStylePr w:type="band1Vert">
      <w:pPr/>
      <w:rPr>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5">
    <w:name w:val="Grid Table 3 - Accent 2"/>
    <w:basedOn w:val="1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6">
    <w:name w:val="Grid Table 3 - Accent 3"/>
    <w:basedOn w:val="1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7">
    <w:name w:val="Grid Table 3 - Accent 4"/>
    <w:basedOn w:val="1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8">
    <w:name w:val="Grid Table 3 - Accent 5"/>
    <w:basedOn w:val="1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9">
    <w:name w:val="Grid Table 3 - Accent 6"/>
    <w:basedOn w:val="1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0">
    <w:name w:val="Grid Table 4"/>
    <w:basedOn w:val="11"/>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rPr>
      <w:tblPr/>
      <w:tcPr/>
    </w:tblStylePr>
    <w:tblStylePr w:type="lastRow">
      <w:pPr/>
      <w:rPr>
        <w:b/>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1">
    <w:name w:val="Grid Table 4 - Accent 1"/>
    <w:basedOn w:val="1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sz w:val="22"/>
      </w:rPr>
      <w:tblPr/>
      <w:tcPr>
        <w:shd w:val="clear" w:color="FFFFFF" w:fill="DCE6F2" w:themeFill="accent1" w:themeFillTint="32"/>
      </w:tcPr>
    </w:tblStylePr>
    <w:tblStylePr w:type="band1Vert">
      <w:pPr/>
      <w:rPr>
        <w:sz w:val="22"/>
      </w:rPr>
      <w:tblPr/>
      <w:tcPr>
        <w:shd w:val="clear" w:color="FFFFFF" w:fill="DCE6F2" w:themeFill="accent1" w:themeFillTint="32"/>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rPr>
      <w:tblPr/>
      <w:tcPr/>
    </w:tblStylePr>
    <w:tblStylePr w:type="lastRow">
      <w:pPr/>
      <w:rPr>
        <w:b/>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2">
    <w:name w:val="Grid Table 4 - Accent 2"/>
    <w:basedOn w:val="11"/>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rPr>
      <w:tblPr/>
      <w:tcPr/>
    </w:tblStylePr>
    <w:tblStylePr w:type="lastRow">
      <w:pPr/>
      <w:rPr>
        <w:b/>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3">
    <w:name w:val="Grid Table 4 - Accent 3"/>
    <w:basedOn w:val="11"/>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rPr>
      <w:tblPr/>
      <w:tcPr/>
    </w:tblStylePr>
    <w:tblStylePr w:type="lastRow">
      <w:pPr/>
      <w:rPr>
        <w:b/>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4">
    <w:name w:val="Grid Table 4 - Accent 4"/>
    <w:basedOn w:val="11"/>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rPr>
      <w:tblPr/>
      <w:tcPr/>
    </w:tblStylePr>
    <w:tblStylePr w:type="lastRow">
      <w:pPr/>
      <w:rPr>
        <w:b/>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5">
    <w:name w:val="Grid Table 4 - Accent 5"/>
    <w:basedOn w:val="11"/>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rPr>
      <w:tblPr/>
      <w:tcPr/>
    </w:tblStylePr>
    <w:tblStylePr w:type="lastRow">
      <w:pPr/>
      <w:rPr>
        <w:b/>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6">
    <w:name w:val="Grid Table 4 - Accent 6"/>
    <w:basedOn w:val="11"/>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rPr>
      <w:tblPr/>
      <w:tcPr/>
    </w:tblStylePr>
    <w:tblStylePr w:type="lastRow">
      <w:pPr/>
      <w:rPr>
        <w:b/>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7">
    <w:name w:val="Grid Table 5 Dark"/>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sz w:val="22"/>
      </w:rPr>
      <w:tblPr/>
      <w:tcPr>
        <w:shd w:val="clear" w:color="FFFFFF" w:fill="000000" w:themeFill="text1"/>
      </w:tcPr>
    </w:tblStylePr>
    <w:tblStylePr w:type="firstRow">
      <w:pPr/>
      <w:rPr>
        <w:b/>
        <w:sz w:val="22"/>
      </w:rPr>
      <w:tblPr/>
      <w:tcPr>
        <w:shd w:val="clear" w:color="FFFFFF" w:fill="000000" w:themeFill="text1"/>
      </w:tcPr>
    </w:tblStylePr>
    <w:tblStylePr w:type="lastCol">
      <w:pPr/>
      <w:rPr>
        <w:b/>
        <w:sz w:val="22"/>
      </w:rPr>
      <w:tblPr/>
      <w:tcPr>
        <w:shd w:val="clear" w:color="FFFFFF" w:fill="000000" w:themeFill="text1"/>
      </w:tcPr>
    </w:tblStylePr>
    <w:tblStylePr w:type="lastRow">
      <w:pPr/>
      <w:rPr>
        <w:b/>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8">
    <w:name w:val="Grid Table 5 Dark- Accent 1"/>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sz w:val="22"/>
      </w:rPr>
      <w:tblPr/>
      <w:tcPr>
        <w:shd w:val="clear" w:color="FFFFFF" w:fill="4F81BD" w:themeFill="accent1"/>
      </w:tcPr>
    </w:tblStylePr>
    <w:tblStylePr w:type="firstRow">
      <w:pPr/>
      <w:rPr>
        <w:b/>
        <w:sz w:val="22"/>
      </w:rPr>
      <w:tblPr/>
      <w:tcPr>
        <w:shd w:val="clear" w:color="FFFFFF" w:fill="4F81BD" w:themeFill="accent1"/>
      </w:tcPr>
    </w:tblStylePr>
    <w:tblStylePr w:type="lastCol">
      <w:pPr/>
      <w:rPr>
        <w:b/>
        <w:sz w:val="22"/>
      </w:rPr>
      <w:tblPr/>
      <w:tcPr>
        <w:shd w:val="clear" w:color="FFFFFF" w:fill="4F81BD" w:themeFill="accent1"/>
      </w:tcPr>
    </w:tblStylePr>
    <w:tblStylePr w:type="lastRow">
      <w:pPr/>
      <w:rPr>
        <w:b/>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9">
    <w:name w:val="Grid Table 5 Dark - Accent 2"/>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sz w:val="22"/>
      </w:rPr>
      <w:tblPr/>
      <w:tcPr>
        <w:shd w:val="clear" w:color="FFFFFF" w:fill="C0504D" w:themeFill="accent2"/>
      </w:tcPr>
    </w:tblStylePr>
    <w:tblStylePr w:type="firstRow">
      <w:pPr/>
      <w:rPr>
        <w:b/>
        <w:sz w:val="22"/>
      </w:rPr>
      <w:tblPr/>
      <w:tcPr>
        <w:shd w:val="clear" w:color="FFFFFF" w:fill="C0504D" w:themeFill="accent2"/>
      </w:tcPr>
    </w:tblStylePr>
    <w:tblStylePr w:type="lastCol">
      <w:pPr/>
      <w:rPr>
        <w:b/>
        <w:sz w:val="22"/>
      </w:rPr>
      <w:tblPr/>
      <w:tcPr>
        <w:shd w:val="clear" w:color="FFFFFF" w:fill="C0504D" w:themeFill="accent2"/>
      </w:tcPr>
    </w:tblStylePr>
    <w:tblStylePr w:type="lastRow">
      <w:pPr/>
      <w:rPr>
        <w:b/>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0">
    <w:name w:val="Grid Table 5 Dark - Accent 3"/>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sz w:val="22"/>
      </w:rPr>
      <w:tblPr/>
      <w:tcPr>
        <w:shd w:val="clear" w:color="FFFFFF" w:fill="9BBB59" w:themeFill="accent3"/>
      </w:tcPr>
    </w:tblStylePr>
    <w:tblStylePr w:type="firstRow">
      <w:pPr/>
      <w:rPr>
        <w:b/>
        <w:sz w:val="22"/>
      </w:rPr>
      <w:tblPr/>
      <w:tcPr>
        <w:shd w:val="clear" w:color="FFFFFF" w:fill="9BBB59" w:themeFill="accent3"/>
      </w:tcPr>
    </w:tblStylePr>
    <w:tblStylePr w:type="lastCol">
      <w:pPr/>
      <w:rPr>
        <w:b/>
        <w:sz w:val="22"/>
      </w:rPr>
      <w:tblPr/>
      <w:tcPr>
        <w:shd w:val="clear" w:color="FFFFFF" w:fill="9BBB59" w:themeFill="accent3"/>
      </w:tcPr>
    </w:tblStylePr>
    <w:tblStylePr w:type="lastRow">
      <w:pPr/>
      <w:rPr>
        <w:b/>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1">
    <w:name w:val="Grid Table 5 Dark- Accent 4"/>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sz w:val="22"/>
      </w:rPr>
      <w:tblPr/>
      <w:tcPr>
        <w:shd w:val="clear" w:color="FFFFFF" w:fill="8064A2" w:themeFill="accent4"/>
      </w:tcPr>
    </w:tblStylePr>
    <w:tblStylePr w:type="firstRow">
      <w:pPr/>
      <w:rPr>
        <w:b/>
        <w:sz w:val="22"/>
      </w:rPr>
      <w:tblPr/>
      <w:tcPr>
        <w:shd w:val="clear" w:color="FFFFFF" w:fill="8064A2" w:themeFill="accent4"/>
      </w:tcPr>
    </w:tblStylePr>
    <w:tblStylePr w:type="lastCol">
      <w:pPr/>
      <w:rPr>
        <w:b/>
        <w:sz w:val="22"/>
      </w:rPr>
      <w:tblPr/>
      <w:tcPr>
        <w:shd w:val="clear" w:color="FFFFFF" w:fill="8064A2" w:themeFill="accent4"/>
      </w:tcPr>
    </w:tblStylePr>
    <w:tblStylePr w:type="lastRow">
      <w:pPr/>
      <w:rPr>
        <w:b/>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2">
    <w:name w:val="Grid Table 5 Dark - Accent 5"/>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sz w:val="22"/>
      </w:rPr>
      <w:tblPr/>
      <w:tcPr>
        <w:shd w:val="clear" w:color="FFFFFF" w:fill="4BACC6" w:themeFill="accent5"/>
      </w:tcPr>
    </w:tblStylePr>
    <w:tblStylePr w:type="firstRow">
      <w:pPr/>
      <w:rPr>
        <w:b/>
        <w:sz w:val="22"/>
      </w:rPr>
      <w:tblPr/>
      <w:tcPr>
        <w:shd w:val="clear" w:color="FFFFFF" w:fill="4BACC6" w:themeFill="accent5"/>
      </w:tcPr>
    </w:tblStylePr>
    <w:tblStylePr w:type="lastCol">
      <w:pPr/>
      <w:rPr>
        <w:b/>
        <w:sz w:val="22"/>
      </w:rPr>
      <w:tblPr/>
      <w:tcPr>
        <w:shd w:val="clear" w:color="FFFFFF" w:fill="4BACC6" w:themeFill="accent5"/>
      </w:tcPr>
    </w:tblStylePr>
    <w:tblStylePr w:type="lastRow">
      <w:pPr/>
      <w:rPr>
        <w:b/>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3">
    <w:name w:val="Grid Table 5 Dark - Accent 6"/>
    <w:basedOn w:val="1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sz w:val="22"/>
      </w:rPr>
      <w:tblPr/>
      <w:tcPr>
        <w:shd w:val="clear" w:color="FFFFFF" w:fill="F79646" w:themeFill="accent6"/>
      </w:tcPr>
    </w:tblStylePr>
    <w:tblStylePr w:type="firstRow">
      <w:pPr/>
      <w:rPr>
        <w:b/>
        <w:sz w:val="22"/>
      </w:rPr>
      <w:tblPr/>
      <w:tcPr>
        <w:shd w:val="clear" w:color="FFFFFF" w:fill="F79646" w:themeFill="accent6"/>
      </w:tcPr>
    </w:tblStylePr>
    <w:tblStylePr w:type="lastCol">
      <w:pPr/>
      <w:rPr>
        <w:b/>
        <w:sz w:val="22"/>
      </w:rPr>
      <w:tblPr/>
      <w:tcPr>
        <w:shd w:val="clear" w:color="FFFFFF" w:fill="F79646" w:themeFill="accent6"/>
      </w:tcPr>
    </w:tblStylePr>
    <w:tblStylePr w:type="lastRow">
      <w:pPr/>
      <w:rPr>
        <w:b/>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4">
    <w:name w:val="Grid Table 6 Colorful"/>
    <w:basedOn w:val="11"/>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55">
    <w:name w:val="Grid Table 6 Colorful - Accent 1"/>
    <w:basedOn w:val="1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56">
    <w:name w:val="Grid Table 6 Colorful - Accent 2"/>
    <w:basedOn w:val="1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b38" w:themeColor="accent2" w:themeTint="97" w:themeShade="95"/>
      </w:rPr>
      <w:tblPr/>
      <w:tcPr/>
    </w:tblStylePr>
    <w:tblStylePr w:type="firstRow">
      <w:pPr/>
      <w:rPr>
        <w:b/>
        <w:color w:val="9f3b38" w:themeColor="accent2" w:themeTint="97" w:themeShade="95"/>
      </w:rPr>
      <w:tblPr/>
      <w:tcPr>
        <w:tcBorders>
          <w:bottom w:val="single" w:color="000000" w:themeColor="accent2" w:sz="12" w:space="0"/>
        </w:tcBorders>
      </w:tcPr>
    </w:tblStylePr>
    <w:tblStylePr w:type="lastCol">
      <w:pPr/>
      <w:rPr>
        <w:b/>
        <w:color w:val="9f3b38" w:themeColor="accent2" w:themeTint="97" w:themeShade="95"/>
      </w:rPr>
      <w:tblPr/>
      <w:tcPr/>
    </w:tblStylePr>
    <w:tblStylePr w:type="lastRow">
      <w:pPr/>
      <w:rPr>
        <w:b/>
        <w:color w:val="9f3b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57">
    <w:name w:val="Grid Table 6 Colorful - Accent 3"/>
    <w:basedOn w:val="11"/>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d732f" w:themeColor="accent3" w:themeTint="fe" w:themeShade="95"/>
      </w:rPr>
      <w:tblPr/>
      <w:tcPr/>
    </w:tblStylePr>
    <w:tblStylePr w:type="firstRow">
      <w:pPr/>
      <w:rPr>
        <w:b/>
        <w:color w:val="5d732f" w:themeColor="accent3" w:themeTint="fe" w:themeShade="95"/>
      </w:rPr>
      <w:tblPr/>
      <w:tcPr>
        <w:tcBorders>
          <w:bottom w:val="single" w:color="000000" w:themeColor="accent3" w:sz="12" w:space="0"/>
        </w:tcBorders>
      </w:tcPr>
    </w:tblStylePr>
    <w:tblStylePr w:type="lastCol">
      <w:pPr/>
      <w:rPr>
        <w:b/>
        <w:color w:val="5d732f" w:themeColor="accent3" w:themeTint="fe" w:themeShade="95"/>
      </w:rPr>
      <w:tblPr/>
      <w:tcPr/>
    </w:tblStylePr>
    <w:tblStylePr w:type="lastRow">
      <w:pPr/>
      <w:rPr>
        <w:b/>
        <w:color w:val="5d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58">
    <w:name w:val="Grid Table 6 Colorful - Accent 4"/>
    <w:basedOn w:val="1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74f84" w:themeColor="accent4" w:themeTint="9a" w:themeShade="95"/>
      </w:rPr>
      <w:tblPr/>
      <w:tcPr/>
    </w:tblStylePr>
    <w:tblStylePr w:type="firstRow">
      <w:pPr/>
      <w:rPr>
        <w:b/>
        <w:color w:val="674f84" w:themeColor="accent4" w:themeTint="9a" w:themeShade="95"/>
      </w:rPr>
      <w:tblPr/>
      <w:tcPr>
        <w:tcBorders>
          <w:bottom w:val="single" w:color="000000" w:themeColor="accent4" w:sz="12" w:space="0"/>
        </w:tcBorders>
      </w:tcPr>
    </w:tblStylePr>
    <w:tblStylePr w:type="lastCol">
      <w:pPr/>
      <w:rPr>
        <w:b/>
        <w:color w:val="674f84" w:themeColor="accent4" w:themeTint="9a" w:themeShade="95"/>
      </w:rPr>
      <w:tblPr/>
      <w:tcPr/>
    </w:tblStylePr>
    <w:tblStylePr w:type="lastRow">
      <w:pPr/>
      <w:rPr>
        <w:b/>
        <w:color w:val="67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59">
    <w:name w:val="Grid Table 6 Colorful - Accent 5"/>
    <w:basedOn w:val="11"/>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60">
    <w:name w:val="Grid Table 6 Colorful - Accent 6"/>
    <w:basedOn w:val="11"/>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61">
    <w:name w:val="Grid Table 7 Colorful"/>
    <w:basedOn w:val="11"/>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2">
    <w:name w:val="Grid Table 7 Colorful - Accent 1"/>
    <w:basedOn w:val="1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left w:val="none"/>
          <w:bottom w:val="none"/>
          <w:right w:val="single" w:color="000000" w:themeColor="accent1" w:sz="4" w:space="0"/>
        </w:tcBorders>
        <w:shd w:color="FFFFFF"/>
      </w:tcPr>
    </w:tblStylePr>
    <w:tblStylePr w:type="firstRow">
      <w:pPr/>
      <w:rPr>
        <w:b/>
        <w:color w:val="3e6da5"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3e6da5" w:themeColor="accent1" w:themeTint="80" w:themeShade="95"/>
        <w:sz w:val="22"/>
      </w:rPr>
      <w:tblPr/>
      <w:tcPr>
        <w:tcBorders>
          <w:top w:val="none"/>
          <w:left w:val="single" w:color="000000" w:themeColor="accent1" w:sz="4" w:space="0"/>
          <w:bottom w:val="none"/>
          <w:right w:val="none"/>
        </w:tcBorders>
        <w:shd w:color="FFFFFF"/>
      </w:tcPr>
    </w:tblStylePr>
    <w:tblStylePr w:type="lastRow">
      <w:pPr/>
      <w:rPr>
        <w:b/>
        <w:color w:val="3e6da5"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3">
    <w:name w:val="Grid Table 7 Colorful - Accent 2"/>
    <w:basedOn w:val="11"/>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b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b38" w:themeColor="accent2" w:themeTint="97" w:themeShade="95"/>
        <w:sz w:val="22"/>
      </w:rPr>
      <w:tblPr/>
      <w:tcPr/>
    </w:tblStylePr>
    <w:tblStylePr w:type="band2Vert">
      <w:pPr/>
      <w:tblPr/>
      <w:tcPr/>
    </w:tblStylePr>
    <w:tblStylePr w:type="firstCol">
      <w:pPr>
        <w:jc w:val="right"/>
      </w:pPr>
      <w:rPr>
        <w:i/>
        <w:color w:val="9f3b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b/>
        <w:color w:val="9f3b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b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b/>
        <w:color w:val="9f3b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4">
    <w:name w:val="Grid Table 7 Colorful - Accent 3"/>
    <w:basedOn w:val="11"/>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d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d732f" w:themeColor="accent3" w:themeTint="fe" w:themeShade="95"/>
        <w:sz w:val="22"/>
      </w:rPr>
      <w:tblPr/>
      <w:tcPr/>
    </w:tblStylePr>
    <w:tblStylePr w:type="band2Vert">
      <w:pPr/>
      <w:tblPr/>
      <w:tcPr/>
    </w:tblStylePr>
    <w:tblStylePr w:type="firstCol">
      <w:pPr>
        <w:jc w:val="right"/>
      </w:pPr>
      <w:rPr>
        <w:i/>
        <w:color w:val="5d732f" w:themeColor="accent3" w:themeTint="fe" w:themeShade="95"/>
        <w:sz w:val="22"/>
      </w:rPr>
      <w:tblPr/>
      <w:tcPr>
        <w:tcBorders>
          <w:top w:val="none"/>
          <w:left w:val="none"/>
          <w:bottom w:val="none"/>
          <w:right w:val="single" w:color="000000" w:themeColor="accent3" w:sz="4" w:space="0"/>
        </w:tcBorders>
        <w:shd w:color="FFFFFF"/>
      </w:tcPr>
    </w:tblStylePr>
    <w:tblStylePr w:type="firstRow">
      <w:pPr/>
      <w:rPr>
        <w:b/>
        <w:color w:val="5d732f"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5d732f" w:themeColor="accent3" w:themeTint="fe" w:themeShade="95"/>
        <w:sz w:val="22"/>
      </w:rPr>
      <w:tblPr/>
      <w:tcPr>
        <w:tcBorders>
          <w:top w:val="none"/>
          <w:left w:val="single" w:color="000000" w:themeColor="accent3" w:sz="4" w:space="0"/>
          <w:bottom w:val="none"/>
          <w:right w:val="none"/>
        </w:tcBorders>
        <w:shd w:color="FFFFFF"/>
      </w:tcPr>
    </w:tblStylePr>
    <w:tblStylePr w:type="lastRow">
      <w:pPr/>
      <w:rPr>
        <w:b/>
        <w:color w:val="5d732f"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5">
    <w:name w:val="Grid Table 7 Colorful - Accent 4"/>
    <w:basedOn w:val="11"/>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7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74f84" w:themeColor="accent4" w:themeTint="9a" w:themeShade="95"/>
        <w:sz w:val="22"/>
      </w:rPr>
      <w:tblPr/>
      <w:tcPr/>
    </w:tblStylePr>
    <w:tblStylePr w:type="band2Vert">
      <w:pPr/>
      <w:tblPr/>
      <w:tcPr/>
    </w:tblStylePr>
    <w:tblStylePr w:type="firstCol">
      <w:pPr>
        <w:jc w:val="right"/>
      </w:pPr>
      <w:rPr>
        <w:i/>
        <w:color w:val="67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b/>
        <w:color w:val="67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7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b/>
        <w:color w:val="67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6">
    <w:name w:val="Grid Table 7 Colorful - Accent 5"/>
    <w:basedOn w:val="11"/>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left w:val="none"/>
          <w:bottom w:val="none"/>
          <w:right w:val="single" w:color="000000" w:themeColor="accent5" w:sz="4" w:space="0"/>
        </w:tcBorders>
        <w:shd w:color="FFFFFF"/>
      </w:tcPr>
    </w:tblStylePr>
    <w:tblStylePr w:type="firstRow">
      <w:pPr/>
      <w:rPr>
        <w:b/>
        <w:color w:val="266879"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266879" w:themeColor="accent5" w:themeShade="95"/>
        <w:sz w:val="22"/>
      </w:rPr>
      <w:tblPr/>
      <w:tcPr>
        <w:tcBorders>
          <w:top w:val="none"/>
          <w:left w:val="single" w:color="000000" w:themeColor="accent5" w:sz="4" w:space="0"/>
          <w:bottom w:val="none"/>
          <w:right w:val="none"/>
        </w:tcBorders>
        <w:shd w:color="FFFFFF"/>
      </w:tcPr>
    </w:tblStylePr>
    <w:tblStylePr w:type="lastRow">
      <w:pPr/>
      <w:rPr>
        <w:b/>
        <w:color w:val="266879"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7">
    <w:name w:val="Grid Table 7 Colorful - Accent 6"/>
    <w:basedOn w:val="11"/>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left w:val="none"/>
          <w:bottom w:val="none"/>
          <w:right w:val="single" w:color="000000" w:themeColor="accent6" w:sz="4" w:space="0"/>
        </w:tcBorders>
        <w:shd w:color="FFFFFF"/>
      </w:tcPr>
    </w:tblStylePr>
    <w:tblStylePr w:type="firstRow">
      <w:pPr/>
      <w:rPr>
        <w:b/>
        <w:color w:val="b25408"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b25408" w:themeColor="accent6" w:themeShade="95"/>
        <w:sz w:val="22"/>
      </w:rPr>
      <w:tblPr/>
      <w:tcPr>
        <w:tcBorders>
          <w:top w:val="none"/>
          <w:left w:val="single" w:color="000000" w:themeColor="accent6" w:sz="4" w:space="0"/>
          <w:bottom w:val="none"/>
          <w:right w:val="none"/>
        </w:tcBorders>
        <w:shd w:color="FFFFFF"/>
      </w:tcPr>
    </w:tblStylePr>
    <w:tblStylePr w:type="lastRow">
      <w:pPr/>
      <w:rPr>
        <w:b/>
        <w:color w:val="b25408"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8">
    <w:name w:val="List Table 1 Light"/>
    <w:basedOn w:val="11"/>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rPr>
      <w:tblPr/>
      <w:tcPr/>
    </w:tblStylePr>
    <w:tblStylePr w:type="lastRow">
      <w:pPr/>
      <w:rPr>
        <w:b/>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9">
    <w:name w:val="List Table 1 Light - Accent 1"/>
    <w:basedOn w:val="11"/>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rPr>
      <w:tblPr/>
      <w:tcPr/>
    </w:tblStylePr>
    <w:tblStylePr w:type="lastRow">
      <w:pPr/>
      <w:rPr>
        <w:b/>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0">
    <w:name w:val="List Table 1 Light - Accent 2"/>
    <w:basedOn w:val="11"/>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rPr>
      <w:tblPr/>
      <w:tcPr/>
    </w:tblStylePr>
    <w:tblStylePr w:type="lastRow">
      <w:pPr/>
      <w:rPr>
        <w:b/>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1">
    <w:name w:val="List Table 1 Light - Accent 3"/>
    <w:basedOn w:val="11"/>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rPr>
      <w:tblPr/>
      <w:tcPr/>
    </w:tblStylePr>
    <w:tblStylePr w:type="lastRow">
      <w:pPr/>
      <w:rPr>
        <w:b/>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2">
    <w:name w:val="List Table 1 Light - Accent 4"/>
    <w:basedOn w:val="11"/>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rPr>
      <w:tblPr/>
      <w:tcPr/>
    </w:tblStylePr>
    <w:tblStylePr w:type="lastRow">
      <w:pPr/>
      <w:rPr>
        <w:b/>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3">
    <w:name w:val="List Table 1 Light - Accent 5"/>
    <w:basedOn w:val="11"/>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rPr>
      <w:tblPr/>
      <w:tcPr/>
    </w:tblStylePr>
    <w:tblStylePr w:type="lastRow">
      <w:pPr/>
      <w:rPr>
        <w:b/>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4">
    <w:name w:val="List Table 1 Light - Accent 6"/>
    <w:basedOn w:val="11"/>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rPr>
      <w:tblPr/>
      <w:tcPr/>
    </w:tblStylePr>
    <w:tblStylePr w:type="lastRow">
      <w:pPr/>
      <w:rPr>
        <w:b/>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5">
    <w:name w:val="List Table 2"/>
    <w:basedOn w:val="11"/>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sz w:val="22"/>
      </w:rPr>
      <w:tblPr/>
      <w:tcPr>
        <w:shd w:val="clear" w:color="FFFFFF" w:fill="BFBFBF" w:themeFill="text1" w:themeFillTint="40"/>
      </w:tcPr>
    </w:tblStylePr>
    <w:tblStylePr w:type="band1Vert">
      <w:pPr/>
      <w:rPr>
        <w:sz w:val="22"/>
      </w:rPr>
      <w:tblPr/>
      <w:tcPr>
        <w:shd w:val="clear" w:color="FFFFFF" w:fill="BFBFBF" w:themeFill="text1"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
    <w:name w:val="List Table 2 - Accent 1"/>
    <w:basedOn w:val="1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sz w:val="22"/>
      </w:rPr>
      <w:tblPr/>
      <w:tcPr>
        <w:shd w:val="clear" w:color="FFFFFF" w:fill="D3DFEE" w:themeFill="accent1" w:themeFillTint="40"/>
      </w:tcPr>
    </w:tblStylePr>
    <w:tblStylePr w:type="band1Vert">
      <w:pPr/>
      <w:rPr>
        <w:sz w:val="22"/>
      </w:rPr>
      <w:tblPr/>
      <w:tcPr>
        <w:shd w:val="clear" w:color="FFFFFF" w:fill="D3DFEE" w:themeFill="accent1"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
    <w:name w:val="List Table 2 - Accent 2"/>
    <w:basedOn w:val="11"/>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sz w:val="22"/>
      </w:rPr>
      <w:tblPr/>
      <w:tcPr>
        <w:shd w:val="clear" w:color="FFFFFF" w:fill="EFD3D2" w:themeFill="accent2" w:themeFillTint="40"/>
      </w:tcPr>
    </w:tblStylePr>
    <w:tblStylePr w:type="band1Vert">
      <w:pPr/>
      <w:rPr>
        <w:sz w:val="22"/>
      </w:rPr>
      <w:tblPr/>
      <w:tcPr>
        <w:shd w:val="clear" w:color="FFFFFF" w:fill="EFD3D2" w:themeFill="accent2"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
    <w:name w:val="List Table 2 - Accent 3"/>
    <w:basedOn w:val="11"/>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sz w:val="22"/>
      </w:rPr>
      <w:tblPr/>
      <w:tcPr>
        <w:shd w:val="clear" w:color="FFFFFF" w:fill="E6EED5" w:themeFill="accent3" w:themeFillTint="40"/>
      </w:tcPr>
    </w:tblStylePr>
    <w:tblStylePr w:type="band1Vert">
      <w:pPr/>
      <w:rPr>
        <w:sz w:val="22"/>
      </w:rPr>
      <w:tblPr/>
      <w:tcPr>
        <w:shd w:val="clear" w:color="FFFFFF" w:fill="E6EED5" w:themeFill="accent3"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
    <w:name w:val="List Table 2 - Accent 4"/>
    <w:basedOn w:val="11"/>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sz w:val="22"/>
      </w:rPr>
      <w:tblPr/>
      <w:tcPr>
        <w:shd w:val="clear" w:color="FFFFFF" w:fill="DFD8E8" w:themeFill="accent4" w:themeFillTint="40"/>
      </w:tcPr>
    </w:tblStylePr>
    <w:tblStylePr w:type="band1Vert">
      <w:pPr/>
      <w:rPr>
        <w:sz w:val="22"/>
      </w:rPr>
      <w:tblPr/>
      <w:tcPr>
        <w:shd w:val="clear" w:color="FFFFFF" w:fill="DFD8E8" w:themeFill="accent4"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
    <w:name w:val="List Table 2 - Accent 5"/>
    <w:basedOn w:val="11"/>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sz w:val="22"/>
      </w:rPr>
      <w:tblPr/>
      <w:tcPr>
        <w:shd w:val="clear" w:color="FFFFFF" w:fill="D2EAF1" w:themeFill="accent5" w:themeFillTint="40"/>
      </w:tcPr>
    </w:tblStylePr>
    <w:tblStylePr w:type="band1Vert">
      <w:pPr/>
      <w:rPr>
        <w:sz w:val="22"/>
      </w:rPr>
      <w:tblPr/>
      <w:tcPr>
        <w:shd w:val="clear" w:color="FFFFFF" w:fill="D2EAF1" w:themeFill="accent5"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
    <w:name w:val="List Table 2 - Accent 6"/>
    <w:basedOn w:val="11"/>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sz w:val="22"/>
      </w:rPr>
      <w:tblPr/>
      <w:tcPr>
        <w:shd w:val="clear" w:color="FFFFFF" w:fill="FDE5D1" w:themeFill="accent6" w:themeFillTint="40"/>
      </w:tcPr>
    </w:tblStylePr>
    <w:tblStylePr w:type="band1Vert">
      <w:pPr/>
      <w:rPr>
        <w:sz w:val="22"/>
      </w:rPr>
      <w:tblPr/>
      <w:tcPr>
        <w:shd w:val="clear" w:color="FFFFFF" w:fill="FDE5D1" w:themeFill="accent6"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
    <w:name w:val="List Table 3"/>
    <w:basedOn w:val="1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sz w:val="22"/>
      </w:rPr>
      <w:tblPr/>
      <w:tcPr>
        <w:tcBorders>
          <w:top w:val="single" w:color="000000" w:themeColor="text1" w:sz="4" w:space="0"/>
          <w:bottom w:val="single" w:color="000000" w:themeColor="text1" w:sz="4" w:space="0"/>
        </w:tcBorders>
      </w:tcPr>
    </w:tblStylePr>
    <w:tblStylePr w:type="band1Vert">
      <w:pPr/>
      <w:rPr>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000000" w:themeFill="tex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
    <w:name w:val="List Table 3 - Accent 1"/>
    <w:basedOn w:val="1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sz w:val="22"/>
      </w:rPr>
      <w:tblPr/>
      <w:tcPr>
        <w:tcBorders>
          <w:top w:val="single" w:color="000000" w:themeColor="accent1" w:sz="4" w:space="0"/>
          <w:bottom w:val="single" w:color="000000" w:themeColor="accent1" w:sz="4" w:space="0"/>
        </w:tcBorders>
      </w:tcPr>
    </w:tblStylePr>
    <w:tblStylePr w:type="band1Vert">
      <w:pPr/>
      <w:rPr>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F81BD" w:themeFill="accen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
    <w:name w:val="List Table 3 - Accent 2"/>
    <w:basedOn w:val="1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sz w:val="22"/>
      </w:rPr>
      <w:tblPr/>
      <w:tcPr>
        <w:tcBorders>
          <w:top w:val="single" w:color="000000" w:themeColor="accent2" w:sz="4" w:space="0"/>
          <w:bottom w:val="single" w:color="000000" w:themeColor="accent2" w:sz="4" w:space="0"/>
        </w:tcBorders>
      </w:tcPr>
    </w:tblStylePr>
    <w:tblStylePr w:type="band1Vert">
      <w:pPr/>
      <w:rPr>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DA9796" w:themeFill="accent2" w:themeFillTint="97"/>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
    <w:name w:val="List Table 3 - Accent 3"/>
    <w:basedOn w:val="11"/>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sz w:val="22"/>
      </w:rPr>
      <w:tblPr/>
      <w:tcPr>
        <w:tcBorders>
          <w:top w:val="single" w:color="000000" w:themeColor="accent3" w:sz="4" w:space="0"/>
          <w:bottom w:val="single" w:color="000000" w:themeColor="accent3" w:sz="4" w:space="0"/>
        </w:tcBorders>
      </w:tcPr>
    </w:tblStylePr>
    <w:tblStylePr w:type="band1Vert">
      <w:pPr/>
      <w:rPr>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C3D69C" w:themeFill="accent3" w:themeFillTint="98"/>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
    <w:name w:val="List Table 3 - Accent 4"/>
    <w:basedOn w:val="1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sz w:val="22"/>
      </w:rPr>
      <w:tblPr/>
      <w:tcPr>
        <w:tcBorders>
          <w:top w:val="single" w:color="000000" w:themeColor="accent4" w:sz="4" w:space="0"/>
          <w:bottom w:val="single" w:color="000000" w:themeColor="accent4" w:sz="4" w:space="0"/>
        </w:tcBorders>
      </w:tcPr>
    </w:tblStylePr>
    <w:tblStylePr w:type="band1Vert">
      <w:pPr/>
      <w:rPr>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B2A1C7" w:themeFill="accent4" w:themeFillTint="9a"/>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
    <w:name w:val="List Table 3 - Accent 5"/>
    <w:basedOn w:val="11"/>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sz w:val="22"/>
      </w:rPr>
      <w:tblPr/>
      <w:tcPr>
        <w:tcBorders>
          <w:top w:val="single" w:color="000000" w:themeColor="accent5" w:sz="4" w:space="0"/>
          <w:bottom w:val="single" w:color="000000" w:themeColor="accent5" w:sz="4" w:space="0"/>
        </w:tcBorders>
      </w:tcPr>
    </w:tblStylePr>
    <w:tblStylePr w:type="band1Vert">
      <w:pPr/>
      <w:rPr>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92CDDD" w:themeFill="accent5" w:themeFillTint="9a"/>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
    <w:name w:val="List Table 3 - Accent 6"/>
    <w:basedOn w:val="11"/>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sz w:val="22"/>
      </w:rPr>
      <w:tblPr/>
      <w:tcPr>
        <w:tcBorders>
          <w:top w:val="single" w:color="000000" w:themeColor="accent6" w:sz="4" w:space="0"/>
          <w:bottom w:val="single" w:color="000000" w:themeColor="accent6" w:sz="4" w:space="0"/>
        </w:tcBorders>
      </w:tcPr>
    </w:tblStylePr>
    <w:tblStylePr w:type="band1Vert">
      <w:pPr/>
      <w:rPr>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FAC091" w:themeFill="accent6" w:themeFillTint="98"/>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
    <w:name w:val="List Table 4"/>
    <w:basedOn w:val="1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sz w:val="22"/>
      </w:rPr>
      <w:tblPr/>
      <w:tcPr>
        <w:shd w:val="clear" w:color="FFFFFF" w:fill="BFBFBF" w:themeFill="text1" w:themeFillTint="40"/>
      </w:tcPr>
    </w:tblStylePr>
    <w:tblStylePr w:type="band1Vert">
      <w:pPr/>
      <w:rPr>
        <w:sz w:val="22"/>
      </w:rPr>
      <w:tblPr/>
      <w:tcPr>
        <w:shd w:val="clear" w:color="FFFFFF" w:fill="BFBFBF" w:themeFill="text1"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000000" w:themeFill="tex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
    <w:name w:val="List Table 4 - Accent 1"/>
    <w:basedOn w:val="1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sz w:val="22"/>
      </w:rPr>
      <w:tblPr/>
      <w:tcPr>
        <w:shd w:val="clear" w:color="FFFFFF" w:fill="D3DFEE" w:themeFill="accent1" w:themeFillTint="40"/>
      </w:tcPr>
    </w:tblStylePr>
    <w:tblStylePr w:type="band1Vert">
      <w:pPr/>
      <w:rPr>
        <w:sz w:val="22"/>
      </w:rPr>
      <w:tblPr/>
      <w:tcPr>
        <w:shd w:val="clear" w:color="FFFFFF" w:fill="D3DFEE" w:themeFill="accent1"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F81BD" w:themeFill="accen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
    <w:name w:val="List Table 4 - Accent 2"/>
    <w:basedOn w:val="11"/>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sz w:val="22"/>
      </w:rPr>
      <w:tblPr/>
      <w:tcPr>
        <w:shd w:val="clear" w:color="FFFFFF" w:fill="EFD3D2" w:themeFill="accent2" w:themeFillTint="40"/>
      </w:tcPr>
    </w:tblStylePr>
    <w:tblStylePr w:type="band1Vert">
      <w:pPr/>
      <w:rPr>
        <w:sz w:val="22"/>
      </w:rPr>
      <w:tblPr/>
      <w:tcPr>
        <w:shd w:val="clear" w:color="FFFFFF" w:fill="EFD3D2" w:themeFill="accent2"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C0504D" w:themeFill="accent2"/>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
    <w:name w:val="List Table 4 - Accent 3"/>
    <w:basedOn w:val="11"/>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sz w:val="22"/>
      </w:rPr>
      <w:tblPr/>
      <w:tcPr>
        <w:shd w:val="clear" w:color="FFFFFF" w:fill="E6EED5" w:themeFill="accent3" w:themeFillTint="40"/>
      </w:tcPr>
    </w:tblStylePr>
    <w:tblStylePr w:type="band1Vert">
      <w:pPr/>
      <w:rPr>
        <w:sz w:val="22"/>
      </w:rPr>
      <w:tblPr/>
      <w:tcPr>
        <w:shd w:val="clear" w:color="FFFFFF" w:fill="E6EED5" w:themeFill="accent3"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9BBB59" w:themeFill="accent3"/>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
    <w:name w:val="List Table 4 - Accent 4"/>
    <w:basedOn w:val="11"/>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sz w:val="22"/>
      </w:rPr>
      <w:tblPr/>
      <w:tcPr>
        <w:shd w:val="clear" w:color="FFFFFF" w:fill="DFD8E8" w:themeFill="accent4" w:themeFillTint="40"/>
      </w:tcPr>
    </w:tblStylePr>
    <w:tblStylePr w:type="band1Vert">
      <w:pPr/>
      <w:rPr>
        <w:sz w:val="22"/>
      </w:rPr>
      <w:tblPr/>
      <w:tcPr>
        <w:shd w:val="clear" w:color="FFFFFF" w:fill="DFD8E8" w:themeFill="accent4"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8064A2" w:themeFill="accent4"/>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
    <w:name w:val="List Table 4 - Accent 5"/>
    <w:basedOn w:val="11"/>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sz w:val="22"/>
      </w:rPr>
      <w:tblPr/>
      <w:tcPr>
        <w:shd w:val="clear" w:color="FFFFFF" w:fill="D2EAF1" w:themeFill="accent5" w:themeFillTint="40"/>
      </w:tcPr>
    </w:tblStylePr>
    <w:tblStylePr w:type="band1Vert">
      <w:pPr/>
      <w:rPr>
        <w:sz w:val="22"/>
      </w:rPr>
      <w:tblPr/>
      <w:tcPr>
        <w:shd w:val="clear" w:color="FFFFFF" w:fill="D2EAF1" w:themeFill="accent5"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BACC6" w:themeFill="accent5"/>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
    <w:name w:val="List Table 4 - Accent 6"/>
    <w:basedOn w:val="11"/>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sz w:val="22"/>
      </w:rPr>
      <w:tblPr/>
      <w:tcPr>
        <w:shd w:val="clear" w:color="FFFFFF" w:fill="FDE5D1" w:themeFill="accent6" w:themeFillTint="40"/>
      </w:tcPr>
    </w:tblStylePr>
    <w:tblStylePr w:type="band1Vert">
      <w:pPr/>
      <w:rPr>
        <w:sz w:val="22"/>
      </w:rPr>
      <w:tblPr/>
      <w:tcPr>
        <w:shd w:val="clear" w:color="FFFFFF" w:fill="FDE5D1" w:themeFill="accent6"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F79646" w:themeFill="accent6"/>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
    <w:name w:val="List Table 5 Dark"/>
    <w:basedOn w:val="11"/>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7">
    <w:name w:val="List Table 5 Dark - Accent 1"/>
    <w:basedOn w:val="1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8">
    <w:name w:val="List Table 5 Dark - Accent 2"/>
    <w:basedOn w:val="11"/>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9">
    <w:name w:val="List Table 5 Dark - Accent 3"/>
    <w:basedOn w:val="11"/>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0">
    <w:name w:val="List Table 5 Dark - Accent 4"/>
    <w:basedOn w:val="11"/>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1">
    <w:name w:val="List Table 5 Dark - Accent 5"/>
    <w:basedOn w:val="11"/>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2">
    <w:name w:val="List Table 5 Dark - Accent 6"/>
    <w:basedOn w:val="11"/>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
    <w:name w:val="List Table 6 Colorful"/>
    <w:basedOn w:val="11"/>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
    <w:name w:val="List Table 6 Colorful - Accent 1"/>
    <w:basedOn w:val="1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
    <w:name w:val="List Table 6 Colorful - Accent 2"/>
    <w:basedOn w:val="11"/>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b38" w:themeColor="accent2" w:themeTint="97" w:themeShade="95"/>
      </w:rPr>
      <w:tblPr/>
      <w:tcPr/>
    </w:tblStylePr>
    <w:tblStylePr w:type="firstRow">
      <w:pPr/>
      <w:rPr>
        <w:b/>
        <w:color w:val="9f3b38" w:themeColor="accent2" w:themeTint="97" w:themeShade="95"/>
      </w:rPr>
      <w:tblPr/>
      <w:tcPr>
        <w:tcBorders>
          <w:bottom w:val="single" w:color="000000" w:themeColor="accent2" w:sz="4" w:space="0"/>
        </w:tcBorders>
      </w:tcPr>
    </w:tblStylePr>
    <w:tblStylePr w:type="lastCol">
      <w:pPr/>
      <w:rPr>
        <w:b/>
        <w:color w:val="9f3b38" w:themeColor="accent2" w:themeTint="97" w:themeShade="95"/>
      </w:rPr>
      <w:tblPr/>
      <w:tcPr/>
    </w:tblStylePr>
    <w:tblStylePr w:type="lastRow">
      <w:pPr/>
      <w:rPr>
        <w:b/>
        <w:color w:val="9f3b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
    <w:name w:val="List Table 6 Colorful - Accent 3"/>
    <w:basedOn w:val="11"/>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a3f" w:themeColor="accent3" w:themeTint="98" w:themeShade="95"/>
      </w:rPr>
      <w:tblPr/>
      <w:tcPr/>
    </w:tblStylePr>
    <w:tblStylePr w:type="firstRow">
      <w:pPr/>
      <w:rPr>
        <w:b/>
        <w:color w:val="7c9a3f" w:themeColor="accent3" w:themeTint="98" w:themeShade="95"/>
      </w:rPr>
      <w:tblPr/>
      <w:tcPr>
        <w:tcBorders>
          <w:bottom w:val="single" w:color="000000" w:themeColor="accent3" w:sz="4" w:space="0"/>
        </w:tcBorders>
      </w:tcPr>
    </w:tblStylePr>
    <w:tblStylePr w:type="lastCol">
      <w:pPr/>
      <w:rPr>
        <w:b/>
        <w:color w:val="7c9a3f" w:themeColor="accent3" w:themeTint="98" w:themeShade="95"/>
      </w:rPr>
      <w:tblPr/>
      <w:tcPr/>
    </w:tblStylePr>
    <w:tblStylePr w:type="lastRow">
      <w:pPr/>
      <w:rPr>
        <w:b/>
        <w:color w:val="7c9a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
    <w:name w:val="List Table 6 Colorful - Accent 4"/>
    <w:basedOn w:val="11"/>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74f84" w:themeColor="accent4" w:themeTint="9a" w:themeShade="95"/>
      </w:rPr>
      <w:tblPr/>
      <w:tcPr/>
    </w:tblStylePr>
    <w:tblStylePr w:type="firstRow">
      <w:pPr/>
      <w:rPr>
        <w:b/>
        <w:color w:val="674f84" w:themeColor="accent4" w:themeTint="9a" w:themeShade="95"/>
      </w:rPr>
      <w:tblPr/>
      <w:tcPr>
        <w:tcBorders>
          <w:bottom w:val="single" w:color="000000" w:themeColor="accent4" w:sz="4" w:space="0"/>
        </w:tcBorders>
      </w:tcPr>
    </w:tblStylePr>
    <w:tblStylePr w:type="lastCol">
      <w:pPr/>
      <w:rPr>
        <w:b/>
        <w:color w:val="674f84" w:themeColor="accent4" w:themeTint="9a" w:themeShade="95"/>
      </w:rPr>
      <w:tblPr/>
      <w:tcPr/>
    </w:tblStylePr>
    <w:tblStylePr w:type="lastRow">
      <w:pPr/>
      <w:rPr>
        <w:b/>
        <w:color w:val="67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
    <w:name w:val="List Table 6 Colorful - Accent 5"/>
    <w:basedOn w:val="11"/>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48ba3" w:themeColor="accent5" w:themeTint="9a" w:themeShade="95"/>
      </w:rPr>
      <w:tblPr/>
      <w:tcPr/>
    </w:tblStylePr>
    <w:tblStylePr w:type="firstRow">
      <w:pPr/>
      <w:rPr>
        <w:b/>
        <w:color w:val="348ba3" w:themeColor="accent5" w:themeTint="9a" w:themeShade="95"/>
      </w:rPr>
      <w:tblPr/>
      <w:tcPr>
        <w:tcBorders>
          <w:bottom w:val="single" w:color="000000" w:themeColor="accent5" w:sz="4" w:space="0"/>
        </w:tcBorders>
      </w:tcPr>
    </w:tblStylePr>
    <w:tblStylePr w:type="lastCol">
      <w:pPr/>
      <w:rPr>
        <w:b/>
        <w:color w:val="348ba3" w:themeColor="accent5" w:themeTint="9a" w:themeShade="95"/>
      </w:rPr>
      <w:tblPr/>
      <w:tcPr/>
    </w:tblStylePr>
    <w:tblStylePr w:type="lastRow">
      <w:pPr/>
      <w:rPr>
        <w:b/>
        <w:color w:val="34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
    <w:name w:val="List Table 6 Colorful - Accent 6"/>
    <w:basedOn w:val="11"/>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90a" w:themeColor="accent6" w:themeTint="98" w:themeShade="95"/>
      </w:rPr>
      <w:tblPr/>
      <w:tcPr/>
    </w:tblStylePr>
    <w:tblStylePr w:type="firstRow">
      <w:pPr/>
      <w:rPr>
        <w:b/>
        <w:color w:val="dd690a" w:themeColor="accent6" w:themeTint="98" w:themeShade="95"/>
      </w:rPr>
      <w:tblPr/>
      <w:tcPr>
        <w:tcBorders>
          <w:bottom w:val="single" w:color="000000" w:themeColor="accent6" w:sz="4" w:space="0"/>
        </w:tcBorders>
      </w:tcPr>
    </w:tblStylePr>
    <w:tblStylePr w:type="lastCol">
      <w:pPr/>
      <w:rPr>
        <w:b/>
        <w:color w:val="dd690a" w:themeColor="accent6" w:themeTint="98" w:themeShade="95"/>
      </w:rPr>
      <w:tblPr/>
      <w:tcPr/>
    </w:tblStylePr>
    <w:tblStylePr w:type="lastRow">
      <w:pPr/>
      <w:rPr>
        <w:b/>
        <w:color w:val="dd69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
    <w:name w:val="List Table 7 Colorful"/>
    <w:basedOn w:val="11"/>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11">
    <w:name w:val="List Table 7 Colorful - Accent 1"/>
    <w:basedOn w:val="11"/>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left w:val="none"/>
          <w:bottom w:val="none"/>
          <w:right w:val="single" w:color="000000" w:themeColor="accent1" w:sz="4" w:space="0"/>
        </w:tcBorders>
        <w:shd w:color="FFFFFF"/>
      </w:tcPr>
    </w:tblStylePr>
    <w:tblStylePr w:type="firstRow">
      <w:pPr/>
      <w:rPr>
        <w:i/>
        <w:color w:val="2b4b72"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2b4b72" w:themeColor="accent1" w:themeShade="95"/>
        <w:sz w:val="22"/>
      </w:rPr>
      <w:tblPr/>
      <w:tcPr>
        <w:tcBorders>
          <w:top w:val="none"/>
          <w:left w:val="single" w:color="000000" w:themeColor="accent1" w:sz="4" w:space="0"/>
          <w:bottom w:val="none"/>
          <w:right w:val="none"/>
        </w:tcBorders>
        <w:shd w:color="FFFFFF"/>
      </w:tcPr>
    </w:tblStylePr>
    <w:tblStylePr w:type="lastRow">
      <w:pPr/>
      <w:rPr>
        <w:i/>
        <w:color w:val="2b4b72"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112">
    <w:name w:val="List Table 7 Colorful - Accent 2"/>
    <w:basedOn w:val="11"/>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b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b38" w:themeColor="accent2" w:themeTint="97" w:themeShade="95"/>
        <w:sz w:val="22"/>
      </w:rPr>
      <w:tblPr/>
      <w:tcPr/>
    </w:tblStylePr>
    <w:tblStylePr w:type="band2Vert">
      <w:pPr/>
      <w:tblPr/>
      <w:tcPr/>
    </w:tblStylePr>
    <w:tblStylePr w:type="firstCol">
      <w:pPr>
        <w:jc w:val="right"/>
      </w:pPr>
      <w:rPr>
        <w:i/>
        <w:color w:val="9f3b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i/>
        <w:color w:val="9f3b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b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i/>
        <w:color w:val="9f3b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b38" w:themeColor="accent2" w:themeTint="97" w:themeShade="95"/>
        <w:sz w:val="22"/>
      </w:rPr>
      <w:tblPr/>
      <w:tcPr/>
    </w:tblStylePr>
  </w:style>
  <w:style w:type="table" w:styleId="113">
    <w:name w:val="List Table 7 Colorful - Accent 3"/>
    <w:basedOn w:val="11"/>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a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a3f" w:themeColor="accent3" w:themeTint="98" w:themeShade="95"/>
        <w:sz w:val="22"/>
      </w:rPr>
      <w:tblPr/>
      <w:tcPr/>
    </w:tblStylePr>
    <w:tblStylePr w:type="band2Vert">
      <w:pPr/>
      <w:tblPr/>
      <w:tcPr/>
    </w:tblStylePr>
    <w:tblStylePr w:type="firstCol">
      <w:pPr>
        <w:jc w:val="right"/>
      </w:pPr>
      <w:rPr>
        <w:i/>
        <w:color w:val="7c9a3f" w:themeColor="accent3" w:themeTint="98" w:themeShade="95"/>
        <w:sz w:val="22"/>
      </w:rPr>
      <w:tblPr/>
      <w:tcPr>
        <w:tcBorders>
          <w:top w:val="none"/>
          <w:left w:val="none"/>
          <w:bottom w:val="none"/>
          <w:right w:val="single" w:color="000000" w:themeColor="accent3" w:sz="4" w:space="0"/>
        </w:tcBorders>
        <w:shd w:color="FFFFFF"/>
      </w:tcPr>
    </w:tblStylePr>
    <w:tblStylePr w:type="firstRow">
      <w:pPr/>
      <w:rPr>
        <w:i/>
        <w:color w:val="7c9a3f"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7c9a3f" w:themeColor="accent3" w:themeTint="98" w:themeShade="95"/>
        <w:sz w:val="22"/>
      </w:rPr>
      <w:tblPr/>
      <w:tcPr>
        <w:tcBorders>
          <w:top w:val="none"/>
          <w:left w:val="single" w:color="000000" w:themeColor="accent3" w:sz="4" w:space="0"/>
          <w:bottom w:val="none"/>
          <w:right w:val="none"/>
        </w:tcBorders>
        <w:shd w:color="FFFFFF"/>
      </w:tcPr>
    </w:tblStylePr>
    <w:tblStylePr w:type="lastRow">
      <w:pPr/>
      <w:rPr>
        <w:i/>
        <w:color w:val="7c9a3f"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a3f" w:themeColor="accent3" w:themeTint="98" w:themeShade="95"/>
        <w:sz w:val="22"/>
      </w:rPr>
      <w:tblPr/>
      <w:tcPr/>
    </w:tblStylePr>
  </w:style>
  <w:style w:type="table" w:styleId="114">
    <w:name w:val="List Table 7 Colorful - Accent 4"/>
    <w:basedOn w:val="11"/>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7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74f84" w:themeColor="accent4" w:themeTint="9a" w:themeShade="95"/>
        <w:sz w:val="22"/>
      </w:rPr>
      <w:tblPr/>
      <w:tcPr/>
    </w:tblStylePr>
    <w:tblStylePr w:type="band2Vert">
      <w:pPr/>
      <w:tblPr/>
      <w:tcPr/>
    </w:tblStylePr>
    <w:tblStylePr w:type="firstCol">
      <w:pPr>
        <w:jc w:val="right"/>
      </w:pPr>
      <w:rPr>
        <w:i/>
        <w:color w:val="67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i/>
        <w:color w:val="67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7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i/>
        <w:color w:val="67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74f84" w:themeColor="accent4" w:themeTint="9a" w:themeShade="95"/>
        <w:sz w:val="22"/>
      </w:rPr>
      <w:tblPr/>
      <w:tcPr/>
    </w:tblStylePr>
  </w:style>
  <w:style w:type="table" w:styleId="115">
    <w:name w:val="List Table 7 Colorful - Accent 5"/>
    <w:basedOn w:val="11"/>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4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48ba3" w:themeColor="accent5" w:themeTint="9a" w:themeShade="95"/>
        <w:sz w:val="22"/>
      </w:rPr>
      <w:tblPr/>
      <w:tcPr/>
    </w:tblStylePr>
    <w:tblStylePr w:type="band2Vert">
      <w:pPr/>
      <w:tblPr/>
      <w:tcPr/>
    </w:tblStylePr>
    <w:tblStylePr w:type="firstCol">
      <w:pPr>
        <w:jc w:val="right"/>
      </w:pPr>
      <w:rPr>
        <w:i/>
        <w:color w:val="348ba3" w:themeColor="accent5" w:themeTint="9a" w:themeShade="95"/>
        <w:sz w:val="22"/>
      </w:rPr>
      <w:tblPr/>
      <w:tcPr>
        <w:tcBorders>
          <w:top w:val="none"/>
          <w:left w:val="none"/>
          <w:bottom w:val="none"/>
          <w:right w:val="single" w:color="000000" w:themeColor="accent5" w:sz="4" w:space="0"/>
        </w:tcBorders>
        <w:shd w:color="FFFFFF"/>
      </w:tcPr>
    </w:tblStylePr>
    <w:tblStylePr w:type="firstRow">
      <w:pPr/>
      <w:rPr>
        <w:i/>
        <w:color w:val="348ba3"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348ba3" w:themeColor="accent5" w:themeTint="9a" w:themeShade="95"/>
        <w:sz w:val="22"/>
      </w:rPr>
      <w:tblPr/>
      <w:tcPr>
        <w:tcBorders>
          <w:top w:val="none"/>
          <w:left w:val="single" w:color="000000" w:themeColor="accent5" w:sz="4" w:space="0"/>
          <w:bottom w:val="none"/>
          <w:right w:val="none"/>
        </w:tcBorders>
        <w:shd w:color="FFFFFF"/>
      </w:tcPr>
    </w:tblStylePr>
    <w:tblStylePr w:type="lastRow">
      <w:pPr/>
      <w:rPr>
        <w:i/>
        <w:color w:val="348ba3"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48ba3" w:themeColor="accent5" w:themeTint="9a" w:themeShade="95"/>
        <w:sz w:val="22"/>
      </w:rPr>
      <w:tblPr/>
      <w:tcPr/>
    </w:tblStylePr>
  </w:style>
  <w:style w:type="table" w:styleId="116">
    <w:name w:val="List Table 7 Colorful - Accent 6"/>
    <w:basedOn w:val="11"/>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9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90a" w:themeColor="accent6" w:themeTint="98" w:themeShade="95"/>
        <w:sz w:val="22"/>
      </w:rPr>
      <w:tblPr/>
      <w:tcPr/>
    </w:tblStylePr>
    <w:tblStylePr w:type="band2Vert">
      <w:pPr/>
      <w:tblPr/>
      <w:tcPr/>
    </w:tblStylePr>
    <w:tblStylePr w:type="firstCol">
      <w:pPr>
        <w:jc w:val="right"/>
      </w:pPr>
      <w:rPr>
        <w:i/>
        <w:color w:val="dd690a" w:themeColor="accent6" w:themeTint="98" w:themeShade="95"/>
        <w:sz w:val="22"/>
      </w:rPr>
      <w:tblPr/>
      <w:tcPr>
        <w:tcBorders>
          <w:top w:val="none"/>
          <w:left w:val="none"/>
          <w:bottom w:val="none"/>
          <w:right w:val="single" w:color="000000" w:themeColor="accent6" w:sz="4" w:space="0"/>
        </w:tcBorders>
        <w:shd w:color="FFFFFF"/>
      </w:tcPr>
    </w:tblStylePr>
    <w:tblStylePr w:type="firstRow">
      <w:pPr/>
      <w:rPr>
        <w:i/>
        <w:color w:val="dd690a"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dd690a" w:themeColor="accent6" w:themeTint="98" w:themeShade="95"/>
        <w:sz w:val="22"/>
      </w:rPr>
      <w:tblPr/>
      <w:tcPr>
        <w:tcBorders>
          <w:top w:val="none"/>
          <w:left w:val="single" w:color="000000" w:themeColor="accent6" w:sz="4" w:space="0"/>
          <w:bottom w:val="none"/>
          <w:right w:val="none"/>
        </w:tcBorders>
        <w:shd w:color="FFFFFF"/>
      </w:tcPr>
    </w:tblStylePr>
    <w:tblStylePr w:type="lastRow">
      <w:pPr/>
      <w:rPr>
        <w:i/>
        <w:color w:val="dd690a"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90a" w:themeColor="accent6" w:themeTint="98" w:themeShade="95"/>
        <w:sz w:val="22"/>
      </w:rPr>
      <w:tblPr/>
      <w:tcPr/>
    </w:tblStylePr>
  </w:style>
  <w:style w:type="table" w:styleId="117">
    <w:name w:val="Lined - Accent"/>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2F2F2" w:themeFill="text1" w:themeFillTint="d"/>
      </w:tcPr>
    </w:tblStylePr>
    <w:tblStylePr w:type="band2Vert">
      <w:pPr/>
      <w:rPr>
        <w:sz w:val="22"/>
      </w:rPr>
      <w:tblPr/>
      <w:tcPr>
        <w:shd w:val="clear" w:color="FFFFFF" w:fill="F2F2F2" w:themeFill="text1" w:themeFillTint="d"/>
      </w:tcPr>
    </w:tblStylePr>
    <w:tblStylePr w:type="firstCol">
      <w:pPr/>
      <w:rPr>
        <w:sz w:val="22"/>
      </w:rPr>
      <w:tblPr/>
      <w:tcPr>
        <w:shd w:val="clear" w:color="FFFFFF" w:fill="7F7F7F" w:themeFill="text1" w:themeFillTint="80"/>
      </w:tcPr>
    </w:tblStylePr>
    <w:tblStylePr w:type="firstRow">
      <w:pPr/>
      <w:rPr>
        <w:sz w:val="22"/>
      </w:rPr>
      <w:tblPr/>
      <w:tcPr>
        <w:shd w:val="clear" w:color="FFFFFF" w:fill="7F7F7F" w:themeFill="text1" w:themeFillTint="80"/>
      </w:tcPr>
    </w:tblStylePr>
    <w:tblStylePr w:type="lastCol">
      <w:pPr/>
      <w:rPr>
        <w:sz w:val="22"/>
      </w:rPr>
      <w:tblPr/>
      <w:tcPr>
        <w:shd w:val="clear" w:color="FFFFFF" w:fill="7F7F7F" w:themeFill="text1" w:themeFillTint="80"/>
      </w:tcPr>
    </w:tblStylePr>
    <w:tblStylePr w:type="lastRow">
      <w:pPr/>
      <w:rPr>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8">
    <w:name w:val="Lined - Accent 1"/>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C8D7EA" w:themeFill="accent1" w:themeFillTint="50"/>
      </w:tcPr>
    </w:tblStylePr>
    <w:tblStylePr w:type="band2Vert">
      <w:pPr/>
      <w:rPr>
        <w:sz w:val="22"/>
      </w:rPr>
      <w:tblPr/>
      <w:tcPr>
        <w:shd w:val="clear" w:color="FFFFFF" w:fill="C8D7EA" w:themeFill="accent1" w:themeFillTint="50"/>
      </w:tcPr>
    </w:tblStylePr>
    <w:tblStylePr w:type="firstCol">
      <w:pPr/>
      <w:rPr>
        <w:sz w:val="22"/>
      </w:rPr>
      <w:tblPr/>
      <w:tcPr>
        <w:shd w:val="clear" w:color="FFFFFF" w:fill="5D8BC2" w:themeFill="accent1" w:themeFillTint="ea"/>
      </w:tcPr>
    </w:tblStylePr>
    <w:tblStylePr w:type="firstRow">
      <w:pPr/>
      <w:rPr>
        <w:sz w:val="22"/>
      </w:rPr>
      <w:tblPr/>
      <w:tcPr>
        <w:shd w:val="clear" w:color="FFFFFF" w:fill="5D8BC2" w:themeFill="accent1" w:themeFillTint="ea"/>
      </w:tcPr>
    </w:tblStylePr>
    <w:tblStylePr w:type="lastCol">
      <w:pPr/>
      <w:rPr>
        <w:sz w:val="22"/>
      </w:rPr>
      <w:tblPr/>
      <w:tcPr>
        <w:shd w:val="clear" w:color="FFFFFF" w:fill="5D8BC2" w:themeFill="accent1" w:themeFillTint="ea"/>
      </w:tcPr>
    </w:tblStylePr>
    <w:tblStylePr w:type="lastRow">
      <w:pPr/>
      <w:rPr>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9">
    <w:name w:val="Lined - Accent 2"/>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3DDDC" w:themeFill="accent2" w:themeFillTint="32"/>
      </w:tcPr>
    </w:tblStylePr>
    <w:tblStylePr w:type="band2Vert">
      <w:pPr/>
      <w:rPr>
        <w:sz w:val="22"/>
      </w:rPr>
      <w:tblPr/>
      <w:tcPr>
        <w:shd w:val="clear" w:color="FFFFFF" w:fill="F3DDDC" w:themeFill="accent2" w:themeFillTint="32"/>
      </w:tcPr>
    </w:tblStylePr>
    <w:tblStylePr w:type="firstCol">
      <w:pPr/>
      <w:rPr>
        <w:sz w:val="22"/>
      </w:rPr>
      <w:tblPr/>
      <w:tcPr>
        <w:shd w:val="clear" w:color="FFFFFF" w:fill="DA9796" w:themeFill="accent2" w:themeFillTint="97"/>
      </w:tcPr>
    </w:tblStylePr>
    <w:tblStylePr w:type="firstRow">
      <w:pPr/>
      <w:rPr>
        <w:sz w:val="22"/>
      </w:rPr>
      <w:tblPr/>
      <w:tcPr>
        <w:shd w:val="clear" w:color="FFFFFF" w:fill="DA9796" w:themeFill="accent2" w:themeFillTint="97"/>
      </w:tcPr>
    </w:tblStylePr>
    <w:tblStylePr w:type="lastCol">
      <w:pPr/>
      <w:rPr>
        <w:sz w:val="22"/>
      </w:rPr>
      <w:tblPr/>
      <w:tcPr>
        <w:shd w:val="clear" w:color="FFFFFF" w:fill="DA9796" w:themeFill="accent2" w:themeFillTint="97"/>
      </w:tcPr>
    </w:tblStylePr>
    <w:tblStylePr w:type="lastRow">
      <w:pPr/>
      <w:rPr>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0">
    <w:name w:val="Lined - Accent 3"/>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EBF1DD" w:themeFill="accent3" w:themeFillTint="34"/>
      </w:tcPr>
    </w:tblStylePr>
    <w:tblStylePr w:type="band2Vert">
      <w:pPr/>
      <w:rPr>
        <w:sz w:val="22"/>
      </w:rPr>
      <w:tblPr/>
      <w:tcPr>
        <w:shd w:val="clear" w:color="FFFFFF" w:fill="EBF1DD" w:themeFill="accent3" w:themeFillTint="34"/>
      </w:tcPr>
    </w:tblStylePr>
    <w:tblStylePr w:type="firstCol">
      <w:pPr/>
      <w:rPr>
        <w:sz w:val="22"/>
      </w:rPr>
      <w:tblPr/>
      <w:tcPr>
        <w:shd w:val="clear" w:color="FFFFFF" w:fill="9BBB5A" w:themeFill="accent3" w:themeFillTint="fe"/>
      </w:tcPr>
    </w:tblStylePr>
    <w:tblStylePr w:type="firstRow">
      <w:pPr/>
      <w:rPr>
        <w:sz w:val="22"/>
      </w:rPr>
      <w:tblPr/>
      <w:tcPr>
        <w:shd w:val="clear" w:color="FFFFFF" w:fill="9BBB5A" w:themeFill="accent3" w:themeFillTint="fe"/>
      </w:tcPr>
    </w:tblStylePr>
    <w:tblStylePr w:type="lastCol">
      <w:pPr/>
      <w:rPr>
        <w:sz w:val="22"/>
      </w:rPr>
      <w:tblPr/>
      <w:tcPr>
        <w:shd w:val="clear" w:color="FFFFFF" w:fill="9BBB5A" w:themeFill="accent3" w:themeFillTint="fe"/>
      </w:tcPr>
    </w:tblStylePr>
    <w:tblStylePr w:type="lastRow">
      <w:pPr/>
      <w:rPr>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1">
    <w:name w:val="Lined - Accent 4"/>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E5DFEC" w:themeFill="accent4" w:themeFillTint="34"/>
      </w:tcPr>
    </w:tblStylePr>
    <w:tblStylePr w:type="band2Vert">
      <w:pPr/>
      <w:rPr>
        <w:sz w:val="22"/>
      </w:rPr>
      <w:tblPr/>
      <w:tcPr>
        <w:shd w:val="clear" w:color="FFFFFF" w:fill="E5DFEC" w:themeFill="accent4" w:themeFillTint="34"/>
      </w:tcPr>
    </w:tblStylePr>
    <w:tblStylePr w:type="firstCol">
      <w:pPr/>
      <w:rPr>
        <w:sz w:val="22"/>
      </w:rPr>
      <w:tblPr/>
      <w:tcPr>
        <w:shd w:val="clear" w:color="FFFFFF" w:fill="B2A1C7" w:themeFill="accent4" w:themeFillTint="9a"/>
      </w:tcPr>
    </w:tblStylePr>
    <w:tblStylePr w:type="firstRow">
      <w:pPr/>
      <w:rPr>
        <w:sz w:val="22"/>
      </w:rPr>
      <w:tblPr/>
      <w:tcPr>
        <w:shd w:val="clear" w:color="FFFFFF" w:fill="B2A1C7" w:themeFill="accent4" w:themeFillTint="9a"/>
      </w:tcPr>
    </w:tblStylePr>
    <w:tblStylePr w:type="lastCol">
      <w:pPr/>
      <w:rPr>
        <w:sz w:val="22"/>
      </w:rPr>
      <w:tblPr/>
      <w:tcPr>
        <w:shd w:val="clear" w:color="FFFFFF" w:fill="B2A1C7" w:themeFill="accent4" w:themeFillTint="9a"/>
      </w:tcPr>
    </w:tblStylePr>
    <w:tblStylePr w:type="lastRow">
      <w:pPr/>
      <w:rPr>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
    <w:name w:val="Lined - Accent 5"/>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DAEEF3" w:themeFill="accent5" w:themeFillTint="34"/>
      </w:tcPr>
    </w:tblStylePr>
    <w:tblStylePr w:type="band2Vert">
      <w:pPr/>
      <w:rPr>
        <w:sz w:val="22"/>
      </w:rPr>
      <w:tblPr/>
      <w:tcPr>
        <w:shd w:val="clear" w:color="FFFFFF" w:fill="DAEEF3" w:themeFill="accent5" w:themeFillTint="34"/>
      </w:tcPr>
    </w:tblStylePr>
    <w:tblStylePr w:type="firstCol">
      <w:pPr/>
      <w:rPr>
        <w:sz w:val="22"/>
      </w:rPr>
      <w:tblPr/>
      <w:tcPr>
        <w:shd w:val="clear" w:color="FFFFFF" w:fill="4BACC6" w:themeFill="accent5"/>
      </w:tcPr>
    </w:tblStylePr>
    <w:tblStylePr w:type="firstRow">
      <w:pPr/>
      <w:rPr>
        <w:sz w:val="22"/>
      </w:rPr>
      <w:tblPr/>
      <w:tcPr>
        <w:shd w:val="clear" w:color="FFFFFF" w:fill="4BACC6" w:themeFill="accent5"/>
      </w:tcPr>
    </w:tblStylePr>
    <w:tblStylePr w:type="lastCol">
      <w:pPr/>
      <w:rPr>
        <w:sz w:val="22"/>
      </w:rPr>
      <w:tblPr/>
      <w:tcPr>
        <w:shd w:val="clear" w:color="FFFFFF" w:fill="4BACC6" w:themeFill="accent5"/>
      </w:tcPr>
    </w:tblStylePr>
    <w:tblStylePr w:type="lastRow">
      <w:pPr/>
      <w:rPr>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3">
    <w:name w:val="Lined - Accent 6"/>
    <w:basedOn w:val="11"/>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DEAD9" w:themeFill="accent6" w:themeFillTint="34"/>
      </w:tcPr>
    </w:tblStylePr>
    <w:tblStylePr w:type="band2Vert">
      <w:pPr/>
      <w:rPr>
        <w:sz w:val="22"/>
      </w:rPr>
      <w:tblPr/>
      <w:tcPr>
        <w:shd w:val="clear" w:color="FFFFFF" w:fill="FDEAD9" w:themeFill="accent6" w:themeFillTint="34"/>
      </w:tcPr>
    </w:tblStylePr>
    <w:tblStylePr w:type="firstCol">
      <w:pPr/>
      <w:rPr>
        <w:sz w:val="22"/>
      </w:rPr>
      <w:tblPr/>
      <w:tcPr>
        <w:shd w:val="clear" w:color="FFFFFF" w:fill="F79646" w:themeFill="accent6"/>
      </w:tcPr>
    </w:tblStylePr>
    <w:tblStylePr w:type="firstRow">
      <w:pPr/>
      <w:rPr>
        <w:sz w:val="22"/>
      </w:rPr>
      <w:tblPr/>
      <w:tcPr>
        <w:shd w:val="clear" w:color="FFFFFF" w:fill="F79646" w:themeFill="accent6"/>
      </w:tcPr>
    </w:tblStylePr>
    <w:tblStylePr w:type="lastCol">
      <w:pPr/>
      <w:rPr>
        <w:sz w:val="22"/>
      </w:rPr>
      <w:tblPr/>
      <w:tcPr>
        <w:shd w:val="clear" w:color="FFFFFF" w:fill="F79646" w:themeFill="accent6"/>
      </w:tcPr>
    </w:tblStylePr>
    <w:tblStylePr w:type="lastRow">
      <w:pPr/>
      <w:rPr>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4">
    <w:name w:val="Bordered &amp; Lined - Accent"/>
    <w:basedOn w:val="11"/>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2F2F2" w:themeFill="text1" w:themeFillTint="d"/>
      </w:tcPr>
    </w:tblStylePr>
    <w:tblStylePr w:type="band2Vert">
      <w:pPr/>
      <w:rPr>
        <w:sz w:val="22"/>
      </w:rPr>
      <w:tblPr/>
      <w:tcPr>
        <w:shd w:val="clear" w:color="FFFFFF" w:fill="F2F2F2" w:themeFill="text1" w:themeFillTint="d"/>
      </w:tcPr>
    </w:tblStylePr>
    <w:tblStylePr w:type="firstCol">
      <w:pPr/>
      <w:rPr>
        <w:sz w:val="22"/>
      </w:rPr>
      <w:tblPr/>
      <w:tcPr>
        <w:shd w:val="clear" w:color="FFFFFF" w:fill="7F7F7F" w:themeFill="text1" w:themeFillTint="80"/>
      </w:tcPr>
    </w:tblStylePr>
    <w:tblStylePr w:type="firstRow">
      <w:pPr/>
      <w:rPr>
        <w:sz w:val="22"/>
      </w:rPr>
      <w:tblPr/>
      <w:tcPr>
        <w:shd w:val="clear" w:color="FFFFFF" w:fill="7F7F7F" w:themeFill="text1" w:themeFillTint="80"/>
      </w:tcPr>
    </w:tblStylePr>
    <w:tblStylePr w:type="lastCol">
      <w:pPr/>
      <w:rPr>
        <w:sz w:val="22"/>
      </w:rPr>
      <w:tblPr/>
      <w:tcPr>
        <w:shd w:val="clear" w:color="FFFFFF" w:fill="7F7F7F" w:themeFill="text1" w:themeFillTint="80"/>
      </w:tcPr>
    </w:tblStylePr>
    <w:tblStylePr w:type="lastRow">
      <w:pPr/>
      <w:rPr>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5">
    <w:name w:val="Bordered &amp; Lined - Accent 1"/>
    <w:basedOn w:val="11"/>
    <w:uiPriority w:val="99"/>
    <w:pPr>
      <w:spacing w:after="0" w:line="240" w:lineRule="auto"/>
    </w:pPr>
    <w:rPr/>
    <w:tblPr>
      <w:tblStyleRowBandSize w:val="1"/>
      <w:tblStyleColBandSize w:val="1"/>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C8D7EA" w:themeFill="accent1" w:themeFillTint="50"/>
      </w:tcPr>
    </w:tblStylePr>
    <w:tblStylePr w:type="band2Vert">
      <w:pPr/>
      <w:rPr>
        <w:sz w:val="22"/>
      </w:rPr>
      <w:tblPr/>
      <w:tcPr>
        <w:shd w:val="clear" w:color="FFFFFF" w:fill="C8D7EA" w:themeFill="accent1" w:themeFillTint="50"/>
      </w:tcPr>
    </w:tblStylePr>
    <w:tblStylePr w:type="firstCol">
      <w:pPr/>
      <w:rPr>
        <w:sz w:val="22"/>
      </w:rPr>
      <w:tblPr/>
      <w:tcPr>
        <w:shd w:val="clear" w:color="FFFFFF" w:fill="5D8BC2" w:themeFill="accent1" w:themeFillTint="ea"/>
      </w:tcPr>
    </w:tblStylePr>
    <w:tblStylePr w:type="firstRow">
      <w:pPr/>
      <w:rPr>
        <w:sz w:val="22"/>
      </w:rPr>
      <w:tblPr/>
      <w:tcPr>
        <w:shd w:val="clear" w:color="FFFFFF" w:fill="5D8BC2" w:themeFill="accent1" w:themeFillTint="ea"/>
      </w:tcPr>
    </w:tblStylePr>
    <w:tblStylePr w:type="lastCol">
      <w:pPr/>
      <w:rPr>
        <w:sz w:val="22"/>
      </w:rPr>
      <w:tblPr/>
      <w:tcPr>
        <w:shd w:val="clear" w:color="FFFFFF" w:fill="5D8BC2" w:themeFill="accent1" w:themeFillTint="ea"/>
      </w:tcPr>
    </w:tblStylePr>
    <w:tblStylePr w:type="lastRow">
      <w:pPr/>
      <w:rPr>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6">
    <w:name w:val="Bordered &amp; Lined - Accent 2"/>
    <w:basedOn w:val="11"/>
    <w:uiPriority w:val="99"/>
    <w:pPr>
      <w:spacing w:after="0" w:line="240" w:lineRule="auto"/>
    </w:pPr>
    <w:rPr/>
    <w:tblPr>
      <w:tblStyleRowBandSize w:val="1"/>
      <w:tblStyleColBandSize w:val="1"/>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3DDDC" w:themeFill="accent2" w:themeFillTint="32"/>
      </w:tcPr>
    </w:tblStylePr>
    <w:tblStylePr w:type="band2Vert">
      <w:pPr/>
      <w:rPr>
        <w:sz w:val="22"/>
      </w:rPr>
      <w:tblPr/>
      <w:tcPr>
        <w:shd w:val="clear" w:color="FFFFFF" w:fill="F3DDDC" w:themeFill="accent2" w:themeFillTint="32"/>
      </w:tcPr>
    </w:tblStylePr>
    <w:tblStylePr w:type="firstCol">
      <w:pPr/>
      <w:rPr>
        <w:sz w:val="22"/>
      </w:rPr>
      <w:tblPr/>
      <w:tcPr>
        <w:shd w:val="clear" w:color="FFFFFF" w:fill="DA9796" w:themeFill="accent2" w:themeFillTint="97"/>
      </w:tcPr>
    </w:tblStylePr>
    <w:tblStylePr w:type="firstRow">
      <w:pPr/>
      <w:rPr>
        <w:sz w:val="22"/>
      </w:rPr>
      <w:tblPr/>
      <w:tcPr>
        <w:shd w:val="clear" w:color="FFFFFF" w:fill="DA9796" w:themeFill="accent2" w:themeFillTint="97"/>
      </w:tcPr>
    </w:tblStylePr>
    <w:tblStylePr w:type="lastCol">
      <w:pPr/>
      <w:rPr>
        <w:sz w:val="22"/>
      </w:rPr>
      <w:tblPr/>
      <w:tcPr>
        <w:shd w:val="clear" w:color="FFFFFF" w:fill="DA9796" w:themeFill="accent2" w:themeFillTint="97"/>
      </w:tcPr>
    </w:tblStylePr>
    <w:tblStylePr w:type="lastRow">
      <w:pPr/>
      <w:rPr>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7">
    <w:name w:val="Bordered &amp; Lined - Accent 3"/>
    <w:basedOn w:val="11"/>
    <w:uiPriority w:val="99"/>
    <w:pPr>
      <w:spacing w:after="0" w:line="240" w:lineRule="auto"/>
    </w:pPr>
    <w:rPr/>
    <w:tblPr>
      <w:tblStyleRowBandSize w:val="1"/>
      <w:tblStyleColBandSize w:val="1"/>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EBF1DD" w:themeFill="accent3" w:themeFillTint="34"/>
      </w:tcPr>
    </w:tblStylePr>
    <w:tblStylePr w:type="band2Vert">
      <w:pPr/>
      <w:rPr>
        <w:sz w:val="22"/>
      </w:rPr>
      <w:tblPr/>
      <w:tcPr>
        <w:shd w:val="clear" w:color="FFFFFF" w:fill="EBF1DD" w:themeFill="accent3" w:themeFillTint="34"/>
      </w:tcPr>
    </w:tblStylePr>
    <w:tblStylePr w:type="firstCol">
      <w:pPr/>
      <w:rPr>
        <w:sz w:val="22"/>
      </w:rPr>
      <w:tblPr/>
      <w:tcPr>
        <w:shd w:val="clear" w:color="FFFFFF" w:fill="9BBB5A" w:themeFill="accent3" w:themeFillTint="fe"/>
      </w:tcPr>
    </w:tblStylePr>
    <w:tblStylePr w:type="firstRow">
      <w:pPr/>
      <w:rPr>
        <w:sz w:val="22"/>
      </w:rPr>
      <w:tblPr/>
      <w:tcPr>
        <w:shd w:val="clear" w:color="FFFFFF" w:fill="9BBB5A" w:themeFill="accent3" w:themeFillTint="fe"/>
      </w:tcPr>
    </w:tblStylePr>
    <w:tblStylePr w:type="lastCol">
      <w:pPr/>
      <w:rPr>
        <w:sz w:val="22"/>
      </w:rPr>
      <w:tblPr/>
      <w:tcPr>
        <w:shd w:val="clear" w:color="FFFFFF" w:fill="9BBB5A" w:themeFill="accent3" w:themeFillTint="fe"/>
      </w:tcPr>
    </w:tblStylePr>
    <w:tblStylePr w:type="lastRow">
      <w:pPr/>
      <w:rPr>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8">
    <w:name w:val="Bordered &amp; Lined - Accent 4"/>
    <w:basedOn w:val="11"/>
    <w:uiPriority w:val="99"/>
    <w:pPr>
      <w:spacing w:after="0" w:line="240" w:lineRule="auto"/>
    </w:pPr>
    <w:rPr/>
    <w:tblPr>
      <w:tblStyleRowBandSize w:val="1"/>
      <w:tblStyleColBandSize w:val="1"/>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E5DFEC" w:themeFill="accent4" w:themeFillTint="34"/>
      </w:tcPr>
    </w:tblStylePr>
    <w:tblStylePr w:type="band2Vert">
      <w:pPr/>
      <w:rPr>
        <w:sz w:val="22"/>
      </w:rPr>
      <w:tblPr/>
      <w:tcPr>
        <w:shd w:val="clear" w:color="FFFFFF" w:fill="E5DFEC" w:themeFill="accent4" w:themeFillTint="34"/>
      </w:tcPr>
    </w:tblStylePr>
    <w:tblStylePr w:type="firstCol">
      <w:pPr/>
      <w:rPr>
        <w:sz w:val="22"/>
      </w:rPr>
      <w:tblPr/>
      <w:tcPr>
        <w:shd w:val="clear" w:color="FFFFFF" w:fill="B2A1C7" w:themeFill="accent4" w:themeFillTint="9a"/>
      </w:tcPr>
    </w:tblStylePr>
    <w:tblStylePr w:type="firstRow">
      <w:pPr/>
      <w:rPr>
        <w:sz w:val="22"/>
      </w:rPr>
      <w:tblPr/>
      <w:tcPr>
        <w:shd w:val="clear" w:color="FFFFFF" w:fill="B2A1C7" w:themeFill="accent4" w:themeFillTint="9a"/>
      </w:tcPr>
    </w:tblStylePr>
    <w:tblStylePr w:type="lastCol">
      <w:pPr/>
      <w:rPr>
        <w:sz w:val="22"/>
      </w:rPr>
      <w:tblPr/>
      <w:tcPr>
        <w:shd w:val="clear" w:color="FFFFFF" w:fill="B2A1C7" w:themeFill="accent4" w:themeFillTint="9a"/>
      </w:tcPr>
    </w:tblStylePr>
    <w:tblStylePr w:type="lastRow">
      <w:pPr/>
      <w:rPr>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9">
    <w:name w:val="Bordered &amp; Lined - Accent 5"/>
    <w:basedOn w:val="11"/>
    <w:uiPriority w:val="99"/>
    <w:pPr>
      <w:spacing w:after="0" w:line="240" w:lineRule="auto"/>
    </w:pPr>
    <w:rPr/>
    <w:tblPr>
      <w:tblStyleRowBandSize w:val="1"/>
      <w:tblStyleColBandSize w:val="1"/>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DAEEF3" w:themeFill="accent5" w:themeFillTint="34"/>
      </w:tcPr>
    </w:tblStylePr>
    <w:tblStylePr w:type="band2Vert">
      <w:pPr/>
      <w:rPr>
        <w:sz w:val="22"/>
      </w:rPr>
      <w:tblPr/>
      <w:tcPr>
        <w:shd w:val="clear" w:color="FFFFFF" w:fill="DAEEF3" w:themeFill="accent5" w:themeFillTint="34"/>
      </w:tcPr>
    </w:tblStylePr>
    <w:tblStylePr w:type="firstCol">
      <w:pPr/>
      <w:rPr>
        <w:sz w:val="22"/>
      </w:rPr>
      <w:tblPr/>
      <w:tcPr>
        <w:shd w:val="clear" w:color="FFFFFF" w:fill="4BACC6" w:themeFill="accent5"/>
      </w:tcPr>
    </w:tblStylePr>
    <w:tblStylePr w:type="firstRow">
      <w:pPr/>
      <w:rPr>
        <w:sz w:val="22"/>
      </w:rPr>
      <w:tblPr/>
      <w:tcPr>
        <w:shd w:val="clear" w:color="FFFFFF" w:fill="4BACC6" w:themeFill="accent5"/>
      </w:tcPr>
    </w:tblStylePr>
    <w:tblStylePr w:type="lastCol">
      <w:pPr/>
      <w:rPr>
        <w:sz w:val="22"/>
      </w:rPr>
      <w:tblPr/>
      <w:tcPr>
        <w:shd w:val="clear" w:color="FFFFFF" w:fill="4BACC6" w:themeFill="accent5"/>
      </w:tcPr>
    </w:tblStylePr>
    <w:tblStylePr w:type="lastRow">
      <w:pPr/>
      <w:rPr>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0">
    <w:name w:val="Bordered &amp; Lined - Accent 6"/>
    <w:basedOn w:val="11"/>
    <w:uiPriority w:val="99"/>
    <w:pPr>
      <w:spacing w:after="0" w:line="240" w:lineRule="auto"/>
    </w:pPr>
    <w:rPr/>
    <w:tblPr>
      <w:tblStyleRowBandSize w:val="1"/>
      <w:tblStyleColBandSize w:val="1"/>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DEAD9" w:themeFill="accent6" w:themeFillTint="34"/>
      </w:tcPr>
    </w:tblStylePr>
    <w:tblStylePr w:type="band2Vert">
      <w:pPr/>
      <w:rPr>
        <w:sz w:val="22"/>
      </w:rPr>
      <w:tblPr/>
      <w:tcPr>
        <w:shd w:val="clear" w:color="FFFFFF" w:fill="FDEAD9" w:themeFill="accent6" w:themeFillTint="34"/>
      </w:tcPr>
    </w:tblStylePr>
    <w:tblStylePr w:type="firstCol">
      <w:pPr/>
      <w:rPr>
        <w:sz w:val="22"/>
      </w:rPr>
      <w:tblPr/>
      <w:tcPr>
        <w:shd w:val="clear" w:color="FFFFFF" w:fill="F79646" w:themeFill="accent6"/>
      </w:tcPr>
    </w:tblStylePr>
    <w:tblStylePr w:type="firstRow">
      <w:pPr/>
      <w:rPr>
        <w:sz w:val="22"/>
      </w:rPr>
      <w:tblPr/>
      <w:tcPr>
        <w:shd w:val="clear" w:color="FFFFFF" w:fill="F79646" w:themeFill="accent6"/>
      </w:tcPr>
    </w:tblStylePr>
    <w:tblStylePr w:type="lastCol">
      <w:pPr/>
      <w:rPr>
        <w:sz w:val="22"/>
      </w:rPr>
      <w:tblPr/>
      <w:tcPr>
        <w:shd w:val="clear" w:color="FFFFFF" w:fill="F79646" w:themeFill="accent6"/>
      </w:tcPr>
    </w:tblStylePr>
    <w:tblStylePr w:type="lastRow">
      <w:pPr/>
      <w:rPr>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1">
    <w:name w:val="Bordered"/>
    <w:basedOn w:val="11"/>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text1" w:sz="12" w:space="0"/>
        </w:tcBorders>
      </w:tcPr>
    </w:tblStylePr>
    <w:tblStylePr w:type="lastCol">
      <w:pPr/>
      <w:rPr>
        <w:sz w:val="22"/>
      </w:rPr>
      <w:tblPr/>
      <w:tcPr>
        <w:tcBorders>
          <w:left w:val="single" w:color="000000" w:themeColor="text1" w:sz="12" w:space="0"/>
        </w:tcBorders>
      </w:tcPr>
    </w:tblStylePr>
    <w:tblStylePr w:type="lastRow">
      <w:pPr/>
      <w:rPr>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2">
    <w:name w:val="Bordered - Accent 1"/>
    <w:basedOn w:val="1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1" w:sz="12" w:space="0"/>
        </w:tcBorders>
      </w:tcPr>
    </w:tblStylePr>
    <w:tblStylePr w:type="lastCol">
      <w:pPr/>
      <w:rPr>
        <w:sz w:val="22"/>
      </w:rPr>
      <w:tblPr/>
      <w:tcPr>
        <w:tcBorders>
          <w:left w:val="single" w:color="000000" w:themeColor="accent1" w:sz="12" w:space="0"/>
        </w:tcBorders>
      </w:tcPr>
    </w:tblStylePr>
    <w:tblStylePr w:type="lastRow">
      <w:pPr/>
      <w:rPr>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3">
    <w:name w:val="Bordered - Accent 2"/>
    <w:basedOn w:val="1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2" w:sz="12" w:space="0"/>
        </w:tcBorders>
      </w:tcPr>
    </w:tblStylePr>
    <w:tblStylePr w:type="lastCol">
      <w:pPr/>
      <w:rPr>
        <w:sz w:val="22"/>
      </w:rPr>
      <w:tblPr/>
      <w:tcPr>
        <w:tcBorders>
          <w:left w:val="single" w:color="000000" w:themeColor="accent2" w:sz="12" w:space="0"/>
        </w:tcBorders>
      </w:tcPr>
    </w:tblStylePr>
    <w:tblStylePr w:type="lastRow">
      <w:pPr/>
      <w:rPr>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4">
    <w:name w:val="Bordered - Accent 3"/>
    <w:basedOn w:val="1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3" w:sz="12" w:space="0"/>
        </w:tcBorders>
      </w:tcPr>
    </w:tblStylePr>
    <w:tblStylePr w:type="lastCol">
      <w:pPr/>
      <w:rPr>
        <w:sz w:val="22"/>
      </w:rPr>
      <w:tblPr/>
      <w:tcPr>
        <w:tcBorders>
          <w:left w:val="single" w:color="000000" w:themeColor="accent3" w:sz="12" w:space="0"/>
        </w:tcBorders>
      </w:tcPr>
    </w:tblStylePr>
    <w:tblStylePr w:type="lastRow">
      <w:pPr/>
      <w:rPr>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5">
    <w:name w:val="Bordered - Accent 4"/>
    <w:basedOn w:val="1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4" w:sz="12" w:space="0"/>
        </w:tcBorders>
      </w:tcPr>
    </w:tblStylePr>
    <w:tblStylePr w:type="lastCol">
      <w:pPr/>
      <w:rPr>
        <w:sz w:val="22"/>
      </w:rPr>
      <w:tblPr/>
      <w:tcPr>
        <w:tcBorders>
          <w:left w:val="single" w:color="000000" w:themeColor="accent4" w:sz="12" w:space="0"/>
        </w:tcBorders>
      </w:tcPr>
    </w:tblStylePr>
    <w:tblStylePr w:type="lastRow">
      <w:pPr/>
      <w:rPr>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6">
    <w:name w:val="Bordered - Accent 5"/>
    <w:basedOn w:val="1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5" w:sz="12" w:space="0"/>
        </w:tcBorders>
      </w:tcPr>
    </w:tblStylePr>
    <w:tblStylePr w:type="lastCol">
      <w:pPr/>
      <w:rPr>
        <w:sz w:val="22"/>
      </w:rPr>
      <w:tblPr/>
      <w:tcPr>
        <w:tcBorders>
          <w:left w:val="single" w:color="000000" w:themeColor="accent5" w:sz="12" w:space="0"/>
        </w:tcBorders>
      </w:tcPr>
    </w:tblStylePr>
    <w:tblStylePr w:type="lastRow">
      <w:pPr/>
      <w:rPr>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7">
    <w:name w:val="Bordered - Accent 6"/>
    <w:basedOn w:val="1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6" w:sz="12" w:space="0"/>
        </w:tcBorders>
      </w:tcPr>
    </w:tblStylePr>
    <w:tblStylePr w:type="lastCol">
      <w:pPr/>
      <w:rPr>
        <w:sz w:val="22"/>
      </w:rPr>
      <w:tblPr/>
      <w:tcPr>
        <w:tcBorders>
          <w:left w:val="single" w:color="000000" w:themeColor="accent6" w:sz="12" w:space="0"/>
        </w:tcBorders>
      </w:tcPr>
    </w:tblStylePr>
    <w:tblStylePr w:type="lastRow">
      <w:pPr/>
      <w:rPr>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solidFill/>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2026-04-29T13:51:14Z</dcterms:modified>
  <cp:revision>11</cp:revision>
  <dc:subject/>
  <dc:title/>
</cp:coreProperties>
</file>