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Техническое задание (ОКПД 58.29.50.000)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rStyle w:val="890"/>
          <w:b/>
          <w:bCs/>
          <w:sz w:val="28"/>
          <w:szCs w:val="28"/>
        </w:rPr>
        <w:t xml:space="preserve">Описание объекта закупки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142" w:firstLine="708"/>
      </w:pPr>
      <w:r/>
      <w:r/>
    </w:p>
    <w:tbl>
      <w:tblPr>
        <w:tblStyle w:val="734"/>
        <w:tblW w:w="15163" w:type="dxa"/>
        <w:tblLayout w:type="fixed"/>
        <w:tblLook w:val="04A0" w:firstRow="1" w:lastRow="0" w:firstColumn="1" w:lastColumn="0" w:noHBand="0" w:noVBand="1"/>
      </w:tblPr>
      <w:tblGrid>
        <w:gridCol w:w="816"/>
        <w:gridCol w:w="4282"/>
        <w:gridCol w:w="1387"/>
        <w:gridCol w:w="4025"/>
        <w:gridCol w:w="1818"/>
        <w:gridCol w:w="2835"/>
      </w:tblGrid>
      <w:tr>
        <w:tblPrEx/>
        <w:trPr/>
        <w:tc>
          <w:tcPr>
            <w:tcW w:w="81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428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Наименование товара/работы/услуги</w:t>
            </w:r>
            <w:r/>
          </w:p>
        </w:tc>
        <w:tc>
          <w:tcPr>
            <w:tcW w:w="13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Кол-во и ед. изм.</w:t>
            </w:r>
            <w:r/>
          </w:p>
        </w:tc>
        <w:tc>
          <w:tcPr>
            <w:tcW w:w="40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Наименование показателя товара</w:t>
            </w:r>
            <w:r/>
          </w:p>
        </w:tc>
        <w:tc>
          <w:tcPr>
            <w:tcW w:w="18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Ед. изм. показателя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Значения показателя (характеристики) товара,  которые не могут изменяться участником закупки  при подаче заявки</w:t>
            </w:r>
            <w:r/>
          </w:p>
        </w:tc>
      </w:tr>
      <w:tr>
        <w:tblPrEx/>
        <w:trPr/>
        <w:tc>
          <w:tcPr>
            <w:tcW w:w="81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4282" w:type="dxa"/>
            <w:textDirection w:val="lrTb"/>
            <w:noWrap w:val="false"/>
          </w:tcPr>
          <w:p>
            <w:r>
              <w:t xml:space="preserve">Приобретение неисключительных (лицензионных) прав на программное обеспечение </w:t>
            </w:r>
            <w:r>
              <w:t xml:space="preserve">ViPNet</w:t>
            </w:r>
            <w:r>
              <w:t xml:space="preserve"> </w:t>
            </w:r>
            <w:r>
              <w:t xml:space="preserve">Client</w:t>
            </w:r>
            <w:r>
              <w:t xml:space="preserve"> </w:t>
            </w:r>
            <w:r>
              <w:t xml:space="preserve">5</w:t>
            </w:r>
            <w:r>
              <w:t xml:space="preserve"> </w:t>
            </w:r>
            <w:r>
              <w:t xml:space="preserve">for</w:t>
            </w:r>
            <w:r>
              <w:t xml:space="preserve"> </w:t>
            </w:r>
            <w:r>
              <w:t xml:space="preserve">Linux</w:t>
            </w:r>
            <w:r>
              <w:t xml:space="preserve"> (рег. № в РРПО: 4319) (Тип 1)</w:t>
            </w:r>
            <w:r/>
          </w:p>
        </w:tc>
        <w:tc>
          <w:tcPr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40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Передача права на использование ПО </w:t>
            </w:r>
            <w:r>
              <w:t xml:space="preserve">ViPNet</w:t>
            </w:r>
            <w:r>
              <w:t xml:space="preserve"> </w:t>
            </w:r>
            <w:r>
              <w:t xml:space="preserve">Client</w:t>
            </w:r>
            <w:r>
              <w:t xml:space="preserve"> </w:t>
            </w:r>
            <w:r>
              <w:t xml:space="preserve">5</w:t>
            </w:r>
            <w:r>
              <w:t xml:space="preserve"> </w:t>
            </w:r>
            <w:r>
              <w:t xml:space="preserve">for</w:t>
            </w:r>
            <w:r>
              <w:t xml:space="preserve"> </w:t>
            </w:r>
            <w:r>
              <w:t xml:space="preserve">Linux</w:t>
            </w:r>
            <w:r>
              <w:t xml:space="preserve"> (КС2), Сеть 1274</w:t>
            </w:r>
            <w:r/>
          </w:p>
        </w:tc>
        <w:tc>
          <w:tcPr>
            <w:tcW w:w="18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Качественный показатель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да</w:t>
            </w:r>
            <w:r/>
          </w:p>
        </w:tc>
      </w:tr>
      <w:tr>
        <w:tblPrEx/>
        <w:trPr/>
        <w:tc>
          <w:tcPr>
            <w:tcW w:w="816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4282" w:type="dxa"/>
            <w:textDirection w:val="lrTb"/>
            <w:noWrap w:val="false"/>
          </w:tcPr>
          <w:p>
            <w:r>
              <w:t xml:space="preserve">Приобретение неисключительных (лицензионных) прав на программное обеспечение </w:t>
            </w:r>
            <w:r>
              <w:t xml:space="preserve">ViPNet</w:t>
            </w:r>
            <w:r>
              <w:t xml:space="preserve"> </w:t>
            </w:r>
            <w:r>
              <w:t xml:space="preserve">Client</w:t>
            </w:r>
            <w:r>
              <w:t xml:space="preserve"> </w:t>
            </w:r>
            <w:r>
              <w:t xml:space="preserve">5</w:t>
            </w:r>
            <w:r>
              <w:t xml:space="preserve"> </w:t>
            </w:r>
            <w:r>
              <w:t xml:space="preserve">for</w:t>
            </w:r>
            <w:r>
              <w:t xml:space="preserve"> </w:t>
            </w:r>
            <w:r>
              <w:t xml:space="preserve">Linux</w:t>
            </w:r>
            <w:r>
              <w:t xml:space="preserve"> (рег. № в РРПО: 4319) (Тип </w:t>
            </w:r>
            <w:r>
              <w:rPr>
                <w:lang w:val="en-US"/>
              </w:rPr>
              <w:t xml:space="preserve">2</w:t>
            </w:r>
            <w:r>
              <w:t xml:space="preserve">)</w:t>
            </w:r>
            <w:r/>
          </w:p>
        </w:tc>
        <w:tc>
          <w:tcPr>
            <w:tcW w:w="13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40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t xml:space="preserve">Дистрибутив</w:t>
            </w:r>
            <w:r>
              <w:rPr>
                <w:lang w:val="en-US"/>
              </w:rPr>
              <w:t xml:space="preserve"> </w:t>
            </w:r>
            <w:r>
              <w:t xml:space="preserve">ПО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ViPNet</w:t>
            </w:r>
            <w:r>
              <w:rPr>
                <w:lang w:val="en-US"/>
              </w:rPr>
              <w:t xml:space="preserve"> Client 5 for Linux (</w:t>
            </w:r>
            <w:r>
              <w:t xml:space="preserve">КС</w:t>
            </w:r>
            <w:r>
              <w:rPr>
                <w:lang w:val="en-US"/>
              </w:rPr>
              <w:t xml:space="preserve">2)</w: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8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Качественный показатель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да</w:t>
            </w:r>
            <w:r/>
          </w:p>
        </w:tc>
      </w:tr>
    </w:tbl>
    <w:p>
      <w:r/>
      <w:r/>
    </w:p>
    <w:p>
      <w:pPr>
        <w:pStyle w:val="718"/>
        <w:numPr>
          <w:ilvl w:val="0"/>
          <w:numId w:val="6"/>
        </w:numPr>
        <w:contextualSpacing w:val="0"/>
        <w:ind w:left="0" w:firstLine="0"/>
        <w:jc w:val="both"/>
        <w:tabs>
          <w:tab w:val="left" w:pos="283" w:leader="none"/>
        </w:tabs>
        <w:rPr>
          <w:b/>
          <w:bCs/>
          <w:sz w:val="28"/>
          <w:szCs w:val="28"/>
        </w:rPr>
      </w:pPr>
      <w:r>
        <w:rPr>
          <w:b/>
          <w:bCs/>
        </w:rPr>
        <w:t xml:space="preserve">Требования к оказываемым услугам, товарам, работам Приобретение неисключительных (лицензионных) прав на программное обеспечение </w:t>
      </w:r>
      <w:r>
        <w:rPr>
          <w:b/>
          <w:bCs/>
        </w:rPr>
        <w:t xml:space="preserve">ViPNet</w:t>
      </w:r>
      <w:r>
        <w:rPr>
          <w:b/>
          <w:bCs/>
        </w:rPr>
        <w:t xml:space="preserve"> </w:t>
      </w:r>
      <w:r>
        <w:rPr>
          <w:b/>
          <w:bCs/>
        </w:rPr>
        <w:t xml:space="preserve">Client</w:t>
      </w:r>
      <w:r>
        <w:rPr>
          <w:b/>
          <w:bCs/>
        </w:rPr>
        <w:t xml:space="preserve"> </w:t>
      </w:r>
      <w:r>
        <w:rPr>
          <w:b/>
          <w:bCs/>
        </w:rPr>
        <w:t xml:space="preserve">5</w:t>
      </w:r>
      <w:r>
        <w:rPr>
          <w:b/>
          <w:bCs/>
        </w:rPr>
        <w:t xml:space="preserve"> </w:t>
      </w:r>
      <w:r>
        <w:rPr>
          <w:b/>
          <w:bCs/>
        </w:rPr>
        <w:t xml:space="preserve">for</w:t>
      </w:r>
      <w:r>
        <w:rPr>
          <w:b/>
          <w:bCs/>
        </w:rPr>
        <w:t xml:space="preserve"> </w:t>
      </w:r>
      <w:r>
        <w:rPr>
          <w:b/>
          <w:bCs/>
        </w:rPr>
        <w:t xml:space="preserve">Linux</w:t>
      </w:r>
      <w:r>
        <w:rPr>
          <w:b/>
          <w:bCs/>
        </w:rPr>
        <w:t xml:space="preserve"> (рег. </w:t>
      </w:r>
      <w:r>
        <w:rPr>
          <w:b/>
          <w:bCs/>
        </w:rPr>
        <w:t xml:space="preserve">№ в РРПО: 4319) (Тип 1)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80"/>
        <w:keepLines w:val="0"/>
        <w:spacing w:after="0"/>
        <w:tabs>
          <w:tab w:val="left" w:pos="1418" w:leader="none"/>
        </w:tabs>
        <w:rPr>
          <w:b/>
          <w:bCs/>
          <w:color w:val="000000"/>
        </w:rPr>
        <w:framePr w:w="3335" w:hSpace="180" w:wrap="auto" w:vAnchor="page" w:hAnchor="page" w:x="3439" w:y="14087"/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widowControl w:val="off"/>
        <w:rPr>
          <w:sz w:val="28"/>
          <w:szCs w:val="28"/>
        </w:rPr>
      </w:pPr>
      <w:r>
        <w:t xml:space="preserve">Функциональные требования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widowControl w:val="off"/>
        <w:rPr>
          <w:sz w:val="28"/>
          <w:szCs w:val="28"/>
        </w:rPr>
      </w:pPr>
      <w:r>
        <w:t xml:space="preserve">Программное обеспечение, реализующее функции криптографического клиента, должно интегрироваться и расширять уже существующую систему защиты каналов связи </w:t>
      </w:r>
      <w:r>
        <w:rPr>
          <w:lang w:eastAsia="ar-SA"/>
        </w:rPr>
        <w:t xml:space="preserve">(</w:t>
      </w:r>
      <w:r>
        <w:rPr>
          <w:lang w:eastAsia="ar-SA"/>
        </w:rPr>
        <w:t xml:space="preserve">ViPNet</w:t>
      </w:r>
      <w:r>
        <w:rPr>
          <w:lang w:eastAsia="ar-SA"/>
        </w:rPr>
        <w:t xml:space="preserve"> сеть №1274)</w:t>
      </w:r>
      <w:r>
        <w:t xml:space="preserve">, построенную на базе продуктов</w:t>
      </w:r>
      <w:r>
        <w:rPr>
          <w:lang w:val="en-US"/>
        </w:rPr>
        <w:t xml:space="preserve">ViPNet</w:t>
      </w:r>
      <w:r>
        <w:t xml:space="preserve">, а также отвечать следующим требованиям: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numPr>
          <w:ilvl w:val="0"/>
          <w:numId w:val="3"/>
        </w:numPr>
        <w:ind w:left="0" w:firstLine="460"/>
        <w:spacing w:before="0" w:after="0"/>
        <w:widowControl w:val="off"/>
        <w:tabs>
          <w:tab w:val="left" w:pos="-31504" w:leader="none"/>
          <w:tab w:val="left" w:pos="-30795" w:leader="none"/>
          <w:tab w:val="left" w:pos="-30086" w:leader="none"/>
          <w:tab w:val="left" w:pos="-29377" w:leader="none"/>
          <w:tab w:val="left" w:pos="-28668" w:leader="none"/>
          <w:tab w:val="left" w:pos="-27959" w:leader="none"/>
          <w:tab w:val="left" w:pos="-27250" w:leader="none"/>
          <w:tab w:val="left" w:pos="-26541" w:leader="none"/>
          <w:tab w:val="left" w:pos="-25832" w:leader="none"/>
          <w:tab w:val="left" w:pos="-25123" w:leader="none"/>
          <w:tab w:val="left" w:pos="-24414" w:leader="none"/>
          <w:tab w:val="left" w:pos="-23705" w:leader="none"/>
          <w:tab w:val="left" w:pos="-22996" w:leader="none"/>
          <w:tab w:val="left" w:pos="-22287" w:leader="none"/>
          <w:tab w:val="left" w:pos="-21578" w:leader="none"/>
          <w:tab w:val="left" w:pos="-20869" w:leader="none"/>
          <w:tab w:val="left" w:pos="-20160" w:leader="none"/>
        </w:tabs>
        <w:rPr>
          <w:sz w:val="28"/>
          <w:szCs w:val="28"/>
        </w:rPr>
      </w:pPr>
      <w:r>
        <w:rPr>
          <w:rFonts w:eastAsia="Times New Roman"/>
        </w:rPr>
        <w:t xml:space="preserve">быть совместимо (полностью) с программным обеспечением, реализующим функции управления защищённой сетью (ПК </w:t>
      </w:r>
      <w:r>
        <w:rPr>
          <w:rFonts w:eastAsia="Times New Roman"/>
          <w:lang w:val="en-US"/>
        </w:rPr>
        <w:t xml:space="preserve">ViPNet</w:t>
      </w:r>
      <w:r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 xml:space="preserve">Administrator</w:t>
      </w:r>
      <w:r>
        <w:rPr>
          <w:rFonts w:eastAsia="Times New Roman"/>
        </w:rPr>
        <w:t xml:space="preserve">), обновления программного обеспечения, обновления справочно-ключевой информации, управление политиками безопасности;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60"/>
        <w:rPr>
          <w:sz w:val="28"/>
          <w:szCs w:val="28"/>
        </w:rPr>
      </w:pPr>
      <w:r>
        <w:t xml:space="preserve">быть совместимо (полностью) с программно-аппаратным комплексом, реализующим функции шифрование/дешифрование направляемого/принимаемого IP-трафика (</w:t>
      </w:r>
      <w:r>
        <w:rPr>
          <w:lang w:val="en-US"/>
        </w:rPr>
        <w:t xml:space="preserve">ViPNet</w:t>
      </w:r>
      <w:r>
        <w:t xml:space="preserve"> </w:t>
      </w:r>
      <w:r>
        <w:rPr>
          <w:lang w:val="en-US"/>
        </w:rPr>
        <w:t xml:space="preserve">Coordinator</w:t>
      </w:r>
      <w:r>
        <w:t xml:space="preserve"> </w:t>
      </w:r>
      <w:r>
        <w:rPr>
          <w:lang w:val="en-US"/>
        </w:rPr>
        <w:t xml:space="preserve">HW</w:t>
      </w:r>
      <w:r>
        <w:t xml:space="preserve">5000/2000/1000);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left="0" w:firstLine="360"/>
        <w:spacing w:after="0"/>
        <w:rPr>
          <w:color w:val="000000"/>
          <w:sz w:val="28"/>
          <w:szCs w:val="28"/>
        </w:rPr>
      </w:pPr>
      <w:r>
        <w:rPr>
          <w:color w:val="000000"/>
        </w:rPr>
        <w:t xml:space="preserve">Криптоклиент</w:t>
      </w:r>
      <w:r>
        <w:rPr>
          <w:color w:val="000000"/>
        </w:rPr>
        <w:t xml:space="preserve"> должен обеспечивать: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2"/>
        <w:numPr>
          <w:ilvl w:val="0"/>
          <w:numId w:val="4"/>
        </w:numPr>
        <w:ind w:left="0" w:firstLine="360"/>
        <w:spacing w:before="0"/>
        <w:rPr>
          <w:sz w:val="28"/>
          <w:szCs w:val="28"/>
        </w:rPr>
      </w:pPr>
      <w:r>
        <w:t xml:space="preserve">шифрование и </w:t>
      </w:r>
      <w:r>
        <w:t xml:space="preserve">имитозащиту</w:t>
      </w:r>
      <w:r>
        <w:t xml:space="preserve"> данных в соответствии: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numPr>
          <w:ilvl w:val="0"/>
          <w:numId w:val="5"/>
        </w:numPr>
        <w:ind w:left="0" w:firstLine="360"/>
        <w:spacing w:before="0" w:after="0" w:line="240" w:lineRule="auto"/>
        <w:rPr>
          <w:color w:val="000000"/>
          <w:sz w:val="28"/>
          <w:szCs w:val="28"/>
        </w:rPr>
      </w:pPr>
      <w:r>
        <w:rPr>
          <w:color w:val="000000"/>
          <w:lang w:val="ru-RU"/>
        </w:rPr>
        <w:t xml:space="preserve">ГОСТ 34.12-2018 «Информационная технология. Криптографическая защита информации. Блочные шифры»;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3"/>
        <w:numPr>
          <w:ilvl w:val="0"/>
          <w:numId w:val="5"/>
        </w:numPr>
        <w:ind w:left="0" w:firstLine="360"/>
        <w:spacing w:before="0" w:after="0" w:line="240" w:lineRule="auto"/>
        <w:rPr>
          <w:color w:val="000000"/>
          <w:sz w:val="28"/>
          <w:szCs w:val="28"/>
        </w:rPr>
      </w:pPr>
      <w:r>
        <w:rPr>
          <w:color w:val="000000"/>
          <w:lang w:val="ru-RU"/>
        </w:rPr>
        <w:t xml:space="preserve">ГОСТ 34.13-2018 «Информационная технология. Криптографическая защита информации. Режимы работы блочных шифров»</w:t>
      </w:r>
      <w:r>
        <w:rPr>
          <w:color w:val="000000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2"/>
        <w:numPr>
          <w:ilvl w:val="0"/>
          <w:numId w:val="4"/>
        </w:numPr>
        <w:ind w:left="0" w:firstLine="360"/>
        <w:rPr>
          <w:sz w:val="28"/>
          <w:szCs w:val="28"/>
        </w:rPr>
      </w:pPr>
      <w:r>
        <w:t xml:space="preserve">создание защищенных каналов (туннелей) посредством шифрования трафика защищаемого узла и передачи этого трафика на другие VPN-шлюзы или защищенные клиенты;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numPr>
          <w:ilvl w:val="0"/>
          <w:numId w:val="4"/>
        </w:numPr>
        <w:ind w:left="0" w:firstLine="360"/>
        <w:rPr>
          <w:sz w:val="28"/>
          <w:szCs w:val="28"/>
        </w:rPr>
      </w:pPr>
      <w:r>
        <w:t xml:space="preserve">обработку IP-трафика на прикладном уровне (по протоколам FTP, DNS, H.323, SCCP, SIP);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numPr>
          <w:ilvl w:val="0"/>
          <w:numId w:val="4"/>
        </w:numPr>
        <w:ind w:left="0" w:firstLine="360"/>
        <w:spacing w:before="0"/>
        <w:rPr>
          <w:sz w:val="28"/>
          <w:szCs w:val="28"/>
        </w:rPr>
      </w:pPr>
      <w:r>
        <w:t xml:space="preserve">блокирование входящих IP-пакетов при следующих условиях: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numPr>
          <w:ilvl w:val="0"/>
          <w:numId w:val="5"/>
        </w:numPr>
        <w:ind w:left="0" w:firstLine="360"/>
        <w:spacing w:before="0"/>
        <w:rPr>
          <w:sz w:val="28"/>
          <w:szCs w:val="28"/>
        </w:rPr>
      </w:pPr>
      <w:r>
        <w:t xml:space="preserve">не найден ключ для идентификатора в IP-пакете;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numPr>
          <w:ilvl w:val="0"/>
          <w:numId w:val="5"/>
        </w:numPr>
        <w:ind w:left="0" w:firstLine="360"/>
        <w:spacing w:before="0"/>
        <w:rPr>
          <w:sz w:val="28"/>
          <w:szCs w:val="28"/>
        </w:rPr>
      </w:pPr>
      <w:r>
        <w:t xml:space="preserve">значение </w:t>
      </w:r>
      <w:r>
        <w:t xml:space="preserve">имитозащитной</w:t>
      </w:r>
      <w:r>
        <w:t xml:space="preserve"> вставки, принятой в составе входящего IP-пакета, не совпадает со значением вычисленной </w:t>
      </w:r>
      <w:r>
        <w:t xml:space="preserve">имитозащитной</w:t>
      </w:r>
      <w:r>
        <w:t xml:space="preserve"> вставки для данного пакета на принимающей стороне;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numPr>
          <w:ilvl w:val="0"/>
          <w:numId w:val="5"/>
        </w:numPr>
        <w:ind w:left="0" w:firstLine="360"/>
        <w:spacing w:before="0"/>
        <w:rPr>
          <w:sz w:val="28"/>
          <w:szCs w:val="28"/>
        </w:rPr>
      </w:pPr>
      <w:r>
        <w:t xml:space="preserve">превышено допустимое время передачи (получения) IP-пакета;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numPr>
          <w:ilvl w:val="0"/>
          <w:numId w:val="5"/>
        </w:numPr>
        <w:ind w:left="0" w:firstLine="360"/>
        <w:spacing w:before="0"/>
        <w:rPr>
          <w:sz w:val="28"/>
          <w:szCs w:val="28"/>
        </w:rPr>
      </w:pPr>
      <w:r>
        <w:t xml:space="preserve">полученный IP-пакет не соответствует протоколу;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numPr>
          <w:ilvl w:val="0"/>
          <w:numId w:val="4"/>
        </w:numPr>
        <w:ind w:left="0" w:firstLine="360"/>
        <w:spacing w:before="0"/>
        <w:rPr>
          <w:sz w:val="28"/>
          <w:szCs w:val="28"/>
        </w:rPr>
      </w:pPr>
      <w:r>
        <w:t xml:space="preserve">аутентификацию пользователя;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numPr>
          <w:ilvl w:val="0"/>
          <w:numId w:val="4"/>
        </w:numPr>
        <w:ind w:left="0" w:firstLine="360"/>
        <w:spacing w:before="0"/>
        <w:rPr>
          <w:sz w:val="28"/>
          <w:szCs w:val="28"/>
        </w:rPr>
      </w:pPr>
      <w:r>
        <w:t xml:space="preserve">контроль целостности;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numPr>
          <w:ilvl w:val="0"/>
          <w:numId w:val="4"/>
        </w:numPr>
        <w:ind w:left="0" w:firstLine="360"/>
        <w:spacing w:before="0"/>
        <w:rPr>
          <w:sz w:val="28"/>
          <w:szCs w:val="28"/>
        </w:rPr>
      </w:pPr>
      <w:r>
        <w:t xml:space="preserve">регистрацию событий.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0" w:firstLine="0"/>
        <w:spacing w:before="0"/>
        <w:rPr>
          <w:sz w:val="28"/>
          <w:szCs w:val="28"/>
        </w:rPr>
      </w:pPr>
      <w:r>
        <w:t xml:space="preserve">1.1. Требования к поддерживаемым операционным системам: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left="35" w:firstLine="0"/>
        <w:spacing w:after="0"/>
        <w:rPr>
          <w:color w:val="000000"/>
          <w:sz w:val="28"/>
          <w:szCs w:val="28"/>
        </w:rPr>
      </w:pPr>
      <w:r>
        <w:rPr>
          <w:color w:val="000000"/>
        </w:rPr>
        <w:t xml:space="preserve">Криптоклиент</w:t>
      </w:r>
      <w:r>
        <w:rPr>
          <w:color w:val="000000"/>
        </w:rPr>
        <w:t xml:space="preserve"> должен функционировать под управлением следующих операционных систем: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2"/>
        <w:numPr>
          <w:ilvl w:val="0"/>
          <w:numId w:val="4"/>
        </w:numPr>
        <w:ind w:left="425"/>
        <w:spacing w:before="0"/>
        <w:rPr>
          <w:sz w:val="28"/>
          <w:szCs w:val="28"/>
          <w:lang w:val="en-US"/>
        </w:rPr>
      </w:pPr>
      <w:r>
        <w:rPr>
          <w:lang w:val="en-US"/>
        </w:rPr>
        <w:t xml:space="preserve">Astra Linux Special Edition «</w:t>
      </w:r>
      <w:r>
        <w:t xml:space="preserve">Смоленск</w:t>
      </w:r>
      <w:r>
        <w:rPr>
          <w:lang w:val="en-US"/>
        </w:rPr>
        <w:t xml:space="preserve">»;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92"/>
        <w:numPr>
          <w:ilvl w:val="0"/>
          <w:numId w:val="4"/>
        </w:numPr>
        <w:ind w:left="425"/>
        <w:spacing w:before="0"/>
        <w:rPr>
          <w:sz w:val="28"/>
          <w:szCs w:val="28"/>
          <w:lang w:val="en-US"/>
        </w:rPr>
      </w:pPr>
      <w:r>
        <w:rPr>
          <w:lang w:val="en-US"/>
        </w:rPr>
        <w:t xml:space="preserve">Astra Linux Common Edition «</w:t>
      </w:r>
      <w:r>
        <w:t xml:space="preserve">Орел</w:t>
      </w:r>
      <w:r>
        <w:rPr>
          <w:lang w:val="en-US"/>
        </w:rPr>
        <w:t xml:space="preserve">»;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92"/>
        <w:numPr>
          <w:ilvl w:val="0"/>
          <w:numId w:val="4"/>
        </w:numPr>
        <w:ind w:left="425"/>
        <w:spacing w:before="0"/>
        <w:rPr>
          <w:sz w:val="28"/>
          <w:szCs w:val="28"/>
        </w:rPr>
      </w:pPr>
      <w:r>
        <w:t xml:space="preserve">ГосЛинукс</w:t>
      </w:r>
      <w:r>
        <w:t xml:space="preserve"> IC5;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numPr>
          <w:ilvl w:val="0"/>
          <w:numId w:val="4"/>
        </w:numPr>
        <w:ind w:left="425"/>
        <w:spacing w:before="0"/>
        <w:rPr>
          <w:sz w:val="28"/>
          <w:szCs w:val="28"/>
        </w:rPr>
      </w:pPr>
      <w:r>
        <w:t xml:space="preserve">РЕД ОС 7.2;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numPr>
          <w:ilvl w:val="0"/>
          <w:numId w:val="4"/>
        </w:numPr>
        <w:ind w:left="425"/>
        <w:spacing w:before="0"/>
        <w:rPr>
          <w:sz w:val="28"/>
          <w:szCs w:val="28"/>
        </w:rPr>
      </w:pPr>
      <w:r>
        <w:t xml:space="preserve">Альт Рабочая станция 8;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numPr>
          <w:ilvl w:val="0"/>
          <w:numId w:val="4"/>
        </w:numPr>
        <w:ind w:left="425"/>
        <w:spacing w:before="0"/>
        <w:rPr>
          <w:sz w:val="28"/>
          <w:szCs w:val="28"/>
        </w:rPr>
      </w:pPr>
      <w:r>
        <w:t xml:space="preserve">Альт Рабочая станция 8 СП;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numPr>
          <w:ilvl w:val="0"/>
          <w:numId w:val="4"/>
        </w:numPr>
        <w:ind w:left="425"/>
        <w:spacing w:before="0"/>
        <w:rPr>
          <w:sz w:val="28"/>
          <w:szCs w:val="28"/>
        </w:rPr>
      </w:pPr>
      <w:r>
        <w:t xml:space="preserve">Альт Рабочая станция 9;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numPr>
          <w:ilvl w:val="0"/>
          <w:numId w:val="4"/>
        </w:numPr>
        <w:ind w:left="425"/>
        <w:spacing w:before="0"/>
        <w:rPr>
          <w:sz w:val="28"/>
          <w:szCs w:val="28"/>
        </w:rPr>
      </w:pPr>
      <w:r>
        <w:t xml:space="preserve">EMIAS OS 1.0;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numPr>
          <w:ilvl w:val="0"/>
          <w:numId w:val="4"/>
        </w:numPr>
        <w:ind w:left="425"/>
        <w:spacing w:before="0"/>
        <w:rPr>
          <w:sz w:val="28"/>
          <w:szCs w:val="28"/>
        </w:rPr>
      </w:pPr>
      <w:r>
        <w:t xml:space="preserve">Ubuntu</w:t>
      </w:r>
      <w:r>
        <w:t xml:space="preserve"> 18.04.2 LTS;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numPr>
          <w:ilvl w:val="0"/>
          <w:numId w:val="4"/>
        </w:numPr>
        <w:ind w:left="425"/>
        <w:spacing w:before="0"/>
        <w:rPr>
          <w:sz w:val="28"/>
          <w:szCs w:val="28"/>
        </w:rPr>
      </w:pPr>
      <w:r>
        <w:t xml:space="preserve">Debian</w:t>
      </w:r>
      <w:r>
        <w:t xml:space="preserve"> 9.9;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numPr>
          <w:ilvl w:val="0"/>
          <w:numId w:val="4"/>
        </w:numPr>
        <w:ind w:left="425"/>
        <w:spacing w:before="0"/>
        <w:rPr>
          <w:sz w:val="28"/>
          <w:szCs w:val="28"/>
        </w:rPr>
      </w:pPr>
      <w:r>
        <w:t xml:space="preserve">CentOS</w:t>
      </w:r>
      <w:r>
        <w:t xml:space="preserve"> 7.1;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numPr>
          <w:ilvl w:val="0"/>
          <w:numId w:val="4"/>
        </w:numPr>
        <w:ind w:left="425"/>
        <w:spacing w:before="0"/>
        <w:rPr>
          <w:sz w:val="28"/>
          <w:szCs w:val="28"/>
        </w:rPr>
      </w:pPr>
      <w:r>
        <w:t xml:space="preserve">CentOS</w:t>
      </w:r>
      <w:r>
        <w:t xml:space="preserve"> 7.5;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numPr>
          <w:ilvl w:val="0"/>
          <w:numId w:val="4"/>
        </w:numPr>
        <w:ind w:left="425"/>
        <w:spacing w:before="0"/>
        <w:rPr>
          <w:sz w:val="28"/>
          <w:szCs w:val="28"/>
        </w:rPr>
      </w:pPr>
      <w:r>
        <w:t xml:space="preserve">СentOS</w:t>
      </w:r>
      <w:r>
        <w:t xml:space="preserve"> 8.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0" w:firstLine="0"/>
        <w:spacing w:befor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0" w:firstLine="0"/>
        <w:spacing w:before="0"/>
        <w:rPr>
          <w:sz w:val="28"/>
          <w:szCs w:val="28"/>
        </w:rPr>
      </w:pPr>
      <w:r>
        <w:t xml:space="preserve">1.2. Требования к сертификации: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left="0"/>
        <w:spacing w:after="0"/>
        <w:rPr>
          <w:color w:val="000000"/>
          <w:sz w:val="28"/>
          <w:szCs w:val="28"/>
        </w:rPr>
      </w:pPr>
      <w:r>
        <w:rPr>
          <w:color w:val="000000"/>
        </w:rPr>
        <w:t xml:space="preserve">Криптоклиент</w:t>
      </w:r>
      <w:r>
        <w:rPr>
          <w:color w:val="000000"/>
        </w:rPr>
        <w:t xml:space="preserve"> должен соответствовать требованиям ФСБ России к средствам криптографической защиты информации, предназначенным для защиты информации, не содержащей сведений, составляющих государственную тайну, для класса КС2.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18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</w:rPr>
        <w:t xml:space="preserve">2. Требования к оказываемым услугам, товарам, работам Приобретение неисключительных (лицензионных) прав на программное обеспечение </w:t>
      </w:r>
      <w:r>
        <w:rPr>
          <w:b/>
          <w:bCs/>
        </w:rPr>
        <w:t xml:space="preserve">ViPNet</w:t>
      </w:r>
      <w:r>
        <w:rPr>
          <w:b/>
          <w:bCs/>
        </w:rPr>
        <w:t xml:space="preserve"> </w:t>
      </w:r>
      <w:r>
        <w:rPr>
          <w:b/>
          <w:bCs/>
        </w:rPr>
        <w:t xml:space="preserve">Client</w:t>
      </w:r>
      <w:r>
        <w:rPr>
          <w:b/>
          <w:bCs/>
        </w:rPr>
        <w:t xml:space="preserve"> 5 </w:t>
      </w:r>
      <w:r>
        <w:rPr>
          <w:b/>
          <w:bCs/>
        </w:rPr>
        <w:t xml:space="preserve">for</w:t>
      </w:r>
      <w:r>
        <w:rPr>
          <w:b/>
          <w:bCs/>
        </w:rPr>
        <w:t xml:space="preserve"> </w:t>
      </w:r>
      <w:r>
        <w:rPr>
          <w:b/>
          <w:bCs/>
        </w:rPr>
        <w:t xml:space="preserve">Linux</w:t>
      </w:r>
      <w:r>
        <w:rPr>
          <w:b/>
          <w:bCs/>
        </w:rPr>
        <w:t xml:space="preserve"> (рег. № в РРПО: 4319) (Тип </w:t>
      </w:r>
      <w:r>
        <w:rPr>
          <w:b/>
          <w:bCs/>
        </w:rPr>
        <w:t xml:space="preserve">2</w:t>
      </w:r>
      <w:r>
        <w:rPr>
          <w:b/>
          <w:bCs/>
        </w:rPr>
        <w:t xml:space="preserve">).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lang w:eastAsia="ar-SA"/>
        </w:rPr>
        <w:t xml:space="preserve">В комплект поставки входит программное обеспечение </w:t>
      </w:r>
      <w:r>
        <w:rPr>
          <w:lang w:val="en-US"/>
        </w:rPr>
        <w:t xml:space="preserve">ViPNet</w:t>
      </w:r>
      <w:r>
        <w:t xml:space="preserve"> </w:t>
      </w:r>
      <w:r>
        <w:rPr>
          <w:lang w:val="en-US"/>
        </w:rPr>
        <w:t xml:space="preserve">Client</w:t>
      </w:r>
      <w:r>
        <w:t xml:space="preserve"> 5 </w:t>
      </w:r>
      <w:r>
        <w:rPr>
          <w:lang w:val="en-US"/>
        </w:rPr>
        <w:t xml:space="preserve">for</w:t>
      </w:r>
      <w:r>
        <w:t xml:space="preserve"> </w:t>
      </w:r>
      <w:r>
        <w:rPr>
          <w:lang w:val="en-US"/>
        </w:rPr>
        <w:t xml:space="preserve">Linux</w:t>
      </w:r>
      <w:r>
        <w:t xml:space="preserve"> (КС2)</w:t>
      </w:r>
      <w:r>
        <w:rPr>
          <w:color w:val="000000"/>
          <w:lang w:eastAsia="ar-SA"/>
        </w:rPr>
        <w:t xml:space="preserve"> на компакт-диске, формуляр и сертификаты соответствия.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оказания услуг: </w:t>
      </w:r>
      <w:r>
        <w:rPr>
          <w:rFonts w:ascii="Times New Roman" w:hAnsi="Times New Roman" w:cs="Times New Roman"/>
          <w:bCs/>
          <w:sz w:val="24"/>
          <w:szCs w:val="24"/>
        </w:rPr>
        <w:t xml:space="preserve">Вологодская область, г. Вологда, ул. Челюскинцев, д. 3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r>
        <w:rPr>
          <w:b/>
          <w:bCs/>
        </w:rPr>
        <w:t xml:space="preserve">Срок оказания услуг: </w:t>
      </w:r>
      <w:r>
        <w:rPr>
          <w:bCs/>
        </w:rPr>
        <w:t xml:space="preserve">с даты заключения контракта 45 рабочих дней.</w:t>
      </w:r>
      <w:r>
        <w:rPr>
          <w:bCs/>
          <w:highlight w:val="white"/>
        </w:rPr>
        <w:t xml:space="preserve">  </w:t>
      </w:r>
      <w:r/>
    </w:p>
    <w:p>
      <w:pPr>
        <w:rPr>
          <w:b/>
          <w:bCs/>
        </w:rPr>
      </w:pPr>
      <w:r>
        <w:rPr>
          <w:b/>
          <w:bCs/>
        </w:rPr>
        <w:t xml:space="preserve">Срок действия прав на программное обеспечение: бессрочно.</w:t>
      </w:r>
      <w:r>
        <w:rPr>
          <w:b/>
          <w:bCs/>
        </w:rPr>
      </w:r>
      <w:r>
        <w:rPr>
          <w:b/>
          <w:bCs/>
        </w:rPr>
      </w:r>
    </w:p>
    <w:p>
      <w:r/>
      <w:r/>
    </w:p>
    <w:p>
      <w:r>
        <w:t xml:space="preserve">И.о</w:t>
      </w:r>
      <w:r>
        <w:t xml:space="preserve">. начальника отдела </w:t>
      </w:r>
      <w:r>
        <w:rPr>
          <w:bCs/>
        </w:rPr>
        <w:t xml:space="preserve">эксплуатации информационных систем, </w:t>
      </w:r>
      <w:r>
        <w:rPr>
          <w:bCs/>
        </w:rPr>
      </w:r>
      <w:r/>
    </w:p>
    <w:p>
      <w:r>
        <w:rPr>
          <w:bCs/>
        </w:rPr>
        <w:t xml:space="preserve">технических средств и каналов связи</w:t>
      </w:r>
      <w:r>
        <w:t xml:space="preserve">                                                                                                                                 </w:t>
      </w:r>
      <w:r>
        <w:t xml:space="preserve">Никитин Иван Викторович</w:t>
      </w:r>
      <w:r>
        <w:rPr>
          <w:bCs/>
        </w:rPr>
      </w:r>
      <w:r/>
    </w:p>
    <w:p>
      <w:pPr>
        <w:jc w:val="right"/>
        <w:spacing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sectPr>
      <w:footerReference w:type="first" r:id="rId9"/>
      <w:footnotePr/>
      <w:endnotePr/>
      <w:type w:val="nextPage"/>
      <w:pgSz w:w="16838" w:h="11906" w:orient="landscape"/>
      <w:pgMar w:top="567" w:right="1134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center" w:pos="4677" w:leader="none"/>
        <w:tab w:val="right" w:pos="9355" w:leader="none"/>
      </w:tabs>
      <w:rPr>
        <w:rFonts w:eastAsia="Calibri"/>
        <w:sz w:val="16"/>
        <w:szCs w:val="16"/>
        <w:lang w:val="en-US" w:eastAsia="en-US"/>
      </w:rPr>
    </w:pPr>
    <w:r>
      <w:rPr>
        <w:rFonts w:eastAsia="Calibri"/>
        <w:sz w:val="16"/>
        <w:szCs w:val="16"/>
        <w:lang w:val="en-US" w:eastAsia="en-US"/>
      </w:rPr>
    </w:r>
    <w:r>
      <w:rPr>
        <w:rFonts w:eastAsia="Calibri"/>
        <w:sz w:val="16"/>
        <w:szCs w:val="16"/>
        <w:lang w:val="en-US" w:eastAsia="en-US"/>
      </w:rPr>
    </w:r>
    <w:r>
      <w:rPr>
        <w:rFonts w:eastAsia="Calibri"/>
        <w:sz w:val="16"/>
        <w:szCs w:val="16"/>
        <w:lang w:val="en-US" w:eastAsia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9">
    <w:name w:val="Heading 1"/>
    <w:basedOn w:val="678"/>
    <w:next w:val="678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678"/>
    <w:next w:val="678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1">
    <w:name w:val="Heading 3"/>
    <w:basedOn w:val="678"/>
    <w:next w:val="678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2">
    <w:name w:val="Heading 4"/>
    <w:basedOn w:val="678"/>
    <w:next w:val="678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678"/>
    <w:next w:val="678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4">
    <w:name w:val="Heading 6"/>
    <w:basedOn w:val="678"/>
    <w:next w:val="678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678"/>
    <w:next w:val="678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678"/>
    <w:next w:val="678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678"/>
    <w:next w:val="6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Caption Char"/>
    <w:basedOn w:val="688"/>
    <w:uiPriority w:val="35"/>
    <w:rPr>
      <w:b/>
      <w:bCs/>
      <w:color w:val="5b9bd5" w:themeColor="accent1"/>
      <w:sz w:val="18"/>
      <w:szCs w:val="18"/>
    </w:rPr>
  </w:style>
  <w:style w:type="character" w:styleId="692" w:customStyle="1">
    <w:name w:val="Heading 1 Char"/>
    <w:basedOn w:val="688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Heading 2 Char"/>
    <w:basedOn w:val="688"/>
    <w:uiPriority w:val="9"/>
    <w:rPr>
      <w:rFonts w:ascii="Arial" w:hAnsi="Arial" w:eastAsia="Arial" w:cs="Arial"/>
      <w:sz w:val="34"/>
    </w:rPr>
  </w:style>
  <w:style w:type="character" w:styleId="694" w:customStyle="1">
    <w:name w:val="Heading 3 Char"/>
    <w:basedOn w:val="688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Heading 4 Char"/>
    <w:basedOn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Heading 5 Char"/>
    <w:basedOn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Heading 6 Char"/>
    <w:basedOn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Heading 7 Char"/>
    <w:basedOn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Heading 8 Char"/>
    <w:basedOn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Heading 9 Char"/>
    <w:basedOn w:val="688"/>
    <w:uiPriority w:val="9"/>
    <w:rPr>
      <w:rFonts w:ascii="Arial" w:hAnsi="Arial" w:eastAsia="Arial" w:cs="Arial"/>
      <w:i/>
      <w:iCs/>
      <w:sz w:val="21"/>
      <w:szCs w:val="21"/>
    </w:rPr>
  </w:style>
  <w:style w:type="character" w:styleId="701" w:customStyle="1">
    <w:name w:val="Title Char"/>
    <w:basedOn w:val="688"/>
    <w:uiPriority w:val="10"/>
    <w:rPr>
      <w:sz w:val="48"/>
      <w:szCs w:val="48"/>
    </w:rPr>
  </w:style>
  <w:style w:type="character" w:styleId="702" w:customStyle="1">
    <w:name w:val="Subtitle Char"/>
    <w:basedOn w:val="688"/>
    <w:uiPriority w:val="11"/>
    <w:rPr>
      <w:sz w:val="24"/>
      <w:szCs w:val="24"/>
    </w:rPr>
  </w:style>
  <w:style w:type="character" w:styleId="703" w:customStyle="1">
    <w:name w:val="Quote Char"/>
    <w:uiPriority w:val="29"/>
    <w:rPr>
      <w:i/>
    </w:rPr>
  </w:style>
  <w:style w:type="character" w:styleId="704" w:customStyle="1">
    <w:name w:val="Intense Quote Char"/>
    <w:uiPriority w:val="30"/>
    <w:rPr>
      <w:i/>
    </w:rPr>
  </w:style>
  <w:style w:type="character" w:styleId="705" w:customStyle="1">
    <w:name w:val="Header Char"/>
    <w:basedOn w:val="688"/>
    <w:uiPriority w:val="99"/>
  </w:style>
  <w:style w:type="character" w:styleId="706" w:customStyle="1">
    <w:name w:val="Название объекта Знак"/>
    <w:link w:val="732"/>
    <w:uiPriority w:val="99"/>
  </w:style>
  <w:style w:type="character" w:styleId="707" w:customStyle="1">
    <w:name w:val="Footnote Text Char"/>
    <w:uiPriority w:val="99"/>
    <w:rPr>
      <w:sz w:val="18"/>
    </w:rPr>
  </w:style>
  <w:style w:type="character" w:styleId="708" w:customStyle="1">
    <w:name w:val="Endnote Text Char"/>
    <w:uiPriority w:val="99"/>
    <w:rPr>
      <w:sz w:val="20"/>
    </w:rPr>
  </w:style>
  <w:style w:type="character" w:styleId="709" w:customStyle="1">
    <w:name w:val="Заголовок 1 Знак"/>
    <w:basedOn w:val="688"/>
    <w:link w:val="679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"/>
    <w:basedOn w:val="688"/>
    <w:link w:val="680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"/>
    <w:basedOn w:val="688"/>
    <w:link w:val="681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"/>
    <w:basedOn w:val="688"/>
    <w:link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basedOn w:val="688"/>
    <w:link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basedOn w:val="688"/>
    <w:link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basedOn w:val="688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basedOn w:val="688"/>
    <w:link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basedOn w:val="688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6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after="0" w:line="240" w:lineRule="auto"/>
    </w:pPr>
  </w:style>
  <w:style w:type="paragraph" w:styleId="720">
    <w:name w:val="Title"/>
    <w:basedOn w:val="678"/>
    <w:next w:val="6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 w:customStyle="1">
    <w:name w:val="Заголовок Знак"/>
    <w:basedOn w:val="688"/>
    <w:link w:val="720"/>
    <w:uiPriority w:val="10"/>
    <w:rPr>
      <w:sz w:val="48"/>
      <w:szCs w:val="48"/>
    </w:rPr>
  </w:style>
  <w:style w:type="paragraph" w:styleId="722">
    <w:name w:val="Subtitle"/>
    <w:basedOn w:val="678"/>
    <w:next w:val="678"/>
    <w:link w:val="723"/>
    <w:uiPriority w:val="11"/>
    <w:qFormat/>
    <w:pPr>
      <w:spacing w:before="200" w:after="200"/>
    </w:pPr>
  </w:style>
  <w:style w:type="character" w:styleId="723" w:customStyle="1">
    <w:name w:val="Подзаголовок Знак"/>
    <w:basedOn w:val="688"/>
    <w:link w:val="722"/>
    <w:uiPriority w:val="11"/>
    <w:rPr>
      <w:sz w:val="24"/>
      <w:szCs w:val="24"/>
    </w:rPr>
  </w:style>
  <w:style w:type="paragraph" w:styleId="724">
    <w:name w:val="Quote"/>
    <w:basedOn w:val="678"/>
    <w:next w:val="678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78"/>
    <w:next w:val="678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paragraph" w:styleId="728">
    <w:name w:val="Header"/>
    <w:basedOn w:val="678"/>
    <w:link w:val="72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9" w:customStyle="1">
    <w:name w:val="Верхний колонтитул Знак"/>
    <w:basedOn w:val="688"/>
    <w:link w:val="728"/>
    <w:uiPriority w:val="99"/>
  </w:style>
  <w:style w:type="paragraph" w:styleId="730">
    <w:name w:val="Footer"/>
    <w:basedOn w:val="678"/>
    <w:link w:val="73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1" w:customStyle="1">
    <w:name w:val="Footer Char"/>
    <w:basedOn w:val="688"/>
    <w:uiPriority w:val="99"/>
  </w:style>
  <w:style w:type="paragraph" w:styleId="732">
    <w:name w:val="Caption"/>
    <w:basedOn w:val="678"/>
    <w:next w:val="678"/>
    <w:link w:val="70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3" w:customStyle="1">
    <w:name w:val="Нижний колонтитул Знак"/>
    <w:link w:val="730"/>
    <w:uiPriority w:val="99"/>
  </w:style>
  <w:style w:type="table" w:styleId="734">
    <w:name w:val="Table Grid"/>
    <w:basedOn w:val="68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5" w:customStyle="1">
    <w:name w:val="Table Grid Light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6">
    <w:name w:val="Plain Table 1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68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 w:customStyle="1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4" w:customStyle="1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5" w:customStyle="1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6" w:customStyle="1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7" w:customStyle="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8" w:customStyle="1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9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6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8" w:customStyle="1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9" w:customStyle="1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0" w:customStyle="1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1" w:customStyle="1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2" w:customStyle="1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3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6" w:customStyle="1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7" w:customStyle="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8" w:customStyle="1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9" w:customStyle="1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0" w:customStyle="1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1" w:customStyle="1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2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ned - Accent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Lined - Accent 1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1" w:customStyle="1">
    <w:name w:val="Lined - Accent 2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2" w:customStyle="1">
    <w:name w:val="Lined - Accent 3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3" w:customStyle="1">
    <w:name w:val="Lined - Accent 4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4" w:customStyle="1">
    <w:name w:val="Lined - Accent 5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5" w:customStyle="1">
    <w:name w:val="Lined - Accent 6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6" w:customStyle="1">
    <w:name w:val="Bordered &amp; Lined - Accent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Bordered &amp; Lined - Accent 1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8" w:customStyle="1">
    <w:name w:val="Bordered &amp; Lined - Accent 2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9" w:customStyle="1">
    <w:name w:val="Bordered &amp; Lined - Accent 3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0" w:customStyle="1">
    <w:name w:val="Bordered &amp; Lined - Accent 4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1" w:customStyle="1">
    <w:name w:val="Bordered &amp; Lined - Accent 5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2" w:customStyle="1">
    <w:name w:val="Bordered &amp; Lined - Accent 6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3" w:customStyle="1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4" w:customStyle="1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5" w:customStyle="1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6" w:customStyle="1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7" w:customStyle="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8" w:customStyle="1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9" w:customStyle="1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563c1" w:themeColor="hyperlink"/>
      <w:u w:val="single"/>
    </w:rPr>
  </w:style>
  <w:style w:type="paragraph" w:styleId="861">
    <w:name w:val="footnote text"/>
    <w:basedOn w:val="678"/>
    <w:link w:val="862"/>
    <w:uiPriority w:val="99"/>
    <w:semiHidden/>
    <w:unhideWhenUsed/>
    <w:pPr>
      <w:spacing w:after="40"/>
    </w:pPr>
    <w:rPr>
      <w:sz w:val="18"/>
    </w:rPr>
  </w:style>
  <w:style w:type="character" w:styleId="862" w:customStyle="1">
    <w:name w:val="Текст сноски Знак"/>
    <w:link w:val="861"/>
    <w:uiPriority w:val="99"/>
    <w:rPr>
      <w:sz w:val="18"/>
    </w:rPr>
  </w:style>
  <w:style w:type="character" w:styleId="863">
    <w:name w:val="footnote reference"/>
    <w:basedOn w:val="688"/>
    <w:uiPriority w:val="99"/>
    <w:unhideWhenUsed/>
    <w:rPr>
      <w:vertAlign w:val="superscript"/>
    </w:rPr>
  </w:style>
  <w:style w:type="paragraph" w:styleId="864">
    <w:name w:val="endnote text"/>
    <w:basedOn w:val="678"/>
    <w:link w:val="865"/>
    <w:uiPriority w:val="99"/>
    <w:semiHidden/>
    <w:unhideWhenUsed/>
    <w:rPr>
      <w:sz w:val="20"/>
    </w:rPr>
  </w:style>
  <w:style w:type="character" w:styleId="865" w:customStyle="1">
    <w:name w:val="Текст концевой сноски Знак"/>
    <w:link w:val="864"/>
    <w:uiPriority w:val="99"/>
    <w:rPr>
      <w:sz w:val="20"/>
    </w:rPr>
  </w:style>
  <w:style w:type="character" w:styleId="866">
    <w:name w:val="endnote reference"/>
    <w:basedOn w:val="688"/>
    <w:uiPriority w:val="99"/>
    <w:semiHidden/>
    <w:unhideWhenUsed/>
    <w:rPr>
      <w:vertAlign w:val="superscript"/>
    </w:rPr>
  </w:style>
  <w:style w:type="paragraph" w:styleId="867">
    <w:name w:val="toc 1"/>
    <w:basedOn w:val="678"/>
    <w:next w:val="678"/>
    <w:uiPriority w:val="39"/>
    <w:unhideWhenUsed/>
    <w:pPr>
      <w:spacing w:after="57"/>
    </w:pPr>
  </w:style>
  <w:style w:type="paragraph" w:styleId="868">
    <w:name w:val="toc 2"/>
    <w:basedOn w:val="678"/>
    <w:next w:val="678"/>
    <w:uiPriority w:val="39"/>
    <w:unhideWhenUsed/>
    <w:pPr>
      <w:ind w:left="283"/>
      <w:spacing w:after="57"/>
    </w:pPr>
  </w:style>
  <w:style w:type="paragraph" w:styleId="869">
    <w:name w:val="toc 3"/>
    <w:basedOn w:val="678"/>
    <w:next w:val="678"/>
    <w:uiPriority w:val="39"/>
    <w:unhideWhenUsed/>
    <w:pPr>
      <w:ind w:left="567"/>
      <w:spacing w:after="57"/>
    </w:pPr>
  </w:style>
  <w:style w:type="paragraph" w:styleId="870">
    <w:name w:val="toc 4"/>
    <w:basedOn w:val="678"/>
    <w:next w:val="678"/>
    <w:uiPriority w:val="39"/>
    <w:unhideWhenUsed/>
    <w:pPr>
      <w:ind w:left="850"/>
      <w:spacing w:after="57"/>
    </w:pPr>
  </w:style>
  <w:style w:type="paragraph" w:styleId="871">
    <w:name w:val="toc 5"/>
    <w:basedOn w:val="678"/>
    <w:next w:val="678"/>
    <w:uiPriority w:val="39"/>
    <w:unhideWhenUsed/>
    <w:pPr>
      <w:ind w:left="1134"/>
      <w:spacing w:after="57"/>
    </w:pPr>
  </w:style>
  <w:style w:type="paragraph" w:styleId="872">
    <w:name w:val="toc 6"/>
    <w:basedOn w:val="678"/>
    <w:next w:val="678"/>
    <w:uiPriority w:val="39"/>
    <w:unhideWhenUsed/>
    <w:pPr>
      <w:ind w:left="1417"/>
      <w:spacing w:after="57"/>
    </w:pPr>
  </w:style>
  <w:style w:type="paragraph" w:styleId="873">
    <w:name w:val="toc 7"/>
    <w:basedOn w:val="678"/>
    <w:next w:val="678"/>
    <w:uiPriority w:val="39"/>
    <w:unhideWhenUsed/>
    <w:pPr>
      <w:ind w:left="1701"/>
      <w:spacing w:after="57"/>
    </w:pPr>
  </w:style>
  <w:style w:type="paragraph" w:styleId="874">
    <w:name w:val="toc 8"/>
    <w:basedOn w:val="678"/>
    <w:next w:val="678"/>
    <w:uiPriority w:val="39"/>
    <w:unhideWhenUsed/>
    <w:pPr>
      <w:ind w:left="1984"/>
      <w:spacing w:after="57"/>
    </w:pPr>
  </w:style>
  <w:style w:type="paragraph" w:styleId="875">
    <w:name w:val="toc 9"/>
    <w:basedOn w:val="678"/>
    <w:next w:val="678"/>
    <w:uiPriority w:val="39"/>
    <w:unhideWhenUsed/>
    <w:pPr>
      <w:ind w:left="2268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678"/>
    <w:next w:val="678"/>
    <w:uiPriority w:val="99"/>
    <w:unhideWhenUsed/>
  </w:style>
  <w:style w:type="paragraph" w:styleId="878">
    <w:name w:val="Balloon Text"/>
    <w:basedOn w:val="678"/>
    <w:link w:val="87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9" w:customStyle="1">
    <w:name w:val="Текст выноски Знак"/>
    <w:basedOn w:val="688"/>
    <w:link w:val="87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80" w:customStyle="1">
    <w:name w:val="ConsPlusNormal"/>
    <w:link w:val="888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 w:val="20"/>
      <w:szCs w:val="20"/>
      <w:lang w:eastAsia="ru-RU"/>
    </w:rPr>
  </w:style>
  <w:style w:type="paragraph" w:styleId="881" w:customStyle="1">
    <w:name w:val="Основной текст (2)"/>
    <w:uiPriority w:val="99"/>
    <w:pPr>
      <w:jc w:val="center"/>
      <w:spacing w:after="420" w:line="240" w:lineRule="atLeast"/>
      <w:shd w:val="clear" w:color="auto" w:fill="ffff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character" w:styleId="882" w:customStyle="1">
    <w:name w:val="Body text_"/>
    <w:link w:val="883"/>
    <w:rPr>
      <w:rFonts w:eastAsia="Times New Roman"/>
      <w:sz w:val="21"/>
      <w:szCs w:val="21"/>
      <w:shd w:val="clear" w:color="auto" w:fill="ffffff"/>
    </w:rPr>
  </w:style>
  <w:style w:type="paragraph" w:styleId="883" w:customStyle="1">
    <w:name w:val="Основной текст1"/>
    <w:basedOn w:val="678"/>
    <w:link w:val="882"/>
    <w:pPr>
      <w:jc w:val="right"/>
      <w:spacing w:after="60" w:line="0" w:lineRule="atLeast"/>
      <w:shd w:val="clear" w:color="auto" w:fill="ffffff"/>
      <w:widowControl w:val="off"/>
    </w:pPr>
    <w:rPr>
      <w:rFonts w:asciiTheme="minorHAnsi" w:hAnsiTheme="minorHAnsi" w:cstheme="minorBidi"/>
      <w:sz w:val="21"/>
      <w:szCs w:val="21"/>
      <w:lang w:eastAsia="en-US"/>
    </w:rPr>
  </w:style>
  <w:style w:type="paragraph" w:styleId="884" w:customStyle="1">
    <w:name w:val="FR3"/>
    <w:pPr>
      <w:ind w:left="800" w:right="600"/>
      <w:jc w:val="center"/>
      <w:spacing w:after="0" w:line="300" w:lineRule="auto"/>
      <w:widowControl w:val="off"/>
    </w:pPr>
    <w:rPr>
      <w:rFonts w:ascii="Times New Roman" w:hAnsi="Times New Roman" w:eastAsia="Times New Roman" w:cs="Times New Roman"/>
      <w:sz w:val="40"/>
      <w:szCs w:val="40"/>
      <w:lang w:eastAsia="zh-CN"/>
    </w:rPr>
  </w:style>
  <w:style w:type="paragraph" w:styleId="885" w:customStyle="1">
    <w:name w:val="ConsDTNormal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6">
    <w:name w:val="Body Text Indent"/>
    <w:basedOn w:val="678"/>
    <w:link w:val="889"/>
    <w:pPr>
      <w:ind w:left="283" w:firstLine="567"/>
      <w:jc w:val="both"/>
      <w:spacing w:after="120"/>
    </w:pPr>
    <w:rPr>
      <w:lang w:eastAsia="ar-SA"/>
    </w:rPr>
  </w:style>
  <w:style w:type="character" w:styleId="887" w:customStyle="1">
    <w:name w:val="Основной текст с отступом Знак"/>
    <w:basedOn w:val="688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8" w:customStyle="1">
    <w:name w:val="ConsPlusNormal Знак"/>
    <w:link w:val="880"/>
    <w:rPr>
      <w:rFonts w:ascii="Arial" w:hAnsi="Arial" w:eastAsia="Times New Roman" w:cs="Arial"/>
      <w:sz w:val="20"/>
      <w:szCs w:val="20"/>
      <w:lang w:eastAsia="ru-RU"/>
    </w:rPr>
  </w:style>
  <w:style w:type="character" w:styleId="889" w:customStyle="1">
    <w:name w:val="Основной текст с отступом Знак1"/>
    <w:link w:val="886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0" w:customStyle="1">
    <w:name w:val="subjectvalue"/>
    <w:basedOn w:val="688"/>
  </w:style>
  <w:style w:type="paragraph" w:styleId="891" w:customStyle="1">
    <w:name w:val="мини_список"/>
    <w:qFormat/>
    <w:pPr>
      <w:ind w:left="720"/>
      <w:jc w:val="both"/>
      <w:spacing w:before="60" w:after="60" w:line="240" w:lineRule="auto"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/>
      <w:bCs/>
      <w:iCs/>
      <w:color w:val="000000"/>
      <w:sz w:val="24"/>
      <w:szCs w:val="24"/>
    </w:rPr>
  </w:style>
  <w:style w:type="paragraph" w:styleId="892" w:customStyle="1">
    <w:name w:val="Numbered Level 1"/>
    <w:pPr>
      <w:ind w:left="700" w:hanging="360"/>
      <w:jc w:val="both"/>
      <w:spacing w:before="120"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93" w:customStyle="1">
    <w:name w:val="ТЗ0 Марк б/н1"/>
    <w:pPr>
      <w:ind w:left="1713" w:hanging="360"/>
      <w:jc w:val="both"/>
      <w:spacing w:before="60" w:after="60" w:line="36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Раздайбедин Виктор Александрович</dc:creator>
  <cp:keywords/>
  <dc:description/>
  <cp:lastModifiedBy>sheligina_mv</cp:lastModifiedBy>
  <cp:revision>25</cp:revision>
  <dcterms:created xsi:type="dcterms:W3CDTF">2025-04-02T14:38:00Z</dcterms:created>
  <dcterms:modified xsi:type="dcterms:W3CDTF">2026-06-25T09:59:31Z</dcterms:modified>
</cp:coreProperties>
</file>