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2794635</wp:posOffset>
            </wp:positionH>
            <wp:positionV relativeFrom="paragraph">
              <wp:posOffset>-341630</wp:posOffset>
            </wp:positionV>
            <wp:extent cx="415290" cy="506730"/>
            <wp:effectExtent l="0" t="0" r="0" b="0"/>
            <wp:wrapTight wrapText="bothSides">
              <wp:wrapPolygon edited="0">
                <wp:start x="-247" y="0"/>
                <wp:lineTo x="-247" y="20909"/>
                <wp:lineTo x="7687" y="20909"/>
                <wp:lineTo x="12650" y="20909"/>
                <wp:lineTo x="20564" y="20909"/>
                <wp:lineTo x="20564" y="0"/>
                <wp:lineTo x="-247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-1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ФЕДЕРАЛЬНОЕ МЕДИКО-БИОЛОГИЧЕСКОЕ АГЕНТСТВО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(ФМБА России)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МЕЖРЕГИОНАЛЬНОЕ УПРАВЛЕНИЕ № 107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ФЕДЕРАЛЬНОГО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МЕДИКО-БИОЛОГИЧЕСКОГО АГЕНТСТВА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(Межрегиональное управление № 107 ФМБА России)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cs="Times New Roman" w:ascii="Times New Roman" w:hAnsi="Times New Roman"/>
          <w:b/>
          <w:sz w:val="28"/>
          <w:szCs w:val="28"/>
        </w:rPr>
        <w:t>.2026 года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Техническое задание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на поставку линолеума, обоев, клея обойного, плинтусов пластиковых  напольных с фурнитурой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Место поставки (доставки):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Забайкальский край, г. Краснокаменск, ул. Больничная, д.5, корп.11, здание главного корпуса ФГБУЗ ЦГиЭ №107 ФМБА России. Доставка товара осуществляется силами и средствами поставщика.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Срок поставки: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не позднее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июля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2026 года. Поставка осуществляется в рабочие дни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(в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рабочее время с 08:00 до 16:00)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Техническая характеристика товара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Техническая характеристики линолеума: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Количество —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метров погонных.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Ширина — 3,0 метра.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Общая толщина линолеума — не менее 4,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мм.;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Толщина защитного слоя -</w:t>
        <w:tab/>
        <w:t>не мене 0,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мм.,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Цвет покрытия - бежевый, рисунок — древесина;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-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en-US" w:bidi="ar-SA"/>
        </w:rPr>
        <w:t>О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снова - дублированная: полиэстеровая основа и стеклохолст;</w:t>
      </w:r>
    </w:p>
    <w:p>
      <w:pPr>
        <w:pStyle w:val="Normal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- Класс применения — 31;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Истираемость &lt; 27 мкм.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Технические характеристики обоев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Длина рулона обоев — не менее 10 метров;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Ширина обоев — не менее 1 метра;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Основа </w:t>
      </w:r>
      <w:r>
        <w:rPr>
          <w:rFonts w:ascii="Liberation Serif" w:hAnsi="Liberation Serif"/>
          <w:sz w:val="28"/>
          <w:szCs w:val="28"/>
        </w:rPr>
        <w:t xml:space="preserve">обоев </w:t>
      </w:r>
      <w:r>
        <w:rPr>
          <w:rFonts w:ascii="Liberation Serif" w:hAnsi="Liberation Serif"/>
          <w:sz w:val="28"/>
          <w:szCs w:val="28"/>
        </w:rPr>
        <w:t xml:space="preserve">— </w:t>
      </w:r>
      <w:r>
        <w:rPr>
          <w:rFonts w:eastAsia="Calibri" w:cs="" w:ascii="Liberation Serif" w:hAnsi="Liberation Serif" w:cstheme="minorBidi" w:eastAsiaTheme="minorHAnsi"/>
          <w:color w:val="auto"/>
          <w:kern w:val="0"/>
          <w:sz w:val="28"/>
          <w:szCs w:val="28"/>
          <w:lang w:val="ru-RU" w:eastAsia="en-US" w:bidi="ar-SA"/>
        </w:rPr>
        <w:t>ф</w:t>
      </w:r>
      <w:r>
        <w:rPr>
          <w:rFonts w:ascii="Liberation Serif" w:hAnsi="Liberation Serif"/>
          <w:sz w:val="28"/>
          <w:szCs w:val="28"/>
        </w:rPr>
        <w:t>лизелин;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Цвет — оттеки бежевого и серого, рисунок — однотонные (согласовывается с заказчиком);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eastAsia="Calibri" w:cs="" w:ascii="Liberation Serif" w:hAnsi="Liberation Serif" w:cstheme="minorBidi" w:eastAsiaTheme="minorHAnsi"/>
          <w:color w:val="auto"/>
          <w:kern w:val="0"/>
          <w:sz w:val="28"/>
          <w:szCs w:val="28"/>
          <w:lang w:val="ru-RU" w:eastAsia="en-US" w:bidi="ar-SA"/>
        </w:rPr>
        <w:t>К</w:t>
      </w:r>
      <w:r>
        <w:rPr>
          <w:rFonts w:ascii="Liberation Serif" w:hAnsi="Liberation Serif"/>
          <w:sz w:val="28"/>
          <w:szCs w:val="28"/>
        </w:rPr>
        <w:t>оличество рулонов — 4 штуки.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Технические характеристики клея для флизелиновых  обоев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Предназначен для обоев, имеющих нетканую флизелиновую основу (включая виниловые и обои под покраску), а также для стеклообоев. Состав с добавлением ПВА. Упаковка клея в заводских пачках, не допускающих порчи клея при его хранении и транспортировке. Пачка объёмом не менее 200 гр.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Количество пачек — 3 шт.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Срок годности клея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заканчивается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не ранее 2028 года.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center"/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Технические характеристики плинтуса напольного: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Плинтус оснащён центральным кабель-каналом для монтажа проводки, края плинтуса с мягкой силиконовой кромкой для бесщелевого монтажа, а так же защиты  от попадания пыли и влаги.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Материал — пластик ПВХ;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Цвет покрытия — бежевый;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Длина — 2,5 метра;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Высота — 58 миллиметров;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Количество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штук.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Технические х</w:t>
      </w:r>
      <w:r>
        <w:rPr>
          <w:rFonts w:cs="Times New Roman" w:ascii="Times New Roman" w:hAnsi="Times New Roman"/>
          <w:b/>
          <w:bCs/>
          <w:sz w:val="28"/>
          <w:szCs w:val="28"/>
        </w:rPr>
        <w:t>арактеристики уголков для плинтуса: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Наружный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уголок на плинтус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Основной материал — пластик ПВХ;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Цвет покрытия — бежевый;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Ширина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 — 20;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Высота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)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58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Длина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 — 20;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Количество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штуки.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Внутренний уголок на плинтус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Основной материал — пластик ПВХ;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Цвет покрытия — бежевый;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Ширина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 — 20;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Высота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)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58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Длина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 — 20;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Количество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штуки;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Характеристика соединителя для плинтуса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Основной материал — пластик ПВХ;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Цвет покрытия — бежевый;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Ширина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 — 22;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Высота (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)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55-65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Количество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штуки.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Характеристики заглушки пластиковой торцевой для плинтуса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Основной материал — пластик ПВХ;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Цвет покрытия — бежевый;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Ширина (мм) — 22;</w:t>
      </w:r>
    </w:p>
    <w:p>
      <w:pPr>
        <w:pStyle w:val="Normal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Высота (мм)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55-65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;</w:t>
      </w:r>
    </w:p>
    <w:p>
      <w:pPr>
        <w:pStyle w:val="Normal"/>
        <w:spacing w:before="0" w:after="200"/>
        <w:jc w:val="lef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Количество —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штуки.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Товар должен быть новым, не бывшим в употреблении или восстановленным.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Стоимость товара включает все расходы поставщика, связанные с исполнением своих обязательств по договору, включая стоимость доставки товара до места его передачи заказчику, уплату налогов и иные расходы.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Качество товара должно соответствовать обязательным в РФ требованиям к данному виду продукции, в том числе требованиям безопасности для пользователей, включая пожарную безопасность.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firstLine="51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Качество линолеума должно соответствовать ГОСТ 7251-2016 «Линолеум поливинилхлоридный на тканой и нетканой подоснове. Технические условия»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Вместе товаром поставщик должен передать, документы подтверждающие качество товара.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Application>LibreOffice/7.0.6.2$Linux_X86_64 LibreOffice_project/00$Build-2</Application>
  <AppVersion>15.0000</AppVersion>
  <Pages>4</Pages>
  <Words>445</Words>
  <Characters>2913</Characters>
  <CharactersWithSpaces>3338</CharactersWithSpaces>
  <Paragraphs>68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2022-08-16T00:42:00Z</dcterms:created>
  <dc:creator>URIST_RU</dc:creator>
  <dc:description/>
  <dc:language>ru-RU</dc:language>
  <cp:lastModifiedBy/>
  <dcterms:modified xsi:type="dcterms:W3CDTF">2026-06-30T13:41:51Z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