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AC2B" w14:textId="77777777" w:rsidR="00BF3B25" w:rsidRDefault="00BF3B25">
      <w:pPr>
        <w:pStyle w:val="Standard"/>
        <w:jc w:val="right"/>
        <w:rPr>
          <w:sz w:val="24"/>
          <w:szCs w:val="24"/>
        </w:rPr>
      </w:pPr>
    </w:p>
    <w:p w14:paraId="1983A91E" w14:textId="77777777" w:rsidR="00BF3B25" w:rsidRDefault="00444C0F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Техническое задание на закупку</w:t>
      </w:r>
    </w:p>
    <w:p w14:paraId="6AFB9FEA" w14:textId="77777777" w:rsidR="00BF3B25" w:rsidRDefault="00444C0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32C0CE" w14:textId="77777777" w:rsidR="00BF3B25" w:rsidRDefault="00BF3B25">
      <w:pPr>
        <w:pStyle w:val="Standard"/>
        <w:jc w:val="center"/>
        <w:rPr>
          <w:b/>
          <w:u w:val="single"/>
        </w:rPr>
      </w:pPr>
    </w:p>
    <w:tbl>
      <w:tblPr>
        <w:tblW w:w="10657" w:type="dxa"/>
        <w:tblInd w:w="-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619"/>
        <w:gridCol w:w="7338"/>
      </w:tblGrid>
      <w:tr w:rsidR="00BF3B25" w14:paraId="2C3B729A" w14:textId="77777777"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6ECA" w14:textId="77777777" w:rsidR="00BF3B25" w:rsidRDefault="00444C0F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E797" w14:textId="77777777" w:rsidR="00BF3B25" w:rsidRDefault="00444C0F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существенного условия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6C24" w14:textId="77777777" w:rsidR="00BF3B25" w:rsidRDefault="00444C0F">
            <w:pPr>
              <w:pStyle w:val="Standard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BF3B25" w14:paraId="2DA4059A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4965" w14:textId="77777777" w:rsidR="00BF3B25" w:rsidRDefault="00BF3B25">
            <w:pPr>
              <w:pStyle w:val="Standard"/>
              <w:numPr>
                <w:ilvl w:val="0"/>
                <w:numId w:val="5"/>
              </w:numPr>
              <w:snapToGrid w:val="0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A485" w14:textId="77777777" w:rsidR="00BF3B25" w:rsidRDefault="00444C0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</w:t>
            </w:r>
          </w:p>
          <w:p w14:paraId="10F873D6" w14:textId="77777777" w:rsidR="00BF3B25" w:rsidRDefault="00BF3B2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936A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Аварийный ремонт канализационного колодца.</w:t>
            </w:r>
          </w:p>
        </w:tc>
      </w:tr>
      <w:tr w:rsidR="00BF3B25" w14:paraId="0131286B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B25A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CC28" w14:textId="77777777" w:rsidR="00BF3B25" w:rsidRDefault="00444C0F">
            <w:pPr>
              <w:pStyle w:val="Standard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(график) выполнения работ / услуг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13D8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выполнения работ: с даты подписания договора.</w:t>
            </w:r>
          </w:p>
          <w:p w14:paraId="15BFFBF2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выполнения работ: 24.07.2026 г..</w:t>
            </w:r>
          </w:p>
        </w:tc>
      </w:tr>
      <w:tr w:rsidR="00BF3B25" w14:paraId="73156583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3882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B070" w14:textId="77777777" w:rsidR="00BF3B25" w:rsidRDefault="00444C0F">
            <w:pPr>
              <w:pStyle w:val="Standard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работ / услуг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9C7D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«РНХИ им. проф. А.Л. Поленова» - филиал ФГБУ «НМИЦ им. В.А. Алмазова» Минздрава России, ул. Маяковского д.12</w:t>
            </w:r>
          </w:p>
        </w:tc>
      </w:tr>
      <w:tr w:rsidR="00BF3B25" w:rsidRPr="00715C02" w14:paraId="1DC6FBA5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4768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1B26" w14:textId="77777777" w:rsidR="00BF3B25" w:rsidRDefault="00444C0F">
            <w:pPr>
              <w:pStyle w:val="Standard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порядок выполнения работ / услуг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6DC1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выполняемых работ изложен в Спецификации:</w:t>
            </w:r>
          </w:p>
          <w:p w14:paraId="63993CA2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Демонтаж люка.</w:t>
            </w:r>
          </w:p>
          <w:p w14:paraId="08B8038C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Демонтаж дорожного покрытия.</w:t>
            </w:r>
          </w:p>
          <w:p w14:paraId="166CCC88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Монтаж регулировочного кольца на </w:t>
            </w:r>
            <w:proofErr w:type="spellStart"/>
            <w:r>
              <w:rPr>
                <w:color w:val="000000"/>
                <w:sz w:val="24"/>
                <w:szCs w:val="24"/>
              </w:rPr>
              <w:t>цементно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песчаный раствор.</w:t>
            </w:r>
          </w:p>
          <w:p w14:paraId="66EF397F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Монтаж </w:t>
            </w:r>
            <w:proofErr w:type="gramStart"/>
            <w:r>
              <w:rPr>
                <w:color w:val="000000"/>
                <w:sz w:val="24"/>
                <w:szCs w:val="24"/>
              </w:rPr>
              <w:t>люка  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цементно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песчаный раствор.</w:t>
            </w:r>
          </w:p>
          <w:p w14:paraId="027DB0E8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Очистка колодца от строительного мусора.</w:t>
            </w:r>
          </w:p>
          <w:p w14:paraId="2AF859BF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Укладка щебёночного покрытия с уплотнением.</w:t>
            </w:r>
          </w:p>
          <w:p w14:paraId="1497C756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Укладка холодного асфальта с уплотнением.</w:t>
            </w:r>
          </w:p>
        </w:tc>
      </w:tr>
      <w:tr w:rsidR="00BF3B25" w:rsidRPr="00715C02" w14:paraId="1FA377C7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B4C4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BC84" w14:textId="77777777" w:rsidR="00BF3B25" w:rsidRDefault="00444C0F">
            <w:pPr>
              <w:pStyle w:val="Standard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качеству, безопасности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CA6C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выполняемых Исполнителем услуг и восстановительных работ должно отвечать требованиям:</w:t>
            </w:r>
          </w:p>
          <w:p w14:paraId="3CE99376" w14:textId="77777777" w:rsidR="00BF3B25" w:rsidRDefault="00444C0F">
            <w:pPr>
              <w:pStyle w:val="Standard"/>
              <w:numPr>
                <w:ilvl w:val="0"/>
                <w:numId w:val="6"/>
              </w:num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8020-2016. Межгосударственный стандарт. «Конструкции бетонные и железобетонные для колодцев канализационных, водопроводных и газопроводных сетей. Технические условия» (ред. от 16.12.2021);</w:t>
            </w:r>
          </w:p>
          <w:p w14:paraId="67CAE404" w14:textId="77777777" w:rsidR="00BF3B25" w:rsidRDefault="00444C0F">
            <w:pPr>
              <w:pStyle w:val="Standard"/>
              <w:numPr>
                <w:ilvl w:val="0"/>
                <w:numId w:val="3"/>
              </w:num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32.13330.2018. Свод правил. «Канализация. Наружные сети и сооружения» (актуализированная редакция СНиП 2.04.03-85) (ред. от 28.11.2025);</w:t>
            </w:r>
          </w:p>
          <w:p w14:paraId="6D9A5899" w14:textId="77777777" w:rsidR="00BF3B25" w:rsidRDefault="00444C0F">
            <w:pPr>
              <w:pStyle w:val="Standard"/>
              <w:numPr>
                <w:ilvl w:val="0"/>
                <w:numId w:val="3"/>
              </w:num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517.1325800.2022. Свод правил. «Эксплуатация центральных систем, сооружений водоснабжения и водоотведения» (ред. от 30.07.2025);</w:t>
            </w:r>
          </w:p>
          <w:p w14:paraId="5545DC0B" w14:textId="77777777" w:rsidR="00BF3B25" w:rsidRDefault="00444C0F">
            <w:pPr>
              <w:pStyle w:val="Standard"/>
              <w:numPr>
                <w:ilvl w:val="0"/>
                <w:numId w:val="3"/>
              </w:num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 №416 от 7 декабря 2011 г. «О водоснабжении и водоотведении» (ред. от 23.03.2026).</w:t>
            </w:r>
          </w:p>
          <w:p w14:paraId="74177293" w14:textId="77777777" w:rsidR="00BF3B25" w:rsidRDefault="00BF3B25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</w:p>
          <w:p w14:paraId="429376C6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Исполнитель в ходе исполнения Контракта обязан соблюдать экологические, санитарные и иные требования, установленные законодательством Российской Федерации в области охраны окружающей среды и здоровья человека.</w:t>
            </w:r>
          </w:p>
          <w:p w14:paraId="2E40700F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Исполнитель является образователем и собственником отходов, образующихся в процессе хозяйственной деятельности Исполнителя при исполнении Контракта. В соответствии с требованиями Федерального закона от 24.06.1998  № 89-ФЗ «Об отходах производства и потребления» (ред. от 23.03.2026)  и Федерального закона от 10.01.2002  № 7-ФЗ "Об охране окружающей среды" (ред. от 28.12.2025; с изм. и доп., вступ. в силу с 01.03.2026) Исполнитель, как образователь и собственник отходов, несёт ответственность за обращение с отходами и внесение платы за негативное воздействие на окружающую среду при размещении отходов.</w:t>
            </w:r>
          </w:p>
          <w:p w14:paraId="7917B907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Исполнитель несет ответственность за несоблюдение требований охраны труда при оказании услуг, правил пожарной, экологической безопасности и иных нормативных требований, предъявляемых к оказанию услуг, предусмотренных Контрактом.</w:t>
            </w:r>
          </w:p>
          <w:p w14:paraId="1E22299F" w14:textId="77777777" w:rsidR="00BF3B25" w:rsidRDefault="00BF3B25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BF3B25" w:rsidRPr="00715C02" w14:paraId="24CC277E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DDEA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44EF" w14:textId="77777777" w:rsidR="00BF3B25" w:rsidRDefault="00444C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 к квалификации персонала Исполнителя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4005" w14:textId="77777777" w:rsidR="00BF3B25" w:rsidRDefault="00444C0F">
            <w:pPr>
              <w:pStyle w:val="Standard"/>
              <w:ind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в течение 5 (пяти) рабочих дней после заключения контракта предоставляет список сотрудников, которые непосредственно будут оказывать услуги по выполнению работ.</w:t>
            </w:r>
          </w:p>
          <w:p w14:paraId="102DC654" w14:textId="77777777" w:rsidR="00BF3B25" w:rsidRDefault="00444C0F">
            <w:pPr>
              <w:pStyle w:val="Standard"/>
              <w:ind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оказания услуг сотрудники Исполнителя должны быть аттестованы по:</w:t>
            </w:r>
          </w:p>
          <w:p w14:paraId="471E3512" w14:textId="77777777" w:rsidR="00BF3B25" w:rsidRDefault="00444C0F">
            <w:pPr>
              <w:pStyle w:val="Standard"/>
              <w:numPr>
                <w:ilvl w:val="0"/>
                <w:numId w:val="7"/>
              </w:numPr>
              <w:ind w:left="0" w:firstLine="40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Правилам по охране труда при работе на высоте;</w:t>
            </w:r>
          </w:p>
          <w:p w14:paraId="6CE6C1FD" w14:textId="77777777" w:rsidR="00BF3B25" w:rsidRDefault="00444C0F">
            <w:pPr>
              <w:pStyle w:val="Standard"/>
              <w:numPr>
                <w:ilvl w:val="0"/>
                <w:numId w:val="4"/>
              </w:numPr>
              <w:ind w:left="0" w:firstLine="40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Правилам пожарной безопасности.</w:t>
            </w:r>
          </w:p>
          <w:p w14:paraId="6BACE791" w14:textId="77777777" w:rsidR="00BF3B25" w:rsidRDefault="00444C0F">
            <w:pPr>
              <w:pStyle w:val="Standard"/>
              <w:ind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 проведения опасных и специальных видов работ для осуществления ремонта Исполнитель должен иметь специалистов с соответствующими квалификационными группами допуска к проведению работ.</w:t>
            </w:r>
          </w:p>
          <w:p w14:paraId="633C8BCD" w14:textId="77777777" w:rsidR="00BF3B25" w:rsidRDefault="00BF3B25">
            <w:pPr>
              <w:pStyle w:val="Standard"/>
              <w:suppressAutoHyphens/>
              <w:snapToGrid w:val="0"/>
              <w:ind w:firstLine="400"/>
              <w:jc w:val="both"/>
              <w:rPr>
                <w:sz w:val="24"/>
                <w:szCs w:val="24"/>
              </w:rPr>
            </w:pPr>
          </w:p>
        </w:tc>
      </w:tr>
      <w:tr w:rsidR="00BF3B25" w14:paraId="41DEA63C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D574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A452" w14:textId="77777777" w:rsidR="00BF3B25" w:rsidRDefault="00444C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 к контрольно-измерительному и технологическому испытательному оборудованию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E2E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требуются</w:t>
            </w:r>
          </w:p>
        </w:tc>
      </w:tr>
      <w:tr w:rsidR="00BF3B25" w14:paraId="2136DBE5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860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E6C8" w14:textId="77777777" w:rsidR="00BF3B25" w:rsidRDefault="00444C0F">
            <w:pPr>
              <w:pStyle w:val="Standard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соответствие исполнителя требованиям, устанавливаемым в соответствии с законодательством РФ к лицам, осуществляющим выполнение работ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3A36" w14:textId="77777777" w:rsidR="00BF3B25" w:rsidRDefault="00444C0F">
            <w:pPr>
              <w:pStyle w:val="Standard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требуются</w:t>
            </w:r>
          </w:p>
        </w:tc>
      </w:tr>
      <w:tr w:rsidR="00BF3B25" w:rsidRPr="00715C02" w14:paraId="56060163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B576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3E77" w14:textId="77777777" w:rsidR="00BF3B25" w:rsidRDefault="00444C0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гарантийному сроку, объему предоставления гарантий качества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49D2" w14:textId="77777777" w:rsidR="00BF3B25" w:rsidRDefault="00444C0F">
            <w:pPr>
              <w:pStyle w:val="Standard"/>
              <w:suppressAutoHyphens/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proofErr w:type="gramStart"/>
            <w:r>
              <w:rPr>
                <w:sz w:val="24"/>
                <w:szCs w:val="24"/>
              </w:rPr>
              <w:t>ремонтные  работы</w:t>
            </w:r>
            <w:proofErr w:type="gramEnd"/>
            <w:r>
              <w:rPr>
                <w:sz w:val="24"/>
                <w:szCs w:val="24"/>
              </w:rPr>
              <w:t xml:space="preserve"> не менее 12 месяцев с даты подписания сторонами Акта выполненных работ.</w:t>
            </w:r>
          </w:p>
        </w:tc>
      </w:tr>
      <w:tr w:rsidR="00BF3B25" w:rsidRPr="00715C02" w14:paraId="5EEE03F4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15CC" w14:textId="77777777" w:rsidR="00BF3B25" w:rsidRDefault="00BF3B25">
            <w:pPr>
              <w:pStyle w:val="Standard"/>
              <w:numPr>
                <w:ilvl w:val="0"/>
                <w:numId w:val="2"/>
              </w:numPr>
              <w:snapToGrid w:val="0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FCFD" w14:textId="77777777" w:rsidR="00BF3B25" w:rsidRDefault="00444C0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результату работ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537F" w14:textId="77777777" w:rsidR="00BF3B25" w:rsidRDefault="00444C0F">
            <w:pPr>
              <w:pStyle w:val="Standard"/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Акта выполненных работ с указанием применяемых расходных и ремонтных материалов.</w:t>
            </w:r>
          </w:p>
        </w:tc>
      </w:tr>
    </w:tbl>
    <w:p w14:paraId="6C1A9928" w14:textId="77777777" w:rsidR="00BF3B25" w:rsidRDefault="00BF3B25">
      <w:pPr>
        <w:pStyle w:val="Standard"/>
        <w:jc w:val="center"/>
      </w:pPr>
    </w:p>
    <w:p w14:paraId="5372747D" w14:textId="77777777" w:rsidR="00BF3B25" w:rsidRDefault="00BF3B25">
      <w:pPr>
        <w:pStyle w:val="Standard"/>
        <w:jc w:val="right"/>
        <w:rPr>
          <w:rFonts w:ascii="Garamond" w:hAnsi="Garamond" w:cs="Garamond"/>
          <w:b/>
          <w:sz w:val="24"/>
          <w:szCs w:val="24"/>
        </w:rPr>
      </w:pPr>
    </w:p>
    <w:sectPr w:rsidR="00BF3B25">
      <w:footerReference w:type="default" r:id="rId7"/>
      <w:pgSz w:w="11906" w:h="16838"/>
      <w:pgMar w:top="567" w:right="567" w:bottom="425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50FA" w14:textId="77777777" w:rsidR="0024094F" w:rsidRDefault="0024094F">
      <w:r>
        <w:separator/>
      </w:r>
    </w:p>
  </w:endnote>
  <w:endnote w:type="continuationSeparator" w:id="0">
    <w:p w14:paraId="683DC08E" w14:textId="77777777" w:rsidR="0024094F" w:rsidRDefault="0024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F455" w14:textId="77777777" w:rsidR="00444C0F" w:rsidRDefault="00444C0F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E8F83" wp14:editId="49E4A161">
              <wp:simplePos x="0" y="0"/>
              <wp:positionH relativeFrom="page">
                <wp:posOffset>7185602</wp:posOffset>
              </wp:positionH>
              <wp:positionV relativeFrom="paragraph">
                <wp:posOffset>722</wp:posOffset>
              </wp:positionV>
              <wp:extent cx="14602" cy="138431"/>
              <wp:effectExtent l="0" t="0" r="23498" b="0"/>
              <wp:wrapSquare wrapText="bothSides"/>
              <wp:docPr id="499052950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384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30FEBC4" w14:textId="77777777" w:rsidR="00444C0F" w:rsidRDefault="00444C0F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E8F83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65.8pt;margin-top:.05pt;width:1.15pt;height:10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" stroked="f">
              <v:textbox inset="0,0,0,0">
                <w:txbxContent>
                  <w:p w14:paraId="630FEBC4" w14:textId="77777777" w:rsidR="00444C0F" w:rsidRDefault="00444C0F">
                    <w:pPr>
                      <w:pStyle w:val="a5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9E7B" w14:textId="77777777" w:rsidR="0024094F" w:rsidRDefault="0024094F">
      <w:r>
        <w:rPr>
          <w:color w:val="000000"/>
        </w:rPr>
        <w:separator/>
      </w:r>
    </w:p>
  </w:footnote>
  <w:footnote w:type="continuationSeparator" w:id="0">
    <w:p w14:paraId="098C1E6D" w14:textId="77777777" w:rsidR="0024094F" w:rsidRDefault="0024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74F6"/>
    <w:multiLevelType w:val="multilevel"/>
    <w:tmpl w:val="C16E364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577479E"/>
    <w:multiLevelType w:val="multilevel"/>
    <w:tmpl w:val="6E7CE85C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63200A49"/>
    <w:multiLevelType w:val="multilevel"/>
    <w:tmpl w:val="A894CC1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  <w:color w:val="00000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b w:val="0"/>
        <w:color w:val="00000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b w:val="0"/>
        <w:color w:val="00000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b w:val="0"/>
        <w:color w:val="00000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b w:val="0"/>
        <w:color w:val="00000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b w:val="0"/>
        <w:color w:val="00000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b w:val="0"/>
        <w:color w:val="00000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b w:val="0"/>
        <w:color w:val="00000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b w:val="0"/>
        <w:color w:val="000000"/>
      </w:rPr>
    </w:lvl>
  </w:abstractNum>
  <w:abstractNum w:abstractNumId="3" w15:restartNumberingAfterBreak="0">
    <w:nsid w:val="68F0086B"/>
    <w:multiLevelType w:val="multilevel"/>
    <w:tmpl w:val="5CACCFFC"/>
    <w:styleLink w:val="WW8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62475428">
    <w:abstractNumId w:val="0"/>
  </w:num>
  <w:num w:numId="2" w16cid:durableId="949244331">
    <w:abstractNumId w:val="3"/>
  </w:num>
  <w:num w:numId="3" w16cid:durableId="2135588483">
    <w:abstractNumId w:val="2"/>
  </w:num>
  <w:num w:numId="4" w16cid:durableId="1765148257">
    <w:abstractNumId w:val="1"/>
  </w:num>
  <w:num w:numId="5" w16cid:durableId="1816801454">
    <w:abstractNumId w:val="3"/>
    <w:lvlOverride w:ilvl="0">
      <w:startOverride w:val="1"/>
    </w:lvlOverride>
  </w:num>
  <w:num w:numId="6" w16cid:durableId="954675600">
    <w:abstractNumId w:val="2"/>
  </w:num>
  <w:num w:numId="7" w16cid:durableId="7911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5"/>
    <w:rsid w:val="0024094F"/>
    <w:rsid w:val="00444C0F"/>
    <w:rsid w:val="00715C02"/>
    <w:rsid w:val="00B76DA3"/>
    <w:rsid w:val="00BF3B25"/>
    <w:rsid w:val="00EB7028"/>
    <w:rsid w:val="00F4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6875"/>
  <w15:docId w15:val="{4176511D-7FB3-4C81-83CF-7EBCD48F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80"/>
      <w:ind w:left="567" w:hanging="567"/>
      <w:jc w:val="both"/>
      <w:outlineLvl w:val="0"/>
    </w:pPr>
    <w:rPr>
      <w:sz w:val="24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80"/>
      <w:ind w:left="993" w:firstLine="141"/>
      <w:outlineLvl w:val="1"/>
    </w:pPr>
    <w:rPr>
      <w:sz w:val="2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ind w:left="709" w:right="-568"/>
      <w:jc w:val="center"/>
      <w:outlineLvl w:val="3"/>
    </w:pPr>
    <w:rPr>
      <w:b/>
      <w:sz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sz w:val="24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spacing w:before="80"/>
      <w:ind w:left="567" w:hanging="567"/>
      <w:outlineLvl w:val="5"/>
    </w:pPr>
    <w:rPr>
      <w:sz w:val="24"/>
      <w:lang w:val="en-US"/>
    </w:rPr>
  </w:style>
  <w:style w:type="paragraph" w:styleId="7">
    <w:name w:val="heading 7"/>
    <w:basedOn w:val="Standard"/>
    <w:next w:val="Standard"/>
    <w:pPr>
      <w:keepNext/>
      <w:spacing w:before="240"/>
      <w:jc w:val="center"/>
      <w:outlineLvl w:val="6"/>
    </w:pPr>
    <w:rPr>
      <w:b/>
      <w:sz w:val="28"/>
    </w:rPr>
  </w:style>
  <w:style w:type="paragraph" w:styleId="8">
    <w:name w:val="heading 8"/>
    <w:basedOn w:val="Standard"/>
    <w:next w:val="Standard"/>
    <w:pPr>
      <w:keepNext/>
      <w:spacing w:before="80"/>
      <w:ind w:left="567" w:hanging="567"/>
      <w:outlineLvl w:val="7"/>
    </w:pPr>
    <w:rPr>
      <w:sz w:val="28"/>
    </w:rPr>
  </w:style>
  <w:style w:type="paragraph" w:styleId="9">
    <w:name w:val="heading 9"/>
    <w:basedOn w:val="Standard"/>
    <w:next w:val="Standard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sz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Standard"/>
    <w:pPr>
      <w:suppressLineNumbers/>
    </w:pPr>
    <w:rPr>
      <w:rFonts w:cs="Arial"/>
    </w:rPr>
  </w:style>
  <w:style w:type="paragraph" w:customStyle="1" w:styleId="30">
    <w:name w:val="Заголовок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0">
    <w:name w:val="Указатель4"/>
    <w:basedOn w:val="Standard"/>
    <w:pPr>
      <w:suppressLineNumbers/>
    </w:pPr>
    <w:rPr>
      <w:rFonts w:cs="Mangal"/>
    </w:rPr>
  </w:style>
  <w:style w:type="paragraph" w:customStyle="1" w:styleId="20">
    <w:name w:val="Заголовок2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21">
    <w:name w:val="Название объекта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Standard"/>
    <w:pPr>
      <w:suppressLineNumbers/>
    </w:pPr>
    <w:rPr>
      <w:rFonts w:cs="Mang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Standard"/>
    <w:pPr>
      <w:suppressLineNumbers/>
    </w:pPr>
    <w:rPr>
      <w:rFonts w:cs="Mangal"/>
    </w:rPr>
  </w:style>
  <w:style w:type="paragraph" w:customStyle="1" w:styleId="12">
    <w:name w:val="Заголовок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Standard"/>
    <w:pPr>
      <w:suppressLineNumbers/>
    </w:pPr>
    <w:rPr>
      <w:rFonts w:cs="Mangal"/>
    </w:rPr>
  </w:style>
  <w:style w:type="paragraph" w:customStyle="1" w:styleId="210">
    <w:name w:val="Основной текст 21"/>
    <w:basedOn w:val="Standard"/>
    <w:pPr>
      <w:jc w:val="both"/>
    </w:pPr>
    <w:rPr>
      <w:b/>
      <w:sz w:val="24"/>
    </w:rPr>
  </w:style>
  <w:style w:type="paragraph" w:customStyle="1" w:styleId="Textbodyindent">
    <w:name w:val="Text body indent"/>
    <w:basedOn w:val="Standard"/>
    <w:pPr>
      <w:spacing w:before="80"/>
      <w:ind w:left="567" w:hanging="567"/>
      <w:jc w:val="both"/>
    </w:pPr>
    <w:rPr>
      <w:b/>
      <w:sz w:val="32"/>
    </w:rPr>
  </w:style>
  <w:style w:type="paragraph" w:customStyle="1" w:styleId="211">
    <w:name w:val="Основной текст с отступом 21"/>
    <w:basedOn w:val="Standard"/>
    <w:pPr>
      <w:spacing w:before="80"/>
      <w:ind w:left="567" w:hanging="567"/>
      <w:jc w:val="both"/>
    </w:pPr>
    <w:rPr>
      <w:sz w:val="24"/>
    </w:rPr>
  </w:style>
  <w:style w:type="paragraph" w:customStyle="1" w:styleId="310">
    <w:name w:val="Основной текст с отступом 31"/>
    <w:basedOn w:val="Standard"/>
    <w:pPr>
      <w:spacing w:before="80"/>
      <w:ind w:left="567" w:hanging="567"/>
    </w:pPr>
    <w:rPr>
      <w:sz w:val="28"/>
      <w:lang w:val="en-US"/>
    </w:rPr>
  </w:style>
  <w:style w:type="paragraph" w:customStyle="1" w:styleId="311">
    <w:name w:val="Основной текст 31"/>
    <w:basedOn w:val="Standard"/>
    <w:pPr>
      <w:spacing w:before="80"/>
    </w:pPr>
    <w:rPr>
      <w:sz w:val="24"/>
    </w:rPr>
  </w:style>
  <w:style w:type="paragraph" w:customStyle="1" w:styleId="14">
    <w:name w:val="Маркированный список1"/>
    <w:basedOn w:val="Standard"/>
    <w:pPr>
      <w:ind w:left="709" w:right="565"/>
    </w:pPr>
    <w:rPr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Standard"/>
    <w:pPr>
      <w:spacing w:before="100" w:after="100"/>
    </w:pPr>
    <w:rPr>
      <w:rFonts w:ascii="Tahoma" w:hAnsi="Tahoma" w:cs="Tahoma"/>
      <w:lang w:val="en-US"/>
    </w:rPr>
  </w:style>
  <w:style w:type="paragraph" w:customStyle="1" w:styleId="15">
    <w:name w:val="Знак1"/>
    <w:basedOn w:val="Standard"/>
    <w:pPr>
      <w:widowControl w:val="0"/>
      <w:spacing w:after="160" w:line="240" w:lineRule="exact"/>
      <w:jc w:val="right"/>
    </w:pPr>
    <w:rPr>
      <w:rFonts w:ascii="Arial" w:hAnsi="Arial" w:cs="Arial"/>
      <w:lang w:val="en-GB"/>
    </w:rPr>
  </w:style>
  <w:style w:type="paragraph" w:customStyle="1" w:styleId="Footnote">
    <w:name w:val="Footnote"/>
    <w:basedOn w:val="Standard"/>
  </w:style>
  <w:style w:type="paragraph" w:styleId="a9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a">
    <w:name w:val="Пункт"/>
    <w:basedOn w:val="Standard"/>
    <w:pPr>
      <w:widowControl w:val="0"/>
      <w:tabs>
        <w:tab w:val="left" w:pos="3384"/>
      </w:tabs>
      <w:suppressAutoHyphens/>
      <w:ind w:left="1404" w:hanging="504"/>
      <w:jc w:val="both"/>
    </w:pPr>
    <w:rPr>
      <w:rFonts w:ascii="Arial" w:eastAsia="SimSun, 宋体" w:hAnsi="Arial" w:cs="Mangal"/>
      <w:sz w:val="24"/>
      <w:szCs w:val="24"/>
      <w:lang w:bidi="hi-IN"/>
    </w:rPr>
  </w:style>
  <w:style w:type="paragraph" w:customStyle="1" w:styleId="ab">
    <w:name w:val="Нормальный (таблица)"/>
    <w:basedOn w:val="Standard"/>
    <w:next w:val="Standard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WW-">
    <w:name w:val="WW-Название"/>
    <w:basedOn w:val="Standard"/>
    <w:pPr>
      <w:spacing w:before="240" w:after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ConsPlusNormal">
    <w:name w:val="ConsPlusNormal"/>
    <w:pPr>
      <w:widowControl/>
      <w:suppressAutoHyphens/>
      <w:autoSpaceDE w:val="0"/>
    </w:pPr>
    <w:rPr>
      <w:rFonts w:eastAsia="Times New Roman" w:cs="Times New Roman"/>
      <w:lang w:val="ru-RU" w:bidi="ar-SA"/>
    </w:rPr>
  </w:style>
  <w:style w:type="paragraph" w:customStyle="1" w:styleId="16">
    <w:name w:val="Обычный1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7">
    <w:name w:val="Основной текст с отступом1"/>
    <w:basedOn w:val="Standard"/>
    <w:pPr>
      <w:spacing w:after="120"/>
      <w:ind w:left="283"/>
    </w:pPr>
    <w:rPr>
      <w:b/>
      <w:sz w:val="3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b w:val="0"/>
      <w:color w:val="00000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23">
    <w:name w:val="Основной шрифт абзаца2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18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ac">
    <w:name w:val="page number"/>
    <w:basedOn w:val="1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d">
    <w:name w:val="Основной текст с отступом Знак"/>
    <w:rPr>
      <w:b/>
      <w:sz w:val="3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ЗДРАВООХРАНЕ-НИЯ</dc:title>
  <dc:creator>Екимова Светлана Игоревна</dc:creator>
  <cp:lastModifiedBy>Екимова Светлана Игоревна</cp:lastModifiedBy>
  <cp:revision>3</cp:revision>
  <dcterms:created xsi:type="dcterms:W3CDTF">2026-06-23T07:46:00Z</dcterms:created>
  <dcterms:modified xsi:type="dcterms:W3CDTF">2026-06-23T07:53:00Z</dcterms:modified>
</cp:coreProperties>
</file>