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75" w:lineRule="exact" w:before="67"/>
        <w:ind w:left="514"/>
        <w:jc w:val="center"/>
      </w:pPr>
      <w:r>
        <w:rPr>
          <w:spacing w:val="-2"/>
        </w:rPr>
        <w:t>Проект</w:t>
      </w:r>
    </w:p>
    <w:p>
      <w:pPr>
        <w:pStyle w:val="BodyText"/>
        <w:spacing w:line="275" w:lineRule="exact"/>
        <w:ind w:left="514" w:right="2"/>
        <w:jc w:val="center"/>
      </w:pPr>
      <w:r>
        <w:rPr/>
        <w:t>Государственный</w:t>
      </w:r>
      <w:r>
        <w:rPr>
          <w:spacing w:val="-2"/>
        </w:rPr>
        <w:t> Контракт</w:t>
      </w:r>
    </w:p>
    <w:p>
      <w:pPr>
        <w:pStyle w:val="BodyText"/>
        <w:spacing w:line="237" w:lineRule="auto" w:before="5"/>
        <w:ind w:left="599" w:right="79"/>
        <w:jc w:val="center"/>
      </w:pPr>
      <w:r>
        <w:rPr/>
        <w:t>на</w:t>
      </w:r>
      <w:r>
        <w:rPr>
          <w:spacing w:val="-3"/>
        </w:rPr>
        <w:t> </w:t>
      </w:r>
      <w:r>
        <w:rPr/>
        <w:t>поставку</w:t>
      </w:r>
      <w:r>
        <w:rPr>
          <w:spacing w:val="-10"/>
        </w:rPr>
        <w:t> </w:t>
      </w:r>
      <w:r>
        <w:rPr/>
        <w:t>комплектующих</w:t>
      </w:r>
      <w:r>
        <w:rPr>
          <w:spacing w:val="-5"/>
        </w:rPr>
        <w:t> </w:t>
      </w:r>
      <w:r>
        <w:rPr/>
        <w:t>труб</w:t>
      </w:r>
      <w:r>
        <w:rPr>
          <w:spacing w:val="-4"/>
        </w:rPr>
        <w:t> </w:t>
      </w:r>
      <w:r>
        <w:rPr/>
        <w:t>для</w:t>
      </w:r>
      <w:r>
        <w:rPr>
          <w:spacing w:val="-1"/>
        </w:rPr>
        <w:t> </w:t>
      </w:r>
      <w:r>
        <w:rPr/>
        <w:t>инженерных</w:t>
      </w:r>
      <w:r>
        <w:rPr>
          <w:spacing w:val="-7"/>
        </w:rPr>
        <w:t> </w:t>
      </w:r>
      <w:r>
        <w:rPr/>
        <w:t>сетей водоснабжения</w:t>
      </w:r>
      <w:r>
        <w:rPr>
          <w:spacing w:val="-2"/>
        </w:rPr>
        <w:t> </w:t>
      </w:r>
      <w:r>
        <w:rPr/>
        <w:t>и </w:t>
      </w:r>
      <w:r>
        <w:rPr>
          <w:spacing w:val="-2"/>
        </w:rPr>
        <w:t>теплоснабжения</w:t>
      </w:r>
    </w:p>
    <w:p>
      <w:pPr>
        <w:pStyle w:val="BodyText"/>
        <w:spacing w:before="3"/>
        <w:ind w:left="520" w:right="599"/>
        <w:jc w:val="center"/>
      </w:pPr>
      <w:r>
        <w:rPr/>
        <w:t>ИКЗ</w:t>
      </w:r>
      <w:r>
        <w:rPr>
          <w:spacing w:val="-1"/>
        </w:rPr>
        <w:t> </w:t>
      </w:r>
      <w:r>
        <w:rPr>
          <w:spacing w:val="-2"/>
          <w:u w:val="single"/>
        </w:rPr>
        <w:t>261344701798734470100100060000000244</w:t>
      </w:r>
    </w:p>
    <w:p>
      <w:pPr>
        <w:pStyle w:val="BodyText"/>
        <w:spacing w:before="274"/>
        <w:ind w:left="0"/>
        <w:jc w:val="left"/>
      </w:pPr>
    </w:p>
    <w:p>
      <w:pPr>
        <w:pStyle w:val="BodyText"/>
        <w:tabs>
          <w:tab w:pos="6868" w:val="left" w:leader="none"/>
          <w:tab w:pos="9021" w:val="left" w:leader="none"/>
        </w:tabs>
      </w:pPr>
      <w:r>
        <w:rPr/>
        <w:t>г.</w:t>
      </w:r>
      <w:r>
        <w:rPr>
          <w:spacing w:val="6"/>
        </w:rPr>
        <w:t> </w:t>
      </w:r>
      <w:r>
        <w:rPr>
          <w:spacing w:val="-2"/>
        </w:rPr>
        <w:t>Волгоград</w:t>
      </w:r>
      <w:r>
        <w:rPr/>
        <w:tab/>
        <w:t>«</w:t>
      </w:r>
      <w:r>
        <w:rPr>
          <w:spacing w:val="-1"/>
        </w:rPr>
        <w:t> </w:t>
      </w:r>
      <w:r>
        <w:rPr>
          <w:spacing w:val="80"/>
          <w:u w:val="single"/>
        </w:rPr>
        <w:t>   </w:t>
      </w:r>
      <w:r>
        <w:rPr/>
        <w:t>»</w:t>
      </w:r>
      <w:r>
        <w:rPr>
          <w:spacing w:val="-2"/>
        </w:rPr>
        <w:t> </w:t>
      </w:r>
      <w:r>
        <w:rPr>
          <w:u w:val="single"/>
        </w:rPr>
        <w:tab/>
      </w:r>
      <w:r>
        <w:rPr/>
        <w:t>2026</w:t>
      </w:r>
      <w:r>
        <w:rPr>
          <w:spacing w:val="-3"/>
        </w:rPr>
        <w:t> </w:t>
      </w:r>
      <w:r>
        <w:rPr>
          <w:spacing w:val="-5"/>
        </w:rPr>
        <w:t>г.</w:t>
      </w:r>
    </w:p>
    <w:p>
      <w:pPr>
        <w:pStyle w:val="BodyText"/>
        <w:ind w:left="0"/>
        <w:jc w:val="left"/>
      </w:pPr>
    </w:p>
    <w:p>
      <w:pPr>
        <w:pStyle w:val="BodyText"/>
        <w:tabs>
          <w:tab w:pos="2758" w:val="left" w:leader="none"/>
          <w:tab w:pos="8952" w:val="left" w:leader="none"/>
        </w:tabs>
        <w:spacing w:before="1"/>
        <w:ind w:right="18" w:firstLine="706"/>
      </w:pPr>
      <w:r>
        <w:rPr/>
        <w:t>Федеральное казенное учреждение «Колония-поселение №3 Управления Федеральной службы исполнения наказаний по Волгоградской области» (далее – ФКУ КП-3 УФСИН России по Волгоградской области), выступающее от имени Российской Федерации,</w:t>
      </w:r>
      <w:r>
        <w:rPr>
          <w:spacing w:val="76"/>
          <w:w w:val="150"/>
        </w:rPr>
        <w:t> </w:t>
      </w:r>
      <w:r>
        <w:rPr/>
        <w:t>в</w:t>
      </w:r>
      <w:r>
        <w:rPr>
          <w:spacing w:val="71"/>
          <w:w w:val="150"/>
        </w:rPr>
        <w:t> </w:t>
      </w:r>
      <w:r>
        <w:rPr/>
        <w:t>целях</w:t>
      </w:r>
      <w:r>
        <w:rPr>
          <w:spacing w:val="80"/>
        </w:rPr>
        <w:t> </w:t>
      </w:r>
      <w:r>
        <w:rPr/>
        <w:t>обеспечения</w:t>
      </w:r>
      <w:r>
        <w:rPr>
          <w:spacing w:val="74"/>
          <w:w w:val="150"/>
        </w:rPr>
        <w:t> </w:t>
      </w:r>
      <w:r>
        <w:rPr/>
        <w:t>государственных</w:t>
      </w:r>
      <w:r>
        <w:rPr>
          <w:spacing w:val="80"/>
        </w:rPr>
        <w:t> </w:t>
      </w:r>
      <w:r>
        <w:rPr/>
        <w:t>нужд</w:t>
      </w:r>
      <w:r>
        <w:rPr>
          <w:spacing w:val="72"/>
          <w:w w:val="150"/>
        </w:rPr>
        <w:t> </w:t>
      </w:r>
      <w:r>
        <w:rPr/>
        <w:t>на</w:t>
      </w:r>
      <w:r>
        <w:rPr>
          <w:spacing w:val="73"/>
          <w:w w:val="150"/>
        </w:rPr>
        <w:t> </w:t>
      </w:r>
      <w:r>
        <w:rPr/>
        <w:t>2026</w:t>
      </w:r>
      <w:r>
        <w:rPr>
          <w:spacing w:val="80"/>
          <w:w w:val="150"/>
        </w:rPr>
        <w:t> </w:t>
      </w:r>
      <w:r>
        <w:rPr/>
        <w:t>год,</w:t>
      </w:r>
      <w:r>
        <w:rPr>
          <w:spacing w:val="72"/>
          <w:w w:val="150"/>
        </w:rPr>
        <w:t> </w:t>
      </w:r>
      <w:r>
        <w:rPr/>
        <w:t>именуемое в</w:t>
      </w:r>
      <w:r>
        <w:rPr>
          <w:spacing w:val="80"/>
        </w:rPr>
        <w:t> </w:t>
      </w:r>
      <w:r>
        <w:rPr/>
        <w:t>дальнейшем</w:t>
        <w:tab/>
        <w:t>«Государственный</w:t>
      </w:r>
      <w:r>
        <w:rPr>
          <w:spacing w:val="40"/>
        </w:rPr>
        <w:t> </w:t>
      </w:r>
      <w:r>
        <w:rPr/>
        <w:t>заказчик», в лице начальника учреждения Глушенкова Игоря Александровича, действующего на основании устава, утвержденного приказом ФСИН России от 09.03.2011 № 133 и приказа УФСИН России по Волгоградской</w:t>
      </w:r>
      <w:r>
        <w:rPr>
          <w:spacing w:val="65"/>
        </w:rPr>
        <w:t>   </w:t>
      </w:r>
      <w:r>
        <w:rPr/>
        <w:t>области</w:t>
      </w:r>
      <w:r>
        <w:rPr>
          <w:spacing w:val="67"/>
        </w:rPr>
        <w:t>   </w:t>
      </w:r>
      <w:r>
        <w:rPr/>
        <w:t>от</w:t>
      </w:r>
      <w:r>
        <w:rPr>
          <w:spacing w:val="67"/>
        </w:rPr>
        <w:t>   </w:t>
      </w:r>
      <w:r>
        <w:rPr/>
        <w:t>29.03.2024</w:t>
      </w:r>
      <w:r>
        <w:rPr>
          <w:spacing w:val="68"/>
        </w:rPr>
        <w:t>   </w:t>
      </w:r>
      <w:r>
        <w:rPr/>
        <w:t>№</w:t>
      </w:r>
      <w:r>
        <w:rPr>
          <w:spacing w:val="67"/>
        </w:rPr>
        <w:t>   </w:t>
      </w:r>
      <w:r>
        <w:rPr/>
        <w:t>55-лс,</w:t>
      </w:r>
      <w:r>
        <w:rPr>
          <w:spacing w:val="69"/>
        </w:rPr>
        <w:t>   </w:t>
      </w:r>
      <w:r>
        <w:rPr/>
        <w:t>с</w:t>
      </w:r>
      <w:r>
        <w:rPr>
          <w:spacing w:val="65"/>
        </w:rPr>
        <w:t>   </w:t>
      </w:r>
      <w:r>
        <w:rPr/>
        <w:t>одной</w:t>
      </w:r>
      <w:r>
        <w:rPr>
          <w:spacing w:val="67"/>
        </w:rPr>
        <w:t>   </w:t>
      </w:r>
      <w:r>
        <w:rPr/>
        <w:t>стороны, </w:t>
      </w:r>
      <w:r>
        <w:rPr>
          <w:spacing w:val="-10"/>
        </w:rPr>
        <w:t>и</w:t>
      </w:r>
      <w:r>
        <w:rPr>
          <w:u w:val="single"/>
        </w:rPr>
        <w:tab/>
        <w:tab/>
      </w:r>
      <w:r>
        <w:rPr/>
        <w:t>,</w:t>
      </w:r>
      <w:r>
        <w:rPr>
          <w:spacing w:val="13"/>
        </w:rPr>
        <w:t> </w:t>
      </w:r>
      <w:r>
        <w:rPr/>
        <w:t>в</w:t>
      </w:r>
      <w:r>
        <w:rPr>
          <w:spacing w:val="18"/>
        </w:rPr>
        <w:t> </w:t>
      </w:r>
      <w:r>
        <w:rPr>
          <w:spacing w:val="-4"/>
        </w:rPr>
        <w:t>лице</w:t>
      </w:r>
    </w:p>
    <w:p>
      <w:pPr>
        <w:pStyle w:val="BodyText"/>
        <w:tabs>
          <w:tab w:pos="5581" w:val="left" w:leader="none"/>
        </w:tabs>
        <w:spacing w:line="275" w:lineRule="exact" w:before="3"/>
      </w:pPr>
      <w:r>
        <w:rPr>
          <w:u w:val="single"/>
        </w:rPr>
        <w:tab/>
      </w:r>
      <w:r>
        <w:rPr/>
        <w:t>,</w:t>
      </w:r>
      <w:r>
        <w:rPr>
          <w:spacing w:val="62"/>
          <w:w w:val="150"/>
        </w:rPr>
        <w:t>   </w:t>
      </w:r>
      <w:r>
        <w:rPr/>
        <w:t>действующий</w:t>
      </w:r>
      <w:r>
        <w:rPr>
          <w:spacing w:val="62"/>
          <w:w w:val="150"/>
        </w:rPr>
        <w:t>   </w:t>
      </w:r>
      <w:r>
        <w:rPr/>
        <w:t>на</w:t>
      </w:r>
      <w:r>
        <w:rPr>
          <w:spacing w:val="60"/>
          <w:w w:val="150"/>
        </w:rPr>
        <w:t>   </w:t>
      </w:r>
      <w:r>
        <w:rPr>
          <w:spacing w:val="-2"/>
        </w:rPr>
        <w:t>основании</w:t>
      </w:r>
    </w:p>
    <w:p>
      <w:pPr>
        <w:pStyle w:val="BodyText"/>
        <w:tabs>
          <w:tab w:pos="5035" w:val="left" w:leader="none"/>
        </w:tabs>
        <w:ind w:right="16"/>
      </w:pPr>
      <w:r>
        <w:rPr>
          <w:u w:val="single"/>
        </w:rPr>
        <w:tab/>
      </w:r>
      <w:r>
        <w:rPr/>
        <w:t> именуемый в дальнейшем «Поставщик», с другой стороны, совместно именуемые в дальнейшем совместно Стороны, </w:t>
      </w:r>
      <w:r>
        <w:rPr>
          <w:spacing w:val="-2"/>
        </w:rPr>
        <w:t>руководствуясь:</w:t>
      </w:r>
    </w:p>
    <w:p>
      <w:pPr>
        <w:pStyle w:val="BodyText"/>
        <w:spacing w:before="1"/>
        <w:ind w:right="24" w:firstLine="706"/>
      </w:pPr>
      <w:r>
        <w:rPr/>
        <w:t>Федеральным законом от 05.04.2013 № 44-ФЗ «О контрактной системе в сфере закупок</w:t>
      </w:r>
      <w:r>
        <w:rPr>
          <w:spacing w:val="39"/>
        </w:rPr>
        <w:t> </w:t>
      </w:r>
      <w:r>
        <w:rPr/>
        <w:t>товаров, работ,</w:t>
      </w:r>
      <w:r>
        <w:rPr>
          <w:spacing w:val="39"/>
        </w:rPr>
        <w:t> </w:t>
      </w:r>
      <w:r>
        <w:rPr/>
        <w:t>услуг</w:t>
      </w:r>
      <w:r>
        <w:rPr>
          <w:spacing w:val="40"/>
        </w:rPr>
        <w:t> </w:t>
      </w:r>
      <w:r>
        <w:rPr/>
        <w:t>для</w:t>
      </w:r>
      <w:r>
        <w:rPr>
          <w:spacing w:val="40"/>
        </w:rPr>
        <w:t> </w:t>
      </w:r>
      <w:r>
        <w:rPr/>
        <w:t>государственных и</w:t>
      </w:r>
      <w:r>
        <w:rPr>
          <w:spacing w:val="40"/>
        </w:rPr>
        <w:t> </w:t>
      </w:r>
      <w:r>
        <w:rPr/>
        <w:t>муниципальных нужд» (далее</w:t>
      </w:r>
      <w:r>
        <w:rPr>
          <w:spacing w:val="40"/>
        </w:rPr>
        <w:t> </w:t>
      </w:r>
      <w:r>
        <w:rPr/>
        <w:t>– </w:t>
      </w:r>
      <w:r>
        <w:rPr>
          <w:spacing w:val="-2"/>
        </w:rPr>
        <w:t>44-ФЗ),</w:t>
      </w:r>
    </w:p>
    <w:p>
      <w:pPr>
        <w:pStyle w:val="BodyText"/>
        <w:spacing w:line="208" w:lineRule="auto" w:before="4"/>
        <w:ind w:right="22" w:firstLine="706"/>
      </w:pPr>
      <w:r>
        <w:rPr/>
        <w:t>Федеральным законом от 28.11.2025 № 426-ФЗ «О федеральном бюджете на 2026 год и на плановый период 2027 и 2028 годов»,</w:t>
      </w:r>
    </w:p>
    <w:p>
      <w:pPr>
        <w:pStyle w:val="BodyText"/>
        <w:spacing w:line="208" w:lineRule="auto"/>
        <w:ind w:right="24" w:firstLine="706"/>
      </w:pPr>
      <w:r>
        <w:rPr/>
        <w:t>В соответствии с п. 4 ч. 1 ст. 93, 44-ФЗ, заключили настоящий государственный контракт (далее - Контракт) о нижеследующем.</w:t>
      </w:r>
    </w:p>
    <w:p>
      <w:pPr>
        <w:pStyle w:val="BodyText"/>
        <w:spacing w:before="2"/>
        <w:ind w:left="0"/>
        <w:jc w:val="left"/>
      </w:pPr>
    </w:p>
    <w:p>
      <w:pPr>
        <w:pStyle w:val="Heading2"/>
        <w:numPr>
          <w:ilvl w:val="0"/>
          <w:numId w:val="1"/>
        </w:numPr>
        <w:tabs>
          <w:tab w:pos="4419" w:val="left" w:leader="none"/>
        </w:tabs>
        <w:spacing w:line="240" w:lineRule="auto" w:before="0" w:after="0"/>
        <w:ind w:left="4419" w:right="0" w:hanging="360"/>
        <w:jc w:val="left"/>
      </w:pPr>
      <w:r>
        <w:rPr/>
        <w:t>Предмет</w:t>
      </w:r>
      <w:r>
        <w:rPr>
          <w:spacing w:val="-1"/>
        </w:rPr>
        <w:t> </w:t>
      </w:r>
      <w:r>
        <w:rPr>
          <w:spacing w:val="-2"/>
        </w:rPr>
        <w:t>Контракта</w:t>
      </w:r>
    </w:p>
    <w:p>
      <w:pPr>
        <w:pStyle w:val="ListParagraph"/>
        <w:numPr>
          <w:ilvl w:val="1"/>
          <w:numId w:val="1"/>
        </w:numPr>
        <w:tabs>
          <w:tab w:pos="1540" w:val="left" w:leader="none"/>
        </w:tabs>
        <w:spacing w:line="240" w:lineRule="auto" w:before="271" w:after="0"/>
        <w:ind w:left="539" w:right="17" w:firstLine="566"/>
        <w:jc w:val="both"/>
        <w:rPr>
          <w:sz w:val="24"/>
        </w:rPr>
      </w:pPr>
      <w:bookmarkStart w:name="1.1. Предметом настоящего Контракта явля" w:id="1"/>
      <w:bookmarkEnd w:id="1"/>
      <w:r>
        <w:rPr/>
      </w:r>
      <w:r>
        <w:rPr>
          <w:sz w:val="24"/>
        </w:rPr>
        <w:t>Предметом настоящего Контракта является поставка комплектующих труб для инженерных сетей водоснабжения и теплоснабжения (далее – Товар), а Заказчик обязуется принять и оплатить Товар в порядке и на условиях, предусмотренных </w:t>
      </w:r>
      <w:r>
        <w:rPr>
          <w:spacing w:val="-2"/>
          <w:sz w:val="24"/>
        </w:rPr>
        <w:t>Контрактом.</w:t>
      </w:r>
    </w:p>
    <w:p>
      <w:pPr>
        <w:pStyle w:val="ListParagraph"/>
        <w:numPr>
          <w:ilvl w:val="1"/>
          <w:numId w:val="1"/>
        </w:numPr>
        <w:tabs>
          <w:tab w:pos="1623" w:val="left" w:leader="none"/>
        </w:tabs>
        <w:spacing w:line="240" w:lineRule="auto" w:before="1" w:after="0"/>
        <w:ind w:left="539" w:right="25" w:firstLine="566"/>
        <w:jc w:val="both"/>
        <w:rPr>
          <w:sz w:val="24"/>
        </w:rPr>
      </w:pPr>
      <w:r>
        <w:rPr>
          <w:sz w:val="24"/>
        </w:rPr>
        <w:t>Наименование, количество и иные характеристики поставляемого Товара указаны в спецификации (Приложение №1), являющейся неотъемлемой частью </w:t>
      </w:r>
      <w:r>
        <w:rPr>
          <w:spacing w:val="-2"/>
          <w:sz w:val="24"/>
        </w:rPr>
        <w:t>Контракта.</w:t>
      </w:r>
    </w:p>
    <w:p>
      <w:pPr>
        <w:pStyle w:val="ListParagraph"/>
        <w:numPr>
          <w:ilvl w:val="1"/>
          <w:numId w:val="1"/>
        </w:numPr>
        <w:tabs>
          <w:tab w:pos="1551" w:val="left" w:leader="none"/>
        </w:tabs>
        <w:spacing w:line="242" w:lineRule="auto" w:before="0" w:after="0"/>
        <w:ind w:left="539" w:right="22" w:firstLine="566"/>
        <w:jc w:val="both"/>
        <w:rPr>
          <w:sz w:val="24"/>
        </w:rPr>
      </w:pPr>
      <w:r>
        <w:rPr>
          <w:sz w:val="24"/>
        </w:rPr>
        <w:t>Поставщик гарантирует соблюдение надлежащих условий хранения товара до его передачи Заказчику.</w:t>
      </w:r>
    </w:p>
    <w:p>
      <w:pPr>
        <w:pStyle w:val="ListParagraph"/>
        <w:numPr>
          <w:ilvl w:val="1"/>
          <w:numId w:val="1"/>
        </w:numPr>
        <w:tabs>
          <w:tab w:pos="1528" w:val="left" w:leader="none"/>
          <w:tab w:pos="8573" w:val="left" w:leader="none"/>
        </w:tabs>
        <w:spacing w:line="271" w:lineRule="exact" w:before="0" w:after="0"/>
        <w:ind w:left="1528" w:right="0" w:hanging="422"/>
        <w:jc w:val="both"/>
        <w:rPr>
          <w:b/>
          <w:sz w:val="24"/>
        </w:rPr>
      </w:pPr>
      <w:r>
        <w:rPr>
          <w:sz w:val="24"/>
        </w:rPr>
        <w:t>Страна происхождения</w:t>
      </w:r>
      <w:r>
        <w:rPr>
          <w:spacing w:val="-1"/>
          <w:sz w:val="24"/>
        </w:rPr>
        <w:t> </w:t>
      </w:r>
      <w:r>
        <w:rPr>
          <w:sz w:val="24"/>
        </w:rPr>
        <w:t>товара - </w:t>
      </w:r>
      <w:r>
        <w:rPr>
          <w:sz w:val="24"/>
          <w:u w:val="single"/>
        </w:rPr>
        <w:tab/>
      </w:r>
      <w:r>
        <w:rPr>
          <w:b/>
          <w:spacing w:val="-10"/>
          <w:sz w:val="24"/>
        </w:rPr>
        <w:t>.</w:t>
      </w:r>
    </w:p>
    <w:p>
      <w:pPr>
        <w:pStyle w:val="ListParagraph"/>
        <w:numPr>
          <w:ilvl w:val="1"/>
          <w:numId w:val="1"/>
        </w:numPr>
        <w:tabs>
          <w:tab w:pos="1527" w:val="left" w:leader="none"/>
        </w:tabs>
        <w:spacing w:line="240" w:lineRule="auto" w:before="0" w:after="0"/>
        <w:ind w:left="1527" w:right="0" w:hanging="421"/>
        <w:jc w:val="both"/>
        <w:rPr>
          <w:sz w:val="24"/>
        </w:rPr>
      </w:pPr>
      <w:bookmarkStart w:name="1.5. Идентификационный код закупки –2613" w:id="2"/>
      <w:bookmarkEnd w:id="2"/>
      <w:r>
        <w:rPr/>
      </w:r>
      <w:r>
        <w:rPr>
          <w:sz w:val="24"/>
        </w:rPr>
        <w:t>Идентификационный</w:t>
      </w:r>
      <w:r>
        <w:rPr>
          <w:spacing w:val="-9"/>
          <w:sz w:val="24"/>
        </w:rPr>
        <w:t> </w:t>
      </w:r>
      <w:r>
        <w:rPr>
          <w:sz w:val="24"/>
        </w:rPr>
        <w:t>код</w:t>
      </w:r>
      <w:r>
        <w:rPr>
          <w:spacing w:val="-7"/>
          <w:sz w:val="24"/>
        </w:rPr>
        <w:t> </w:t>
      </w:r>
      <w:r>
        <w:rPr>
          <w:sz w:val="24"/>
        </w:rPr>
        <w:t>закупки </w:t>
      </w:r>
      <w:r>
        <w:rPr>
          <w:b/>
          <w:sz w:val="24"/>
        </w:rPr>
        <w:t>–</w:t>
      </w:r>
      <w:r>
        <w:rPr>
          <w:spacing w:val="-2"/>
          <w:sz w:val="24"/>
          <w:u w:val="single"/>
        </w:rPr>
        <w:t>261344701798734470100100060000000244</w:t>
      </w:r>
      <w:r>
        <w:rPr>
          <w:spacing w:val="-2"/>
          <w:sz w:val="24"/>
        </w:rPr>
        <w:t>.</w:t>
      </w:r>
    </w:p>
    <w:p>
      <w:pPr>
        <w:pStyle w:val="BodyText"/>
        <w:spacing w:before="5"/>
        <w:ind w:left="0"/>
        <w:jc w:val="left"/>
      </w:pPr>
    </w:p>
    <w:p>
      <w:pPr>
        <w:pStyle w:val="Heading2"/>
        <w:numPr>
          <w:ilvl w:val="0"/>
          <w:numId w:val="1"/>
        </w:numPr>
        <w:tabs>
          <w:tab w:pos="3689" w:val="left" w:leader="none"/>
        </w:tabs>
        <w:spacing w:line="240" w:lineRule="auto" w:before="0" w:after="0"/>
        <w:ind w:left="3689" w:right="0" w:hanging="244"/>
        <w:jc w:val="left"/>
      </w:pPr>
      <w:r>
        <w:rPr/>
        <w:t>Права</w:t>
      </w:r>
      <w:r>
        <w:rPr>
          <w:spacing w:val="-4"/>
        </w:rPr>
        <w:t> </w:t>
      </w:r>
      <w:r>
        <w:rPr/>
        <w:t>и</w:t>
      </w:r>
      <w:r>
        <w:rPr>
          <w:spacing w:val="-3"/>
        </w:rPr>
        <w:t> </w:t>
      </w:r>
      <w:r>
        <w:rPr/>
        <w:t>обязанности</w:t>
      </w:r>
      <w:r>
        <w:rPr>
          <w:spacing w:val="-2"/>
        </w:rPr>
        <w:t> Сторон</w:t>
      </w:r>
    </w:p>
    <w:p>
      <w:pPr>
        <w:pStyle w:val="ListParagraph"/>
        <w:numPr>
          <w:ilvl w:val="1"/>
          <w:numId w:val="1"/>
        </w:numPr>
        <w:tabs>
          <w:tab w:pos="1682" w:val="left" w:leader="none"/>
        </w:tabs>
        <w:spacing w:line="275" w:lineRule="exact" w:before="271" w:after="0"/>
        <w:ind w:left="1682" w:right="0" w:hanging="422"/>
        <w:jc w:val="both"/>
        <w:rPr>
          <w:sz w:val="24"/>
        </w:rPr>
      </w:pPr>
      <w:r>
        <w:rPr>
          <w:sz w:val="24"/>
        </w:rPr>
        <w:t>Поставщик</w:t>
      </w:r>
      <w:r>
        <w:rPr>
          <w:spacing w:val="-7"/>
          <w:sz w:val="24"/>
        </w:rPr>
        <w:t> </w:t>
      </w:r>
      <w:r>
        <w:rPr>
          <w:spacing w:val="-2"/>
          <w:sz w:val="24"/>
        </w:rPr>
        <w:t>обязан:</w:t>
      </w:r>
    </w:p>
    <w:p>
      <w:pPr>
        <w:pStyle w:val="ListParagraph"/>
        <w:numPr>
          <w:ilvl w:val="2"/>
          <w:numId w:val="1"/>
        </w:numPr>
        <w:tabs>
          <w:tab w:pos="2015" w:val="left" w:leader="none"/>
        </w:tabs>
        <w:spacing w:line="242" w:lineRule="auto" w:before="0" w:after="0"/>
        <w:ind w:left="539" w:right="32" w:firstLine="720"/>
        <w:jc w:val="both"/>
        <w:rPr>
          <w:sz w:val="24"/>
        </w:rPr>
      </w:pPr>
      <w:r>
        <w:rPr>
          <w:sz w:val="24"/>
        </w:rPr>
        <w:t>Поставить Товар в порядке, количестве, в срок и на условиях, предусмотренных Контрактом и спецификацией;</w:t>
      </w:r>
    </w:p>
    <w:p>
      <w:pPr>
        <w:pStyle w:val="ListParagraph"/>
        <w:numPr>
          <w:ilvl w:val="2"/>
          <w:numId w:val="1"/>
        </w:numPr>
        <w:tabs>
          <w:tab w:pos="1958" w:val="left" w:leader="none"/>
        </w:tabs>
        <w:spacing w:line="240" w:lineRule="auto" w:before="0" w:after="0"/>
        <w:ind w:left="539" w:right="24" w:firstLine="720"/>
        <w:jc w:val="both"/>
        <w:rPr>
          <w:sz w:val="24"/>
        </w:rPr>
      </w:pPr>
      <w:r>
        <w:rPr>
          <w:sz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ListParagraph"/>
        <w:numPr>
          <w:ilvl w:val="2"/>
          <w:numId w:val="1"/>
        </w:numPr>
        <w:tabs>
          <w:tab w:pos="1901" w:val="left" w:leader="none"/>
        </w:tabs>
        <w:spacing w:line="240" w:lineRule="auto" w:before="0" w:after="0"/>
        <w:ind w:left="1901" w:right="0" w:hanging="641"/>
        <w:jc w:val="both"/>
        <w:rPr>
          <w:sz w:val="24"/>
        </w:rPr>
      </w:pPr>
      <w:r>
        <w:rPr>
          <w:sz w:val="24"/>
        </w:rPr>
        <w:t>Обеспечить</w:t>
      </w:r>
      <w:r>
        <w:rPr>
          <w:spacing w:val="32"/>
          <w:sz w:val="24"/>
        </w:rPr>
        <w:t> </w:t>
      </w:r>
      <w:r>
        <w:rPr>
          <w:sz w:val="24"/>
        </w:rPr>
        <w:t>за</w:t>
      </w:r>
      <w:r>
        <w:rPr>
          <w:spacing w:val="35"/>
          <w:sz w:val="24"/>
        </w:rPr>
        <w:t> </w:t>
      </w:r>
      <w:r>
        <w:rPr>
          <w:sz w:val="24"/>
        </w:rPr>
        <w:t>свой</w:t>
      </w:r>
      <w:r>
        <w:rPr>
          <w:spacing w:val="36"/>
          <w:sz w:val="24"/>
        </w:rPr>
        <w:t> </w:t>
      </w:r>
      <w:r>
        <w:rPr>
          <w:sz w:val="24"/>
        </w:rPr>
        <w:t>счет</w:t>
      </w:r>
      <w:r>
        <w:rPr>
          <w:spacing w:val="37"/>
          <w:sz w:val="24"/>
        </w:rPr>
        <w:t> </w:t>
      </w:r>
      <w:r>
        <w:rPr>
          <w:sz w:val="24"/>
        </w:rPr>
        <w:t>устранение</w:t>
      </w:r>
      <w:r>
        <w:rPr>
          <w:spacing w:val="34"/>
          <w:sz w:val="24"/>
        </w:rPr>
        <w:t> </w:t>
      </w:r>
      <w:r>
        <w:rPr>
          <w:sz w:val="24"/>
        </w:rPr>
        <w:t>выявленных</w:t>
      </w:r>
      <w:r>
        <w:rPr>
          <w:spacing w:val="31"/>
          <w:sz w:val="24"/>
        </w:rPr>
        <w:t> </w:t>
      </w:r>
      <w:r>
        <w:rPr>
          <w:sz w:val="24"/>
        </w:rPr>
        <w:t>недостатков</w:t>
      </w:r>
      <w:r>
        <w:rPr>
          <w:spacing w:val="28"/>
          <w:sz w:val="24"/>
        </w:rPr>
        <w:t> </w:t>
      </w:r>
      <w:r>
        <w:rPr>
          <w:sz w:val="24"/>
        </w:rPr>
        <w:t>Товара</w:t>
      </w:r>
      <w:r>
        <w:rPr>
          <w:spacing w:val="30"/>
          <w:sz w:val="24"/>
        </w:rPr>
        <w:t> </w:t>
      </w:r>
      <w:r>
        <w:rPr>
          <w:spacing w:val="-5"/>
          <w:sz w:val="24"/>
        </w:rPr>
        <w:t>или</w:t>
      </w:r>
    </w:p>
    <w:p>
      <w:pPr>
        <w:pStyle w:val="ListParagraph"/>
        <w:spacing w:after="0" w:line="240" w:lineRule="auto"/>
        <w:jc w:val="both"/>
        <w:rPr>
          <w:sz w:val="24"/>
        </w:rPr>
        <w:sectPr>
          <w:type w:val="continuous"/>
          <w:pgSz w:w="11910" w:h="16840"/>
          <w:pgMar w:top="900" w:bottom="280" w:left="1275" w:right="850"/>
        </w:sectPr>
      </w:pPr>
    </w:p>
    <w:p>
      <w:pPr>
        <w:pStyle w:val="BodyText"/>
        <w:spacing w:line="237" w:lineRule="auto" w:before="69"/>
        <w:ind w:right="30"/>
      </w:pPr>
      <w:r>
        <w:rPr/>
        <w:t>осуществить его соответствующую замену в порядке и на условиях, предусмотренных </w:t>
      </w:r>
      <w:r>
        <w:rPr>
          <w:spacing w:val="-2"/>
        </w:rPr>
        <w:t>Контрактом;</w:t>
      </w:r>
    </w:p>
    <w:p>
      <w:pPr>
        <w:pStyle w:val="ListParagraph"/>
        <w:numPr>
          <w:ilvl w:val="2"/>
          <w:numId w:val="1"/>
        </w:numPr>
        <w:tabs>
          <w:tab w:pos="1924" w:val="left" w:leader="none"/>
        </w:tabs>
        <w:spacing w:line="240" w:lineRule="auto" w:before="4" w:after="0"/>
        <w:ind w:left="539" w:right="15" w:firstLine="720"/>
        <w:jc w:val="both"/>
        <w:rPr>
          <w:sz w:val="24"/>
        </w:rPr>
      </w:pPr>
      <w:r>
        <w:rPr>
          <w:sz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ListParagraph"/>
        <w:numPr>
          <w:ilvl w:val="2"/>
          <w:numId w:val="1"/>
        </w:numPr>
        <w:tabs>
          <w:tab w:pos="1953" w:val="left" w:leader="none"/>
        </w:tabs>
        <w:spacing w:line="240" w:lineRule="auto" w:before="0" w:after="0"/>
        <w:ind w:left="539" w:right="17" w:firstLine="720"/>
        <w:jc w:val="both"/>
        <w:rPr>
          <w:sz w:val="24"/>
        </w:rPr>
      </w:pPr>
      <w:r>
        <w:rPr>
          <w:sz w:val="24"/>
        </w:rPr>
        <w:t>В случае принятия решения об одностороннем отказе от исполнения Контракта руководствоваться требованиями Федерального закона от 05.04.13 № 44-ФЗ с учетом норм, установленных статьей 8 Федерального закона от 02.07.2021 № 360-ФЗ «О внесении изменений в отдельные законодательные акты Российской Федерации".</w:t>
      </w:r>
    </w:p>
    <w:p>
      <w:pPr>
        <w:pStyle w:val="ListParagraph"/>
        <w:numPr>
          <w:ilvl w:val="1"/>
          <w:numId w:val="1"/>
        </w:numPr>
        <w:tabs>
          <w:tab w:pos="1682" w:val="left" w:leader="none"/>
        </w:tabs>
        <w:spacing w:line="275" w:lineRule="exact" w:before="1" w:after="0"/>
        <w:ind w:left="1682" w:right="0" w:hanging="422"/>
        <w:jc w:val="both"/>
        <w:rPr>
          <w:sz w:val="24"/>
        </w:rPr>
      </w:pPr>
      <w:r>
        <w:rPr>
          <w:sz w:val="24"/>
        </w:rPr>
        <w:t>Поставщик</w:t>
      </w:r>
      <w:r>
        <w:rPr>
          <w:spacing w:val="-2"/>
          <w:sz w:val="24"/>
        </w:rPr>
        <w:t> вправе:</w:t>
      </w:r>
    </w:p>
    <w:p>
      <w:pPr>
        <w:pStyle w:val="ListParagraph"/>
        <w:numPr>
          <w:ilvl w:val="2"/>
          <w:numId w:val="1"/>
        </w:numPr>
        <w:tabs>
          <w:tab w:pos="1900" w:val="left" w:leader="none"/>
        </w:tabs>
        <w:spacing w:line="242" w:lineRule="auto" w:before="0" w:after="0"/>
        <w:ind w:left="539" w:right="19" w:firstLine="720"/>
        <w:jc w:val="both"/>
        <w:rPr>
          <w:sz w:val="24"/>
        </w:rPr>
      </w:pPr>
      <w:r>
        <w:rPr>
          <w:sz w:val="24"/>
        </w:rPr>
        <w:t>Требовать от Заказчика произвести приемку Товара в порядке и в сроки, предусмотренные Контрактом;</w:t>
      </w:r>
    </w:p>
    <w:p>
      <w:pPr>
        <w:pStyle w:val="ListParagraph"/>
        <w:numPr>
          <w:ilvl w:val="2"/>
          <w:numId w:val="1"/>
        </w:numPr>
        <w:tabs>
          <w:tab w:pos="1876" w:val="left" w:leader="none"/>
        </w:tabs>
        <w:spacing w:line="242" w:lineRule="auto" w:before="0" w:after="0"/>
        <w:ind w:left="539" w:right="29" w:firstLine="720"/>
        <w:jc w:val="both"/>
        <w:rPr>
          <w:sz w:val="24"/>
        </w:rPr>
      </w:pPr>
      <w:r>
        <w:rPr>
          <w:sz w:val="24"/>
        </w:rPr>
        <w:t>Требовать своевременной оплаты на условиях, установленных Контрактом, надлежащим образом поставленного и принятого Заказчиком Товара;</w:t>
      </w:r>
    </w:p>
    <w:p>
      <w:pPr>
        <w:pStyle w:val="ListParagraph"/>
        <w:numPr>
          <w:ilvl w:val="2"/>
          <w:numId w:val="1"/>
        </w:numPr>
        <w:tabs>
          <w:tab w:pos="1924" w:val="left" w:leader="none"/>
        </w:tabs>
        <w:spacing w:line="242" w:lineRule="auto" w:before="0" w:after="0"/>
        <w:ind w:left="539" w:right="28" w:firstLine="720"/>
        <w:jc w:val="both"/>
        <w:rPr>
          <w:sz w:val="24"/>
        </w:rPr>
      </w:pPr>
      <w:r>
        <w:rPr>
          <w:sz w:val="24"/>
        </w:rPr>
        <w:t>Принять решение об одностороннем отказе от исполнения Контракта в соответствии с </w:t>
      </w:r>
      <w:hyperlink r:id="rId5">
        <w:r>
          <w:rPr>
            <w:b/>
            <w:sz w:val="24"/>
          </w:rPr>
          <w:t>гражданским законодательством</w:t>
        </w:r>
        <w:r>
          <w:rPr>
            <w:sz w:val="24"/>
          </w:rPr>
          <w:t>;</w:t>
        </w:r>
      </w:hyperlink>
    </w:p>
    <w:p>
      <w:pPr>
        <w:pStyle w:val="ListParagraph"/>
        <w:numPr>
          <w:ilvl w:val="2"/>
          <w:numId w:val="1"/>
        </w:numPr>
        <w:tabs>
          <w:tab w:pos="1958" w:val="left" w:leader="none"/>
        </w:tabs>
        <w:spacing w:line="242" w:lineRule="auto" w:before="0" w:after="0"/>
        <w:ind w:left="539" w:right="19" w:firstLine="720"/>
        <w:jc w:val="both"/>
        <w:rPr>
          <w:sz w:val="24"/>
        </w:rPr>
      </w:pPr>
      <w:r>
        <w:rPr>
          <w:sz w:val="24"/>
        </w:rPr>
        <w:t>Требовать возмещения убытков, уплаты неустоек (штрафов, пеней) в соответствии с </w:t>
      </w:r>
      <w:r>
        <w:rPr>
          <w:b/>
          <w:sz w:val="24"/>
        </w:rPr>
        <w:t>разделом 6 </w:t>
      </w:r>
      <w:r>
        <w:rPr>
          <w:sz w:val="24"/>
        </w:rPr>
        <w:t>Контракта;</w:t>
      </w:r>
    </w:p>
    <w:p>
      <w:pPr>
        <w:pStyle w:val="ListParagraph"/>
        <w:numPr>
          <w:ilvl w:val="2"/>
          <w:numId w:val="1"/>
        </w:numPr>
        <w:tabs>
          <w:tab w:pos="1982" w:val="left" w:leader="none"/>
        </w:tabs>
        <w:spacing w:line="240" w:lineRule="auto" w:before="0" w:after="0"/>
        <w:ind w:left="539" w:right="21" w:firstLine="720"/>
        <w:jc w:val="both"/>
        <w:rPr>
          <w:sz w:val="24"/>
        </w:rPr>
      </w:pPr>
      <w:r>
        <w:rPr>
          <w:sz w:val="24"/>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w:t>
      </w:r>
      <w:r>
        <w:rPr>
          <w:spacing w:val="80"/>
          <w:w w:val="150"/>
          <w:sz w:val="24"/>
        </w:rPr>
        <w:t> </w:t>
      </w:r>
      <w:r>
        <w:rPr>
          <w:sz w:val="24"/>
        </w:rPr>
        <w:t>и</w:t>
      </w:r>
      <w:r>
        <w:rPr>
          <w:spacing w:val="80"/>
          <w:w w:val="150"/>
          <w:sz w:val="24"/>
        </w:rPr>
        <w:t> </w:t>
      </w:r>
      <w:r>
        <w:rPr>
          <w:sz w:val="24"/>
        </w:rPr>
        <w:t>функциональными</w:t>
      </w:r>
      <w:r>
        <w:rPr>
          <w:spacing w:val="80"/>
          <w:w w:val="150"/>
          <w:sz w:val="24"/>
        </w:rPr>
        <w:t> </w:t>
      </w:r>
      <w:r>
        <w:rPr>
          <w:sz w:val="24"/>
        </w:rPr>
        <w:t>характеристиками,</w:t>
      </w:r>
      <w:r>
        <w:rPr>
          <w:spacing w:val="80"/>
          <w:w w:val="150"/>
          <w:sz w:val="24"/>
        </w:rPr>
        <w:t> </w:t>
      </w:r>
      <w:r>
        <w:rPr>
          <w:sz w:val="24"/>
        </w:rPr>
        <w:t>указанными</w:t>
      </w:r>
      <w:r>
        <w:rPr>
          <w:spacing w:val="80"/>
          <w:w w:val="150"/>
          <w:sz w:val="24"/>
        </w:rPr>
        <w:t> </w:t>
      </w:r>
      <w:r>
        <w:rPr>
          <w:sz w:val="24"/>
        </w:rPr>
        <w:t>в</w:t>
      </w:r>
      <w:r>
        <w:rPr>
          <w:spacing w:val="80"/>
          <w:w w:val="150"/>
          <w:sz w:val="24"/>
        </w:rPr>
        <w:t> </w:t>
      </w:r>
      <w:r>
        <w:rPr>
          <w:sz w:val="24"/>
        </w:rPr>
        <w:t>Контракте</w:t>
      </w:r>
      <w:r>
        <w:rPr>
          <w:spacing w:val="40"/>
          <w:sz w:val="24"/>
        </w:rPr>
        <w:t> </w:t>
      </w:r>
      <w:r>
        <w:rPr>
          <w:sz w:val="24"/>
        </w:rPr>
        <w:t>(за исключением случаев, которые предусмотрены нормативными правовыми актами, принятыми</w:t>
      </w:r>
      <w:r>
        <w:rPr>
          <w:spacing w:val="40"/>
          <w:sz w:val="24"/>
        </w:rPr>
        <w:t> </w:t>
      </w:r>
      <w:r>
        <w:rPr>
          <w:sz w:val="24"/>
        </w:rPr>
        <w:t>в</w:t>
      </w:r>
      <w:r>
        <w:rPr>
          <w:spacing w:val="40"/>
          <w:sz w:val="24"/>
        </w:rPr>
        <w:t> </w:t>
      </w:r>
      <w:r>
        <w:rPr>
          <w:sz w:val="24"/>
        </w:rPr>
        <w:t>соответствии</w:t>
      </w:r>
      <w:r>
        <w:rPr>
          <w:spacing w:val="40"/>
          <w:sz w:val="24"/>
        </w:rPr>
        <w:t> </w:t>
      </w:r>
      <w:r>
        <w:rPr>
          <w:sz w:val="24"/>
        </w:rPr>
        <w:t>с</w:t>
      </w:r>
      <w:r>
        <w:rPr>
          <w:spacing w:val="40"/>
          <w:sz w:val="24"/>
        </w:rPr>
        <w:t> </w:t>
      </w:r>
      <w:hyperlink r:id="rId6">
        <w:r>
          <w:rPr>
            <w:b/>
            <w:sz w:val="24"/>
          </w:rPr>
          <w:t>частью</w:t>
        </w:r>
        <w:r>
          <w:rPr>
            <w:b/>
            <w:spacing w:val="40"/>
            <w:sz w:val="24"/>
          </w:rPr>
          <w:t> </w:t>
        </w:r>
        <w:r>
          <w:rPr>
            <w:b/>
            <w:sz w:val="24"/>
          </w:rPr>
          <w:t>6</w:t>
        </w:r>
        <w:r>
          <w:rPr>
            <w:b/>
            <w:spacing w:val="40"/>
            <w:sz w:val="24"/>
          </w:rPr>
          <w:t> </w:t>
        </w:r>
        <w:r>
          <w:rPr>
            <w:b/>
            <w:sz w:val="24"/>
          </w:rPr>
          <w:t>статьи 14</w:t>
        </w:r>
      </w:hyperlink>
      <w:r>
        <w:rPr>
          <w:b/>
          <w:spacing w:val="40"/>
          <w:sz w:val="24"/>
        </w:rPr>
        <w:t> </w:t>
      </w:r>
      <w:r>
        <w:rPr>
          <w:sz w:val="24"/>
        </w:rPr>
        <w:t>Федерального</w:t>
      </w:r>
      <w:r>
        <w:rPr>
          <w:spacing w:val="40"/>
          <w:sz w:val="24"/>
        </w:rPr>
        <w:t> </w:t>
      </w:r>
      <w:r>
        <w:rPr>
          <w:sz w:val="24"/>
        </w:rPr>
        <w:t>закона</w:t>
      </w:r>
      <w:r>
        <w:rPr>
          <w:spacing w:val="40"/>
          <w:sz w:val="24"/>
        </w:rPr>
        <w:t> </w:t>
      </w:r>
      <w:r>
        <w:rPr>
          <w:sz w:val="24"/>
        </w:rPr>
        <w:t>от</w:t>
      </w:r>
      <w:r>
        <w:rPr>
          <w:spacing w:val="40"/>
          <w:sz w:val="24"/>
        </w:rPr>
        <w:t> </w:t>
      </w:r>
      <w:r>
        <w:rPr>
          <w:sz w:val="24"/>
        </w:rPr>
        <w:t>5</w:t>
      </w:r>
      <w:r>
        <w:rPr>
          <w:spacing w:val="40"/>
          <w:sz w:val="24"/>
        </w:rPr>
        <w:t> </w:t>
      </w:r>
      <w:r>
        <w:rPr>
          <w:sz w:val="24"/>
        </w:rPr>
        <w:t>апреля 2013</w:t>
      </w:r>
      <w:r>
        <w:rPr>
          <w:spacing w:val="-1"/>
          <w:sz w:val="24"/>
        </w:rPr>
        <w:t> </w:t>
      </w:r>
      <w:r>
        <w:rPr>
          <w:sz w:val="24"/>
        </w:rPr>
        <w:t>г. N</w:t>
      </w:r>
      <w:r>
        <w:rPr>
          <w:spacing w:val="-5"/>
          <w:sz w:val="24"/>
        </w:rPr>
        <w:t> </w:t>
      </w:r>
      <w:r>
        <w:rPr>
          <w:sz w:val="24"/>
        </w:rPr>
        <w:t>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pPr>
        <w:pStyle w:val="ListParagraph"/>
        <w:numPr>
          <w:ilvl w:val="1"/>
          <w:numId w:val="1"/>
        </w:numPr>
        <w:tabs>
          <w:tab w:pos="1681" w:val="left" w:leader="none"/>
        </w:tabs>
        <w:spacing w:line="275" w:lineRule="exact" w:before="0" w:after="0"/>
        <w:ind w:left="1681" w:right="0" w:hanging="421"/>
        <w:jc w:val="both"/>
        <w:rPr>
          <w:sz w:val="24"/>
        </w:rPr>
      </w:pPr>
      <w:r>
        <w:rPr>
          <w:sz w:val="24"/>
        </w:rPr>
        <w:t>Заказчик</w:t>
      </w:r>
      <w:r>
        <w:rPr>
          <w:spacing w:val="-6"/>
          <w:sz w:val="24"/>
        </w:rPr>
        <w:t> </w:t>
      </w:r>
      <w:r>
        <w:rPr>
          <w:spacing w:val="-2"/>
          <w:sz w:val="24"/>
        </w:rPr>
        <w:t>обязуется:</w:t>
      </w:r>
    </w:p>
    <w:p>
      <w:pPr>
        <w:pStyle w:val="ListParagraph"/>
        <w:numPr>
          <w:ilvl w:val="2"/>
          <w:numId w:val="1"/>
        </w:numPr>
        <w:tabs>
          <w:tab w:pos="2065" w:val="left" w:leader="none"/>
        </w:tabs>
        <w:spacing w:line="240" w:lineRule="auto" w:before="0" w:after="0"/>
        <w:ind w:left="539" w:right="26" w:firstLine="720"/>
        <w:jc w:val="both"/>
        <w:rPr>
          <w:sz w:val="24"/>
        </w:rPr>
      </w:pPr>
      <w:r>
        <w:rPr>
          <w:sz w:val="24"/>
        </w:rPr>
        <w:t>Обеспечить своевременную приемку и оплату поставленного и установленного Товара надлежащего качества в порядке и сроки, предусмотренные </w:t>
      </w:r>
      <w:r>
        <w:rPr>
          <w:spacing w:val="-2"/>
          <w:sz w:val="24"/>
        </w:rPr>
        <w:t>Контрактом;</w:t>
      </w:r>
    </w:p>
    <w:p>
      <w:pPr>
        <w:pStyle w:val="ListParagraph"/>
        <w:numPr>
          <w:ilvl w:val="2"/>
          <w:numId w:val="1"/>
        </w:numPr>
        <w:tabs>
          <w:tab w:pos="1924" w:val="left" w:leader="none"/>
        </w:tabs>
        <w:spacing w:line="240" w:lineRule="auto" w:before="0" w:after="0"/>
        <w:ind w:left="539" w:right="20" w:firstLine="720"/>
        <w:jc w:val="both"/>
        <w:rPr>
          <w:sz w:val="24"/>
        </w:rPr>
      </w:pPr>
      <w:r>
        <w:rPr>
          <w:sz w:val="24"/>
        </w:rPr>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w:t>
      </w:r>
      <w:r>
        <w:rPr>
          <w:spacing w:val="40"/>
          <w:sz w:val="24"/>
        </w:rPr>
        <w:t> </w:t>
      </w:r>
      <w:r>
        <w:rPr>
          <w:sz w:val="24"/>
        </w:rPr>
        <w:t>соответствии и (или) соответствии поставляемого Товара таким требованиям, что позволило ему стать победителем определения Поставщика;</w:t>
      </w:r>
    </w:p>
    <w:p>
      <w:pPr>
        <w:pStyle w:val="ListParagraph"/>
        <w:numPr>
          <w:ilvl w:val="2"/>
          <w:numId w:val="1"/>
        </w:numPr>
        <w:tabs>
          <w:tab w:pos="1953" w:val="left" w:leader="none"/>
        </w:tabs>
        <w:spacing w:line="240" w:lineRule="auto" w:before="0" w:after="0"/>
        <w:ind w:left="539" w:right="17" w:firstLine="720"/>
        <w:jc w:val="both"/>
        <w:rPr>
          <w:sz w:val="24"/>
        </w:rPr>
      </w:pPr>
      <w:r>
        <w:rPr>
          <w:sz w:val="24"/>
        </w:rPr>
        <w:t>В случае принятия решения об одностороннем отказе от исполнения Контракта руководствоваться требованиями Федерального закона от 05.04.13 № 44-ФЗ с учетом норм, установленных статьей 8 Федерального закона от 02.07.2021 № 360-ФЗ «О внесении изменений в отдельные законодательные акты Российской Федерации";</w:t>
      </w:r>
    </w:p>
    <w:p>
      <w:pPr>
        <w:pStyle w:val="ListParagraph"/>
        <w:numPr>
          <w:ilvl w:val="2"/>
          <w:numId w:val="1"/>
        </w:numPr>
        <w:tabs>
          <w:tab w:pos="1882" w:val="left" w:leader="none"/>
        </w:tabs>
        <w:spacing w:line="240" w:lineRule="auto" w:before="0" w:after="0"/>
        <w:ind w:left="1882" w:right="0" w:hanging="622"/>
        <w:jc w:val="both"/>
        <w:rPr>
          <w:b/>
          <w:sz w:val="24"/>
        </w:rPr>
      </w:pPr>
      <w:r>
        <w:rPr>
          <w:sz w:val="24"/>
        </w:rPr>
        <w:t>Требовать</w:t>
      </w:r>
      <w:r>
        <w:rPr>
          <w:spacing w:val="19"/>
          <w:sz w:val="24"/>
        </w:rPr>
        <w:t> </w:t>
      </w:r>
      <w:r>
        <w:rPr>
          <w:sz w:val="24"/>
        </w:rPr>
        <w:t>уплаты</w:t>
      </w:r>
      <w:r>
        <w:rPr>
          <w:spacing w:val="24"/>
          <w:sz w:val="24"/>
        </w:rPr>
        <w:t> </w:t>
      </w:r>
      <w:r>
        <w:rPr>
          <w:sz w:val="24"/>
        </w:rPr>
        <w:t>неустоек</w:t>
      </w:r>
      <w:r>
        <w:rPr>
          <w:spacing w:val="21"/>
          <w:sz w:val="24"/>
        </w:rPr>
        <w:t> </w:t>
      </w:r>
      <w:r>
        <w:rPr>
          <w:sz w:val="24"/>
        </w:rPr>
        <w:t>(штрафов,</w:t>
      </w:r>
      <w:r>
        <w:rPr>
          <w:spacing w:val="19"/>
          <w:sz w:val="24"/>
        </w:rPr>
        <w:t> </w:t>
      </w:r>
      <w:r>
        <w:rPr>
          <w:sz w:val="24"/>
        </w:rPr>
        <w:t>пеней)</w:t>
      </w:r>
      <w:r>
        <w:rPr>
          <w:spacing w:val="29"/>
          <w:sz w:val="24"/>
        </w:rPr>
        <w:t> </w:t>
      </w:r>
      <w:r>
        <w:rPr>
          <w:sz w:val="24"/>
        </w:rPr>
        <w:t>в</w:t>
      </w:r>
      <w:r>
        <w:rPr>
          <w:spacing w:val="19"/>
          <w:sz w:val="24"/>
        </w:rPr>
        <w:t> </w:t>
      </w:r>
      <w:r>
        <w:rPr>
          <w:sz w:val="24"/>
        </w:rPr>
        <w:t>соответствии</w:t>
      </w:r>
      <w:r>
        <w:rPr>
          <w:spacing w:val="19"/>
          <w:sz w:val="24"/>
        </w:rPr>
        <w:t> </w:t>
      </w:r>
      <w:r>
        <w:rPr>
          <w:sz w:val="24"/>
        </w:rPr>
        <w:t>с</w:t>
      </w:r>
      <w:r>
        <w:rPr>
          <w:spacing w:val="24"/>
          <w:sz w:val="24"/>
        </w:rPr>
        <w:t> </w:t>
      </w:r>
      <w:r>
        <w:rPr>
          <w:b/>
          <w:sz w:val="24"/>
        </w:rPr>
        <w:t>разделом</w:t>
      </w:r>
      <w:r>
        <w:rPr>
          <w:b/>
          <w:spacing w:val="23"/>
          <w:sz w:val="24"/>
        </w:rPr>
        <w:t> </w:t>
      </w:r>
      <w:r>
        <w:rPr>
          <w:b/>
          <w:spacing w:val="-10"/>
          <w:sz w:val="24"/>
        </w:rPr>
        <w:t>7</w:t>
      </w:r>
    </w:p>
    <w:p>
      <w:pPr>
        <w:pStyle w:val="BodyText"/>
        <w:spacing w:line="275" w:lineRule="exact"/>
        <w:jc w:val="left"/>
      </w:pPr>
      <w:r>
        <w:rPr>
          <w:spacing w:val="-2"/>
        </w:rPr>
        <w:t>Контракта;</w:t>
      </w:r>
    </w:p>
    <w:p>
      <w:pPr>
        <w:pStyle w:val="ListParagraph"/>
        <w:numPr>
          <w:ilvl w:val="2"/>
          <w:numId w:val="1"/>
        </w:numPr>
        <w:tabs>
          <w:tab w:pos="1886" w:val="left" w:leader="none"/>
        </w:tabs>
        <w:spacing w:line="240" w:lineRule="auto" w:before="0" w:after="0"/>
        <w:ind w:left="539" w:right="18" w:firstLine="720"/>
        <w:jc w:val="both"/>
        <w:rPr>
          <w:sz w:val="24"/>
        </w:rPr>
      </w:pPr>
      <w:r>
        <w:rPr>
          <w:sz w:val="24"/>
        </w:rPr>
        <w:t>Провести экспертизу поставленного Товара для проверки его соответствия условиям Контракта в течение 5 (пяти) рабочих дней с момента поставки товара в соответствии с </w:t>
      </w:r>
      <w:hyperlink r:id="rId7">
        <w:r>
          <w:rPr>
            <w:b/>
            <w:sz w:val="24"/>
          </w:rPr>
          <w:t>Федеральным законом</w:t>
        </w:r>
      </w:hyperlink>
      <w:r>
        <w:rPr>
          <w:b/>
          <w:sz w:val="24"/>
        </w:rPr>
        <w:t> </w:t>
      </w:r>
      <w:r>
        <w:rPr>
          <w:sz w:val="24"/>
        </w:rPr>
        <w:t>от 5 апреля 2013 г. N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1"/>
        </w:numPr>
        <w:tabs>
          <w:tab w:pos="1623" w:val="left" w:leader="none"/>
        </w:tabs>
        <w:spacing w:line="275" w:lineRule="exact" w:before="0" w:after="0"/>
        <w:ind w:left="1623" w:right="0" w:hanging="421"/>
        <w:jc w:val="both"/>
        <w:rPr>
          <w:sz w:val="24"/>
        </w:rPr>
      </w:pPr>
      <w:r>
        <w:rPr>
          <w:sz w:val="24"/>
        </w:rPr>
        <w:t>Заказчик</w:t>
      </w:r>
      <w:r>
        <w:rPr>
          <w:spacing w:val="-6"/>
          <w:sz w:val="24"/>
        </w:rPr>
        <w:t> </w:t>
      </w:r>
      <w:r>
        <w:rPr>
          <w:spacing w:val="-2"/>
          <w:sz w:val="24"/>
        </w:rPr>
        <w:t>вправе:</w:t>
      </w:r>
    </w:p>
    <w:p>
      <w:pPr>
        <w:pStyle w:val="ListParagraph"/>
        <w:numPr>
          <w:ilvl w:val="2"/>
          <w:numId w:val="1"/>
        </w:numPr>
        <w:tabs>
          <w:tab w:pos="1982" w:val="left" w:leader="none"/>
        </w:tabs>
        <w:spacing w:line="242" w:lineRule="auto" w:before="0" w:after="0"/>
        <w:ind w:left="539" w:right="17" w:firstLine="720"/>
        <w:jc w:val="both"/>
        <w:rPr>
          <w:sz w:val="24"/>
        </w:rPr>
      </w:pPr>
      <w:r>
        <w:rPr>
          <w:sz w:val="24"/>
        </w:rPr>
        <w:t>Требовать от Поставщика надлежащего исполнения обязательств по </w:t>
      </w:r>
      <w:r>
        <w:rPr>
          <w:spacing w:val="-2"/>
          <w:sz w:val="24"/>
        </w:rPr>
        <w:t>Контракту;</w:t>
      </w:r>
    </w:p>
    <w:p>
      <w:pPr>
        <w:pStyle w:val="ListParagraph"/>
        <w:numPr>
          <w:ilvl w:val="2"/>
          <w:numId w:val="1"/>
        </w:numPr>
        <w:tabs>
          <w:tab w:pos="2016" w:val="left" w:leader="none"/>
        </w:tabs>
        <w:spacing w:line="271" w:lineRule="exact" w:before="0" w:after="0"/>
        <w:ind w:left="2016" w:right="0" w:hanging="756"/>
        <w:jc w:val="both"/>
        <w:rPr>
          <w:sz w:val="24"/>
        </w:rPr>
      </w:pPr>
      <w:r>
        <w:rPr>
          <w:sz w:val="24"/>
        </w:rPr>
        <w:t>Требовать</w:t>
      </w:r>
      <w:r>
        <w:rPr>
          <w:spacing w:val="42"/>
          <w:sz w:val="24"/>
        </w:rPr>
        <w:t>  </w:t>
      </w:r>
      <w:r>
        <w:rPr>
          <w:sz w:val="24"/>
        </w:rPr>
        <w:t>от</w:t>
      </w:r>
      <w:r>
        <w:rPr>
          <w:spacing w:val="46"/>
          <w:sz w:val="24"/>
        </w:rPr>
        <w:t>  </w:t>
      </w:r>
      <w:r>
        <w:rPr>
          <w:sz w:val="24"/>
        </w:rPr>
        <w:t>Поставщика</w:t>
      </w:r>
      <w:r>
        <w:rPr>
          <w:spacing w:val="47"/>
          <w:sz w:val="24"/>
        </w:rPr>
        <w:t>  </w:t>
      </w:r>
      <w:r>
        <w:rPr>
          <w:sz w:val="24"/>
        </w:rPr>
        <w:t>своевременного</w:t>
      </w:r>
      <w:r>
        <w:rPr>
          <w:spacing w:val="50"/>
          <w:sz w:val="24"/>
        </w:rPr>
        <w:t>  </w:t>
      </w:r>
      <w:r>
        <w:rPr>
          <w:sz w:val="24"/>
        </w:rPr>
        <w:t>устранения</w:t>
      </w:r>
      <w:r>
        <w:rPr>
          <w:spacing w:val="47"/>
          <w:sz w:val="24"/>
        </w:rPr>
        <w:t>  </w:t>
      </w:r>
      <w:r>
        <w:rPr>
          <w:spacing w:val="-2"/>
          <w:sz w:val="24"/>
        </w:rPr>
        <w:t>недостатков,</w:t>
      </w:r>
    </w:p>
    <w:p>
      <w:pPr>
        <w:pStyle w:val="ListParagraph"/>
        <w:spacing w:after="0" w:line="271" w:lineRule="exact"/>
        <w:jc w:val="both"/>
        <w:rPr>
          <w:sz w:val="24"/>
        </w:rPr>
        <w:sectPr>
          <w:pgSz w:w="11910" w:h="16840"/>
          <w:pgMar w:top="900" w:bottom="280" w:left="1275" w:right="850"/>
        </w:sectPr>
      </w:pPr>
    </w:p>
    <w:p>
      <w:pPr>
        <w:pStyle w:val="BodyText"/>
        <w:spacing w:line="275" w:lineRule="exact" w:before="67"/>
      </w:pPr>
      <w:r>
        <w:rPr/>
        <w:t>выявленных</w:t>
      </w:r>
      <w:r>
        <w:rPr>
          <w:spacing w:val="-6"/>
        </w:rPr>
        <w:t> </w:t>
      </w:r>
      <w:r>
        <w:rPr/>
        <w:t>как</w:t>
      </w:r>
      <w:r>
        <w:rPr>
          <w:spacing w:val="-3"/>
        </w:rPr>
        <w:t> </w:t>
      </w:r>
      <w:r>
        <w:rPr/>
        <w:t>в ходе</w:t>
      </w:r>
      <w:r>
        <w:rPr>
          <w:spacing w:val="-3"/>
        </w:rPr>
        <w:t> </w:t>
      </w:r>
      <w:r>
        <w:rPr/>
        <w:t>приемки,</w:t>
      </w:r>
      <w:r>
        <w:rPr>
          <w:spacing w:val="-3"/>
        </w:rPr>
        <w:t> </w:t>
      </w:r>
      <w:r>
        <w:rPr/>
        <w:t>так</w:t>
      </w:r>
      <w:r>
        <w:rPr>
          <w:spacing w:val="-3"/>
        </w:rPr>
        <w:t> </w:t>
      </w:r>
      <w:r>
        <w:rPr/>
        <w:t>и</w:t>
      </w:r>
      <w:r>
        <w:rPr>
          <w:spacing w:val="-5"/>
        </w:rPr>
        <w:t> </w:t>
      </w:r>
      <w:r>
        <w:rPr/>
        <w:t>в</w:t>
      </w:r>
      <w:r>
        <w:rPr>
          <w:spacing w:val="-4"/>
        </w:rPr>
        <w:t> </w:t>
      </w:r>
      <w:r>
        <w:rPr/>
        <w:t>течение</w:t>
      </w:r>
      <w:r>
        <w:rPr>
          <w:spacing w:val="-2"/>
        </w:rPr>
        <w:t> </w:t>
      </w:r>
      <w:r>
        <w:rPr/>
        <w:t>гарантийного</w:t>
      </w:r>
      <w:r>
        <w:rPr>
          <w:spacing w:val="-1"/>
        </w:rPr>
        <w:t> </w:t>
      </w:r>
      <w:r>
        <w:rPr>
          <w:spacing w:val="-2"/>
        </w:rPr>
        <w:t>периода;</w:t>
      </w:r>
    </w:p>
    <w:p>
      <w:pPr>
        <w:pStyle w:val="ListParagraph"/>
        <w:numPr>
          <w:ilvl w:val="2"/>
          <w:numId w:val="1"/>
        </w:numPr>
        <w:tabs>
          <w:tab w:pos="1867" w:val="left" w:leader="none"/>
        </w:tabs>
        <w:spacing w:line="242" w:lineRule="auto" w:before="0" w:after="0"/>
        <w:ind w:left="539" w:right="23" w:firstLine="720"/>
        <w:jc w:val="both"/>
        <w:rPr>
          <w:sz w:val="24"/>
        </w:rPr>
      </w:pPr>
      <w:r>
        <w:rPr>
          <w:sz w:val="24"/>
        </w:rPr>
        <w:t>Проверять</w:t>
      </w:r>
      <w:r>
        <w:rPr>
          <w:spacing w:val="-3"/>
          <w:sz w:val="24"/>
        </w:rPr>
        <w:t> </w:t>
      </w:r>
      <w:r>
        <w:rPr>
          <w:sz w:val="24"/>
        </w:rPr>
        <w:t>ход</w:t>
      </w:r>
      <w:r>
        <w:rPr>
          <w:spacing w:val="-2"/>
          <w:sz w:val="24"/>
        </w:rPr>
        <w:t> </w:t>
      </w:r>
      <w:r>
        <w:rPr>
          <w:sz w:val="24"/>
        </w:rPr>
        <w:t>и качество выполнения Поставщиком условий Контракта без вмешательства в оперативно-хозяйственную деятельность Поставщика;</w:t>
      </w:r>
    </w:p>
    <w:p>
      <w:pPr>
        <w:pStyle w:val="ListParagraph"/>
        <w:numPr>
          <w:ilvl w:val="2"/>
          <w:numId w:val="1"/>
        </w:numPr>
        <w:tabs>
          <w:tab w:pos="1910" w:val="left" w:leader="none"/>
        </w:tabs>
        <w:spacing w:line="242" w:lineRule="auto" w:before="0" w:after="0"/>
        <w:ind w:left="539" w:right="20" w:firstLine="720"/>
        <w:jc w:val="both"/>
        <w:rPr>
          <w:sz w:val="24"/>
        </w:rPr>
      </w:pPr>
      <w:r>
        <w:rPr>
          <w:sz w:val="24"/>
        </w:rPr>
        <w:t>Требовать возмещения убытков в соответствии с </w:t>
      </w:r>
      <w:r>
        <w:rPr>
          <w:b/>
          <w:sz w:val="24"/>
        </w:rPr>
        <w:t>разделом </w:t>
      </w:r>
      <w:r>
        <w:rPr>
          <w:sz w:val="24"/>
        </w:rPr>
        <w:t>7 Контракта, причиненных по вине Поставщика;</w:t>
      </w:r>
    </w:p>
    <w:p>
      <w:pPr>
        <w:pStyle w:val="ListParagraph"/>
        <w:numPr>
          <w:ilvl w:val="2"/>
          <w:numId w:val="1"/>
        </w:numPr>
        <w:tabs>
          <w:tab w:pos="1900" w:val="left" w:leader="none"/>
        </w:tabs>
        <w:spacing w:line="240" w:lineRule="auto" w:before="0" w:after="0"/>
        <w:ind w:left="539" w:right="18" w:firstLine="720"/>
        <w:jc w:val="both"/>
        <w:rPr>
          <w:sz w:val="24"/>
        </w:rPr>
      </w:pPr>
      <w:r>
        <w:rPr>
          <w:sz w:val="24"/>
        </w:rPr>
        <w:t>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8">
        <w:r>
          <w:rPr>
            <w:b/>
            <w:sz w:val="24"/>
          </w:rPr>
          <w:t>Федеральным законом</w:t>
        </w:r>
      </w:hyperlink>
      <w:r>
        <w:rPr>
          <w:b/>
          <w:sz w:val="24"/>
        </w:rPr>
        <w:t> </w:t>
      </w:r>
      <w:r>
        <w:rPr>
          <w:sz w:val="24"/>
        </w:rPr>
        <w:t>от 5 апреля 2013</w:t>
      </w:r>
      <w:r>
        <w:rPr>
          <w:spacing w:val="-3"/>
          <w:sz w:val="24"/>
        </w:rPr>
        <w:t> </w:t>
      </w:r>
      <w:r>
        <w:rPr>
          <w:sz w:val="24"/>
        </w:rPr>
        <w:t>г. N</w:t>
      </w:r>
      <w:r>
        <w:rPr>
          <w:spacing w:val="-5"/>
          <w:sz w:val="24"/>
        </w:rPr>
        <w:t> </w:t>
      </w:r>
      <w:r>
        <w:rPr>
          <w:sz w:val="24"/>
        </w:rPr>
        <w:t>44-ФЗ "О контрактной системе в сфере закупок товаров, работ, услуг для обеспечения государственных и муниципальных нужд";</w:t>
      </w:r>
    </w:p>
    <w:p>
      <w:pPr>
        <w:pStyle w:val="ListParagraph"/>
        <w:numPr>
          <w:ilvl w:val="2"/>
          <w:numId w:val="1"/>
        </w:numPr>
        <w:tabs>
          <w:tab w:pos="1910" w:val="left" w:leader="none"/>
        </w:tabs>
        <w:spacing w:line="240" w:lineRule="auto" w:before="0" w:after="0"/>
        <w:ind w:left="539" w:right="28" w:firstLine="720"/>
        <w:jc w:val="both"/>
        <w:rPr>
          <w:sz w:val="24"/>
        </w:rPr>
      </w:pPr>
      <w:r>
        <w:rPr>
          <w:sz w:val="24"/>
        </w:rPr>
        <w:t>Отказаться от приемки и оплаты Товара, не соответствующего условиям </w:t>
      </w:r>
      <w:r>
        <w:rPr>
          <w:spacing w:val="-2"/>
          <w:sz w:val="24"/>
        </w:rPr>
        <w:t>Контракта;</w:t>
      </w:r>
    </w:p>
    <w:p>
      <w:pPr>
        <w:pStyle w:val="ListParagraph"/>
        <w:numPr>
          <w:ilvl w:val="2"/>
          <w:numId w:val="1"/>
        </w:numPr>
        <w:tabs>
          <w:tab w:pos="1873" w:val="left" w:leader="none"/>
        </w:tabs>
        <w:spacing w:line="275" w:lineRule="exact" w:before="0" w:after="0"/>
        <w:ind w:left="1873" w:right="0" w:hanging="613"/>
        <w:jc w:val="both"/>
        <w:rPr>
          <w:sz w:val="24"/>
        </w:rPr>
      </w:pPr>
      <w:r>
        <w:rPr>
          <w:sz w:val="24"/>
        </w:rPr>
        <w:t>Принять</w:t>
      </w:r>
      <w:r>
        <w:rPr>
          <w:spacing w:val="9"/>
          <w:sz w:val="24"/>
        </w:rPr>
        <w:t> </w:t>
      </w:r>
      <w:r>
        <w:rPr>
          <w:sz w:val="24"/>
        </w:rPr>
        <w:t>решение</w:t>
      </w:r>
      <w:r>
        <w:rPr>
          <w:spacing w:val="3"/>
          <w:sz w:val="24"/>
        </w:rPr>
        <w:t> </w:t>
      </w:r>
      <w:r>
        <w:rPr>
          <w:sz w:val="24"/>
        </w:rPr>
        <w:t>об</w:t>
      </w:r>
      <w:r>
        <w:rPr>
          <w:spacing w:val="6"/>
          <w:sz w:val="24"/>
        </w:rPr>
        <w:t> </w:t>
      </w:r>
      <w:r>
        <w:rPr>
          <w:sz w:val="24"/>
        </w:rPr>
        <w:t>одностороннем</w:t>
      </w:r>
      <w:r>
        <w:rPr>
          <w:spacing w:val="5"/>
          <w:sz w:val="24"/>
        </w:rPr>
        <w:t> </w:t>
      </w:r>
      <w:r>
        <w:rPr>
          <w:sz w:val="24"/>
        </w:rPr>
        <w:t>отказе</w:t>
      </w:r>
      <w:r>
        <w:rPr>
          <w:spacing w:val="7"/>
          <w:sz w:val="24"/>
        </w:rPr>
        <w:t> </w:t>
      </w:r>
      <w:r>
        <w:rPr>
          <w:sz w:val="24"/>
        </w:rPr>
        <w:t>от</w:t>
      </w:r>
      <w:r>
        <w:rPr>
          <w:spacing w:val="9"/>
          <w:sz w:val="24"/>
        </w:rPr>
        <w:t> </w:t>
      </w:r>
      <w:r>
        <w:rPr>
          <w:sz w:val="24"/>
        </w:rPr>
        <w:t>исполнения</w:t>
      </w:r>
      <w:r>
        <w:rPr>
          <w:spacing w:val="8"/>
          <w:sz w:val="24"/>
        </w:rPr>
        <w:t> </w:t>
      </w:r>
      <w:r>
        <w:rPr>
          <w:sz w:val="24"/>
        </w:rPr>
        <w:t>в</w:t>
      </w:r>
      <w:r>
        <w:rPr>
          <w:spacing w:val="10"/>
          <w:sz w:val="24"/>
        </w:rPr>
        <w:t> </w:t>
      </w:r>
      <w:r>
        <w:rPr>
          <w:sz w:val="24"/>
        </w:rPr>
        <w:t>соответствии</w:t>
      </w:r>
      <w:r>
        <w:rPr>
          <w:spacing w:val="9"/>
          <w:sz w:val="24"/>
        </w:rPr>
        <w:t> </w:t>
      </w:r>
      <w:r>
        <w:rPr>
          <w:spacing w:val="-10"/>
          <w:sz w:val="24"/>
        </w:rPr>
        <w:t>с</w:t>
      </w:r>
    </w:p>
    <w:p>
      <w:pPr>
        <w:pStyle w:val="Heading2"/>
        <w:spacing w:line="275" w:lineRule="exact"/>
        <w:ind w:left="539" w:firstLine="0"/>
        <w:jc w:val="both"/>
        <w:rPr>
          <w:b w:val="0"/>
        </w:rPr>
      </w:pPr>
      <w:hyperlink r:id="rId5">
        <w:r>
          <w:rPr/>
          <w:t>гражданским</w:t>
        </w:r>
        <w:r>
          <w:rPr>
            <w:spacing w:val="-10"/>
          </w:rPr>
          <w:t> </w:t>
        </w:r>
        <w:r>
          <w:rPr>
            <w:spacing w:val="-2"/>
          </w:rPr>
          <w:t>законодательством</w:t>
        </w:r>
        <w:r>
          <w:rPr>
            <w:b w:val="0"/>
            <w:spacing w:val="-2"/>
          </w:rPr>
          <w:t>;</w:t>
        </w:r>
      </w:hyperlink>
    </w:p>
    <w:p>
      <w:pPr>
        <w:pStyle w:val="ListParagraph"/>
        <w:numPr>
          <w:ilvl w:val="2"/>
          <w:numId w:val="1"/>
        </w:numPr>
        <w:tabs>
          <w:tab w:pos="1895" w:val="left" w:leader="none"/>
        </w:tabs>
        <w:spacing w:line="240" w:lineRule="auto" w:before="0" w:after="0"/>
        <w:ind w:left="539" w:right="26" w:firstLine="720"/>
        <w:jc w:val="both"/>
        <w:rPr>
          <w:sz w:val="24"/>
        </w:rPr>
      </w:pPr>
      <w:r>
        <w:rPr>
          <w:sz w:val="24"/>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w:t>
      </w:r>
      <w:r>
        <w:rPr>
          <w:spacing w:val="-2"/>
          <w:sz w:val="24"/>
        </w:rPr>
        <w:t>организаций.</w:t>
      </w:r>
    </w:p>
    <w:p>
      <w:pPr>
        <w:pStyle w:val="ListParagraph"/>
        <w:numPr>
          <w:ilvl w:val="1"/>
          <w:numId w:val="1"/>
        </w:numPr>
        <w:tabs>
          <w:tab w:pos="1681" w:val="left" w:leader="none"/>
        </w:tabs>
        <w:spacing w:line="274" w:lineRule="exact" w:before="0" w:after="0"/>
        <w:ind w:left="1681" w:right="0" w:hanging="421"/>
        <w:jc w:val="both"/>
        <w:rPr>
          <w:sz w:val="24"/>
        </w:rPr>
      </w:pPr>
      <w:r>
        <w:rPr>
          <w:sz w:val="24"/>
        </w:rPr>
        <w:t>Обеспечение</w:t>
      </w:r>
      <w:r>
        <w:rPr>
          <w:spacing w:val="-5"/>
          <w:sz w:val="24"/>
        </w:rPr>
        <w:t> </w:t>
      </w:r>
      <w:r>
        <w:rPr>
          <w:sz w:val="24"/>
        </w:rPr>
        <w:t>гарантийных</w:t>
      </w:r>
      <w:r>
        <w:rPr>
          <w:spacing w:val="-8"/>
          <w:sz w:val="24"/>
        </w:rPr>
        <w:t> </w:t>
      </w:r>
      <w:r>
        <w:rPr>
          <w:sz w:val="24"/>
        </w:rPr>
        <w:t>обязательств</w:t>
      </w:r>
      <w:r>
        <w:rPr>
          <w:spacing w:val="-2"/>
          <w:sz w:val="24"/>
        </w:rPr>
        <w:t> </w:t>
      </w:r>
      <w:r>
        <w:rPr>
          <w:sz w:val="24"/>
        </w:rPr>
        <w:t>не</w:t>
      </w:r>
      <w:r>
        <w:rPr>
          <w:spacing w:val="-13"/>
          <w:sz w:val="24"/>
        </w:rPr>
        <w:t> </w:t>
      </w:r>
      <w:r>
        <w:rPr>
          <w:spacing w:val="-2"/>
          <w:sz w:val="24"/>
        </w:rPr>
        <w:t>устанавливается.</w:t>
      </w:r>
    </w:p>
    <w:p>
      <w:pPr>
        <w:pStyle w:val="BodyText"/>
        <w:ind w:left="0"/>
        <w:jc w:val="left"/>
      </w:pPr>
    </w:p>
    <w:p>
      <w:pPr>
        <w:pStyle w:val="BodyText"/>
        <w:spacing w:before="1"/>
        <w:ind w:left="0"/>
        <w:jc w:val="left"/>
      </w:pPr>
    </w:p>
    <w:p>
      <w:pPr>
        <w:pStyle w:val="Heading2"/>
        <w:numPr>
          <w:ilvl w:val="0"/>
          <w:numId w:val="1"/>
        </w:numPr>
        <w:tabs>
          <w:tab w:pos="3603" w:val="left" w:leader="none"/>
        </w:tabs>
        <w:spacing w:line="240" w:lineRule="auto" w:before="0" w:after="0"/>
        <w:ind w:left="3603" w:right="0" w:hanging="244"/>
        <w:jc w:val="left"/>
      </w:pPr>
      <w:bookmarkStart w:name="3. Цена Контракта, порядок оплаты" w:id="3"/>
      <w:bookmarkEnd w:id="3"/>
      <w:r>
        <w:rPr>
          <w:b w:val="0"/>
        </w:rPr>
      </w:r>
      <w:r>
        <w:rPr/>
        <w:t>Цена</w:t>
      </w:r>
      <w:r>
        <w:rPr>
          <w:spacing w:val="-6"/>
        </w:rPr>
        <w:t> </w:t>
      </w:r>
      <w:r>
        <w:rPr/>
        <w:t>Контракта,</w:t>
      </w:r>
      <w:r>
        <w:rPr>
          <w:spacing w:val="-3"/>
        </w:rPr>
        <w:t> </w:t>
      </w:r>
      <w:r>
        <w:rPr/>
        <w:t>порядок</w:t>
      </w:r>
      <w:r>
        <w:rPr>
          <w:spacing w:val="-4"/>
        </w:rPr>
        <w:t> </w:t>
      </w:r>
      <w:r>
        <w:rPr>
          <w:spacing w:val="-2"/>
        </w:rPr>
        <w:t>оплаты</w:t>
      </w:r>
    </w:p>
    <w:p>
      <w:pPr>
        <w:pStyle w:val="BodyText"/>
        <w:spacing w:before="269"/>
        <w:ind w:left="0"/>
        <w:jc w:val="left"/>
        <w:rPr>
          <w:b/>
        </w:rPr>
      </w:pPr>
    </w:p>
    <w:p>
      <w:pPr>
        <w:pStyle w:val="ListParagraph"/>
        <w:numPr>
          <w:ilvl w:val="1"/>
          <w:numId w:val="1"/>
        </w:numPr>
        <w:tabs>
          <w:tab w:pos="1901" w:val="left" w:leader="none"/>
          <w:tab w:pos="3970" w:val="left" w:leader="none"/>
          <w:tab w:pos="6726" w:val="left" w:leader="none"/>
          <w:tab w:pos="8752" w:val="left" w:leader="none"/>
        </w:tabs>
        <w:spacing w:line="242" w:lineRule="auto" w:before="1" w:after="0"/>
        <w:ind w:left="539" w:right="24" w:firstLine="701"/>
        <w:jc w:val="both"/>
        <w:rPr>
          <w:sz w:val="24"/>
        </w:rPr>
      </w:pPr>
      <w:r>
        <w:rPr>
          <w:sz w:val="24"/>
        </w:rPr>
        <w:t>Цена</w:t>
      </w:r>
      <w:r>
        <w:rPr>
          <w:spacing w:val="40"/>
          <w:sz w:val="24"/>
        </w:rPr>
        <w:t>  </w:t>
      </w:r>
      <w:r>
        <w:rPr>
          <w:sz w:val="24"/>
        </w:rPr>
        <w:t>Контракта</w:t>
      </w:r>
      <w:r>
        <w:rPr>
          <w:spacing w:val="40"/>
          <w:sz w:val="24"/>
        </w:rPr>
        <w:t>  </w:t>
      </w:r>
      <w:r>
        <w:rPr>
          <w:sz w:val="24"/>
        </w:rPr>
        <w:t>составляет</w:t>
      </w:r>
      <w:r>
        <w:rPr>
          <w:spacing w:val="241"/>
          <w:sz w:val="24"/>
        </w:rPr>
        <w:t> </w:t>
      </w:r>
      <w:r>
        <w:rPr>
          <w:sz w:val="24"/>
          <w:u w:val="single"/>
        </w:rPr>
        <w:tab/>
      </w:r>
      <w:r>
        <w:rPr>
          <w:spacing w:val="80"/>
          <w:w w:val="150"/>
          <w:sz w:val="24"/>
        </w:rPr>
        <w:t> </w:t>
      </w:r>
      <w:r>
        <w:rPr>
          <w:sz w:val="24"/>
        </w:rPr>
        <w:t>рублей</w:t>
      </w:r>
      <w:r>
        <w:rPr>
          <w:spacing w:val="238"/>
          <w:sz w:val="24"/>
        </w:rPr>
        <w:t> </w:t>
      </w:r>
      <w:r>
        <w:rPr>
          <w:sz w:val="24"/>
          <w:u w:val="single"/>
        </w:rPr>
        <w:tab/>
      </w:r>
      <w:r>
        <w:rPr>
          <w:sz w:val="24"/>
        </w:rPr>
        <w:t> </w:t>
      </w:r>
      <w:r>
        <w:rPr>
          <w:sz w:val="24"/>
        </w:rPr>
        <w:t>копеек, </w:t>
      </w:r>
      <w:r>
        <w:rPr>
          <w:spacing w:val="-4"/>
          <w:sz w:val="24"/>
        </w:rPr>
        <w:t>НДС</w:t>
      </w:r>
      <w:r>
        <w:rPr>
          <w:sz w:val="24"/>
          <w:u w:val="single"/>
        </w:rPr>
        <w:tab/>
      </w:r>
      <w:r>
        <w:rPr>
          <w:sz w:val="24"/>
        </w:rPr>
        <w:tab/>
      </w:r>
      <w:r>
        <w:rPr>
          <w:spacing w:val="-10"/>
          <w:sz w:val="24"/>
        </w:rPr>
        <w:t>.</w:t>
      </w:r>
    </w:p>
    <w:p>
      <w:pPr>
        <w:pStyle w:val="BodyText"/>
        <w:spacing w:line="242" w:lineRule="auto"/>
        <w:ind w:right="26" w:firstLine="566"/>
      </w:pPr>
      <w:r>
        <w:rPr/>
        <w:t>Цена контракта является твердой и определяется на весь срок исполнения </w:t>
      </w:r>
      <w:r>
        <w:rPr>
          <w:spacing w:val="-2"/>
        </w:rPr>
        <w:t>контракта.</w:t>
      </w:r>
    </w:p>
    <w:p>
      <w:pPr>
        <w:pStyle w:val="ListParagraph"/>
        <w:numPr>
          <w:ilvl w:val="1"/>
          <w:numId w:val="1"/>
        </w:numPr>
        <w:tabs>
          <w:tab w:pos="1691" w:val="left" w:leader="none"/>
        </w:tabs>
        <w:spacing w:line="240" w:lineRule="auto" w:before="0" w:after="0"/>
        <w:ind w:left="539" w:right="20" w:firstLine="701"/>
        <w:jc w:val="both"/>
        <w:rPr>
          <w:sz w:val="24"/>
        </w:rPr>
      </w:pPr>
      <w:r>
        <w:rPr>
          <w:sz w:val="24"/>
        </w:rPr>
        <w:t>Расчеты по настоящему Контракту между Поставщиком и Государственным заказчиком производятся путем перечисления денежных средств на расчетный счет Поставщика в течении 7 (семи) рабочих дней за счет средств федерального бюджета по КБК 320 0305 424</w:t>
      </w:r>
      <w:r>
        <w:rPr>
          <w:spacing w:val="-4"/>
          <w:sz w:val="24"/>
        </w:rPr>
        <w:t> </w:t>
      </w:r>
      <w:r>
        <w:rPr>
          <w:sz w:val="24"/>
        </w:rPr>
        <w:t>069 0048 244. с момента подписания Акта сдачи-приемки оказанных </w:t>
      </w:r>
      <w:r>
        <w:rPr>
          <w:spacing w:val="-2"/>
          <w:sz w:val="24"/>
        </w:rPr>
        <w:t>услуг.</w:t>
      </w:r>
    </w:p>
    <w:p>
      <w:pPr>
        <w:pStyle w:val="BodyText"/>
        <w:ind w:right="24" w:firstLine="566"/>
      </w:pPr>
      <w:r>
        <w:rPr/>
        <w:t>3.3 Цена Контракта включает расходы по его исполнению, налоги, сборы и другие обязательные платежи,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Поставщиком в связи с</w:t>
      </w:r>
      <w:r>
        <w:rPr>
          <w:spacing w:val="-8"/>
        </w:rPr>
        <w:t> </w:t>
      </w:r>
      <w:r>
        <w:rPr/>
        <w:t>исполнением</w:t>
      </w:r>
      <w:r>
        <w:rPr>
          <w:spacing w:val="-5"/>
        </w:rPr>
        <w:t> </w:t>
      </w:r>
      <w:r>
        <w:rPr/>
        <w:t>обязательств по Контракту, а также другие затраты, связанные с исполнением контракта.</w:t>
      </w:r>
    </w:p>
    <w:p>
      <w:pPr>
        <w:pStyle w:val="ListParagraph"/>
        <w:numPr>
          <w:ilvl w:val="1"/>
          <w:numId w:val="2"/>
        </w:numPr>
        <w:tabs>
          <w:tab w:pos="1709" w:val="left" w:leader="none"/>
        </w:tabs>
        <w:spacing w:line="242" w:lineRule="auto" w:before="0" w:after="0"/>
        <w:ind w:left="539" w:right="27" w:firstLine="701"/>
        <w:jc w:val="both"/>
        <w:rPr>
          <w:sz w:val="24"/>
        </w:rPr>
      </w:pPr>
      <w:r>
        <w:rPr>
          <w:sz w:val="24"/>
        </w:rPr>
        <w:t>Цена Контракта является твердой и определяется на весь срок исполнения </w:t>
      </w:r>
      <w:r>
        <w:rPr>
          <w:spacing w:val="-2"/>
          <w:sz w:val="24"/>
        </w:rPr>
        <w:t>Контракта.</w:t>
      </w:r>
    </w:p>
    <w:p>
      <w:pPr>
        <w:pStyle w:val="ListParagraph"/>
        <w:numPr>
          <w:ilvl w:val="1"/>
          <w:numId w:val="2"/>
        </w:numPr>
        <w:tabs>
          <w:tab w:pos="1824" w:val="left" w:leader="none"/>
        </w:tabs>
        <w:spacing w:line="242" w:lineRule="auto" w:before="0" w:after="0"/>
        <w:ind w:left="539" w:right="17" w:firstLine="701"/>
        <w:jc w:val="both"/>
        <w:rPr>
          <w:sz w:val="24"/>
        </w:rPr>
      </w:pPr>
      <w:r>
        <w:rPr>
          <w:sz w:val="24"/>
        </w:rPr>
        <w:t>Изменение условий Государственного контракта не допускается, за исключением случаев, предусмотренных статьёй 95 Федерального</w:t>
      </w:r>
      <w:r>
        <w:rPr>
          <w:spacing w:val="27"/>
          <w:sz w:val="24"/>
        </w:rPr>
        <w:t> </w:t>
      </w:r>
      <w:r>
        <w:rPr>
          <w:sz w:val="24"/>
        </w:rPr>
        <w:t>закона от 05.04.2013</w:t>
      </w:r>
    </w:p>
    <w:p>
      <w:pPr>
        <w:pStyle w:val="BodyText"/>
        <w:spacing w:line="242" w:lineRule="auto"/>
        <w:ind w:right="28"/>
      </w:pPr>
      <w:r>
        <w:rPr/>
        <w:t>№ 44-ФЗ "О контрактной системе</w:t>
      </w:r>
      <w:r>
        <w:rPr>
          <w:spacing w:val="-3"/>
        </w:rPr>
        <w:t> </w:t>
      </w:r>
      <w:r>
        <w:rPr/>
        <w:t>в</w:t>
      </w:r>
      <w:r>
        <w:rPr>
          <w:spacing w:val="-1"/>
        </w:rPr>
        <w:t> </w:t>
      </w:r>
      <w:r>
        <w:rPr/>
        <w:t>сфере закупок</w:t>
      </w:r>
      <w:r>
        <w:rPr>
          <w:spacing w:val="-4"/>
        </w:rPr>
        <w:t> </w:t>
      </w:r>
      <w:r>
        <w:rPr/>
        <w:t>товаров, работ, услуг для обеспечения государственных и муниципальных нужд".</w:t>
      </w:r>
    </w:p>
    <w:p>
      <w:pPr>
        <w:pStyle w:val="ListParagraph"/>
        <w:numPr>
          <w:ilvl w:val="1"/>
          <w:numId w:val="2"/>
        </w:numPr>
        <w:tabs>
          <w:tab w:pos="1714" w:val="left" w:leader="none"/>
        </w:tabs>
        <w:spacing w:line="242" w:lineRule="auto" w:before="0" w:after="0"/>
        <w:ind w:left="539" w:right="27" w:firstLine="701"/>
        <w:jc w:val="both"/>
        <w:rPr>
          <w:sz w:val="24"/>
        </w:rPr>
      </w:pPr>
      <w:r>
        <w:rPr>
          <w:sz w:val="24"/>
        </w:rPr>
        <w:t>Обязательства по оплате услуг считаются выполненными в день списания денежных средств со счетов Государственного заказчика.</w:t>
      </w:r>
    </w:p>
    <w:p>
      <w:pPr>
        <w:pStyle w:val="ListParagraph"/>
        <w:numPr>
          <w:ilvl w:val="1"/>
          <w:numId w:val="2"/>
        </w:numPr>
        <w:tabs>
          <w:tab w:pos="1710" w:val="left" w:leader="none"/>
        </w:tabs>
        <w:spacing w:line="240" w:lineRule="auto" w:before="0" w:after="0"/>
        <w:ind w:left="539" w:right="24" w:firstLine="701"/>
        <w:jc w:val="both"/>
        <w:rPr>
          <w:sz w:val="24"/>
        </w:rPr>
      </w:pPr>
      <w:r>
        <w:rPr>
          <w:sz w:val="24"/>
        </w:rPr>
        <w:t>В</w:t>
      </w:r>
      <w:r>
        <w:rPr>
          <w:spacing w:val="40"/>
          <w:sz w:val="24"/>
        </w:rPr>
        <w:t> </w:t>
      </w:r>
      <w:r>
        <w:rPr>
          <w:sz w:val="24"/>
        </w:rPr>
        <w:t>случае</w:t>
      </w:r>
      <w:r>
        <w:rPr>
          <w:spacing w:val="40"/>
          <w:sz w:val="24"/>
        </w:rPr>
        <w:t> </w:t>
      </w:r>
      <w:r>
        <w:rPr>
          <w:sz w:val="24"/>
        </w:rPr>
        <w:t>изменения</w:t>
      </w:r>
      <w:r>
        <w:rPr>
          <w:spacing w:val="40"/>
          <w:sz w:val="24"/>
        </w:rPr>
        <w:t> </w:t>
      </w:r>
      <w:r>
        <w:rPr>
          <w:sz w:val="24"/>
        </w:rPr>
        <w:t>банковских</w:t>
      </w:r>
      <w:r>
        <w:rPr>
          <w:spacing w:val="40"/>
          <w:sz w:val="24"/>
        </w:rPr>
        <w:t> </w:t>
      </w:r>
      <w:r>
        <w:rPr>
          <w:sz w:val="24"/>
        </w:rPr>
        <w:t>реквизитов,</w:t>
      </w:r>
      <w:r>
        <w:rPr>
          <w:spacing w:val="68"/>
          <w:sz w:val="24"/>
        </w:rPr>
        <w:t> </w:t>
      </w:r>
      <w:r>
        <w:rPr>
          <w:sz w:val="24"/>
        </w:rPr>
        <w:t>Поставщик</w:t>
      </w:r>
      <w:r>
        <w:rPr>
          <w:spacing w:val="40"/>
          <w:sz w:val="24"/>
        </w:rPr>
        <w:t> </w:t>
      </w:r>
      <w:r>
        <w:rPr>
          <w:sz w:val="24"/>
        </w:rPr>
        <w:t>обязан</w:t>
      </w:r>
      <w:r>
        <w:rPr>
          <w:spacing w:val="40"/>
          <w:sz w:val="24"/>
        </w:rPr>
        <w:t> </w:t>
      </w:r>
      <w:r>
        <w:rPr>
          <w:sz w:val="24"/>
        </w:rPr>
        <w:t>в</w:t>
      </w:r>
      <w:r>
        <w:rPr>
          <w:spacing w:val="40"/>
          <w:sz w:val="24"/>
        </w:rPr>
        <w:t> </w:t>
      </w:r>
      <w:r>
        <w:rPr>
          <w:sz w:val="24"/>
        </w:rPr>
        <w:t>течение</w:t>
      </w:r>
      <w:r>
        <w:rPr>
          <w:spacing w:val="40"/>
          <w:sz w:val="24"/>
        </w:rPr>
        <w:t> </w:t>
      </w:r>
      <w:r>
        <w:rPr>
          <w:sz w:val="24"/>
        </w:rPr>
        <w:t>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w:t>
      </w:r>
    </w:p>
    <w:p>
      <w:pPr>
        <w:pStyle w:val="BodyText"/>
      </w:pPr>
      <w:r>
        <w:rPr/>
        <w:t>на</w:t>
      </w:r>
      <w:r>
        <w:rPr>
          <w:spacing w:val="11"/>
        </w:rPr>
        <w:t> </w:t>
      </w:r>
      <w:r>
        <w:rPr/>
        <w:t>указанные</w:t>
      </w:r>
      <w:r>
        <w:rPr>
          <w:spacing w:val="7"/>
        </w:rPr>
        <w:t> </w:t>
      </w:r>
      <w:r>
        <w:rPr/>
        <w:t>в</w:t>
      </w:r>
      <w:r>
        <w:rPr>
          <w:spacing w:val="15"/>
        </w:rPr>
        <w:t> </w:t>
      </w:r>
      <w:r>
        <w:rPr/>
        <w:t>Контракте</w:t>
      </w:r>
      <w:r>
        <w:rPr>
          <w:spacing w:val="13"/>
        </w:rPr>
        <w:t> </w:t>
      </w:r>
      <w:r>
        <w:rPr/>
        <w:t>банковские</w:t>
      </w:r>
      <w:r>
        <w:rPr>
          <w:spacing w:val="8"/>
        </w:rPr>
        <w:t> </w:t>
      </w:r>
      <w:r>
        <w:rPr/>
        <w:t>реквизиты</w:t>
      </w:r>
      <w:r>
        <w:rPr>
          <w:spacing w:val="22"/>
        </w:rPr>
        <w:t> </w:t>
      </w:r>
      <w:r>
        <w:rPr/>
        <w:t>Поставщика,</w:t>
      </w:r>
      <w:r>
        <w:rPr>
          <w:spacing w:val="10"/>
        </w:rPr>
        <w:t> </w:t>
      </w:r>
      <w:r>
        <w:rPr/>
        <w:t>несет</w:t>
      </w:r>
      <w:r>
        <w:rPr>
          <w:spacing w:val="16"/>
        </w:rPr>
        <w:t> </w:t>
      </w:r>
      <w:r>
        <w:rPr>
          <w:spacing w:val="-2"/>
        </w:rPr>
        <w:t>Поставщик.</w:t>
      </w:r>
    </w:p>
    <w:p>
      <w:pPr>
        <w:pStyle w:val="ListParagraph"/>
        <w:numPr>
          <w:ilvl w:val="1"/>
          <w:numId w:val="2"/>
        </w:numPr>
        <w:tabs>
          <w:tab w:pos="1570" w:val="left" w:leader="none"/>
        </w:tabs>
        <w:spacing w:line="240" w:lineRule="auto" w:before="0" w:after="0"/>
        <w:ind w:left="539" w:right="22" w:firstLine="566"/>
        <w:jc w:val="both"/>
        <w:rPr>
          <w:sz w:val="24"/>
        </w:rPr>
      </w:pPr>
      <w:r>
        <w:rPr>
          <w:sz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государственного (муниципального)</w:t>
      </w:r>
      <w:r>
        <w:rPr>
          <w:spacing w:val="40"/>
          <w:sz w:val="24"/>
        </w:rPr>
        <w:t>  </w:t>
      </w:r>
      <w:r>
        <w:rPr>
          <w:sz w:val="24"/>
        </w:rPr>
        <w:t>контракта,</w:t>
      </w:r>
      <w:r>
        <w:rPr>
          <w:spacing w:val="40"/>
          <w:sz w:val="24"/>
        </w:rPr>
        <w:t>  </w:t>
      </w:r>
      <w:r>
        <w:rPr>
          <w:sz w:val="24"/>
        </w:rPr>
        <w:t>подлежат</w:t>
      </w:r>
      <w:r>
        <w:rPr>
          <w:spacing w:val="40"/>
          <w:sz w:val="24"/>
        </w:rPr>
        <w:t>  </w:t>
      </w:r>
      <w:r>
        <w:rPr>
          <w:sz w:val="24"/>
        </w:rPr>
        <w:t>уплате</w:t>
      </w:r>
      <w:r>
        <w:rPr>
          <w:spacing w:val="40"/>
          <w:sz w:val="24"/>
        </w:rPr>
        <w:t>  </w:t>
      </w:r>
      <w:r>
        <w:rPr>
          <w:sz w:val="24"/>
        </w:rPr>
        <w:t>в</w:t>
      </w:r>
      <w:r>
        <w:rPr>
          <w:spacing w:val="40"/>
          <w:sz w:val="24"/>
        </w:rPr>
        <w:t>  </w:t>
      </w:r>
      <w:r>
        <w:rPr>
          <w:sz w:val="24"/>
        </w:rPr>
        <w:t>бюджеты</w:t>
      </w:r>
      <w:r>
        <w:rPr>
          <w:spacing w:val="40"/>
          <w:sz w:val="24"/>
        </w:rPr>
        <w:t>  </w:t>
      </w:r>
      <w:r>
        <w:rPr>
          <w:sz w:val="24"/>
        </w:rPr>
        <w:t>бюджетной</w:t>
      </w:r>
      <w:r>
        <w:rPr>
          <w:spacing w:val="40"/>
          <w:sz w:val="24"/>
        </w:rPr>
        <w:t>  </w:t>
      </w:r>
      <w:r>
        <w:rPr>
          <w:sz w:val="24"/>
        </w:rPr>
        <w:t>системы</w:t>
      </w:r>
    </w:p>
    <w:p>
      <w:pPr>
        <w:pStyle w:val="ListParagraph"/>
        <w:spacing w:after="0" w:line="240" w:lineRule="auto"/>
        <w:jc w:val="both"/>
        <w:rPr>
          <w:sz w:val="24"/>
        </w:rPr>
        <w:sectPr>
          <w:pgSz w:w="11910" w:h="16840"/>
          <w:pgMar w:top="900" w:bottom="280" w:left="1275" w:right="850"/>
        </w:sectPr>
      </w:pPr>
    </w:p>
    <w:p>
      <w:pPr>
        <w:pStyle w:val="BodyText"/>
        <w:tabs>
          <w:tab w:pos="5581" w:val="left" w:leader="none"/>
        </w:tabs>
        <w:spacing w:before="67"/>
        <w:ind w:right="26"/>
      </w:pPr>
      <w:r>
        <w:rPr/>
        <w:t>Российской</w:t>
      </w:r>
      <w:r>
        <w:rPr>
          <w:spacing w:val="-7"/>
        </w:rPr>
        <w:t> </w:t>
      </w:r>
      <w:r>
        <w:rPr/>
        <w:t>Федерации</w:t>
      </w:r>
      <w:r>
        <w:rPr>
          <w:spacing w:val="-2"/>
        </w:rPr>
        <w:t> </w:t>
      </w:r>
      <w:r>
        <w:rPr/>
        <w:t>Заказчиком,</w:t>
      </w:r>
      <w:r>
        <w:rPr>
          <w:spacing w:val="-2"/>
        </w:rPr>
        <w:t> </w:t>
      </w:r>
      <w:r>
        <w:rPr/>
        <w:t>указать условие</w:t>
      </w:r>
      <w:r>
        <w:rPr>
          <w:spacing w:val="-9"/>
        </w:rPr>
        <w:t> </w:t>
      </w:r>
      <w:r>
        <w:rPr/>
        <w:t>об</w:t>
      </w:r>
      <w:r>
        <w:rPr>
          <w:spacing w:val="-5"/>
        </w:rPr>
        <w:t> </w:t>
      </w:r>
      <w:r>
        <w:rPr/>
        <w:t>уменьшении</w:t>
      </w:r>
      <w:r>
        <w:rPr>
          <w:spacing w:val="-2"/>
        </w:rPr>
        <w:t> </w:t>
      </w:r>
      <w:r>
        <w:rPr/>
        <w:t>суммы,</w:t>
      </w:r>
      <w:r>
        <w:rPr>
          <w:spacing w:val="-2"/>
        </w:rPr>
        <w:t> </w:t>
      </w:r>
      <w:r>
        <w:rPr/>
        <w:t>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таких налогов, сборов и иных обязательных платежей в бюджеты бюджетной системы Российской Федерации – уменьшение </w:t>
      </w:r>
      <w:r>
        <w:rPr>
          <w:u w:val="single"/>
        </w:rPr>
        <w:tab/>
      </w:r>
      <w:r>
        <w:rPr>
          <w:spacing w:val="-10"/>
        </w:rPr>
        <w:t>.</w:t>
      </w:r>
    </w:p>
    <w:p>
      <w:pPr>
        <w:pStyle w:val="BodyText"/>
        <w:spacing w:before="6"/>
        <w:ind w:left="0"/>
        <w:jc w:val="left"/>
      </w:pPr>
    </w:p>
    <w:p>
      <w:pPr>
        <w:pStyle w:val="Heading2"/>
        <w:numPr>
          <w:ilvl w:val="0"/>
          <w:numId w:val="1"/>
        </w:numPr>
        <w:tabs>
          <w:tab w:pos="4342" w:val="left" w:leader="none"/>
        </w:tabs>
        <w:spacing w:line="240" w:lineRule="auto" w:before="0" w:after="0"/>
        <w:ind w:left="4342" w:right="0" w:hanging="244"/>
        <w:jc w:val="left"/>
      </w:pPr>
      <w:bookmarkStart w:name="4. Качество Товара" w:id="4"/>
      <w:bookmarkEnd w:id="4"/>
      <w:r>
        <w:rPr>
          <w:b w:val="0"/>
        </w:rPr>
      </w:r>
      <w:r>
        <w:rPr/>
        <w:t>Качество</w:t>
      </w:r>
      <w:r>
        <w:rPr>
          <w:spacing w:val="-4"/>
        </w:rPr>
        <w:t> </w:t>
      </w:r>
      <w:r>
        <w:rPr>
          <w:spacing w:val="-2"/>
        </w:rPr>
        <w:t>Товара</w:t>
      </w:r>
    </w:p>
    <w:p>
      <w:pPr>
        <w:pStyle w:val="ListParagraph"/>
        <w:numPr>
          <w:ilvl w:val="1"/>
          <w:numId w:val="1"/>
        </w:numPr>
        <w:tabs>
          <w:tab w:pos="1690" w:val="left" w:leader="none"/>
        </w:tabs>
        <w:spacing w:line="237" w:lineRule="auto" w:before="273" w:after="0"/>
        <w:ind w:left="539" w:right="23" w:firstLine="720"/>
        <w:jc w:val="both"/>
        <w:rPr>
          <w:sz w:val="24"/>
        </w:rPr>
      </w:pPr>
      <w:r>
        <w:rPr>
          <w:sz w:val="24"/>
        </w:rPr>
        <w:t>Поставщик</w:t>
      </w:r>
      <w:r>
        <w:rPr>
          <w:spacing w:val="-5"/>
          <w:sz w:val="24"/>
        </w:rPr>
        <w:t> </w:t>
      </w:r>
      <w:r>
        <w:rPr>
          <w:sz w:val="24"/>
        </w:rPr>
        <w:t>гарантирует, что поставляемый</w:t>
      </w:r>
      <w:r>
        <w:rPr>
          <w:spacing w:val="-4"/>
          <w:sz w:val="24"/>
        </w:rPr>
        <w:t> </w:t>
      </w:r>
      <w:r>
        <w:rPr>
          <w:sz w:val="24"/>
        </w:rPr>
        <w:t>Товар</w:t>
      </w:r>
      <w:r>
        <w:rPr>
          <w:spacing w:val="-1"/>
          <w:sz w:val="24"/>
        </w:rPr>
        <w:t> </w:t>
      </w:r>
      <w:r>
        <w:rPr>
          <w:sz w:val="24"/>
        </w:rPr>
        <w:t>соответствует требованиям, установленным Контрактом.</w:t>
      </w:r>
    </w:p>
    <w:p>
      <w:pPr>
        <w:pStyle w:val="ListParagraph"/>
        <w:numPr>
          <w:ilvl w:val="1"/>
          <w:numId w:val="1"/>
        </w:numPr>
        <w:tabs>
          <w:tab w:pos="1695" w:val="left" w:leader="none"/>
        </w:tabs>
        <w:spacing w:line="240" w:lineRule="auto" w:before="4" w:after="0"/>
        <w:ind w:left="539" w:right="22" w:firstLine="720"/>
        <w:jc w:val="both"/>
        <w:rPr>
          <w:sz w:val="24"/>
        </w:rPr>
      </w:pPr>
      <w:r>
        <w:rPr>
          <w:sz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w:t>
      </w:r>
      <w:r>
        <w:rPr>
          <w:spacing w:val="80"/>
          <w:sz w:val="24"/>
        </w:rPr>
        <w:t> </w:t>
      </w:r>
      <w:r>
        <w:rPr>
          <w:sz w:val="24"/>
        </w:rPr>
        <w:t>и законодательством Российской Федерации.</w:t>
      </w:r>
    </w:p>
    <w:p>
      <w:pPr>
        <w:pStyle w:val="BodyText"/>
        <w:ind w:right="27" w:firstLine="720"/>
      </w:pPr>
      <w:r>
        <w:rPr/>
        <w:t>Поставляемый Товар должен соответствовать действующим в Российской Федерации стандартам, техническим регламентам, санитарным и фитосанитарным </w:t>
      </w:r>
      <w:r>
        <w:rPr>
          <w:spacing w:val="-2"/>
        </w:rPr>
        <w:t>нормам.</w:t>
      </w:r>
    </w:p>
    <w:p>
      <w:pPr>
        <w:pStyle w:val="ListParagraph"/>
        <w:numPr>
          <w:ilvl w:val="1"/>
          <w:numId w:val="1"/>
        </w:numPr>
        <w:tabs>
          <w:tab w:pos="1685" w:val="left" w:leader="none"/>
        </w:tabs>
        <w:spacing w:line="240" w:lineRule="auto" w:before="0" w:after="0"/>
        <w:ind w:left="539" w:right="24" w:firstLine="720"/>
        <w:jc w:val="both"/>
        <w:rPr>
          <w:sz w:val="24"/>
        </w:rPr>
      </w:pPr>
      <w:r>
        <w:rPr>
          <w:sz w:val="24"/>
        </w:rPr>
        <w:t>Товар должен</w:t>
      </w:r>
      <w:r>
        <w:rPr>
          <w:spacing w:val="-2"/>
          <w:sz w:val="24"/>
        </w:rPr>
        <w:t> </w:t>
      </w:r>
      <w:r>
        <w:rPr>
          <w:sz w:val="24"/>
        </w:rPr>
        <w:t>быть упакован</w:t>
      </w:r>
      <w:r>
        <w:rPr>
          <w:spacing w:val="-2"/>
          <w:sz w:val="24"/>
        </w:rPr>
        <w:t> </w:t>
      </w:r>
      <w:r>
        <w:rPr>
          <w:sz w:val="24"/>
        </w:rPr>
        <w:t>и</w:t>
      </w:r>
      <w:r>
        <w:rPr>
          <w:spacing w:val="-2"/>
          <w:sz w:val="24"/>
        </w:rPr>
        <w:t> </w:t>
      </w:r>
      <w:r>
        <w:rPr>
          <w:sz w:val="24"/>
        </w:rPr>
        <w:t>замаркирован в</w:t>
      </w:r>
      <w:r>
        <w:rPr>
          <w:spacing w:val="-1"/>
          <w:sz w:val="24"/>
        </w:rPr>
        <w:t> </w:t>
      </w:r>
      <w:r>
        <w:rPr>
          <w:sz w:val="24"/>
        </w:rPr>
        <w:t>соответствии</w:t>
      </w:r>
      <w:r>
        <w:rPr>
          <w:spacing w:val="-2"/>
          <w:sz w:val="24"/>
        </w:rPr>
        <w:t> </w:t>
      </w:r>
      <w:r>
        <w:rPr>
          <w:sz w:val="24"/>
        </w:rPr>
        <w:t>с</w:t>
      </w:r>
      <w:r>
        <w:rPr>
          <w:spacing w:val="-4"/>
          <w:sz w:val="24"/>
        </w:rPr>
        <w:t> </w:t>
      </w:r>
      <w:r>
        <w:rPr>
          <w:sz w:val="24"/>
        </w:rPr>
        <w:t>действующими </w:t>
      </w:r>
      <w:r>
        <w:rPr>
          <w:spacing w:val="-2"/>
          <w:sz w:val="24"/>
        </w:rPr>
        <w:t>стандартами.</w:t>
      </w:r>
    </w:p>
    <w:p>
      <w:pPr>
        <w:pStyle w:val="BodyText"/>
        <w:spacing w:before="1"/>
        <w:ind w:right="22" w:firstLine="720"/>
      </w:pPr>
      <w:r>
        <w:rPr/>
        <w:t>4.4 Поставщик поставляет Товар в упаковке завода-изготовителя, позволяющей транспортировать</w:t>
      </w:r>
      <w:r>
        <w:rPr>
          <w:spacing w:val="40"/>
        </w:rPr>
        <w:t> </w:t>
      </w:r>
      <w:r>
        <w:rPr/>
        <w:t>его</w:t>
      </w:r>
      <w:r>
        <w:rPr>
          <w:spacing w:val="40"/>
        </w:rPr>
        <w:t> </w:t>
      </w:r>
      <w:r>
        <w:rPr/>
        <w:t>любым</w:t>
      </w:r>
      <w:r>
        <w:rPr>
          <w:spacing w:val="40"/>
        </w:rPr>
        <w:t> </w:t>
      </w:r>
      <w:r>
        <w:rPr/>
        <w:t>видом</w:t>
      </w:r>
      <w:r>
        <w:rPr>
          <w:spacing w:val="40"/>
        </w:rPr>
        <w:t> </w:t>
      </w:r>
      <w:r>
        <w:rPr/>
        <w:t>транспорта</w:t>
      </w:r>
      <w:r>
        <w:rPr>
          <w:spacing w:val="40"/>
        </w:rPr>
        <w:t> </w:t>
      </w:r>
      <w:r>
        <w:rPr/>
        <w:t>на</w:t>
      </w:r>
      <w:r>
        <w:rPr>
          <w:spacing w:val="40"/>
        </w:rPr>
        <w:t> </w:t>
      </w:r>
      <w:r>
        <w:rPr/>
        <w:t>любое</w:t>
      </w:r>
      <w:r>
        <w:rPr>
          <w:spacing w:val="40"/>
        </w:rPr>
        <w:t> </w:t>
      </w:r>
      <w:r>
        <w:rPr/>
        <w:t>расстояние,</w:t>
      </w:r>
      <w:r>
        <w:rPr>
          <w:spacing w:val="40"/>
        </w:rPr>
        <w:t> </w:t>
      </w:r>
      <w:r>
        <w:rPr/>
        <w:t>предохранять</w:t>
      </w:r>
      <w:r>
        <w:rPr>
          <w:spacing w:val="40"/>
        </w:rPr>
        <w:t> </w:t>
      </w:r>
      <w:r>
        <w:rPr/>
        <w:t>от</w:t>
      </w:r>
      <w:r>
        <w:rPr>
          <w:spacing w:val="-2"/>
        </w:rPr>
        <w:t> </w:t>
      </w:r>
      <w:r>
        <w:rPr/>
        <w:t>повреждений, загрязнений, утраты товарного вида</w:t>
      </w:r>
      <w:r>
        <w:rPr>
          <w:spacing w:val="-3"/>
        </w:rPr>
        <w:t> </w:t>
      </w:r>
      <w:r>
        <w:rPr/>
        <w:t>и</w:t>
      </w:r>
      <w:r>
        <w:rPr>
          <w:spacing w:val="-1"/>
        </w:rPr>
        <w:t> </w:t>
      </w:r>
      <w:r>
        <w:rPr/>
        <w:t>порчи</w:t>
      </w:r>
      <w:r>
        <w:rPr>
          <w:spacing w:val="-1"/>
        </w:rPr>
        <w:t> </w:t>
      </w:r>
      <w:r>
        <w:rPr/>
        <w:t>при</w:t>
      </w:r>
      <w:r>
        <w:rPr>
          <w:spacing w:val="-5"/>
        </w:rPr>
        <w:t> </w:t>
      </w:r>
      <w:r>
        <w:rPr/>
        <w:t>его перевозке</w:t>
      </w:r>
      <w:r>
        <w:rPr>
          <w:spacing w:val="-3"/>
        </w:rPr>
        <w:t> </w:t>
      </w:r>
      <w:r>
        <w:rPr/>
        <w:t>с</w:t>
      </w:r>
      <w:r>
        <w:rPr>
          <w:spacing w:val="-3"/>
        </w:rPr>
        <w:t> </w:t>
      </w:r>
      <w:r>
        <w:rPr/>
        <w:t>учетом возможных перегрузок в пути и длительного хранения.</w:t>
      </w:r>
    </w:p>
    <w:p>
      <w:pPr>
        <w:pStyle w:val="BodyText"/>
        <w:ind w:right="17" w:firstLine="782"/>
      </w:pPr>
      <w:r>
        <w:rPr/>
        <w:t>4.5. Требования к гарантии качества Товара, к гарантийному сроку и (или)</w:t>
      </w:r>
      <w:r>
        <w:rPr>
          <w:spacing w:val="40"/>
        </w:rPr>
        <w:t> </w:t>
      </w:r>
      <w:r>
        <w:rPr/>
        <w:t>объему предоставления гарантий его качества, к гарантийному обслуживанию Товара, к расходам на эксплуатацию Товара указаны в спецификации.</w:t>
      </w:r>
    </w:p>
    <w:p>
      <w:pPr>
        <w:pStyle w:val="BodyText"/>
        <w:spacing w:before="5"/>
        <w:ind w:left="0"/>
        <w:jc w:val="left"/>
      </w:pPr>
    </w:p>
    <w:p>
      <w:pPr>
        <w:pStyle w:val="Heading2"/>
        <w:numPr>
          <w:ilvl w:val="0"/>
          <w:numId w:val="1"/>
        </w:numPr>
        <w:tabs>
          <w:tab w:pos="3502" w:val="left" w:leader="none"/>
        </w:tabs>
        <w:spacing w:line="240" w:lineRule="auto" w:before="0" w:after="0"/>
        <w:ind w:left="3502" w:right="0" w:hanging="239"/>
        <w:jc w:val="left"/>
      </w:pPr>
      <w:r>
        <w:rPr/>
        <w:t>Форс-мажорные</w:t>
      </w:r>
      <w:r>
        <w:rPr>
          <w:spacing w:val="-6"/>
        </w:rPr>
        <w:t> </w:t>
      </w:r>
      <w:r>
        <w:rPr>
          <w:spacing w:val="-2"/>
        </w:rPr>
        <w:t>обстоятельства</w:t>
      </w:r>
    </w:p>
    <w:p>
      <w:pPr>
        <w:pStyle w:val="ListParagraph"/>
        <w:numPr>
          <w:ilvl w:val="1"/>
          <w:numId w:val="1"/>
        </w:numPr>
        <w:tabs>
          <w:tab w:pos="1800" w:val="left" w:leader="none"/>
        </w:tabs>
        <w:spacing w:line="240" w:lineRule="auto" w:before="271" w:after="0"/>
        <w:ind w:left="539" w:right="26" w:firstLine="710"/>
        <w:jc w:val="both"/>
        <w:rPr>
          <w:sz w:val="24"/>
        </w:rPr>
      </w:pPr>
      <w:r>
        <w:rPr>
          <w:sz w:val="24"/>
        </w:rPr>
        <w:t>Сторона освобождается от ответственности за частичное или полное неисполнение</w:t>
      </w:r>
      <w:r>
        <w:rPr>
          <w:spacing w:val="-7"/>
          <w:sz w:val="24"/>
        </w:rPr>
        <w:t> </w:t>
      </w:r>
      <w:r>
        <w:rPr>
          <w:sz w:val="24"/>
        </w:rPr>
        <w:t>обязательств</w:t>
      </w:r>
      <w:r>
        <w:rPr>
          <w:spacing w:val="-4"/>
          <w:sz w:val="24"/>
        </w:rPr>
        <w:t> </w:t>
      </w:r>
      <w:r>
        <w:rPr>
          <w:sz w:val="24"/>
        </w:rPr>
        <w:t>по настоящему</w:t>
      </w:r>
      <w:r>
        <w:rPr>
          <w:spacing w:val="-11"/>
          <w:sz w:val="24"/>
        </w:rPr>
        <w:t> </w:t>
      </w:r>
      <w:r>
        <w:rPr>
          <w:sz w:val="24"/>
        </w:rPr>
        <w:t>Контракту, если такое</w:t>
      </w:r>
      <w:r>
        <w:rPr>
          <w:spacing w:val="-2"/>
          <w:sz w:val="24"/>
        </w:rPr>
        <w:t> </w:t>
      </w:r>
      <w:r>
        <w:rPr>
          <w:sz w:val="24"/>
        </w:rPr>
        <w:t>неисполнение</w:t>
      </w:r>
      <w:r>
        <w:rPr>
          <w:spacing w:val="-2"/>
          <w:sz w:val="24"/>
        </w:rPr>
        <w:t> </w:t>
      </w:r>
      <w:r>
        <w:rPr>
          <w:sz w:val="24"/>
        </w:rPr>
        <w:t>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ListParagraph"/>
        <w:numPr>
          <w:ilvl w:val="1"/>
          <w:numId w:val="1"/>
        </w:numPr>
        <w:tabs>
          <w:tab w:pos="1728" w:val="left" w:leader="none"/>
        </w:tabs>
        <w:spacing w:line="240" w:lineRule="auto" w:before="2" w:after="0"/>
        <w:ind w:left="539" w:right="21" w:firstLine="710"/>
        <w:jc w:val="both"/>
        <w:rPr>
          <w:sz w:val="24"/>
        </w:rPr>
      </w:pPr>
      <w:r>
        <w:rPr>
          <w:sz w:val="24"/>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ListParagraph"/>
        <w:numPr>
          <w:ilvl w:val="1"/>
          <w:numId w:val="1"/>
        </w:numPr>
        <w:tabs>
          <w:tab w:pos="1694" w:val="left" w:leader="none"/>
        </w:tabs>
        <w:spacing w:line="240" w:lineRule="auto" w:before="0" w:after="0"/>
        <w:ind w:left="539" w:right="22" w:firstLine="710"/>
        <w:jc w:val="both"/>
        <w:rPr>
          <w:sz w:val="24"/>
        </w:rPr>
      </w:pPr>
      <w:r>
        <w:rPr>
          <w:sz w:val="24"/>
        </w:rPr>
        <w:t>По прекращении указанных обстоятельств Сторона должна без промедления известить другую Сторону</w:t>
      </w:r>
      <w:r>
        <w:rPr>
          <w:spacing w:val="-1"/>
          <w:sz w:val="24"/>
        </w:rPr>
        <w:t> </w:t>
      </w:r>
      <w:r>
        <w:rPr>
          <w:sz w:val="24"/>
        </w:rPr>
        <w:t>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w:t>
      </w:r>
      <w:r>
        <w:rPr>
          <w:spacing w:val="40"/>
          <w:sz w:val="24"/>
        </w:rPr>
        <w:t> </w:t>
      </w:r>
      <w:r>
        <w:rPr>
          <w:sz w:val="24"/>
        </w:rPr>
        <w:t>возместить другой Стороне убытки, причиненные не извещением или несвоевременным </w:t>
      </w:r>
      <w:r>
        <w:rPr>
          <w:spacing w:val="-2"/>
          <w:sz w:val="24"/>
        </w:rPr>
        <w:t>извещением.</w:t>
      </w:r>
    </w:p>
    <w:p>
      <w:pPr>
        <w:pStyle w:val="ListParagraph"/>
        <w:numPr>
          <w:ilvl w:val="1"/>
          <w:numId w:val="1"/>
        </w:numPr>
        <w:tabs>
          <w:tab w:pos="1780" w:val="left" w:leader="none"/>
        </w:tabs>
        <w:spacing w:line="240" w:lineRule="auto" w:before="0" w:after="0"/>
        <w:ind w:left="539" w:right="16" w:firstLine="710"/>
        <w:jc w:val="both"/>
        <w:rPr>
          <w:sz w:val="24"/>
        </w:rPr>
      </w:pPr>
      <w:r>
        <w:rPr>
          <w:sz w:val="24"/>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pPr>
        <w:pStyle w:val="ListParagraph"/>
        <w:numPr>
          <w:ilvl w:val="1"/>
          <w:numId w:val="1"/>
        </w:numPr>
        <w:tabs>
          <w:tab w:pos="1791" w:val="left" w:leader="none"/>
        </w:tabs>
        <w:spacing w:line="240" w:lineRule="auto" w:before="1" w:after="0"/>
        <w:ind w:left="539" w:right="22" w:firstLine="710"/>
        <w:jc w:val="both"/>
        <w:rPr>
          <w:sz w:val="24"/>
        </w:rPr>
      </w:pPr>
      <w:r>
        <w:rPr>
          <w:sz w:val="24"/>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pPr>
        <w:pStyle w:val="ListParagraph"/>
        <w:spacing w:after="0" w:line="240" w:lineRule="auto"/>
        <w:jc w:val="both"/>
        <w:rPr>
          <w:sz w:val="24"/>
        </w:rPr>
        <w:sectPr>
          <w:pgSz w:w="11910" w:h="16840"/>
          <w:pgMar w:top="900" w:bottom="280" w:left="1275" w:right="850"/>
        </w:sectPr>
      </w:pPr>
    </w:p>
    <w:p>
      <w:pPr>
        <w:pStyle w:val="ListParagraph"/>
        <w:numPr>
          <w:ilvl w:val="1"/>
          <w:numId w:val="1"/>
        </w:numPr>
        <w:tabs>
          <w:tab w:pos="1829" w:val="left" w:leader="none"/>
        </w:tabs>
        <w:spacing w:line="240" w:lineRule="auto" w:before="67" w:after="0"/>
        <w:ind w:left="539" w:right="15" w:firstLine="710"/>
        <w:jc w:val="both"/>
        <w:rPr>
          <w:sz w:val="24"/>
        </w:rPr>
      </w:pPr>
      <w:r>
        <w:rPr>
          <w:sz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договоренности.6. Обеспечение исполнения </w:t>
      </w:r>
      <w:r>
        <w:rPr>
          <w:spacing w:val="-2"/>
          <w:sz w:val="24"/>
        </w:rPr>
        <w:t>Контракта</w:t>
      </w:r>
    </w:p>
    <w:p>
      <w:pPr>
        <w:pStyle w:val="BodyText"/>
        <w:spacing w:before="234"/>
        <w:ind w:left="0"/>
        <w:jc w:val="left"/>
      </w:pPr>
    </w:p>
    <w:p>
      <w:pPr>
        <w:pStyle w:val="Heading2"/>
        <w:numPr>
          <w:ilvl w:val="0"/>
          <w:numId w:val="1"/>
        </w:numPr>
        <w:tabs>
          <w:tab w:pos="3939" w:val="left" w:leader="none"/>
        </w:tabs>
        <w:spacing w:line="240" w:lineRule="auto" w:before="0" w:after="0"/>
        <w:ind w:left="3939" w:right="0" w:hanging="244"/>
        <w:jc w:val="left"/>
      </w:pPr>
      <w:r>
        <w:rPr/>
        <w:t>Ответственность</w:t>
      </w:r>
      <w:r>
        <w:rPr>
          <w:spacing w:val="-10"/>
        </w:rPr>
        <w:t> </w:t>
      </w:r>
      <w:r>
        <w:rPr>
          <w:spacing w:val="-2"/>
        </w:rPr>
        <w:t>сторон</w:t>
      </w:r>
    </w:p>
    <w:p>
      <w:pPr>
        <w:pStyle w:val="ListParagraph"/>
        <w:numPr>
          <w:ilvl w:val="1"/>
          <w:numId w:val="1"/>
        </w:numPr>
        <w:tabs>
          <w:tab w:pos="1805" w:val="left" w:leader="none"/>
        </w:tabs>
        <w:spacing w:line="240" w:lineRule="auto" w:before="271" w:after="0"/>
        <w:ind w:left="539" w:right="29" w:firstLine="720"/>
        <w:jc w:val="both"/>
        <w:rPr>
          <w:sz w:val="24"/>
        </w:rPr>
      </w:pPr>
      <w:r>
        <w:rPr>
          <w:sz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pPr>
        <w:pStyle w:val="ListParagraph"/>
        <w:numPr>
          <w:ilvl w:val="1"/>
          <w:numId w:val="1"/>
        </w:numPr>
        <w:tabs>
          <w:tab w:pos="1723" w:val="left" w:leader="none"/>
        </w:tabs>
        <w:spacing w:line="240" w:lineRule="auto" w:before="3" w:after="0"/>
        <w:ind w:left="539" w:right="19" w:firstLine="720"/>
        <w:jc w:val="both"/>
        <w:rPr>
          <w:sz w:val="24"/>
        </w:rPr>
      </w:pPr>
      <w:r>
        <w:rPr>
          <w:sz w:val="24"/>
        </w:rPr>
        <w:t>В случае просрочки исполнения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pPr>
        <w:pStyle w:val="ListParagraph"/>
        <w:numPr>
          <w:ilvl w:val="1"/>
          <w:numId w:val="1"/>
        </w:numPr>
        <w:tabs>
          <w:tab w:pos="1762" w:val="left" w:leader="none"/>
        </w:tabs>
        <w:spacing w:line="240" w:lineRule="auto" w:before="0" w:after="0"/>
        <w:ind w:left="539" w:right="16" w:firstLine="720"/>
        <w:jc w:val="both"/>
        <w:rPr>
          <w:sz w:val="24"/>
        </w:rPr>
      </w:pPr>
      <w:r>
        <w:rPr>
          <w:sz w:val="24"/>
        </w:rPr>
        <w:t>За ненадлежащее исполнение Заказчиком обязательств по Контракту, за исключением просрочки исполнения обязательств, Поставщик вправе потребовать уплату штрафа, размер штрафа устанавливается в следующем порядке:</w:t>
      </w:r>
    </w:p>
    <w:p>
      <w:pPr>
        <w:pStyle w:val="BodyText"/>
        <w:spacing w:line="275" w:lineRule="exact" w:before="1"/>
        <w:ind w:left="1260"/>
      </w:pPr>
      <w:r>
        <w:rPr/>
        <w:t>а) 1000</w:t>
      </w:r>
      <w:r>
        <w:rPr>
          <w:spacing w:val="-1"/>
        </w:rPr>
        <w:t> </w:t>
      </w:r>
      <w:r>
        <w:rPr/>
        <w:t>рублей, если цена</w:t>
      </w:r>
      <w:r>
        <w:rPr>
          <w:spacing w:val="-1"/>
        </w:rPr>
        <w:t> </w:t>
      </w:r>
      <w:r>
        <w:rPr/>
        <w:t>Контракта</w:t>
      </w:r>
      <w:r>
        <w:rPr>
          <w:spacing w:val="-2"/>
        </w:rPr>
        <w:t> </w:t>
      </w:r>
      <w:r>
        <w:rPr/>
        <w:t>не</w:t>
      </w:r>
      <w:r>
        <w:rPr>
          <w:spacing w:val="-7"/>
        </w:rPr>
        <w:t> </w:t>
      </w:r>
      <w:r>
        <w:rPr/>
        <w:t>превышает</w:t>
      </w:r>
      <w:r>
        <w:rPr>
          <w:spacing w:val="-2"/>
        </w:rPr>
        <w:t> </w:t>
      </w:r>
      <w:r>
        <w:rPr/>
        <w:t>3</w:t>
      </w:r>
      <w:r>
        <w:rPr>
          <w:spacing w:val="-1"/>
        </w:rPr>
        <w:t> </w:t>
      </w:r>
      <w:r>
        <w:rPr/>
        <w:t>млн.</w:t>
      </w:r>
      <w:r>
        <w:rPr>
          <w:spacing w:val="1"/>
        </w:rPr>
        <w:t> </w:t>
      </w:r>
      <w:r>
        <w:rPr>
          <w:spacing w:val="-2"/>
        </w:rPr>
        <w:t>рублей.</w:t>
      </w:r>
    </w:p>
    <w:p>
      <w:pPr>
        <w:pStyle w:val="ListParagraph"/>
        <w:numPr>
          <w:ilvl w:val="1"/>
          <w:numId w:val="1"/>
        </w:numPr>
        <w:tabs>
          <w:tab w:pos="1738" w:val="left" w:leader="none"/>
        </w:tabs>
        <w:spacing w:line="240" w:lineRule="auto" w:before="0" w:after="0"/>
        <w:ind w:left="539" w:right="18" w:firstLine="720"/>
        <w:jc w:val="both"/>
        <w:rPr>
          <w:sz w:val="24"/>
        </w:rPr>
      </w:pPr>
      <w:r>
        <w:rPr>
          <w:sz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ListParagraph"/>
        <w:numPr>
          <w:ilvl w:val="1"/>
          <w:numId w:val="1"/>
        </w:numPr>
        <w:tabs>
          <w:tab w:pos="1738" w:val="left" w:leader="none"/>
        </w:tabs>
        <w:spacing w:line="240" w:lineRule="auto" w:before="1" w:after="0"/>
        <w:ind w:left="539" w:right="18" w:firstLine="720"/>
        <w:jc w:val="both"/>
        <w:rPr>
          <w:sz w:val="24"/>
        </w:rPr>
      </w:pPr>
      <w:r>
        <w:rPr>
          <w:sz w:val="24"/>
        </w:rPr>
        <w:t>В случае просрочки исполнения Поставщиком обязательств, (в том числе гарантийного обязательства), предусмотренных Контрактом, а также иных случаях неисполнения или ненадлежащего исполнения Поставщиком обязательств, предусмотренных Контрактом, Поставщик уплачивает Заказчику пени.</w:t>
      </w:r>
    </w:p>
    <w:p>
      <w:pPr>
        <w:pStyle w:val="ListParagraph"/>
        <w:numPr>
          <w:ilvl w:val="1"/>
          <w:numId w:val="1"/>
        </w:numPr>
        <w:tabs>
          <w:tab w:pos="1772" w:val="left" w:leader="none"/>
        </w:tabs>
        <w:spacing w:line="240" w:lineRule="auto" w:before="1" w:after="0"/>
        <w:ind w:left="539" w:right="13" w:firstLine="720"/>
        <w:jc w:val="both"/>
        <w:rPr>
          <w:sz w:val="24"/>
        </w:rPr>
      </w:pPr>
      <w:r>
        <w:rPr>
          <w:sz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w:t>
      </w:r>
      <w:r>
        <w:rPr>
          <w:spacing w:val="-2"/>
          <w:sz w:val="24"/>
        </w:rPr>
        <w:t> </w:t>
      </w:r>
      <w:r>
        <w:rPr>
          <w:sz w:val="24"/>
        </w:rPr>
        <w:t>одной трехсотой действующей на дату</w:t>
      </w:r>
      <w:r>
        <w:rPr>
          <w:spacing w:val="-1"/>
          <w:sz w:val="24"/>
        </w:rPr>
        <w:t> </w:t>
      </w:r>
      <w:r>
        <w:rPr>
          <w:sz w:val="24"/>
        </w:rPr>
        <w:t>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ListParagraph"/>
        <w:numPr>
          <w:ilvl w:val="1"/>
          <w:numId w:val="1"/>
        </w:numPr>
        <w:tabs>
          <w:tab w:pos="1695" w:val="left" w:leader="none"/>
        </w:tabs>
        <w:spacing w:line="240" w:lineRule="auto" w:before="0" w:after="0"/>
        <w:ind w:left="539" w:right="20" w:firstLine="720"/>
        <w:jc w:val="both"/>
        <w:rPr>
          <w:sz w:val="24"/>
        </w:rPr>
      </w:pPr>
      <w:r>
        <w:rPr>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BodyText"/>
        <w:ind w:left="1260"/>
      </w:pPr>
      <w:r>
        <w:rPr/>
        <w:t>а) 1000</w:t>
      </w:r>
      <w:r>
        <w:rPr>
          <w:spacing w:val="-1"/>
        </w:rPr>
        <w:t> </w:t>
      </w:r>
      <w:r>
        <w:rPr/>
        <w:t>рублей, если цена</w:t>
      </w:r>
      <w:r>
        <w:rPr>
          <w:spacing w:val="-1"/>
        </w:rPr>
        <w:t> </w:t>
      </w:r>
      <w:r>
        <w:rPr/>
        <w:t>Контракта</w:t>
      </w:r>
      <w:r>
        <w:rPr>
          <w:spacing w:val="-2"/>
        </w:rPr>
        <w:t> </w:t>
      </w:r>
      <w:r>
        <w:rPr/>
        <w:t>не</w:t>
      </w:r>
      <w:r>
        <w:rPr>
          <w:spacing w:val="-7"/>
        </w:rPr>
        <w:t> </w:t>
      </w:r>
      <w:r>
        <w:rPr/>
        <w:t>превышает</w:t>
      </w:r>
      <w:r>
        <w:rPr>
          <w:spacing w:val="-2"/>
        </w:rPr>
        <w:t> </w:t>
      </w:r>
      <w:r>
        <w:rPr/>
        <w:t>3</w:t>
      </w:r>
      <w:r>
        <w:rPr>
          <w:spacing w:val="-1"/>
        </w:rPr>
        <w:t> </w:t>
      </w:r>
      <w:r>
        <w:rPr/>
        <w:t>млн.</w:t>
      </w:r>
      <w:r>
        <w:rPr>
          <w:spacing w:val="1"/>
        </w:rPr>
        <w:t> </w:t>
      </w:r>
      <w:r>
        <w:rPr>
          <w:spacing w:val="-2"/>
        </w:rPr>
        <w:t>рублей.</w:t>
      </w:r>
    </w:p>
    <w:p>
      <w:pPr>
        <w:pStyle w:val="ListParagraph"/>
        <w:numPr>
          <w:ilvl w:val="1"/>
          <w:numId w:val="1"/>
        </w:numPr>
        <w:tabs>
          <w:tab w:pos="1762" w:val="left" w:leader="none"/>
        </w:tabs>
        <w:spacing w:line="240" w:lineRule="auto" w:before="1" w:after="0"/>
        <w:ind w:left="539" w:right="21" w:firstLine="720"/>
        <w:jc w:val="both"/>
        <w:rPr>
          <w:sz w:val="24"/>
        </w:rPr>
      </w:pPr>
      <w:r>
        <w:rPr>
          <w:sz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ListParagraph"/>
        <w:numPr>
          <w:ilvl w:val="1"/>
          <w:numId w:val="1"/>
        </w:numPr>
        <w:tabs>
          <w:tab w:pos="1719" w:val="left" w:leader="none"/>
        </w:tabs>
        <w:spacing w:line="240" w:lineRule="auto" w:before="0" w:after="0"/>
        <w:ind w:left="539" w:right="26" w:firstLine="720"/>
        <w:jc w:val="both"/>
        <w:rPr>
          <w:sz w:val="24"/>
        </w:rPr>
      </w:pPr>
      <w:r>
        <w:rPr>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ListParagraph"/>
        <w:numPr>
          <w:ilvl w:val="1"/>
          <w:numId w:val="1"/>
        </w:numPr>
        <w:tabs>
          <w:tab w:pos="2027" w:val="left" w:leader="none"/>
        </w:tabs>
        <w:spacing w:line="240" w:lineRule="auto" w:before="1" w:after="0"/>
        <w:ind w:left="2027" w:right="0" w:hanging="767"/>
        <w:jc w:val="both"/>
        <w:rPr>
          <w:sz w:val="24"/>
        </w:rPr>
      </w:pPr>
      <w:r>
        <w:rPr>
          <w:sz w:val="24"/>
        </w:rPr>
        <w:t>Уплата</w:t>
      </w:r>
      <w:r>
        <w:rPr>
          <w:spacing w:val="75"/>
          <w:sz w:val="24"/>
        </w:rPr>
        <w:t>  </w:t>
      </w:r>
      <w:r>
        <w:rPr>
          <w:sz w:val="24"/>
        </w:rPr>
        <w:t>Поставщиком</w:t>
      </w:r>
      <w:r>
        <w:rPr>
          <w:spacing w:val="51"/>
          <w:w w:val="150"/>
          <w:sz w:val="24"/>
        </w:rPr>
        <w:t>  </w:t>
      </w:r>
      <w:r>
        <w:rPr>
          <w:sz w:val="24"/>
        </w:rPr>
        <w:t>неустойки</w:t>
      </w:r>
      <w:r>
        <w:rPr>
          <w:spacing w:val="78"/>
          <w:sz w:val="24"/>
        </w:rPr>
        <w:t>  </w:t>
      </w:r>
      <w:r>
        <w:rPr>
          <w:sz w:val="24"/>
        </w:rPr>
        <w:t>или</w:t>
      </w:r>
      <w:r>
        <w:rPr>
          <w:spacing w:val="50"/>
          <w:w w:val="150"/>
          <w:sz w:val="24"/>
        </w:rPr>
        <w:t>  </w:t>
      </w:r>
      <w:r>
        <w:rPr>
          <w:sz w:val="24"/>
        </w:rPr>
        <w:t>применение</w:t>
      </w:r>
      <w:r>
        <w:rPr>
          <w:spacing w:val="77"/>
          <w:sz w:val="24"/>
        </w:rPr>
        <w:t>  </w:t>
      </w:r>
      <w:r>
        <w:rPr>
          <w:sz w:val="24"/>
        </w:rPr>
        <w:t>иной</w:t>
      </w:r>
      <w:r>
        <w:rPr>
          <w:spacing w:val="78"/>
          <w:sz w:val="24"/>
        </w:rPr>
        <w:t>  </w:t>
      </w:r>
      <w:r>
        <w:rPr>
          <w:spacing w:val="-2"/>
          <w:sz w:val="24"/>
        </w:rPr>
        <w:t>формы</w:t>
      </w:r>
    </w:p>
    <w:p>
      <w:pPr>
        <w:pStyle w:val="ListParagraph"/>
        <w:spacing w:after="0" w:line="240" w:lineRule="auto"/>
        <w:jc w:val="both"/>
        <w:rPr>
          <w:sz w:val="24"/>
        </w:rPr>
        <w:sectPr>
          <w:pgSz w:w="11910" w:h="16840"/>
          <w:pgMar w:top="900" w:bottom="280" w:left="1275" w:right="850"/>
        </w:sectPr>
      </w:pPr>
    </w:p>
    <w:p>
      <w:pPr>
        <w:pStyle w:val="BodyText"/>
        <w:spacing w:line="275" w:lineRule="exact" w:before="67"/>
      </w:pPr>
      <w:r>
        <w:rPr/>
        <w:t>ответственности</w:t>
      </w:r>
      <w:r>
        <w:rPr>
          <w:spacing w:val="-8"/>
        </w:rPr>
        <w:t> </w:t>
      </w:r>
      <w:r>
        <w:rPr/>
        <w:t>не</w:t>
      </w:r>
      <w:r>
        <w:rPr>
          <w:spacing w:val="-8"/>
        </w:rPr>
        <w:t> </w:t>
      </w:r>
      <w:r>
        <w:rPr/>
        <w:t>освобождает</w:t>
      </w:r>
      <w:r>
        <w:rPr>
          <w:spacing w:val="-3"/>
        </w:rPr>
        <w:t> </w:t>
      </w:r>
      <w:r>
        <w:rPr/>
        <w:t>его</w:t>
      </w:r>
      <w:r>
        <w:rPr>
          <w:spacing w:val="-3"/>
        </w:rPr>
        <w:t> </w:t>
      </w:r>
      <w:r>
        <w:rPr/>
        <w:t>от</w:t>
      </w:r>
      <w:r>
        <w:rPr>
          <w:spacing w:val="-3"/>
        </w:rPr>
        <w:t> </w:t>
      </w:r>
      <w:r>
        <w:rPr/>
        <w:t>исполнения</w:t>
      </w:r>
      <w:r>
        <w:rPr>
          <w:spacing w:val="-7"/>
        </w:rPr>
        <w:t> </w:t>
      </w:r>
      <w:r>
        <w:rPr/>
        <w:t>обязательств</w:t>
      </w:r>
      <w:r>
        <w:rPr>
          <w:spacing w:val="-5"/>
        </w:rPr>
        <w:t> </w:t>
      </w:r>
      <w:r>
        <w:rPr/>
        <w:t>по</w:t>
      </w:r>
      <w:r>
        <w:rPr>
          <w:spacing w:val="1"/>
        </w:rPr>
        <w:t> </w:t>
      </w:r>
      <w:r>
        <w:rPr>
          <w:spacing w:val="-2"/>
        </w:rPr>
        <w:t>Контракту.</w:t>
      </w:r>
    </w:p>
    <w:p>
      <w:pPr>
        <w:pStyle w:val="ListParagraph"/>
        <w:numPr>
          <w:ilvl w:val="1"/>
          <w:numId w:val="1"/>
        </w:numPr>
        <w:tabs>
          <w:tab w:pos="1859" w:val="left" w:leader="none"/>
        </w:tabs>
        <w:spacing w:line="240" w:lineRule="auto" w:before="0" w:after="0"/>
        <w:ind w:left="539" w:right="25" w:firstLine="720"/>
        <w:jc w:val="both"/>
        <w:rPr>
          <w:sz w:val="24"/>
        </w:rPr>
      </w:pPr>
      <w:r>
        <w:rPr>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ListParagraph"/>
        <w:numPr>
          <w:ilvl w:val="1"/>
          <w:numId w:val="1"/>
        </w:numPr>
        <w:tabs>
          <w:tab w:pos="1960" w:val="left" w:leader="none"/>
        </w:tabs>
        <w:spacing w:line="240" w:lineRule="auto" w:before="2" w:after="0"/>
        <w:ind w:left="539" w:right="25" w:firstLine="720"/>
        <w:jc w:val="both"/>
        <w:rPr>
          <w:sz w:val="24"/>
        </w:rPr>
      </w:pPr>
      <w:r>
        <w:rPr>
          <w:sz w:val="24"/>
        </w:rPr>
        <w:t>Общая сумма начисленных штрафов за ненадлежащее исполнение Заказчиком обязательств, предусмотренных Контрактом, не может превышать цену </w:t>
      </w:r>
      <w:r>
        <w:rPr>
          <w:spacing w:val="-2"/>
          <w:sz w:val="24"/>
        </w:rPr>
        <w:t>Контракта.</w:t>
      </w:r>
    </w:p>
    <w:p>
      <w:pPr>
        <w:pStyle w:val="ListParagraph"/>
        <w:numPr>
          <w:ilvl w:val="1"/>
          <w:numId w:val="1"/>
        </w:numPr>
        <w:tabs>
          <w:tab w:pos="1810" w:val="left" w:leader="none"/>
        </w:tabs>
        <w:spacing w:line="240" w:lineRule="auto" w:before="0" w:after="0"/>
        <w:ind w:left="539" w:right="25" w:firstLine="720"/>
        <w:jc w:val="both"/>
        <w:rPr>
          <w:sz w:val="24"/>
        </w:rPr>
      </w:pPr>
      <w:r>
        <w:rPr>
          <w:sz w:val="24"/>
        </w:rPr>
        <w:t>В случае расторжения Контракта в связи с односторонним</w:t>
      </w:r>
      <w:r>
        <w:rPr>
          <w:spacing w:val="-1"/>
          <w:sz w:val="24"/>
        </w:rPr>
        <w:t> </w:t>
      </w:r>
      <w:r>
        <w:rPr>
          <w:sz w:val="24"/>
        </w:rPr>
        <w:t>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BodyText"/>
        <w:spacing w:before="3"/>
        <w:ind w:left="0"/>
        <w:jc w:val="left"/>
      </w:pPr>
    </w:p>
    <w:p>
      <w:pPr>
        <w:pStyle w:val="Heading2"/>
        <w:numPr>
          <w:ilvl w:val="0"/>
          <w:numId w:val="1"/>
        </w:numPr>
        <w:tabs>
          <w:tab w:pos="3425" w:val="left" w:leader="none"/>
        </w:tabs>
        <w:spacing w:line="240" w:lineRule="auto" w:before="0" w:after="0"/>
        <w:ind w:left="3425" w:right="0" w:hanging="244"/>
        <w:jc w:val="left"/>
      </w:pPr>
      <w:r>
        <w:rPr/>
        <w:t>Порядок</w:t>
      </w:r>
      <w:r>
        <w:rPr>
          <w:spacing w:val="-9"/>
        </w:rPr>
        <w:t> </w:t>
      </w:r>
      <w:r>
        <w:rPr/>
        <w:t>сдачи и</w:t>
      </w:r>
      <w:r>
        <w:rPr>
          <w:spacing w:val="-5"/>
        </w:rPr>
        <w:t> </w:t>
      </w:r>
      <w:r>
        <w:rPr/>
        <w:t>приёмки</w:t>
      </w:r>
      <w:r>
        <w:rPr>
          <w:spacing w:val="-2"/>
        </w:rPr>
        <w:t> Товара</w:t>
      </w:r>
    </w:p>
    <w:p>
      <w:pPr>
        <w:pStyle w:val="ListParagraph"/>
        <w:numPr>
          <w:ilvl w:val="1"/>
          <w:numId w:val="1"/>
        </w:numPr>
        <w:tabs>
          <w:tab w:pos="1503" w:val="left" w:leader="none"/>
        </w:tabs>
        <w:spacing w:line="240" w:lineRule="auto" w:before="271" w:after="0"/>
        <w:ind w:left="539" w:right="20" w:firstLine="542"/>
        <w:jc w:val="both"/>
        <w:rPr>
          <w:sz w:val="24"/>
        </w:rPr>
      </w:pPr>
      <w:r>
        <w:rPr>
          <w:sz w:val="24"/>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w:t>
      </w:r>
      <w:r>
        <w:rPr>
          <w:spacing w:val="-2"/>
          <w:sz w:val="24"/>
        </w:rPr>
        <w:t> </w:t>
      </w:r>
      <w:r>
        <w:rPr>
          <w:sz w:val="24"/>
        </w:rPr>
        <w:t>о</w:t>
      </w:r>
      <w:r>
        <w:rPr>
          <w:spacing w:val="-1"/>
          <w:sz w:val="24"/>
        </w:rPr>
        <w:t> </w:t>
      </w:r>
      <w:r>
        <w:rPr>
          <w:sz w:val="24"/>
        </w:rPr>
        <w:t>сложностях,</w:t>
      </w:r>
      <w:r>
        <w:rPr>
          <w:spacing w:val="-4"/>
          <w:sz w:val="24"/>
        </w:rPr>
        <w:t> </w:t>
      </w:r>
      <w:r>
        <w:rPr>
          <w:sz w:val="24"/>
        </w:rPr>
        <w:t>возникающих</w:t>
      </w:r>
      <w:r>
        <w:rPr>
          <w:spacing w:val="-6"/>
          <w:sz w:val="24"/>
        </w:rPr>
        <w:t> </w:t>
      </w:r>
      <w:r>
        <w:rPr>
          <w:sz w:val="24"/>
        </w:rPr>
        <w:t>при</w:t>
      </w:r>
      <w:r>
        <w:rPr>
          <w:spacing w:val="-5"/>
          <w:sz w:val="24"/>
        </w:rPr>
        <w:t> </w:t>
      </w:r>
      <w:r>
        <w:rPr>
          <w:sz w:val="24"/>
        </w:rPr>
        <w:t>исполнении Контракта,</w:t>
      </w:r>
      <w:r>
        <w:rPr>
          <w:spacing w:val="-4"/>
          <w:sz w:val="24"/>
        </w:rPr>
        <w:t> </w:t>
      </w:r>
      <w:r>
        <w:rPr>
          <w:sz w:val="24"/>
        </w:rPr>
        <w:t>а</w:t>
      </w:r>
      <w:r>
        <w:rPr>
          <w:spacing w:val="-2"/>
          <w:sz w:val="24"/>
        </w:rPr>
        <w:t> </w:t>
      </w:r>
      <w:r>
        <w:rPr>
          <w:sz w:val="24"/>
        </w:rPr>
        <w:t>также</w:t>
      </w:r>
      <w:r>
        <w:rPr>
          <w:spacing w:val="-2"/>
          <w:sz w:val="24"/>
        </w:rPr>
        <w:t> </w:t>
      </w:r>
      <w:r>
        <w:rPr>
          <w:sz w:val="24"/>
        </w:rPr>
        <w:t>к</w:t>
      </w:r>
      <w:r>
        <w:rPr>
          <w:spacing w:val="-7"/>
          <w:sz w:val="24"/>
        </w:rPr>
        <w:t> </w:t>
      </w:r>
      <w:r>
        <w:rPr>
          <w:sz w:val="24"/>
        </w:rPr>
        <w:t>установленному Контрактом сроку представить Заказчику результаты оказания услуг, предусмотренных Контрактом. Заказчик обязан обеспечить приёмку оказанных услуг в соответствии с Федеральным законом от 05.04.2013 № 44-ФЗ.</w:t>
      </w:r>
    </w:p>
    <w:p>
      <w:pPr>
        <w:pStyle w:val="ListParagraph"/>
        <w:numPr>
          <w:ilvl w:val="1"/>
          <w:numId w:val="1"/>
        </w:numPr>
        <w:tabs>
          <w:tab w:pos="1503" w:val="left" w:leader="none"/>
        </w:tabs>
        <w:spacing w:line="240" w:lineRule="auto" w:before="1" w:after="0"/>
        <w:ind w:left="539" w:right="20" w:firstLine="542"/>
        <w:jc w:val="both"/>
        <w:rPr>
          <w:sz w:val="24"/>
        </w:rPr>
      </w:pPr>
      <w:r>
        <w:rPr>
          <w:sz w:val="24"/>
        </w:rPr>
        <w:t>Для проверки представленных Поставщиком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в течение 5 (пяти) рабочих дней со дня оказания услуг. Экспертиза может проводиться Заказчиком своими силами или к ее проведению могут привлекаться эксперты, экспертные организации.</w:t>
      </w:r>
    </w:p>
    <w:p>
      <w:pPr>
        <w:pStyle w:val="ListParagraph"/>
        <w:numPr>
          <w:ilvl w:val="1"/>
          <w:numId w:val="1"/>
        </w:numPr>
        <w:tabs>
          <w:tab w:pos="1503" w:val="left" w:leader="none"/>
        </w:tabs>
        <w:spacing w:line="240" w:lineRule="auto" w:before="3" w:after="0"/>
        <w:ind w:left="539" w:right="22" w:firstLine="542"/>
        <w:jc w:val="both"/>
        <w:rPr>
          <w:sz w:val="24"/>
        </w:rPr>
      </w:pPr>
      <w:r>
        <w:rPr>
          <w:sz w:val="24"/>
        </w:rPr>
        <w:t>Для проведения Экспертизы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(этапам исполнения Контракта). Результаты</w:t>
      </w:r>
      <w:r>
        <w:rPr>
          <w:spacing w:val="40"/>
          <w:sz w:val="24"/>
        </w:rPr>
        <w:t> </w:t>
      </w:r>
      <w:r>
        <w:rPr>
          <w:sz w:val="24"/>
        </w:rPr>
        <w:t>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pPr>
        <w:pStyle w:val="ListParagraph"/>
        <w:numPr>
          <w:ilvl w:val="1"/>
          <w:numId w:val="1"/>
        </w:numPr>
        <w:tabs>
          <w:tab w:pos="1503" w:val="left" w:leader="none"/>
        </w:tabs>
        <w:spacing w:line="242" w:lineRule="auto" w:before="0" w:after="0"/>
        <w:ind w:left="539" w:right="24" w:firstLine="542"/>
        <w:jc w:val="both"/>
        <w:rPr>
          <w:sz w:val="24"/>
        </w:rPr>
      </w:pPr>
      <w:r>
        <w:rPr>
          <w:sz w:val="24"/>
        </w:rPr>
        <w:t>По решению Заказчика для приемки оказанных услуг (этапа оказания услуг) может</w:t>
      </w:r>
      <w:r>
        <w:rPr>
          <w:spacing w:val="40"/>
          <w:sz w:val="24"/>
        </w:rPr>
        <w:t> </w:t>
      </w:r>
      <w:r>
        <w:rPr>
          <w:sz w:val="24"/>
        </w:rPr>
        <w:t>создаваться приемочная комиссия.</w:t>
      </w:r>
    </w:p>
    <w:p>
      <w:pPr>
        <w:pStyle w:val="ListParagraph"/>
        <w:numPr>
          <w:ilvl w:val="1"/>
          <w:numId w:val="1"/>
        </w:numPr>
        <w:tabs>
          <w:tab w:pos="1503" w:val="left" w:leader="none"/>
          <w:tab w:pos="7809" w:val="left" w:leader="none"/>
        </w:tabs>
        <w:spacing w:line="240" w:lineRule="auto" w:before="0" w:after="0"/>
        <w:ind w:left="539" w:right="20" w:firstLine="542"/>
        <w:jc w:val="left"/>
        <w:rPr>
          <w:sz w:val="24"/>
        </w:rPr>
      </w:pPr>
      <w:r>
        <w:rPr>
          <w:sz w:val="24"/>
        </w:rPr>
        <w:t>Приемка оказанных услуг осуществляется Заказчиком в течение</w:t>
      </w:r>
      <w:r>
        <w:rPr>
          <w:spacing w:val="40"/>
          <w:sz w:val="24"/>
          <w:u w:val="single"/>
        </w:rPr>
        <w:t> </w:t>
      </w:r>
      <w:r>
        <w:rPr>
          <w:sz w:val="24"/>
          <w:u w:val="single"/>
        </w:rPr>
        <w:t>10</w:t>
      </w:r>
      <w:r>
        <w:rPr>
          <w:spacing w:val="40"/>
          <w:sz w:val="24"/>
          <w:u w:val="single"/>
        </w:rPr>
        <w:t> </w:t>
      </w:r>
      <w:r>
        <w:rPr>
          <w:sz w:val="24"/>
          <w:u w:val="single"/>
        </w:rPr>
        <w:t>.</w:t>
      </w:r>
      <w:r>
        <w:rPr>
          <w:sz w:val="24"/>
        </w:rPr>
        <w:t>рабочих дней</w:t>
      </w:r>
      <w:r>
        <w:rPr>
          <w:spacing w:val="40"/>
          <w:sz w:val="24"/>
        </w:rPr>
        <w:t> </w:t>
      </w:r>
      <w:r>
        <w:rPr>
          <w:sz w:val="24"/>
        </w:rPr>
        <w:t>со</w:t>
      </w:r>
      <w:r>
        <w:rPr>
          <w:spacing w:val="40"/>
          <w:sz w:val="24"/>
        </w:rPr>
        <w:t> </w:t>
      </w:r>
      <w:r>
        <w:rPr>
          <w:sz w:val="24"/>
        </w:rPr>
        <w:t>дня</w:t>
      </w:r>
      <w:r>
        <w:rPr>
          <w:spacing w:val="39"/>
          <w:sz w:val="24"/>
        </w:rPr>
        <w:t> </w:t>
      </w:r>
      <w:r>
        <w:rPr>
          <w:sz w:val="24"/>
        </w:rPr>
        <w:t>получения</w:t>
      </w:r>
      <w:r>
        <w:rPr>
          <w:spacing w:val="40"/>
          <w:sz w:val="24"/>
        </w:rPr>
        <w:t> </w:t>
      </w:r>
      <w:r>
        <w:rPr>
          <w:sz w:val="24"/>
        </w:rPr>
        <w:t>акта</w:t>
      </w:r>
      <w:r>
        <w:rPr>
          <w:spacing w:val="40"/>
          <w:sz w:val="24"/>
        </w:rPr>
        <w:t> </w:t>
      </w:r>
      <w:r>
        <w:rPr>
          <w:sz w:val="24"/>
        </w:rPr>
        <w:t>сдачи-приемки</w:t>
      </w:r>
      <w:r>
        <w:rPr>
          <w:spacing w:val="35"/>
          <w:sz w:val="24"/>
        </w:rPr>
        <w:t> </w:t>
      </w:r>
      <w:r>
        <w:rPr>
          <w:sz w:val="24"/>
        </w:rPr>
        <w:t>оказанных</w:t>
      </w:r>
      <w:r>
        <w:rPr>
          <w:spacing w:val="40"/>
          <w:sz w:val="24"/>
        </w:rPr>
        <w:t> </w:t>
      </w:r>
      <w:r>
        <w:rPr>
          <w:sz w:val="24"/>
        </w:rPr>
        <w:t>услуг,</w:t>
      </w:r>
      <w:r>
        <w:rPr>
          <w:spacing w:val="40"/>
          <w:sz w:val="24"/>
        </w:rPr>
        <w:t> </w:t>
      </w:r>
      <w:r>
        <w:rPr>
          <w:sz w:val="24"/>
        </w:rPr>
        <w:t>который</w:t>
      </w:r>
      <w:r>
        <w:rPr>
          <w:spacing w:val="40"/>
          <w:sz w:val="24"/>
        </w:rPr>
        <w:t> </w:t>
      </w:r>
      <w:r>
        <w:rPr>
          <w:sz w:val="24"/>
        </w:rPr>
        <w:t>подписывается Заказчиком</w:t>
      </w:r>
      <w:r>
        <w:rPr>
          <w:spacing w:val="40"/>
          <w:sz w:val="24"/>
        </w:rPr>
        <w:t> </w:t>
      </w:r>
      <w:r>
        <w:rPr>
          <w:sz w:val="24"/>
        </w:rPr>
        <w:t>(в</w:t>
      </w:r>
      <w:r>
        <w:rPr>
          <w:spacing w:val="40"/>
          <w:sz w:val="24"/>
        </w:rPr>
        <w:t> </w:t>
      </w:r>
      <w:r>
        <w:rPr>
          <w:sz w:val="24"/>
        </w:rPr>
        <w:t>случае</w:t>
      </w:r>
      <w:r>
        <w:rPr>
          <w:spacing w:val="40"/>
          <w:sz w:val="24"/>
        </w:rPr>
        <w:t> </w:t>
      </w:r>
      <w:r>
        <w:rPr>
          <w:sz w:val="24"/>
        </w:rPr>
        <w:t>создания</w:t>
      </w:r>
      <w:r>
        <w:rPr>
          <w:spacing w:val="40"/>
          <w:sz w:val="24"/>
        </w:rPr>
        <w:t> </w:t>
      </w:r>
      <w:r>
        <w:rPr>
          <w:sz w:val="24"/>
        </w:rPr>
        <w:t>приемочной</w:t>
      </w:r>
      <w:r>
        <w:rPr>
          <w:spacing w:val="40"/>
          <w:sz w:val="24"/>
        </w:rPr>
        <w:t> </w:t>
      </w:r>
      <w:r>
        <w:rPr>
          <w:sz w:val="24"/>
        </w:rPr>
        <w:t>комиссии</w:t>
      </w:r>
      <w:r>
        <w:rPr>
          <w:spacing w:val="40"/>
          <w:sz w:val="24"/>
        </w:rPr>
        <w:t> </w:t>
      </w:r>
      <w:r>
        <w:rPr>
          <w:sz w:val="24"/>
        </w:rPr>
        <w:t>подписывается</w:t>
      </w:r>
      <w:r>
        <w:rPr>
          <w:spacing w:val="40"/>
          <w:sz w:val="24"/>
        </w:rPr>
        <w:t> </w:t>
      </w:r>
      <w:r>
        <w:rPr>
          <w:sz w:val="24"/>
        </w:rPr>
        <w:t>всеми</w:t>
      </w:r>
      <w:r>
        <w:rPr>
          <w:spacing w:val="40"/>
          <w:sz w:val="24"/>
        </w:rPr>
        <w:t> </w:t>
      </w:r>
      <w:r>
        <w:rPr>
          <w:sz w:val="24"/>
        </w:rPr>
        <w:t>членами приемочной комиссии и утверждается Заказчиком), либо в течение</w:t>
      </w:r>
      <w:r>
        <w:rPr>
          <w:sz w:val="24"/>
          <w:u w:val="thick"/>
        </w:rPr>
        <w:tab/>
        <w:t>10</w:t>
      </w:r>
      <w:r>
        <w:rPr>
          <w:spacing w:val="40"/>
          <w:sz w:val="24"/>
          <w:u w:val="thick"/>
        </w:rPr>
        <w:t> </w:t>
      </w:r>
      <w:r>
        <w:rPr>
          <w:sz w:val="24"/>
          <w:u w:val="thick"/>
        </w:rPr>
        <w:t>. </w:t>
      </w:r>
      <w:r>
        <w:rPr>
          <w:sz w:val="24"/>
        </w:rPr>
        <w:t>рабочих дней Заказчиком</w:t>
      </w:r>
      <w:r>
        <w:rPr>
          <w:spacing w:val="40"/>
          <w:sz w:val="24"/>
        </w:rPr>
        <w:t> </w:t>
      </w:r>
      <w:r>
        <w:rPr>
          <w:sz w:val="24"/>
        </w:rPr>
        <w:t>направляется</w:t>
      </w:r>
      <w:r>
        <w:rPr>
          <w:spacing w:val="40"/>
          <w:sz w:val="24"/>
        </w:rPr>
        <w:t> </w:t>
      </w:r>
      <w:r>
        <w:rPr>
          <w:sz w:val="24"/>
        </w:rPr>
        <w:t>в</w:t>
      </w:r>
      <w:r>
        <w:rPr>
          <w:spacing w:val="40"/>
          <w:sz w:val="24"/>
        </w:rPr>
        <w:t> </w:t>
      </w:r>
      <w:r>
        <w:rPr>
          <w:sz w:val="24"/>
        </w:rPr>
        <w:t>письменной</w:t>
      </w:r>
      <w:r>
        <w:rPr>
          <w:spacing w:val="40"/>
          <w:sz w:val="24"/>
        </w:rPr>
        <w:t> </w:t>
      </w:r>
      <w:r>
        <w:rPr>
          <w:sz w:val="24"/>
        </w:rPr>
        <w:t>форме</w:t>
      </w:r>
      <w:r>
        <w:rPr>
          <w:spacing w:val="40"/>
          <w:sz w:val="24"/>
        </w:rPr>
        <w:t> </w:t>
      </w:r>
      <w:r>
        <w:rPr>
          <w:sz w:val="24"/>
        </w:rPr>
        <w:t>мотивированный</w:t>
      </w:r>
      <w:r>
        <w:rPr>
          <w:spacing w:val="40"/>
          <w:sz w:val="24"/>
        </w:rPr>
        <w:t> </w:t>
      </w:r>
      <w:r>
        <w:rPr>
          <w:sz w:val="24"/>
        </w:rPr>
        <w:t>отказ</w:t>
      </w:r>
      <w:r>
        <w:rPr>
          <w:spacing w:val="40"/>
          <w:sz w:val="24"/>
        </w:rPr>
        <w:t> </w:t>
      </w:r>
      <w:r>
        <w:rPr>
          <w:sz w:val="24"/>
        </w:rPr>
        <w:t>от</w:t>
      </w:r>
      <w:r>
        <w:rPr>
          <w:spacing w:val="40"/>
          <w:sz w:val="24"/>
        </w:rPr>
        <w:t> </w:t>
      </w:r>
      <w:r>
        <w:rPr>
          <w:sz w:val="24"/>
        </w:rPr>
        <w:t>подписания акта оказанных услуг.</w:t>
      </w:r>
    </w:p>
    <w:p>
      <w:pPr>
        <w:pStyle w:val="BodyText"/>
        <w:ind w:right="20" w:firstLine="542"/>
      </w:pPr>
      <w:r>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pPr>
        <w:pStyle w:val="ListParagraph"/>
        <w:numPr>
          <w:ilvl w:val="1"/>
          <w:numId w:val="1"/>
        </w:numPr>
        <w:tabs>
          <w:tab w:pos="1503" w:val="left" w:leader="none"/>
        </w:tabs>
        <w:spacing w:line="240" w:lineRule="auto" w:before="0" w:after="0"/>
        <w:ind w:left="539" w:right="20" w:firstLine="542"/>
        <w:jc w:val="both"/>
        <w:rPr>
          <w:sz w:val="24"/>
        </w:rPr>
      </w:pPr>
      <w:r>
        <w:rPr>
          <w:sz w:val="24"/>
        </w:rPr>
        <w:t>Заказчик вправе не отказывать в приемке результатов услуг (этапа оказания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(этапа оказания услуг) и устранено Поставщиком.</w:t>
      </w:r>
    </w:p>
    <w:p>
      <w:pPr>
        <w:pStyle w:val="ListParagraph"/>
        <w:numPr>
          <w:ilvl w:val="1"/>
          <w:numId w:val="1"/>
        </w:numPr>
        <w:tabs>
          <w:tab w:pos="1503" w:val="left" w:leader="none"/>
        </w:tabs>
        <w:spacing w:line="237" w:lineRule="auto" w:before="0" w:after="0"/>
        <w:ind w:left="539" w:right="24" w:firstLine="542"/>
        <w:jc w:val="both"/>
        <w:rPr>
          <w:sz w:val="24"/>
        </w:rPr>
      </w:pPr>
      <w:r>
        <w:rPr>
          <w:sz w:val="24"/>
        </w:rPr>
        <w:t>Услуги, предусмотренные Контрактом, считаются оказанными с даты подписания Сторонами Акта сдачи-приемки оказанных услуг.</w:t>
      </w:r>
    </w:p>
    <w:p>
      <w:pPr>
        <w:pStyle w:val="ListParagraph"/>
        <w:spacing w:after="0" w:line="237" w:lineRule="auto"/>
        <w:jc w:val="both"/>
        <w:rPr>
          <w:sz w:val="24"/>
        </w:rPr>
        <w:sectPr>
          <w:pgSz w:w="11910" w:h="16840"/>
          <w:pgMar w:top="900" w:bottom="280" w:left="1275" w:right="850"/>
        </w:sectPr>
      </w:pPr>
    </w:p>
    <w:p>
      <w:pPr>
        <w:pStyle w:val="Heading2"/>
        <w:numPr>
          <w:ilvl w:val="0"/>
          <w:numId w:val="1"/>
        </w:numPr>
        <w:tabs>
          <w:tab w:pos="3708" w:val="left" w:leader="none"/>
        </w:tabs>
        <w:spacing w:line="240" w:lineRule="auto" w:before="66" w:after="0"/>
        <w:ind w:left="3708" w:right="0" w:hanging="244"/>
        <w:jc w:val="left"/>
      </w:pPr>
      <w:r>
        <w:rPr/>
        <w:t>Порядок</w:t>
      </w:r>
      <w:r>
        <w:rPr>
          <w:spacing w:val="-9"/>
        </w:rPr>
        <w:t> </w:t>
      </w:r>
      <w:r>
        <w:rPr/>
        <w:t>разрешения</w:t>
      </w:r>
      <w:r>
        <w:rPr>
          <w:spacing w:val="-6"/>
        </w:rPr>
        <w:t> </w:t>
      </w:r>
      <w:r>
        <w:rPr>
          <w:spacing w:val="-2"/>
        </w:rPr>
        <w:t>споров</w:t>
      </w:r>
    </w:p>
    <w:p>
      <w:pPr>
        <w:pStyle w:val="ListParagraph"/>
        <w:numPr>
          <w:ilvl w:val="1"/>
          <w:numId w:val="1"/>
        </w:numPr>
        <w:tabs>
          <w:tab w:pos="1545" w:val="left" w:leader="none"/>
        </w:tabs>
        <w:spacing w:line="240" w:lineRule="auto" w:before="271" w:after="0"/>
        <w:ind w:left="539" w:right="25" w:firstLine="566"/>
        <w:jc w:val="both"/>
        <w:rPr>
          <w:sz w:val="24"/>
        </w:rPr>
      </w:pPr>
      <w:r>
        <w:rPr>
          <w:sz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pPr>
        <w:pStyle w:val="ListParagraph"/>
        <w:numPr>
          <w:ilvl w:val="1"/>
          <w:numId w:val="1"/>
        </w:numPr>
        <w:tabs>
          <w:tab w:pos="1790" w:val="left" w:leader="none"/>
        </w:tabs>
        <w:spacing w:line="237" w:lineRule="auto" w:before="5" w:after="0"/>
        <w:ind w:left="539" w:right="33" w:firstLine="566"/>
        <w:jc w:val="both"/>
        <w:rPr>
          <w:sz w:val="24"/>
        </w:rPr>
      </w:pPr>
      <w:r>
        <w:rPr>
          <w:sz w:val="24"/>
        </w:rPr>
        <w:t>Досудебный порядок урегулирования споров, предусматривающий направление претензии Поставщику, является обязательным.</w:t>
      </w:r>
    </w:p>
    <w:p>
      <w:pPr>
        <w:pStyle w:val="BodyText"/>
        <w:spacing w:before="4"/>
        <w:ind w:right="24" w:firstLine="566"/>
      </w:pPr>
      <w:r>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pPr>
        <w:pStyle w:val="BodyText"/>
        <w:spacing w:before="5"/>
        <w:ind w:left="0"/>
        <w:jc w:val="left"/>
      </w:pPr>
    </w:p>
    <w:p>
      <w:pPr>
        <w:pStyle w:val="Heading2"/>
        <w:numPr>
          <w:ilvl w:val="0"/>
          <w:numId w:val="1"/>
        </w:numPr>
        <w:tabs>
          <w:tab w:pos="3232" w:val="left" w:leader="none"/>
        </w:tabs>
        <w:spacing w:line="240" w:lineRule="auto" w:before="0" w:after="0"/>
        <w:ind w:left="3232" w:right="0" w:hanging="244"/>
        <w:jc w:val="left"/>
      </w:pPr>
      <w:r>
        <w:rPr/>
        <w:t>Изменение</w:t>
      </w:r>
      <w:r>
        <w:rPr>
          <w:spacing w:val="-10"/>
        </w:rPr>
        <w:t> </w:t>
      </w:r>
      <w:r>
        <w:rPr/>
        <w:t>и</w:t>
      </w:r>
      <w:r>
        <w:rPr>
          <w:spacing w:val="-4"/>
        </w:rPr>
        <w:t> </w:t>
      </w:r>
      <w:r>
        <w:rPr/>
        <w:t>расторжение</w:t>
      </w:r>
      <w:r>
        <w:rPr>
          <w:spacing w:val="-4"/>
        </w:rPr>
        <w:t> </w:t>
      </w:r>
      <w:r>
        <w:rPr>
          <w:spacing w:val="-2"/>
        </w:rPr>
        <w:t>Контракта</w:t>
      </w:r>
    </w:p>
    <w:p>
      <w:pPr>
        <w:pStyle w:val="ListParagraph"/>
        <w:numPr>
          <w:ilvl w:val="1"/>
          <w:numId w:val="1"/>
        </w:numPr>
        <w:tabs>
          <w:tab w:pos="1709" w:val="left" w:leader="none"/>
        </w:tabs>
        <w:spacing w:line="240" w:lineRule="auto" w:before="271" w:after="0"/>
        <w:ind w:left="539" w:right="21" w:firstLine="566"/>
        <w:jc w:val="both"/>
        <w:rPr>
          <w:sz w:val="24"/>
        </w:rPr>
      </w:pPr>
      <w:r>
        <w:rPr>
          <w:sz w:val="24"/>
        </w:rPr>
        <w:t>Изменение условий Государственного контракта не допускается, за исключением случаев, предусмотренных статьей 95</w:t>
      </w:r>
      <w:r>
        <w:rPr>
          <w:spacing w:val="28"/>
          <w:sz w:val="24"/>
        </w:rPr>
        <w:t> </w:t>
      </w:r>
      <w:r>
        <w:rPr>
          <w:sz w:val="24"/>
        </w:rPr>
        <w:t>Федерального закона от 05.04.2013</w:t>
      </w:r>
    </w:p>
    <w:p>
      <w:pPr>
        <w:pStyle w:val="BodyText"/>
        <w:spacing w:line="237" w:lineRule="auto" w:before="3"/>
        <w:ind w:right="28"/>
      </w:pPr>
      <w:r>
        <w:rPr/>
        <w:t>№ 44-ФЗ "О контрактной системе</w:t>
      </w:r>
      <w:r>
        <w:rPr>
          <w:spacing w:val="-3"/>
        </w:rPr>
        <w:t> </w:t>
      </w:r>
      <w:r>
        <w:rPr/>
        <w:t>в</w:t>
      </w:r>
      <w:r>
        <w:rPr>
          <w:spacing w:val="-1"/>
        </w:rPr>
        <w:t> </w:t>
      </w:r>
      <w:r>
        <w:rPr/>
        <w:t>сфере закупок</w:t>
      </w:r>
      <w:r>
        <w:rPr>
          <w:spacing w:val="-4"/>
        </w:rPr>
        <w:t> </w:t>
      </w:r>
      <w:r>
        <w:rPr/>
        <w:t>товаров, работ, услуг для обеспечения государственных и муниципальных нужд".</w:t>
      </w:r>
    </w:p>
    <w:p>
      <w:pPr>
        <w:pStyle w:val="ListParagraph"/>
        <w:numPr>
          <w:ilvl w:val="1"/>
          <w:numId w:val="1"/>
        </w:numPr>
        <w:tabs>
          <w:tab w:pos="1699" w:val="left" w:leader="none"/>
        </w:tabs>
        <w:spacing w:line="240" w:lineRule="auto" w:before="3" w:after="0"/>
        <w:ind w:left="539" w:right="27" w:firstLine="566"/>
        <w:jc w:val="both"/>
        <w:rPr>
          <w:sz w:val="24"/>
        </w:rPr>
      </w:pPr>
      <w:r>
        <w:rPr>
          <w:sz w:val="24"/>
        </w:rPr>
        <w:t>Контракт может быть изменен по соглашению Сторон в случаях, предусмотренных Гражданским кодексом Российской Федерации и Федеральным законом</w:t>
      </w:r>
      <w:r>
        <w:rPr>
          <w:spacing w:val="-1"/>
          <w:sz w:val="24"/>
        </w:rPr>
        <w:t> </w:t>
      </w:r>
      <w:r>
        <w:rPr>
          <w:sz w:val="24"/>
        </w:rPr>
        <w:t>от 05.04.2013 № 44-ФЗ «О контрактной системе</w:t>
      </w:r>
      <w:r>
        <w:rPr>
          <w:spacing w:val="-3"/>
          <w:sz w:val="24"/>
        </w:rPr>
        <w:t> </w:t>
      </w:r>
      <w:r>
        <w:rPr>
          <w:sz w:val="24"/>
        </w:rPr>
        <w:t>в сфере закупок товаров, работ, услуг для обеспечения государственных и муниципальных нужд».</w:t>
      </w:r>
    </w:p>
    <w:p>
      <w:pPr>
        <w:pStyle w:val="ListParagraph"/>
        <w:numPr>
          <w:ilvl w:val="1"/>
          <w:numId w:val="1"/>
        </w:numPr>
        <w:tabs>
          <w:tab w:pos="1612" w:val="left" w:leader="none"/>
        </w:tabs>
        <w:spacing w:line="237" w:lineRule="auto" w:before="3" w:after="0"/>
        <w:ind w:left="539" w:right="32" w:firstLine="566"/>
        <w:jc w:val="both"/>
        <w:rPr>
          <w:sz w:val="24"/>
        </w:rPr>
      </w:pPr>
      <w:r>
        <w:rPr>
          <w:sz w:val="24"/>
        </w:rPr>
        <w:t>Все изменения к Контракту действительны, если они оформлены в виде дополнительного соглашения к Контракту и подписаны Сторонами.</w:t>
      </w:r>
    </w:p>
    <w:p>
      <w:pPr>
        <w:pStyle w:val="ListParagraph"/>
        <w:numPr>
          <w:ilvl w:val="1"/>
          <w:numId w:val="1"/>
        </w:numPr>
        <w:tabs>
          <w:tab w:pos="1531" w:val="left" w:leader="none"/>
        </w:tabs>
        <w:spacing w:line="240" w:lineRule="auto" w:before="3" w:after="0"/>
        <w:ind w:left="539" w:right="21" w:firstLine="566"/>
        <w:jc w:val="both"/>
        <w:rPr>
          <w:sz w:val="24"/>
        </w:rPr>
      </w:pPr>
      <w:r>
        <w:rPr>
          <w:sz w:val="24"/>
        </w:rPr>
        <w:t>Контракт</w:t>
      </w:r>
      <w:r>
        <w:rPr>
          <w:spacing w:val="-6"/>
          <w:sz w:val="24"/>
        </w:rPr>
        <w:t> </w:t>
      </w:r>
      <w:r>
        <w:rPr>
          <w:sz w:val="24"/>
        </w:rPr>
        <w:t>может</w:t>
      </w:r>
      <w:r>
        <w:rPr>
          <w:spacing w:val="-3"/>
          <w:sz w:val="24"/>
        </w:rPr>
        <w:t> </w:t>
      </w:r>
      <w:r>
        <w:rPr>
          <w:sz w:val="24"/>
        </w:rPr>
        <w:t>быть</w:t>
      </w:r>
      <w:r>
        <w:rPr>
          <w:spacing w:val="-3"/>
          <w:sz w:val="24"/>
        </w:rPr>
        <w:t> </w:t>
      </w:r>
      <w:r>
        <w:rPr>
          <w:sz w:val="24"/>
        </w:rPr>
        <w:t>расторгнут по соглашению</w:t>
      </w:r>
      <w:r>
        <w:rPr>
          <w:spacing w:val="-4"/>
          <w:sz w:val="24"/>
        </w:rPr>
        <w:t> </w:t>
      </w:r>
      <w:r>
        <w:rPr>
          <w:sz w:val="24"/>
        </w:rPr>
        <w:t>Сторон,</w:t>
      </w:r>
      <w:r>
        <w:rPr>
          <w:spacing w:val="-5"/>
          <w:sz w:val="24"/>
        </w:rPr>
        <w:t> </w:t>
      </w:r>
      <w:r>
        <w:rPr>
          <w:sz w:val="24"/>
        </w:rPr>
        <w:t>по решению</w:t>
      </w:r>
      <w:r>
        <w:rPr>
          <w:spacing w:val="-4"/>
          <w:sz w:val="24"/>
        </w:rPr>
        <w:t> </w:t>
      </w:r>
      <w:r>
        <w:rPr>
          <w:sz w:val="24"/>
        </w:rPr>
        <w:t>суда</w:t>
      </w:r>
      <w:r>
        <w:rPr>
          <w:spacing w:val="-4"/>
          <w:sz w:val="24"/>
        </w:rPr>
        <w:t> </w:t>
      </w:r>
      <w:r>
        <w:rPr>
          <w:sz w:val="24"/>
        </w:rPr>
        <w:t>или в связи с односторонним отказом Стороны Контракта от исполнения Контракта в соответствии с гражданским законодательством.</w:t>
      </w:r>
    </w:p>
    <w:p>
      <w:pPr>
        <w:pStyle w:val="ListParagraph"/>
        <w:numPr>
          <w:ilvl w:val="1"/>
          <w:numId w:val="1"/>
        </w:numPr>
        <w:tabs>
          <w:tab w:pos="1560" w:val="left" w:leader="none"/>
        </w:tabs>
        <w:spacing w:line="240" w:lineRule="auto" w:before="0" w:after="0"/>
        <w:ind w:left="539" w:right="21" w:firstLine="566"/>
        <w:jc w:val="both"/>
        <w:rPr>
          <w:sz w:val="24"/>
        </w:rPr>
      </w:pPr>
      <w:r>
        <w:rPr>
          <w:sz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п. 2.3 Контракта.</w:t>
      </w:r>
    </w:p>
    <w:p>
      <w:pPr>
        <w:pStyle w:val="ListParagraph"/>
        <w:numPr>
          <w:ilvl w:val="1"/>
          <w:numId w:val="1"/>
        </w:numPr>
        <w:tabs>
          <w:tab w:pos="1560" w:val="left" w:leader="none"/>
        </w:tabs>
        <w:spacing w:line="240" w:lineRule="auto" w:before="0" w:after="0"/>
        <w:ind w:left="539" w:right="20" w:firstLine="566"/>
        <w:jc w:val="both"/>
        <w:rPr>
          <w:sz w:val="24"/>
        </w:rPr>
      </w:pPr>
      <w:r>
        <w:rPr>
          <w:sz w:val="24"/>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п. 2.1. Контракта.</w:t>
      </w:r>
    </w:p>
    <w:p>
      <w:pPr>
        <w:pStyle w:val="ListParagraph"/>
        <w:numPr>
          <w:ilvl w:val="1"/>
          <w:numId w:val="1"/>
        </w:numPr>
        <w:tabs>
          <w:tab w:pos="1608" w:val="left" w:leader="none"/>
        </w:tabs>
        <w:spacing w:line="240" w:lineRule="auto" w:before="0" w:after="0"/>
        <w:ind w:left="539" w:right="22" w:firstLine="566"/>
        <w:jc w:val="both"/>
        <w:rPr>
          <w:sz w:val="24"/>
        </w:rPr>
      </w:pPr>
      <w:r>
        <w:rPr>
          <w:sz w:val="24"/>
        </w:rPr>
        <w:t>В случае расторжения Контракта по любым основаниям Заказчик обязан оплатить Поставщику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pPr>
        <w:pStyle w:val="ListParagraph"/>
        <w:numPr>
          <w:ilvl w:val="1"/>
          <w:numId w:val="1"/>
        </w:numPr>
        <w:tabs>
          <w:tab w:pos="1569" w:val="left" w:leader="none"/>
        </w:tabs>
        <w:spacing w:line="242" w:lineRule="auto" w:before="0" w:after="0"/>
        <w:ind w:left="539" w:right="28" w:firstLine="566"/>
        <w:jc w:val="both"/>
        <w:rPr>
          <w:sz w:val="24"/>
        </w:rPr>
      </w:pPr>
      <w:r>
        <w:rPr>
          <w:sz w:val="24"/>
        </w:rPr>
        <w:t>Цена Контракта может быть снижена по соглашению Сторон без изменения предусмотренных Контрактом услуг и иных условий исполнения Контракта.</w:t>
      </w:r>
    </w:p>
    <w:p>
      <w:pPr>
        <w:pStyle w:val="ListParagraph"/>
        <w:numPr>
          <w:ilvl w:val="1"/>
          <w:numId w:val="1"/>
        </w:numPr>
        <w:tabs>
          <w:tab w:pos="1617" w:val="left" w:leader="none"/>
        </w:tabs>
        <w:spacing w:line="240" w:lineRule="auto" w:before="0" w:after="0"/>
        <w:ind w:left="539" w:right="19" w:firstLine="566"/>
        <w:jc w:val="both"/>
        <w:rPr>
          <w:sz w:val="24"/>
        </w:rPr>
      </w:pPr>
      <w:r>
        <w:rPr>
          <w:sz w:val="24"/>
        </w:rPr>
        <w:t>В случаях, предусмотренных </w:t>
      </w:r>
      <w:hyperlink r:id="rId9">
        <w:r>
          <w:rPr>
            <w:sz w:val="24"/>
          </w:rPr>
          <w:t>пунктом 6 статьи 161</w:t>
        </w:r>
      </w:hyperlink>
      <w:r>
        <w:rPr>
          <w:sz w:val="24"/>
        </w:rPr>
        <w:t>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0">
        <w:r>
          <w:rPr>
            <w:sz w:val="24"/>
          </w:rPr>
          <w:t>обеспечивает согласование</w:t>
        </w:r>
      </w:hyperlink>
      <w:r>
        <w:rPr>
          <w:sz w:val="24"/>
        </w:rPr>
        <w:t> новых условий Контракта, в том числе цены и (или) сроков исполнения Контракта и (или) объема работ, предусмотренных Контрактом.</w:t>
      </w:r>
    </w:p>
    <w:p>
      <w:pPr>
        <w:pStyle w:val="BodyText"/>
        <w:ind w:left="0"/>
        <w:jc w:val="left"/>
      </w:pPr>
    </w:p>
    <w:p>
      <w:pPr>
        <w:pStyle w:val="Heading2"/>
        <w:numPr>
          <w:ilvl w:val="0"/>
          <w:numId w:val="1"/>
        </w:numPr>
        <w:tabs>
          <w:tab w:pos="4452" w:val="left" w:leader="none"/>
        </w:tabs>
        <w:spacing w:line="240" w:lineRule="auto" w:before="0" w:after="0"/>
        <w:ind w:left="4452" w:right="0" w:hanging="364"/>
        <w:jc w:val="left"/>
      </w:pPr>
      <w:r>
        <w:rPr/>
        <w:t>Прочие</w:t>
      </w:r>
      <w:r>
        <w:rPr>
          <w:spacing w:val="-5"/>
        </w:rPr>
        <w:t> </w:t>
      </w:r>
      <w:r>
        <w:rPr>
          <w:spacing w:val="-2"/>
        </w:rPr>
        <w:t>условия</w:t>
      </w:r>
    </w:p>
    <w:p>
      <w:pPr>
        <w:pStyle w:val="ListParagraph"/>
        <w:numPr>
          <w:ilvl w:val="1"/>
          <w:numId w:val="1"/>
        </w:numPr>
        <w:tabs>
          <w:tab w:pos="1762" w:val="left" w:leader="none"/>
        </w:tabs>
        <w:spacing w:line="240" w:lineRule="auto" w:before="271" w:after="0"/>
        <w:ind w:left="1762" w:right="0" w:hanging="656"/>
        <w:jc w:val="left"/>
        <w:rPr>
          <w:sz w:val="24"/>
        </w:rPr>
      </w:pPr>
      <w:r>
        <w:rPr>
          <w:sz w:val="24"/>
        </w:rPr>
        <w:t>В</w:t>
      </w:r>
      <w:r>
        <w:rPr>
          <w:spacing w:val="23"/>
          <w:sz w:val="24"/>
        </w:rPr>
        <w:t>  </w:t>
      </w:r>
      <w:r>
        <w:rPr>
          <w:sz w:val="24"/>
        </w:rPr>
        <w:t>случае</w:t>
      </w:r>
      <w:r>
        <w:rPr>
          <w:spacing w:val="26"/>
          <w:sz w:val="24"/>
        </w:rPr>
        <w:t>  </w:t>
      </w:r>
      <w:r>
        <w:rPr>
          <w:sz w:val="24"/>
        </w:rPr>
        <w:t>изменения</w:t>
      </w:r>
      <w:r>
        <w:rPr>
          <w:spacing w:val="78"/>
          <w:w w:val="150"/>
          <w:sz w:val="24"/>
        </w:rPr>
        <w:t> </w:t>
      </w:r>
      <w:r>
        <w:rPr>
          <w:sz w:val="24"/>
        </w:rPr>
        <w:t>юридических</w:t>
      </w:r>
      <w:r>
        <w:rPr>
          <w:spacing w:val="77"/>
          <w:w w:val="150"/>
          <w:sz w:val="24"/>
        </w:rPr>
        <w:t> </w:t>
      </w:r>
      <w:r>
        <w:rPr>
          <w:sz w:val="24"/>
        </w:rPr>
        <w:t>адресов,</w:t>
      </w:r>
      <w:r>
        <w:rPr>
          <w:spacing w:val="27"/>
          <w:sz w:val="24"/>
        </w:rPr>
        <w:t>  </w:t>
      </w:r>
      <w:r>
        <w:rPr>
          <w:sz w:val="24"/>
        </w:rPr>
        <w:t>банковских</w:t>
      </w:r>
      <w:r>
        <w:rPr>
          <w:spacing w:val="79"/>
          <w:w w:val="150"/>
          <w:sz w:val="24"/>
        </w:rPr>
        <w:t> </w:t>
      </w:r>
      <w:r>
        <w:rPr>
          <w:sz w:val="24"/>
        </w:rPr>
        <w:t>и</w:t>
      </w:r>
      <w:r>
        <w:rPr>
          <w:spacing w:val="79"/>
          <w:w w:val="150"/>
          <w:sz w:val="24"/>
        </w:rPr>
        <w:t> </w:t>
      </w:r>
      <w:r>
        <w:rPr>
          <w:spacing w:val="-2"/>
          <w:sz w:val="24"/>
        </w:rPr>
        <w:t>отгрузочных</w:t>
      </w:r>
    </w:p>
    <w:p>
      <w:pPr>
        <w:pStyle w:val="ListParagraph"/>
        <w:spacing w:after="0" w:line="240" w:lineRule="auto"/>
        <w:jc w:val="left"/>
        <w:rPr>
          <w:sz w:val="24"/>
        </w:rPr>
        <w:sectPr>
          <w:pgSz w:w="11910" w:h="16840"/>
          <w:pgMar w:top="1180" w:bottom="280" w:left="1275" w:right="850"/>
        </w:sectPr>
      </w:pPr>
    </w:p>
    <w:p>
      <w:pPr>
        <w:pStyle w:val="BodyText"/>
        <w:spacing w:line="237" w:lineRule="auto" w:before="69"/>
        <w:ind w:right="31"/>
      </w:pPr>
      <w:r>
        <w:rPr/>
        <w:t>реквизитов Сторона обязана сообщить об этом другой Стороне в течение 1 (одного) рабочего дня в письменной форме.</w:t>
      </w:r>
    </w:p>
    <w:p>
      <w:pPr>
        <w:pStyle w:val="ListParagraph"/>
        <w:numPr>
          <w:ilvl w:val="1"/>
          <w:numId w:val="1"/>
        </w:numPr>
        <w:tabs>
          <w:tab w:pos="1829" w:val="left" w:leader="none"/>
        </w:tabs>
        <w:spacing w:line="240" w:lineRule="auto" w:before="4" w:after="0"/>
        <w:ind w:left="539" w:right="22" w:firstLine="566"/>
        <w:jc w:val="both"/>
        <w:rPr>
          <w:sz w:val="24"/>
        </w:rPr>
      </w:pPr>
      <w:r>
        <w:rPr>
          <w:sz w:val="24"/>
        </w:rPr>
        <w:t>При</w:t>
      </w:r>
      <w:r>
        <w:rPr>
          <w:spacing w:val="40"/>
          <w:sz w:val="24"/>
        </w:rPr>
        <w:t>  </w:t>
      </w:r>
      <w:r>
        <w:rPr>
          <w:sz w:val="24"/>
        </w:rPr>
        <w:t>исполнении</w:t>
      </w:r>
      <w:r>
        <w:rPr>
          <w:spacing w:val="40"/>
          <w:sz w:val="24"/>
        </w:rPr>
        <w:t>  </w:t>
      </w:r>
      <w:r>
        <w:rPr>
          <w:sz w:val="24"/>
        </w:rPr>
        <w:t>Контракта</w:t>
      </w:r>
      <w:r>
        <w:rPr>
          <w:spacing w:val="40"/>
          <w:sz w:val="24"/>
        </w:rPr>
        <w:t>  </w:t>
      </w:r>
      <w:r>
        <w:rPr>
          <w:sz w:val="24"/>
        </w:rPr>
        <w:t>не</w:t>
      </w:r>
      <w:r>
        <w:rPr>
          <w:spacing w:val="40"/>
          <w:sz w:val="24"/>
        </w:rPr>
        <w:t>  </w:t>
      </w:r>
      <w:r>
        <w:rPr>
          <w:sz w:val="24"/>
        </w:rPr>
        <w:t>допускается</w:t>
      </w:r>
      <w:r>
        <w:rPr>
          <w:spacing w:val="40"/>
          <w:sz w:val="24"/>
        </w:rPr>
        <w:t>  </w:t>
      </w:r>
      <w:r>
        <w:rPr>
          <w:sz w:val="24"/>
        </w:rPr>
        <w:t>перемена</w:t>
      </w:r>
      <w:r>
        <w:rPr>
          <w:spacing w:val="40"/>
          <w:sz w:val="24"/>
        </w:rPr>
        <w:t>  </w:t>
      </w:r>
      <w:r>
        <w:rPr>
          <w:sz w:val="24"/>
        </w:rPr>
        <w:t>Поставщика,</w:t>
      </w:r>
      <w:r>
        <w:rPr>
          <w:spacing w:val="80"/>
          <w:sz w:val="24"/>
        </w:rPr>
        <w:t> </w:t>
      </w:r>
      <w:r>
        <w:rPr>
          <w:sz w:val="24"/>
        </w:rPr>
        <w:t>за исключением случаев, когда новый Поставщик является правопреемником Поставщика</w:t>
      </w:r>
      <w:r>
        <w:rPr>
          <w:spacing w:val="80"/>
          <w:w w:val="150"/>
          <w:sz w:val="24"/>
        </w:rPr>
        <w:t> </w:t>
      </w:r>
      <w:r>
        <w:rPr>
          <w:sz w:val="24"/>
        </w:rPr>
        <w:t>по</w:t>
      </w:r>
      <w:r>
        <w:rPr>
          <w:spacing w:val="80"/>
          <w:w w:val="150"/>
          <w:sz w:val="24"/>
        </w:rPr>
        <w:t> </w:t>
      </w:r>
      <w:r>
        <w:rPr>
          <w:sz w:val="24"/>
        </w:rPr>
        <w:t>такому</w:t>
      </w:r>
      <w:r>
        <w:rPr>
          <w:spacing w:val="80"/>
          <w:w w:val="150"/>
          <w:sz w:val="24"/>
        </w:rPr>
        <w:t> </w:t>
      </w:r>
      <w:r>
        <w:rPr>
          <w:sz w:val="24"/>
        </w:rPr>
        <w:t>Контракту</w:t>
      </w:r>
      <w:r>
        <w:rPr>
          <w:spacing w:val="80"/>
          <w:w w:val="150"/>
          <w:sz w:val="24"/>
        </w:rPr>
        <w:t> </w:t>
      </w:r>
      <w:r>
        <w:rPr>
          <w:sz w:val="24"/>
        </w:rPr>
        <w:t>вследствие</w:t>
      </w:r>
      <w:r>
        <w:rPr>
          <w:spacing w:val="80"/>
          <w:w w:val="150"/>
          <w:sz w:val="24"/>
        </w:rPr>
        <w:t> </w:t>
      </w:r>
      <w:r>
        <w:rPr>
          <w:sz w:val="24"/>
        </w:rPr>
        <w:t>реорганизации</w:t>
      </w:r>
      <w:r>
        <w:rPr>
          <w:spacing w:val="80"/>
          <w:w w:val="150"/>
          <w:sz w:val="24"/>
        </w:rPr>
        <w:t> </w:t>
      </w:r>
      <w:r>
        <w:rPr>
          <w:sz w:val="24"/>
        </w:rPr>
        <w:t>юридического</w:t>
      </w:r>
      <w:r>
        <w:rPr>
          <w:spacing w:val="80"/>
          <w:w w:val="150"/>
          <w:sz w:val="24"/>
        </w:rPr>
        <w:t> </w:t>
      </w:r>
      <w:r>
        <w:rPr>
          <w:sz w:val="24"/>
        </w:rPr>
        <w:t>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ListParagraph"/>
        <w:numPr>
          <w:ilvl w:val="1"/>
          <w:numId w:val="1"/>
        </w:numPr>
        <w:tabs>
          <w:tab w:pos="1829" w:val="left" w:leader="none"/>
        </w:tabs>
        <w:spacing w:line="237" w:lineRule="auto" w:before="3" w:after="0"/>
        <w:ind w:left="539" w:right="28" w:firstLine="566"/>
        <w:jc w:val="both"/>
        <w:rPr>
          <w:sz w:val="24"/>
        </w:rPr>
      </w:pPr>
      <w:r>
        <w:rPr>
          <w:sz w:val="24"/>
        </w:rPr>
        <w:t>Во всем остальном, что не предусмотрено Контрактом, Стороны руководствуются действующим законодательством Российской Федерации.</w:t>
      </w:r>
    </w:p>
    <w:p>
      <w:pPr>
        <w:pStyle w:val="BodyText"/>
        <w:spacing w:before="6"/>
        <w:ind w:left="0"/>
        <w:jc w:val="left"/>
      </w:pPr>
    </w:p>
    <w:p>
      <w:pPr>
        <w:pStyle w:val="Heading2"/>
        <w:numPr>
          <w:ilvl w:val="0"/>
          <w:numId w:val="1"/>
        </w:numPr>
        <w:tabs>
          <w:tab w:pos="3905" w:val="left" w:leader="none"/>
        </w:tabs>
        <w:spacing w:line="240" w:lineRule="auto" w:before="0" w:after="0"/>
        <w:ind w:left="3905" w:right="0" w:hanging="364"/>
        <w:jc w:val="left"/>
      </w:pPr>
      <w:r>
        <w:rPr/>
        <w:t>Срок</w:t>
      </w:r>
      <w:r>
        <w:rPr>
          <w:spacing w:val="-6"/>
        </w:rPr>
        <w:t> </w:t>
      </w:r>
      <w:r>
        <w:rPr/>
        <w:t>действия</w:t>
      </w:r>
      <w:r>
        <w:rPr>
          <w:spacing w:val="-2"/>
        </w:rPr>
        <w:t> Контракта</w:t>
      </w:r>
    </w:p>
    <w:p>
      <w:pPr>
        <w:pStyle w:val="ListParagraph"/>
        <w:numPr>
          <w:ilvl w:val="1"/>
          <w:numId w:val="1"/>
        </w:numPr>
        <w:tabs>
          <w:tab w:pos="1732" w:val="left" w:leader="none"/>
        </w:tabs>
        <w:spacing w:line="240" w:lineRule="auto" w:before="271" w:after="0"/>
        <w:ind w:left="539" w:right="32" w:firstLine="566"/>
        <w:jc w:val="both"/>
        <w:rPr>
          <w:sz w:val="24"/>
        </w:rPr>
      </w:pPr>
      <w:r>
        <w:rPr>
          <w:sz w:val="24"/>
        </w:rPr>
        <w:t>Контракт вступает в силу с момента его подписания уполномоченными представителями Сторон и действует по «31» декабря 2026 г., а в части осуществления оплаты и гарантийных обязательств – до их полного исполнения.</w:t>
      </w:r>
    </w:p>
    <w:p>
      <w:pPr>
        <w:pStyle w:val="ListParagraph"/>
        <w:numPr>
          <w:ilvl w:val="1"/>
          <w:numId w:val="1"/>
        </w:numPr>
        <w:tabs>
          <w:tab w:pos="1648" w:val="left" w:leader="none"/>
        </w:tabs>
        <w:spacing w:line="275" w:lineRule="exact" w:before="3" w:after="0"/>
        <w:ind w:left="1648" w:right="0" w:hanging="542"/>
        <w:jc w:val="both"/>
        <w:rPr>
          <w:sz w:val="24"/>
        </w:rPr>
      </w:pPr>
      <w:r>
        <w:rPr>
          <w:sz w:val="24"/>
        </w:rPr>
        <w:t>Срок</w:t>
      </w:r>
      <w:r>
        <w:rPr>
          <w:spacing w:val="-7"/>
          <w:sz w:val="24"/>
        </w:rPr>
        <w:t> </w:t>
      </w:r>
      <w:r>
        <w:rPr>
          <w:sz w:val="24"/>
        </w:rPr>
        <w:t>исполнения</w:t>
      </w:r>
      <w:r>
        <w:rPr>
          <w:spacing w:val="-5"/>
          <w:sz w:val="24"/>
        </w:rPr>
        <w:t> </w:t>
      </w:r>
      <w:r>
        <w:rPr>
          <w:sz w:val="24"/>
        </w:rPr>
        <w:t>Контракта</w:t>
      </w:r>
      <w:r>
        <w:rPr>
          <w:spacing w:val="2"/>
          <w:sz w:val="24"/>
        </w:rPr>
        <w:t> </w:t>
      </w:r>
      <w:r>
        <w:rPr>
          <w:sz w:val="24"/>
        </w:rPr>
        <w:t>–</w:t>
      </w:r>
      <w:r>
        <w:rPr>
          <w:spacing w:val="-5"/>
          <w:sz w:val="24"/>
        </w:rPr>
        <w:t> </w:t>
      </w:r>
      <w:r>
        <w:rPr>
          <w:sz w:val="24"/>
        </w:rPr>
        <w:t>по</w:t>
      </w:r>
      <w:r>
        <w:rPr>
          <w:spacing w:val="4"/>
          <w:sz w:val="24"/>
        </w:rPr>
        <w:t> </w:t>
      </w:r>
      <w:r>
        <w:rPr>
          <w:sz w:val="24"/>
        </w:rPr>
        <w:t>«31»</w:t>
      </w:r>
      <w:r>
        <w:rPr>
          <w:spacing w:val="-6"/>
          <w:sz w:val="24"/>
        </w:rPr>
        <w:t> </w:t>
      </w:r>
      <w:r>
        <w:rPr>
          <w:sz w:val="24"/>
        </w:rPr>
        <w:t>декабря 2026 </w:t>
      </w:r>
      <w:r>
        <w:rPr>
          <w:spacing w:val="-5"/>
          <w:sz w:val="24"/>
        </w:rPr>
        <w:t>г.</w:t>
      </w:r>
    </w:p>
    <w:p>
      <w:pPr>
        <w:pStyle w:val="ListParagraph"/>
        <w:numPr>
          <w:ilvl w:val="1"/>
          <w:numId w:val="1"/>
        </w:numPr>
        <w:tabs>
          <w:tab w:pos="1589" w:val="left" w:leader="none"/>
        </w:tabs>
        <w:spacing w:line="242" w:lineRule="auto" w:before="0" w:after="0"/>
        <w:ind w:left="539" w:right="31" w:firstLine="566"/>
        <w:jc w:val="both"/>
        <w:rPr>
          <w:sz w:val="24"/>
        </w:rPr>
      </w:pPr>
      <w:r>
        <w:rPr>
          <w:sz w:val="24"/>
        </w:rPr>
        <w:t>Контракт составлен в 2 (двух) экземплярах, имеющих одинаковую юридическую силу, по одному экземпляру для каждой из Сторон.</w:t>
      </w:r>
    </w:p>
    <w:p>
      <w:pPr>
        <w:pStyle w:val="ListParagraph"/>
        <w:numPr>
          <w:ilvl w:val="1"/>
          <w:numId w:val="1"/>
        </w:numPr>
        <w:tabs>
          <w:tab w:pos="1648" w:val="left" w:leader="none"/>
        </w:tabs>
        <w:spacing w:line="271" w:lineRule="exact" w:before="0" w:after="0"/>
        <w:ind w:left="1648" w:right="0" w:hanging="542"/>
        <w:jc w:val="both"/>
        <w:rPr>
          <w:sz w:val="24"/>
        </w:rPr>
      </w:pPr>
      <w:r>
        <w:rPr>
          <w:sz w:val="24"/>
        </w:rPr>
        <w:t>Приложения</w:t>
      </w:r>
      <w:r>
        <w:rPr>
          <w:spacing w:val="-10"/>
          <w:sz w:val="24"/>
        </w:rPr>
        <w:t> </w:t>
      </w:r>
      <w:r>
        <w:rPr>
          <w:sz w:val="24"/>
        </w:rPr>
        <w:t>к</w:t>
      </w:r>
      <w:r>
        <w:rPr>
          <w:spacing w:val="-5"/>
          <w:sz w:val="24"/>
        </w:rPr>
        <w:t> </w:t>
      </w:r>
      <w:r>
        <w:rPr>
          <w:sz w:val="24"/>
        </w:rPr>
        <w:t>Контракту,</w:t>
      </w:r>
      <w:r>
        <w:rPr>
          <w:spacing w:val="-1"/>
          <w:sz w:val="24"/>
        </w:rPr>
        <w:t> </w:t>
      </w:r>
      <w:r>
        <w:rPr>
          <w:sz w:val="24"/>
        </w:rPr>
        <w:t>являющиеся</w:t>
      </w:r>
      <w:r>
        <w:rPr>
          <w:spacing w:val="-3"/>
          <w:sz w:val="24"/>
        </w:rPr>
        <w:t> </w:t>
      </w:r>
      <w:r>
        <w:rPr>
          <w:sz w:val="24"/>
        </w:rPr>
        <w:t>его</w:t>
      </w:r>
      <w:r>
        <w:rPr>
          <w:spacing w:val="-3"/>
          <w:sz w:val="24"/>
        </w:rPr>
        <w:t> </w:t>
      </w:r>
      <w:r>
        <w:rPr>
          <w:sz w:val="24"/>
        </w:rPr>
        <w:t>неотъемлемой</w:t>
      </w:r>
      <w:r>
        <w:rPr>
          <w:spacing w:val="-2"/>
          <w:sz w:val="24"/>
        </w:rPr>
        <w:t> частью:</w:t>
      </w:r>
    </w:p>
    <w:p>
      <w:pPr>
        <w:pStyle w:val="BodyText"/>
        <w:spacing w:before="1"/>
        <w:ind w:left="1106"/>
      </w:pPr>
      <w:r>
        <w:rPr/>
        <w:t>1.</w:t>
      </w:r>
      <w:r>
        <w:rPr>
          <w:spacing w:val="57"/>
        </w:rPr>
        <w:t> </w:t>
      </w:r>
      <w:r>
        <w:rPr/>
        <w:t>Спецификация</w:t>
      </w:r>
      <w:r>
        <w:rPr>
          <w:spacing w:val="1"/>
        </w:rPr>
        <w:t> </w:t>
      </w:r>
      <w:r>
        <w:rPr/>
        <w:t>–</w:t>
      </w:r>
      <w:r>
        <w:rPr>
          <w:spacing w:val="-4"/>
        </w:rPr>
        <w:t> </w:t>
      </w:r>
      <w:r>
        <w:rPr/>
        <w:t>Приложение</w:t>
      </w:r>
      <w:r>
        <w:rPr>
          <w:spacing w:val="-1"/>
        </w:rPr>
        <w:t> </w:t>
      </w:r>
      <w:r>
        <w:rPr/>
        <w:t>№</w:t>
      </w:r>
      <w:r>
        <w:rPr>
          <w:spacing w:val="-4"/>
        </w:rPr>
        <w:t> </w:t>
      </w:r>
      <w:r>
        <w:rPr>
          <w:spacing w:val="-5"/>
        </w:rPr>
        <w:t>1.</w:t>
      </w:r>
    </w:p>
    <w:p>
      <w:pPr>
        <w:pStyle w:val="BodyText"/>
        <w:ind w:left="0"/>
        <w:jc w:val="left"/>
      </w:pPr>
    </w:p>
    <w:p>
      <w:pPr>
        <w:pStyle w:val="BodyText"/>
        <w:ind w:left="0"/>
        <w:jc w:val="left"/>
      </w:pPr>
    </w:p>
    <w:p>
      <w:pPr>
        <w:pStyle w:val="BodyText"/>
        <w:spacing w:before="5"/>
        <w:ind w:left="0"/>
        <w:jc w:val="left"/>
      </w:pPr>
    </w:p>
    <w:p>
      <w:pPr>
        <w:pStyle w:val="Heading2"/>
        <w:numPr>
          <w:ilvl w:val="0"/>
          <w:numId w:val="1"/>
        </w:numPr>
        <w:tabs>
          <w:tab w:pos="2421" w:val="left" w:leader="none"/>
        </w:tabs>
        <w:spacing w:line="240" w:lineRule="auto" w:before="0" w:after="0"/>
        <w:ind w:left="2421" w:right="0" w:hanging="364"/>
        <w:jc w:val="left"/>
      </w:pPr>
      <w:r>
        <w:rPr/>
        <w:t>Юридические</w:t>
      </w:r>
      <w:r>
        <w:rPr>
          <w:spacing w:val="-6"/>
        </w:rPr>
        <w:t> </w:t>
      </w:r>
      <w:r>
        <w:rPr/>
        <w:t>адреса,</w:t>
      </w:r>
      <w:r>
        <w:rPr>
          <w:spacing w:val="-2"/>
        </w:rPr>
        <w:t> </w:t>
      </w:r>
      <w:r>
        <w:rPr/>
        <w:t>банковские</w:t>
      </w:r>
      <w:r>
        <w:rPr>
          <w:spacing w:val="-5"/>
        </w:rPr>
        <w:t> </w:t>
      </w:r>
      <w:r>
        <w:rPr/>
        <w:t>реквизиты</w:t>
      </w:r>
      <w:r>
        <w:rPr>
          <w:spacing w:val="-1"/>
        </w:rPr>
        <w:t> </w:t>
      </w:r>
      <w:r>
        <w:rPr/>
        <w:t>и</w:t>
      </w:r>
      <w:r>
        <w:rPr>
          <w:spacing w:val="-6"/>
        </w:rPr>
        <w:t> </w:t>
      </w:r>
      <w:r>
        <w:rPr/>
        <w:t>подписи</w:t>
      </w:r>
      <w:r>
        <w:rPr>
          <w:spacing w:val="-4"/>
        </w:rPr>
        <w:t> </w:t>
      </w:r>
      <w:r>
        <w:rPr>
          <w:spacing w:val="-2"/>
        </w:rPr>
        <w:t>Сторон</w:t>
      </w:r>
    </w:p>
    <w:p>
      <w:pPr>
        <w:pStyle w:val="BodyText"/>
        <w:spacing w:before="47"/>
        <w:ind w:left="0"/>
        <w:jc w:val="left"/>
        <w:rPr>
          <w:b/>
          <w:sz w:val="20"/>
        </w:rPr>
      </w:pPr>
    </w:p>
    <w:tbl>
      <w:tblPr>
        <w:tblW w:w="0" w:type="auto"/>
        <w:jc w:val="left"/>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80"/>
        <w:gridCol w:w="3094"/>
      </w:tblGrid>
      <w:tr>
        <w:trPr>
          <w:trHeight w:val="267" w:hRule="atLeast"/>
        </w:trPr>
        <w:tc>
          <w:tcPr>
            <w:tcW w:w="5580" w:type="dxa"/>
          </w:tcPr>
          <w:p>
            <w:pPr>
              <w:pStyle w:val="TableParagraph"/>
              <w:spacing w:line="247" w:lineRule="exact"/>
              <w:ind w:left="1250"/>
              <w:rPr>
                <w:b/>
                <w:sz w:val="24"/>
              </w:rPr>
            </w:pPr>
            <w:r>
              <w:rPr>
                <w:b/>
                <w:sz w:val="24"/>
              </w:rPr>
              <w:t>Государственный</w:t>
            </w:r>
            <w:r>
              <w:rPr>
                <w:b/>
                <w:spacing w:val="-4"/>
                <w:sz w:val="24"/>
              </w:rPr>
              <w:t> </w:t>
            </w:r>
            <w:r>
              <w:rPr>
                <w:b/>
                <w:spacing w:val="-2"/>
                <w:sz w:val="24"/>
              </w:rPr>
              <w:t>заказчик:</w:t>
            </w:r>
          </w:p>
        </w:tc>
        <w:tc>
          <w:tcPr>
            <w:tcW w:w="3094" w:type="dxa"/>
          </w:tcPr>
          <w:p>
            <w:pPr>
              <w:pStyle w:val="TableParagraph"/>
              <w:spacing w:line="247" w:lineRule="exact"/>
              <w:ind w:left="1197"/>
              <w:rPr>
                <w:b/>
                <w:sz w:val="24"/>
              </w:rPr>
            </w:pPr>
            <w:r>
              <w:rPr>
                <w:b/>
                <w:spacing w:val="-2"/>
                <w:sz w:val="24"/>
              </w:rPr>
              <w:t>Поставщик:</w:t>
            </w:r>
          </w:p>
        </w:tc>
      </w:tr>
      <w:tr>
        <w:trPr>
          <w:trHeight w:val="5660" w:hRule="atLeast"/>
        </w:trPr>
        <w:tc>
          <w:tcPr>
            <w:tcW w:w="5580" w:type="dxa"/>
          </w:tcPr>
          <w:p>
            <w:pPr>
              <w:pStyle w:val="TableParagraph"/>
              <w:spacing w:line="267" w:lineRule="exact"/>
              <w:ind w:left="69"/>
              <w:rPr>
                <w:sz w:val="24"/>
              </w:rPr>
            </w:pPr>
            <w:r>
              <w:rPr>
                <w:sz w:val="24"/>
              </w:rPr>
              <w:t>ФКУ</w:t>
            </w:r>
            <w:r>
              <w:rPr>
                <w:spacing w:val="-2"/>
                <w:sz w:val="24"/>
              </w:rPr>
              <w:t> </w:t>
            </w:r>
            <w:r>
              <w:rPr>
                <w:sz w:val="24"/>
              </w:rPr>
              <w:t>КП-3</w:t>
            </w:r>
            <w:r>
              <w:rPr>
                <w:spacing w:val="1"/>
                <w:sz w:val="24"/>
              </w:rPr>
              <w:t> </w:t>
            </w:r>
            <w:r>
              <w:rPr>
                <w:sz w:val="24"/>
              </w:rPr>
              <w:t>УФСИН </w:t>
            </w:r>
            <w:r>
              <w:rPr>
                <w:spacing w:val="-2"/>
                <w:sz w:val="24"/>
              </w:rPr>
              <w:t>России</w:t>
            </w:r>
          </w:p>
          <w:p>
            <w:pPr>
              <w:pStyle w:val="TableParagraph"/>
              <w:spacing w:before="2"/>
              <w:ind w:left="69" w:right="663"/>
              <w:rPr>
                <w:sz w:val="24"/>
              </w:rPr>
            </w:pPr>
            <w:r>
              <w:rPr>
                <w:sz w:val="24"/>
              </w:rPr>
              <w:t>по Волгоградской области Юридический/почтовый</w:t>
            </w:r>
            <w:r>
              <w:rPr>
                <w:spacing w:val="-14"/>
                <w:sz w:val="24"/>
              </w:rPr>
              <w:t> </w:t>
            </w:r>
            <w:r>
              <w:rPr>
                <w:sz w:val="24"/>
              </w:rPr>
              <w:t>адрес:</w:t>
            </w:r>
            <w:r>
              <w:rPr>
                <w:spacing w:val="-14"/>
                <w:sz w:val="24"/>
              </w:rPr>
              <w:t> </w:t>
            </w:r>
            <w:r>
              <w:rPr>
                <w:sz w:val="24"/>
              </w:rPr>
              <w:t>400057,</w:t>
            </w:r>
            <w:r>
              <w:rPr>
                <w:spacing w:val="-15"/>
                <w:sz w:val="24"/>
              </w:rPr>
              <w:t> </w:t>
            </w:r>
            <w:r>
              <w:rPr>
                <w:sz w:val="24"/>
              </w:rPr>
              <w:t>Россия, г. Волгоград, ул. Промысловая, д. 24</w:t>
            </w:r>
            <w:r>
              <w:rPr>
                <w:spacing w:val="40"/>
                <w:sz w:val="24"/>
              </w:rPr>
              <w:t> </w:t>
            </w:r>
            <w:r>
              <w:rPr>
                <w:sz w:val="24"/>
              </w:rPr>
              <w:t>Почтовый адрес: 400057, Россия, г. Волгоград, ул. Промысловая, д. 24</w:t>
            </w:r>
          </w:p>
          <w:p>
            <w:pPr>
              <w:pStyle w:val="TableParagraph"/>
              <w:spacing w:line="274" w:lineRule="exact"/>
              <w:ind w:left="69"/>
              <w:rPr>
                <w:sz w:val="24"/>
              </w:rPr>
            </w:pPr>
            <w:r>
              <w:rPr>
                <w:sz w:val="24"/>
              </w:rPr>
              <w:t>ИНН</w:t>
            </w:r>
            <w:r>
              <w:rPr>
                <w:spacing w:val="-1"/>
                <w:sz w:val="24"/>
              </w:rPr>
              <w:t> </w:t>
            </w:r>
            <w:r>
              <w:rPr>
                <w:spacing w:val="-2"/>
                <w:sz w:val="24"/>
              </w:rPr>
              <w:t>3447017987</w:t>
            </w:r>
          </w:p>
          <w:p>
            <w:pPr>
              <w:pStyle w:val="TableParagraph"/>
              <w:spacing w:line="275" w:lineRule="exact" w:before="3"/>
              <w:ind w:left="69"/>
              <w:rPr>
                <w:sz w:val="24"/>
              </w:rPr>
            </w:pPr>
            <w:r>
              <w:rPr>
                <w:sz w:val="24"/>
              </w:rPr>
              <w:t>КПП</w:t>
            </w:r>
            <w:r>
              <w:rPr>
                <w:spacing w:val="-2"/>
                <w:sz w:val="24"/>
              </w:rPr>
              <w:t> 344701001</w:t>
            </w:r>
          </w:p>
          <w:p>
            <w:pPr>
              <w:pStyle w:val="TableParagraph"/>
              <w:spacing w:line="275" w:lineRule="exact"/>
              <w:ind w:left="69"/>
              <w:rPr>
                <w:sz w:val="24"/>
              </w:rPr>
            </w:pPr>
            <w:r>
              <w:rPr>
                <w:sz w:val="24"/>
              </w:rPr>
              <w:t>р/с</w:t>
            </w:r>
            <w:r>
              <w:rPr>
                <w:spacing w:val="1"/>
                <w:sz w:val="24"/>
              </w:rPr>
              <w:t> </w:t>
            </w:r>
            <w:r>
              <w:rPr>
                <w:spacing w:val="-2"/>
                <w:sz w:val="24"/>
              </w:rPr>
              <w:t>03211643000000013245</w:t>
            </w:r>
          </w:p>
          <w:p>
            <w:pPr>
              <w:pStyle w:val="TableParagraph"/>
              <w:spacing w:before="3"/>
              <w:ind w:left="69" w:right="521"/>
              <w:rPr>
                <w:sz w:val="24"/>
              </w:rPr>
            </w:pPr>
            <w:r>
              <w:rPr>
                <w:sz w:val="24"/>
              </w:rPr>
              <w:t>УФК</w:t>
            </w:r>
            <w:r>
              <w:rPr>
                <w:spacing w:val="-8"/>
                <w:sz w:val="24"/>
              </w:rPr>
              <w:t> </w:t>
            </w:r>
            <w:r>
              <w:rPr>
                <w:sz w:val="24"/>
              </w:rPr>
              <w:t>по</w:t>
            </w:r>
            <w:r>
              <w:rPr>
                <w:spacing w:val="-2"/>
                <w:sz w:val="24"/>
              </w:rPr>
              <w:t> </w:t>
            </w:r>
            <w:r>
              <w:rPr>
                <w:sz w:val="24"/>
              </w:rPr>
              <w:t>Нижегородской</w:t>
            </w:r>
            <w:r>
              <w:rPr>
                <w:spacing w:val="-14"/>
                <w:sz w:val="24"/>
              </w:rPr>
              <w:t> </w:t>
            </w:r>
            <w:r>
              <w:rPr>
                <w:sz w:val="24"/>
              </w:rPr>
              <w:t>области</w:t>
            </w:r>
            <w:r>
              <w:rPr>
                <w:spacing w:val="-5"/>
                <w:sz w:val="24"/>
              </w:rPr>
              <w:t> </w:t>
            </w:r>
            <w:r>
              <w:rPr>
                <w:sz w:val="24"/>
              </w:rPr>
              <w:t>(ФКУ</w:t>
            </w:r>
            <w:r>
              <w:rPr>
                <w:spacing w:val="-8"/>
                <w:sz w:val="24"/>
              </w:rPr>
              <w:t> </w:t>
            </w:r>
            <w:r>
              <w:rPr>
                <w:sz w:val="24"/>
              </w:rPr>
              <w:t>КП-3 УФСИН России по Волгоградской области) ОКЦ №1 ВВГУ Банка России//УФК по</w:t>
            </w:r>
          </w:p>
          <w:p>
            <w:pPr>
              <w:pStyle w:val="TableParagraph"/>
              <w:spacing w:line="274" w:lineRule="exact"/>
              <w:ind w:left="69"/>
              <w:rPr>
                <w:sz w:val="24"/>
              </w:rPr>
            </w:pPr>
            <w:r>
              <w:rPr>
                <w:sz w:val="24"/>
              </w:rPr>
              <w:t>Нижегородской</w:t>
            </w:r>
            <w:r>
              <w:rPr>
                <w:spacing w:val="-9"/>
                <w:sz w:val="24"/>
              </w:rPr>
              <w:t> </w:t>
            </w:r>
            <w:r>
              <w:rPr>
                <w:sz w:val="24"/>
              </w:rPr>
              <w:t>области,</w:t>
            </w:r>
            <w:r>
              <w:rPr>
                <w:spacing w:val="-2"/>
                <w:sz w:val="24"/>
              </w:rPr>
              <w:t> </w:t>
            </w:r>
            <w:r>
              <w:rPr>
                <w:sz w:val="24"/>
              </w:rPr>
              <w:t>г.</w:t>
            </w:r>
            <w:r>
              <w:rPr>
                <w:spacing w:val="-2"/>
                <w:sz w:val="24"/>
              </w:rPr>
              <w:t> </w:t>
            </w:r>
            <w:r>
              <w:rPr>
                <w:sz w:val="24"/>
              </w:rPr>
              <w:t>Нижний</w:t>
            </w:r>
            <w:r>
              <w:rPr>
                <w:spacing w:val="-3"/>
                <w:sz w:val="24"/>
              </w:rPr>
              <w:t> </w:t>
            </w:r>
            <w:r>
              <w:rPr>
                <w:spacing w:val="-2"/>
                <w:sz w:val="24"/>
              </w:rPr>
              <w:t>Новгород.</w:t>
            </w:r>
          </w:p>
          <w:p>
            <w:pPr>
              <w:pStyle w:val="TableParagraph"/>
              <w:spacing w:line="275" w:lineRule="exact" w:before="2"/>
              <w:ind w:left="69"/>
              <w:rPr>
                <w:sz w:val="24"/>
              </w:rPr>
            </w:pPr>
            <w:r>
              <w:rPr>
                <w:sz w:val="24"/>
              </w:rPr>
              <w:t>БИК</w:t>
            </w:r>
            <w:r>
              <w:rPr>
                <w:spacing w:val="1"/>
                <w:sz w:val="24"/>
              </w:rPr>
              <w:t> </w:t>
            </w:r>
            <w:r>
              <w:rPr>
                <w:spacing w:val="-2"/>
                <w:sz w:val="24"/>
              </w:rPr>
              <w:t>012202102</w:t>
            </w:r>
          </w:p>
          <w:p>
            <w:pPr>
              <w:pStyle w:val="TableParagraph"/>
              <w:spacing w:line="275" w:lineRule="exact"/>
              <w:ind w:left="69"/>
              <w:rPr>
                <w:sz w:val="24"/>
              </w:rPr>
            </w:pPr>
            <w:r>
              <w:rPr>
                <w:sz w:val="24"/>
              </w:rPr>
              <w:t>л/с</w:t>
            </w:r>
            <w:r>
              <w:rPr>
                <w:spacing w:val="1"/>
                <w:sz w:val="24"/>
              </w:rPr>
              <w:t> </w:t>
            </w:r>
            <w:r>
              <w:rPr>
                <w:spacing w:val="-2"/>
                <w:sz w:val="24"/>
              </w:rPr>
              <w:t>03291400110</w:t>
            </w:r>
          </w:p>
          <w:p>
            <w:pPr>
              <w:pStyle w:val="TableParagraph"/>
              <w:spacing w:line="275" w:lineRule="exact" w:before="3"/>
              <w:ind w:left="69"/>
              <w:rPr>
                <w:sz w:val="24"/>
              </w:rPr>
            </w:pPr>
            <w:r>
              <w:rPr>
                <w:sz w:val="24"/>
              </w:rPr>
              <w:t>к/с</w:t>
            </w:r>
            <w:r>
              <w:rPr>
                <w:spacing w:val="-1"/>
                <w:sz w:val="24"/>
              </w:rPr>
              <w:t> </w:t>
            </w:r>
            <w:r>
              <w:rPr>
                <w:spacing w:val="-2"/>
                <w:sz w:val="24"/>
              </w:rPr>
              <w:t>40102810745370000024</w:t>
            </w:r>
          </w:p>
          <w:p>
            <w:pPr>
              <w:pStyle w:val="TableParagraph"/>
              <w:spacing w:line="275" w:lineRule="exact"/>
              <w:ind w:left="69"/>
              <w:rPr>
                <w:sz w:val="24"/>
              </w:rPr>
            </w:pPr>
            <w:r>
              <w:rPr>
                <w:sz w:val="24"/>
              </w:rPr>
              <w:t>ОКПО</w:t>
            </w:r>
            <w:r>
              <w:rPr>
                <w:spacing w:val="-5"/>
                <w:sz w:val="24"/>
              </w:rPr>
              <w:t> </w:t>
            </w:r>
            <w:r>
              <w:rPr>
                <w:spacing w:val="-2"/>
                <w:sz w:val="24"/>
              </w:rPr>
              <w:t>08828359</w:t>
            </w:r>
          </w:p>
          <w:p>
            <w:pPr>
              <w:pStyle w:val="TableParagraph"/>
              <w:spacing w:line="275" w:lineRule="exact" w:before="2"/>
              <w:ind w:left="69"/>
              <w:rPr>
                <w:sz w:val="24"/>
              </w:rPr>
            </w:pPr>
            <w:r>
              <w:rPr>
                <w:sz w:val="24"/>
              </w:rPr>
              <w:t>ОКАТО</w:t>
            </w:r>
            <w:r>
              <w:rPr>
                <w:spacing w:val="-2"/>
                <w:sz w:val="24"/>
              </w:rPr>
              <w:t> 18401370000</w:t>
            </w:r>
          </w:p>
          <w:p>
            <w:pPr>
              <w:pStyle w:val="TableParagraph"/>
              <w:spacing w:line="275" w:lineRule="exact"/>
              <w:ind w:left="69"/>
              <w:rPr>
                <w:sz w:val="24"/>
              </w:rPr>
            </w:pPr>
            <w:r>
              <w:rPr>
                <w:sz w:val="24"/>
              </w:rPr>
              <w:t>ОКТМО</w:t>
            </w:r>
            <w:r>
              <w:rPr>
                <w:spacing w:val="-6"/>
                <w:sz w:val="24"/>
              </w:rPr>
              <w:t> </w:t>
            </w:r>
            <w:r>
              <w:rPr>
                <w:spacing w:val="-2"/>
                <w:sz w:val="24"/>
              </w:rPr>
              <w:t>18701000</w:t>
            </w:r>
          </w:p>
          <w:p>
            <w:pPr>
              <w:pStyle w:val="TableParagraph"/>
              <w:spacing w:before="3"/>
              <w:ind w:left="69"/>
              <w:rPr>
                <w:sz w:val="24"/>
              </w:rPr>
            </w:pPr>
            <w:r>
              <w:rPr>
                <w:sz w:val="24"/>
              </w:rPr>
              <w:t>ОГРН</w:t>
            </w:r>
            <w:r>
              <w:rPr>
                <w:spacing w:val="-1"/>
                <w:sz w:val="24"/>
              </w:rPr>
              <w:t> </w:t>
            </w:r>
            <w:r>
              <w:rPr>
                <w:spacing w:val="-2"/>
                <w:sz w:val="24"/>
              </w:rPr>
              <w:t>1023404292559</w:t>
            </w:r>
          </w:p>
        </w:tc>
        <w:tc>
          <w:tcPr>
            <w:tcW w:w="3094" w:type="dxa"/>
          </w:tcPr>
          <w:p>
            <w:pPr>
              <w:pStyle w:val="TableParagraph"/>
              <w:rPr>
                <w:sz w:val="24"/>
              </w:rPr>
            </w:pPr>
          </w:p>
        </w:tc>
      </w:tr>
      <w:tr>
        <w:trPr>
          <w:trHeight w:val="1515" w:hRule="atLeast"/>
        </w:trPr>
        <w:tc>
          <w:tcPr>
            <w:tcW w:w="5580" w:type="dxa"/>
          </w:tcPr>
          <w:p>
            <w:pPr>
              <w:pStyle w:val="TableParagraph"/>
              <w:spacing w:before="135"/>
              <w:ind w:left="50"/>
              <w:rPr>
                <w:b/>
                <w:sz w:val="24"/>
              </w:rPr>
            </w:pPr>
            <w:r>
              <w:rPr>
                <w:b/>
                <w:sz w:val="24"/>
              </w:rPr>
              <w:t>Государственный</w:t>
            </w:r>
            <w:r>
              <w:rPr>
                <w:b/>
                <w:spacing w:val="-4"/>
                <w:sz w:val="24"/>
              </w:rPr>
              <w:t> </w:t>
            </w:r>
            <w:r>
              <w:rPr>
                <w:b/>
                <w:spacing w:val="-2"/>
                <w:sz w:val="24"/>
              </w:rPr>
              <w:t>заказчик</w:t>
            </w:r>
          </w:p>
          <w:p>
            <w:pPr>
              <w:pStyle w:val="TableParagraph"/>
              <w:spacing w:before="271"/>
              <w:ind w:left="69"/>
              <w:rPr>
                <w:sz w:val="24"/>
              </w:rPr>
            </w:pPr>
            <w:r>
              <w:rPr>
                <w:sz w:val="24"/>
              </w:rPr>
              <w:t>Начальник</w:t>
            </w:r>
            <w:r>
              <w:rPr>
                <w:spacing w:val="2"/>
                <w:sz w:val="24"/>
              </w:rPr>
              <w:t> </w:t>
            </w:r>
            <w:r>
              <w:rPr>
                <w:spacing w:val="-2"/>
                <w:sz w:val="24"/>
              </w:rPr>
              <w:t>учреждения</w:t>
            </w:r>
          </w:p>
          <w:p>
            <w:pPr>
              <w:pStyle w:val="TableParagraph"/>
              <w:rPr>
                <w:b/>
                <w:sz w:val="24"/>
              </w:rPr>
            </w:pPr>
          </w:p>
          <w:p>
            <w:pPr>
              <w:pStyle w:val="TableParagraph"/>
              <w:tabs>
                <w:tab w:pos="2710" w:val="left" w:leader="none"/>
              </w:tabs>
              <w:spacing w:line="261" w:lineRule="exact" w:before="1"/>
              <w:ind w:left="69"/>
              <w:rPr>
                <w:sz w:val="24"/>
              </w:rPr>
            </w:pPr>
            <w:r>
              <w:rPr>
                <w:sz w:val="24"/>
                <w:u w:val="single"/>
              </w:rPr>
              <w:tab/>
            </w:r>
            <w:r>
              <w:rPr>
                <w:sz w:val="24"/>
              </w:rPr>
              <w:t>И.А.</w:t>
            </w:r>
            <w:r>
              <w:rPr>
                <w:spacing w:val="-1"/>
                <w:sz w:val="24"/>
              </w:rPr>
              <w:t> </w:t>
            </w:r>
            <w:r>
              <w:rPr>
                <w:spacing w:val="-2"/>
                <w:sz w:val="24"/>
              </w:rPr>
              <w:t>Глушенков</w:t>
            </w:r>
          </w:p>
        </w:tc>
        <w:tc>
          <w:tcPr>
            <w:tcW w:w="3094" w:type="dxa"/>
          </w:tcPr>
          <w:p>
            <w:pPr>
              <w:pStyle w:val="TableParagraph"/>
              <w:rPr>
                <w:b/>
                <w:sz w:val="24"/>
              </w:rPr>
            </w:pPr>
          </w:p>
          <w:p>
            <w:pPr>
              <w:pStyle w:val="TableParagraph"/>
              <w:rPr>
                <w:b/>
                <w:sz w:val="24"/>
              </w:rPr>
            </w:pPr>
          </w:p>
          <w:p>
            <w:pPr>
              <w:pStyle w:val="TableParagraph"/>
              <w:rPr>
                <w:b/>
                <w:sz w:val="24"/>
              </w:rPr>
            </w:pPr>
          </w:p>
          <w:p>
            <w:pPr>
              <w:pStyle w:val="TableParagraph"/>
              <w:spacing w:before="135"/>
              <w:rPr>
                <w:b/>
                <w:sz w:val="24"/>
              </w:rPr>
            </w:pPr>
          </w:p>
          <w:p>
            <w:pPr>
              <w:pStyle w:val="TableParagraph"/>
              <w:spacing w:line="256" w:lineRule="exact"/>
              <w:ind w:left="1788"/>
              <w:rPr>
                <w:b/>
                <w:sz w:val="24"/>
              </w:rPr>
            </w:pPr>
            <w:r>
              <w:rPr>
                <w:b/>
                <w:spacing w:val="-2"/>
                <w:sz w:val="24"/>
              </w:rPr>
              <w:t>Поставщик</w:t>
            </w:r>
          </w:p>
        </w:tc>
      </w:tr>
    </w:tbl>
    <w:p>
      <w:pPr>
        <w:pStyle w:val="TableParagraph"/>
        <w:spacing w:after="0" w:line="256" w:lineRule="exact"/>
        <w:rPr>
          <w:b/>
          <w:sz w:val="24"/>
        </w:rPr>
        <w:sectPr>
          <w:pgSz w:w="11910" w:h="16840"/>
          <w:pgMar w:top="900" w:bottom="280" w:left="1275" w:right="850"/>
        </w:sectPr>
      </w:pPr>
    </w:p>
    <w:p>
      <w:pPr>
        <w:pStyle w:val="BodyText"/>
        <w:spacing w:before="4"/>
        <w:ind w:left="0"/>
        <w:jc w:val="left"/>
        <w:rPr>
          <w:b/>
          <w:sz w:val="17"/>
        </w:rPr>
      </w:pPr>
    </w:p>
    <w:p>
      <w:pPr>
        <w:pStyle w:val="BodyText"/>
        <w:spacing w:after="0"/>
        <w:jc w:val="left"/>
        <w:rPr>
          <w:b/>
          <w:sz w:val="17"/>
        </w:rPr>
        <w:sectPr>
          <w:pgSz w:w="11910" w:h="16840"/>
          <w:pgMar w:top="1920" w:bottom="280" w:left="1275" w:right="850"/>
        </w:sectPr>
      </w:pPr>
    </w:p>
    <w:p>
      <w:pPr>
        <w:pStyle w:val="BodyText"/>
        <w:ind w:left="0"/>
        <w:jc w:val="left"/>
        <w:rPr>
          <w:b/>
        </w:rPr>
      </w:pPr>
    </w:p>
    <w:p>
      <w:pPr>
        <w:pStyle w:val="BodyText"/>
        <w:ind w:left="0"/>
        <w:jc w:val="left"/>
        <w:rPr>
          <w:b/>
        </w:rPr>
      </w:pPr>
    </w:p>
    <w:p>
      <w:pPr>
        <w:pStyle w:val="BodyText"/>
        <w:ind w:left="0"/>
        <w:jc w:val="left"/>
        <w:rPr>
          <w:b/>
        </w:rPr>
      </w:pPr>
    </w:p>
    <w:p>
      <w:pPr>
        <w:pStyle w:val="BodyText"/>
        <w:spacing w:before="43"/>
        <w:ind w:left="0"/>
        <w:jc w:val="left"/>
        <w:rPr>
          <w:b/>
        </w:rPr>
      </w:pPr>
    </w:p>
    <w:p>
      <w:pPr>
        <w:spacing w:before="0"/>
        <w:ind w:left="0" w:right="0" w:firstLine="0"/>
        <w:jc w:val="right"/>
        <w:rPr>
          <w:b/>
          <w:sz w:val="24"/>
        </w:rPr>
      </w:pPr>
      <w:bookmarkStart w:name="Спецификация" w:id="5"/>
      <w:bookmarkEnd w:id="5"/>
      <w:r>
        <w:rPr/>
      </w:r>
      <w:r>
        <w:rPr>
          <w:b/>
          <w:spacing w:val="-2"/>
          <w:sz w:val="24"/>
        </w:rPr>
        <w:t>Спецификация</w:t>
      </w:r>
    </w:p>
    <w:p>
      <w:pPr>
        <w:spacing w:line="242" w:lineRule="auto" w:before="71"/>
        <w:ind w:left="2996" w:right="132" w:firstLine="1560"/>
        <w:jc w:val="right"/>
        <w:rPr>
          <w:b/>
          <w:sz w:val="24"/>
        </w:rPr>
      </w:pPr>
      <w:r>
        <w:rPr/>
        <w:br w:type="column"/>
      </w:r>
      <w:r>
        <w:rPr>
          <w:b/>
          <w:sz w:val="24"/>
        </w:rPr>
        <w:t>Приложение</w:t>
      </w:r>
      <w:r>
        <w:rPr>
          <w:b/>
          <w:spacing w:val="-15"/>
          <w:sz w:val="24"/>
        </w:rPr>
        <w:t> </w:t>
      </w:r>
      <w:r>
        <w:rPr>
          <w:b/>
          <w:sz w:val="24"/>
        </w:rPr>
        <w:t>№</w:t>
      </w:r>
      <w:r>
        <w:rPr>
          <w:b/>
          <w:spacing w:val="-15"/>
          <w:sz w:val="24"/>
        </w:rPr>
        <w:t> </w:t>
      </w:r>
      <w:r>
        <w:rPr>
          <w:b/>
          <w:sz w:val="24"/>
        </w:rPr>
        <w:t>1 к</w:t>
      </w:r>
      <w:r>
        <w:rPr>
          <w:b/>
          <w:spacing w:val="-2"/>
          <w:sz w:val="24"/>
        </w:rPr>
        <w:t> </w:t>
      </w:r>
      <w:r>
        <w:rPr>
          <w:b/>
          <w:sz w:val="24"/>
        </w:rPr>
        <w:t>Государственному</w:t>
      </w:r>
      <w:r>
        <w:rPr>
          <w:b/>
          <w:spacing w:val="-3"/>
          <w:sz w:val="24"/>
        </w:rPr>
        <w:t> </w:t>
      </w:r>
      <w:r>
        <w:rPr>
          <w:b/>
          <w:spacing w:val="-2"/>
          <w:sz w:val="24"/>
        </w:rPr>
        <w:t>контракту</w:t>
      </w:r>
    </w:p>
    <w:p>
      <w:pPr>
        <w:tabs>
          <w:tab w:pos="720" w:val="left" w:leader="none"/>
          <w:tab w:pos="1622" w:val="left" w:leader="none"/>
          <w:tab w:pos="3419" w:val="left" w:leader="none"/>
        </w:tabs>
        <w:spacing w:line="271" w:lineRule="exact" w:before="0"/>
        <w:ind w:left="0" w:right="128" w:firstLine="0"/>
        <w:jc w:val="right"/>
        <w:rPr>
          <w:b/>
          <w:sz w:val="24"/>
        </w:rPr>
      </w:pPr>
      <w:r>
        <w:rPr>
          <w:b/>
          <w:spacing w:val="-10"/>
          <w:sz w:val="24"/>
        </w:rPr>
        <w:t>№</w:t>
      </w:r>
      <w:r>
        <w:rPr>
          <w:sz w:val="24"/>
          <w:u w:val="single"/>
        </w:rPr>
        <w:tab/>
      </w:r>
      <w:r>
        <w:rPr>
          <w:b/>
          <w:sz w:val="24"/>
        </w:rPr>
        <w:t>от</w:t>
      </w:r>
      <w:r>
        <w:rPr>
          <w:b/>
          <w:spacing w:val="3"/>
          <w:sz w:val="24"/>
        </w:rPr>
        <w:t> </w:t>
      </w:r>
      <w:r>
        <w:rPr>
          <w:b/>
          <w:spacing w:val="-10"/>
          <w:sz w:val="24"/>
        </w:rPr>
        <w:t>«</w:t>
      </w:r>
      <w:r>
        <w:rPr>
          <w:sz w:val="24"/>
          <w:u w:val="single"/>
        </w:rPr>
        <w:tab/>
      </w:r>
      <w:r>
        <w:rPr>
          <w:b/>
          <w:sz w:val="24"/>
        </w:rPr>
        <w:t>» </w:t>
      </w:r>
      <w:r>
        <w:rPr>
          <w:sz w:val="24"/>
          <w:u w:val="single"/>
        </w:rPr>
        <w:tab/>
      </w:r>
      <w:r>
        <w:rPr>
          <w:b/>
          <w:sz w:val="24"/>
        </w:rPr>
        <w:t>2026</w:t>
      </w:r>
      <w:r>
        <w:rPr>
          <w:b/>
          <w:spacing w:val="-3"/>
          <w:sz w:val="24"/>
        </w:rPr>
        <w:t> </w:t>
      </w:r>
      <w:r>
        <w:rPr>
          <w:b/>
          <w:spacing w:val="-5"/>
          <w:sz w:val="24"/>
        </w:rPr>
        <w:t>г.</w:t>
      </w:r>
    </w:p>
    <w:p>
      <w:pPr>
        <w:spacing w:after="0" w:line="271" w:lineRule="exact"/>
        <w:jc w:val="right"/>
        <w:rPr>
          <w:b/>
          <w:sz w:val="24"/>
        </w:rPr>
        <w:sectPr>
          <w:pgSz w:w="16840" w:h="11910" w:orient="landscape"/>
          <w:pgMar w:top="800" w:bottom="280" w:left="1133" w:right="283"/>
          <w:cols w:num="2" w:equalWidth="0">
            <w:col w:w="8833" w:space="40"/>
            <w:col w:w="6551"/>
          </w:cols>
        </w:sectPr>
      </w:pPr>
    </w:p>
    <w:tbl>
      <w:tblPr>
        <w:tblW w:w="0" w:type="auto"/>
        <w:jc w:val="left"/>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
        <w:gridCol w:w="2896"/>
        <w:gridCol w:w="1417"/>
        <w:gridCol w:w="3404"/>
        <w:gridCol w:w="1561"/>
        <w:gridCol w:w="1561"/>
        <w:gridCol w:w="3539"/>
      </w:tblGrid>
      <w:tr>
        <w:trPr>
          <w:trHeight w:val="830" w:hRule="atLeast"/>
        </w:trPr>
        <w:tc>
          <w:tcPr>
            <w:tcW w:w="509" w:type="dxa"/>
          </w:tcPr>
          <w:p>
            <w:pPr>
              <w:pStyle w:val="TableParagraph"/>
              <w:spacing w:line="264" w:lineRule="exact"/>
              <w:ind w:left="153" w:hanging="20"/>
              <w:rPr>
                <w:sz w:val="24"/>
              </w:rPr>
            </w:pPr>
            <w:r>
              <w:rPr>
                <w:spacing w:val="-10"/>
                <w:sz w:val="24"/>
              </w:rPr>
              <w:t>№</w:t>
            </w:r>
          </w:p>
          <w:p>
            <w:pPr>
              <w:pStyle w:val="TableParagraph"/>
              <w:spacing w:line="274" w:lineRule="exact"/>
              <w:ind w:left="186" w:right="143" w:hanging="34"/>
              <w:rPr>
                <w:sz w:val="24"/>
              </w:rPr>
            </w:pPr>
            <w:r>
              <w:rPr>
                <w:spacing w:val="-6"/>
                <w:sz w:val="24"/>
              </w:rPr>
              <w:t>п/ </w:t>
            </w:r>
            <w:r>
              <w:rPr>
                <w:spacing w:val="-12"/>
                <w:sz w:val="24"/>
              </w:rPr>
              <w:t>п</w:t>
            </w:r>
          </w:p>
        </w:tc>
        <w:tc>
          <w:tcPr>
            <w:tcW w:w="2896" w:type="dxa"/>
          </w:tcPr>
          <w:p>
            <w:pPr>
              <w:pStyle w:val="TableParagraph"/>
              <w:spacing w:line="264" w:lineRule="exact"/>
              <w:ind w:left="696"/>
              <w:rPr>
                <w:sz w:val="24"/>
              </w:rPr>
            </w:pPr>
            <w:r>
              <w:rPr>
                <w:spacing w:val="-2"/>
                <w:sz w:val="24"/>
              </w:rPr>
              <w:t>Наименование</w:t>
            </w:r>
          </w:p>
        </w:tc>
        <w:tc>
          <w:tcPr>
            <w:tcW w:w="1417" w:type="dxa"/>
          </w:tcPr>
          <w:p>
            <w:pPr>
              <w:pStyle w:val="TableParagraph"/>
              <w:spacing w:line="242" w:lineRule="auto"/>
              <w:ind w:left="133" w:firstLine="403"/>
              <w:rPr>
                <w:sz w:val="24"/>
              </w:rPr>
            </w:pPr>
            <w:r>
              <w:rPr>
                <w:spacing w:val="-4"/>
                <w:sz w:val="24"/>
              </w:rPr>
              <w:t>Ед. </w:t>
            </w:r>
            <w:r>
              <w:rPr>
                <w:spacing w:val="-2"/>
                <w:sz w:val="24"/>
              </w:rPr>
              <w:t>измерения,</w:t>
            </w:r>
          </w:p>
          <w:p>
            <w:pPr>
              <w:pStyle w:val="TableParagraph"/>
              <w:spacing w:line="264" w:lineRule="exact"/>
              <w:ind w:left="368"/>
              <w:rPr>
                <w:sz w:val="24"/>
              </w:rPr>
            </w:pPr>
            <w:r>
              <w:rPr>
                <w:spacing w:val="-2"/>
                <w:sz w:val="24"/>
              </w:rPr>
              <w:t>кол-</w:t>
            </w:r>
            <w:r>
              <w:rPr>
                <w:spacing w:val="-5"/>
                <w:sz w:val="24"/>
              </w:rPr>
              <w:t>во</w:t>
            </w:r>
          </w:p>
        </w:tc>
        <w:tc>
          <w:tcPr>
            <w:tcW w:w="3404" w:type="dxa"/>
          </w:tcPr>
          <w:p>
            <w:pPr>
              <w:pStyle w:val="TableParagraph"/>
              <w:spacing w:line="264" w:lineRule="exact"/>
              <w:ind w:left="358"/>
              <w:rPr>
                <w:sz w:val="24"/>
              </w:rPr>
            </w:pPr>
            <w:r>
              <w:rPr>
                <w:sz w:val="24"/>
              </w:rPr>
              <w:t>Наименование</w:t>
            </w:r>
            <w:r>
              <w:rPr>
                <w:spacing w:val="-7"/>
                <w:sz w:val="24"/>
              </w:rPr>
              <w:t> </w:t>
            </w:r>
            <w:r>
              <w:rPr>
                <w:spacing w:val="-2"/>
                <w:sz w:val="24"/>
              </w:rPr>
              <w:t>показателя</w:t>
            </w:r>
          </w:p>
        </w:tc>
        <w:tc>
          <w:tcPr>
            <w:tcW w:w="1561" w:type="dxa"/>
          </w:tcPr>
          <w:p>
            <w:pPr>
              <w:pStyle w:val="TableParagraph"/>
              <w:spacing w:line="242" w:lineRule="auto"/>
              <w:ind w:left="344" w:firstLine="43"/>
              <w:rPr>
                <w:sz w:val="24"/>
              </w:rPr>
            </w:pPr>
            <w:r>
              <w:rPr>
                <w:sz w:val="24"/>
              </w:rPr>
              <w:t>Цена за </w:t>
            </w:r>
            <w:r>
              <w:rPr>
                <w:spacing w:val="-2"/>
                <w:sz w:val="24"/>
              </w:rPr>
              <w:t>единицу</w:t>
            </w:r>
          </w:p>
        </w:tc>
        <w:tc>
          <w:tcPr>
            <w:tcW w:w="1561" w:type="dxa"/>
          </w:tcPr>
          <w:p>
            <w:pPr>
              <w:pStyle w:val="TableParagraph"/>
              <w:spacing w:line="264" w:lineRule="exact"/>
              <w:ind w:left="223"/>
              <w:rPr>
                <w:sz w:val="24"/>
              </w:rPr>
            </w:pPr>
            <w:r>
              <w:rPr>
                <w:spacing w:val="-2"/>
                <w:sz w:val="24"/>
              </w:rPr>
              <w:t>Стоимость</w:t>
            </w:r>
          </w:p>
        </w:tc>
        <w:tc>
          <w:tcPr>
            <w:tcW w:w="3539" w:type="dxa"/>
          </w:tcPr>
          <w:p>
            <w:pPr>
              <w:pStyle w:val="TableParagraph"/>
              <w:spacing w:line="264" w:lineRule="exact"/>
              <w:ind w:left="928"/>
              <w:rPr>
                <w:sz w:val="24"/>
              </w:rPr>
            </w:pPr>
            <w:r>
              <w:rPr>
                <w:spacing w:val="-2"/>
                <w:sz w:val="24"/>
              </w:rPr>
              <w:t>Характеристики</w:t>
            </w:r>
          </w:p>
        </w:tc>
      </w:tr>
      <w:tr>
        <w:trPr>
          <w:trHeight w:val="451" w:hRule="atLeast"/>
        </w:trPr>
        <w:tc>
          <w:tcPr>
            <w:tcW w:w="509" w:type="dxa"/>
            <w:vMerge w:val="restart"/>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44"/>
              <w:rPr>
                <w:b/>
                <w:sz w:val="24"/>
              </w:rPr>
            </w:pPr>
          </w:p>
          <w:p>
            <w:pPr>
              <w:pStyle w:val="TableParagraph"/>
              <w:ind w:left="4"/>
              <w:jc w:val="center"/>
              <w:rPr>
                <w:sz w:val="24"/>
              </w:rPr>
            </w:pPr>
            <w:r>
              <w:rPr>
                <w:spacing w:val="-10"/>
                <w:sz w:val="24"/>
              </w:rPr>
              <w:t>1</w:t>
            </w:r>
          </w:p>
        </w:tc>
        <w:tc>
          <w:tcPr>
            <w:tcW w:w="2896" w:type="dxa"/>
            <w:vMerge w:val="restart"/>
          </w:tcPr>
          <w:p>
            <w:pPr>
              <w:pStyle w:val="TableParagraph"/>
              <w:rPr>
                <w:b/>
                <w:sz w:val="24"/>
              </w:rPr>
            </w:pPr>
          </w:p>
          <w:p>
            <w:pPr>
              <w:pStyle w:val="TableParagraph"/>
              <w:rPr>
                <w:b/>
                <w:sz w:val="24"/>
              </w:rPr>
            </w:pPr>
          </w:p>
          <w:p>
            <w:pPr>
              <w:pStyle w:val="TableParagraph"/>
              <w:spacing w:before="265"/>
              <w:rPr>
                <w:b/>
                <w:sz w:val="24"/>
              </w:rPr>
            </w:pPr>
          </w:p>
          <w:p>
            <w:pPr>
              <w:pStyle w:val="TableParagraph"/>
              <w:ind w:left="306"/>
              <w:rPr>
                <w:sz w:val="24"/>
              </w:rPr>
            </w:pPr>
            <w:r>
              <w:rPr>
                <w:sz w:val="24"/>
              </w:rPr>
              <w:t>Отвод</w:t>
            </w:r>
            <w:r>
              <w:rPr>
                <w:spacing w:val="-6"/>
                <w:sz w:val="24"/>
              </w:rPr>
              <w:t> </w:t>
            </w:r>
            <w:r>
              <w:rPr>
                <w:sz w:val="24"/>
              </w:rPr>
              <w:t>стальной</w:t>
            </w:r>
            <w:r>
              <w:rPr>
                <w:spacing w:val="-2"/>
                <w:sz w:val="24"/>
              </w:rPr>
              <w:t> </w:t>
            </w:r>
            <w:r>
              <w:rPr>
                <w:spacing w:val="-4"/>
                <w:sz w:val="24"/>
              </w:rPr>
              <w:t>108х4</w:t>
            </w:r>
          </w:p>
        </w:tc>
        <w:tc>
          <w:tcPr>
            <w:tcW w:w="1417" w:type="dxa"/>
            <w:vMerge w:val="restart"/>
          </w:tcPr>
          <w:p>
            <w:pPr>
              <w:pStyle w:val="TableParagraph"/>
              <w:rPr>
                <w:b/>
                <w:sz w:val="24"/>
              </w:rPr>
            </w:pPr>
          </w:p>
          <w:p>
            <w:pPr>
              <w:pStyle w:val="TableParagraph"/>
              <w:rPr>
                <w:b/>
                <w:sz w:val="24"/>
              </w:rPr>
            </w:pPr>
          </w:p>
          <w:p>
            <w:pPr>
              <w:pStyle w:val="TableParagraph"/>
              <w:rPr>
                <w:b/>
                <w:sz w:val="24"/>
              </w:rPr>
            </w:pPr>
          </w:p>
          <w:p>
            <w:pPr>
              <w:pStyle w:val="TableParagraph"/>
              <w:spacing w:before="162"/>
              <w:rPr>
                <w:b/>
                <w:sz w:val="24"/>
              </w:rPr>
            </w:pPr>
          </w:p>
          <w:p>
            <w:pPr>
              <w:pStyle w:val="TableParagraph"/>
              <w:ind w:left="469"/>
              <w:rPr>
                <w:sz w:val="24"/>
              </w:rPr>
            </w:pPr>
            <w:r>
              <w:rPr>
                <w:sz w:val="24"/>
              </w:rPr>
              <w:t>4</w:t>
            </w:r>
            <w:r>
              <w:rPr>
                <w:spacing w:val="2"/>
                <w:sz w:val="24"/>
              </w:rPr>
              <w:t> </w:t>
            </w:r>
            <w:r>
              <w:rPr>
                <w:spacing w:val="-5"/>
                <w:sz w:val="24"/>
              </w:rPr>
              <w:t>шт</w:t>
            </w:r>
          </w:p>
        </w:tc>
        <w:tc>
          <w:tcPr>
            <w:tcW w:w="3404" w:type="dxa"/>
          </w:tcPr>
          <w:p>
            <w:pPr>
              <w:pStyle w:val="TableParagraph"/>
              <w:spacing w:line="265" w:lineRule="exact"/>
              <w:ind w:left="104"/>
              <w:rPr>
                <w:sz w:val="24"/>
              </w:rPr>
            </w:pPr>
            <w:r>
              <w:rPr>
                <w:sz w:val="24"/>
              </w:rPr>
              <w:t>Градус</w:t>
            </w:r>
            <w:r>
              <w:rPr>
                <w:spacing w:val="-3"/>
                <w:sz w:val="24"/>
              </w:rPr>
              <w:t> </w:t>
            </w:r>
            <w:r>
              <w:rPr>
                <w:spacing w:val="-2"/>
                <w:sz w:val="24"/>
              </w:rPr>
              <w:t>изогнутости</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5" w:lineRule="exact"/>
              <w:ind w:left="103"/>
              <w:rPr>
                <w:sz w:val="24"/>
              </w:rPr>
            </w:pPr>
            <w:r>
              <w:rPr>
                <w:spacing w:val="-5"/>
                <w:sz w:val="24"/>
              </w:rPr>
              <w:t>90</w:t>
            </w:r>
          </w:p>
        </w:tc>
      </w:tr>
      <w:tr>
        <w:trPr>
          <w:trHeight w:val="551"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4" w:lineRule="exact"/>
              <w:ind w:left="104"/>
              <w:rPr>
                <w:sz w:val="24"/>
              </w:rPr>
            </w:pPr>
            <w:r>
              <w:rPr>
                <w:sz w:val="24"/>
              </w:rPr>
              <w:t>Наружный</w:t>
            </w:r>
            <w:r>
              <w:rPr>
                <w:spacing w:val="-2"/>
                <w:sz w:val="24"/>
              </w:rPr>
              <w:t> </w:t>
            </w:r>
            <w:r>
              <w:rPr>
                <w:sz w:val="24"/>
              </w:rPr>
              <w:t>диаметр</w:t>
            </w:r>
            <w:r>
              <w:rPr>
                <w:spacing w:val="-2"/>
                <w:sz w:val="24"/>
              </w:rPr>
              <w:t> </w:t>
            </w:r>
            <w:r>
              <w:rPr>
                <w:sz w:val="24"/>
              </w:rPr>
              <w:t>(без</w:t>
            </w:r>
            <w:r>
              <w:rPr>
                <w:spacing w:val="-6"/>
                <w:sz w:val="24"/>
              </w:rPr>
              <w:t> </w:t>
            </w:r>
            <w:r>
              <w:rPr>
                <w:spacing w:val="-4"/>
                <w:sz w:val="24"/>
              </w:rPr>
              <w:t>учета</w:t>
            </w:r>
          </w:p>
          <w:p>
            <w:pPr>
              <w:pStyle w:val="TableParagraph"/>
              <w:spacing w:line="265" w:lineRule="exact" w:before="2"/>
              <w:ind w:left="104"/>
              <w:rPr>
                <w:sz w:val="24"/>
              </w:rPr>
            </w:pPr>
            <w:r>
              <w:rPr>
                <w:sz w:val="24"/>
              </w:rPr>
              <w:t>предельного</w:t>
            </w:r>
            <w:r>
              <w:rPr>
                <w:spacing w:val="-8"/>
                <w:sz w:val="24"/>
              </w:rPr>
              <w:t> </w:t>
            </w:r>
            <w:r>
              <w:rPr>
                <w:spacing w:val="-2"/>
                <w:sz w:val="24"/>
              </w:rPr>
              <w:t>отклонения)</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z w:val="24"/>
              </w:rPr>
              <w:t>108</w:t>
            </w:r>
            <w:r>
              <w:rPr>
                <w:spacing w:val="2"/>
                <w:sz w:val="24"/>
              </w:rPr>
              <w:t> </w:t>
            </w:r>
            <w:r>
              <w:rPr>
                <w:spacing w:val="-5"/>
                <w:sz w:val="24"/>
              </w:rPr>
              <w:t>мм</w:t>
            </w:r>
          </w:p>
        </w:tc>
      </w:tr>
      <w:tr>
        <w:trPr>
          <w:trHeight w:val="456"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4" w:lineRule="exact"/>
              <w:ind w:left="104"/>
              <w:rPr>
                <w:sz w:val="24"/>
              </w:rPr>
            </w:pPr>
            <w:r>
              <w:rPr>
                <w:spacing w:val="-5"/>
                <w:sz w:val="24"/>
              </w:rPr>
              <w:t>Тип</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pacing w:val="-2"/>
                <w:sz w:val="24"/>
              </w:rPr>
              <w:t>Прямошовная</w:t>
            </w:r>
          </w:p>
        </w:tc>
      </w:tr>
      <w:tr>
        <w:trPr>
          <w:trHeight w:val="455"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4" w:lineRule="exact"/>
              <w:ind w:left="104"/>
              <w:rPr>
                <w:sz w:val="24"/>
              </w:rPr>
            </w:pPr>
            <w:r>
              <w:rPr>
                <w:sz w:val="24"/>
              </w:rPr>
              <w:t>Толщина </w:t>
            </w:r>
            <w:r>
              <w:rPr>
                <w:spacing w:val="-2"/>
                <w:sz w:val="24"/>
              </w:rPr>
              <w:t>стенки</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z w:val="24"/>
              </w:rPr>
              <w:t>4</w:t>
            </w:r>
            <w:r>
              <w:rPr>
                <w:spacing w:val="2"/>
                <w:sz w:val="24"/>
              </w:rPr>
              <w:t> </w:t>
            </w:r>
            <w:r>
              <w:rPr>
                <w:spacing w:val="-5"/>
                <w:sz w:val="24"/>
              </w:rPr>
              <w:t>мм</w:t>
            </w:r>
          </w:p>
        </w:tc>
      </w:tr>
      <w:tr>
        <w:trPr>
          <w:trHeight w:val="450"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4" w:lineRule="exact"/>
              <w:ind w:left="104"/>
              <w:rPr>
                <w:sz w:val="24"/>
              </w:rPr>
            </w:pPr>
            <w:r>
              <w:rPr>
                <w:sz w:val="24"/>
              </w:rPr>
              <w:t>Марка</w:t>
            </w:r>
            <w:r>
              <w:rPr>
                <w:spacing w:val="-5"/>
                <w:sz w:val="24"/>
              </w:rPr>
              <w:t> </w:t>
            </w:r>
            <w:r>
              <w:rPr>
                <w:spacing w:val="-2"/>
                <w:sz w:val="24"/>
              </w:rPr>
              <w:t>стали</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z w:val="24"/>
              </w:rPr>
              <w:t>10Г2</w:t>
            </w:r>
            <w:r>
              <w:rPr>
                <w:spacing w:val="1"/>
                <w:sz w:val="24"/>
              </w:rPr>
              <w:t> </w:t>
            </w:r>
            <w:r>
              <w:rPr>
                <w:sz w:val="24"/>
              </w:rPr>
              <w:t>или</w:t>
            </w:r>
            <w:r>
              <w:rPr>
                <w:spacing w:val="-2"/>
                <w:sz w:val="24"/>
              </w:rPr>
              <w:t> аналог</w:t>
            </w:r>
          </w:p>
        </w:tc>
      </w:tr>
      <w:tr>
        <w:trPr>
          <w:trHeight w:val="455"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5" w:lineRule="exact"/>
              <w:ind w:left="104"/>
              <w:rPr>
                <w:sz w:val="24"/>
              </w:rPr>
            </w:pPr>
            <w:r>
              <w:rPr>
                <w:sz w:val="24"/>
              </w:rPr>
              <w:t>Метод</w:t>
            </w:r>
            <w:r>
              <w:rPr>
                <w:spacing w:val="1"/>
                <w:sz w:val="24"/>
              </w:rPr>
              <w:t> </w:t>
            </w:r>
            <w:r>
              <w:rPr>
                <w:spacing w:val="-2"/>
                <w:sz w:val="24"/>
              </w:rPr>
              <w:t>изготовления</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5" w:lineRule="exact"/>
              <w:ind w:left="103"/>
              <w:rPr>
                <w:sz w:val="24"/>
              </w:rPr>
            </w:pPr>
            <w:r>
              <w:rPr>
                <w:spacing w:val="-2"/>
                <w:sz w:val="24"/>
              </w:rPr>
              <w:t>Протяжка</w:t>
            </w:r>
          </w:p>
        </w:tc>
      </w:tr>
      <w:tr>
        <w:trPr>
          <w:trHeight w:val="455" w:hRule="atLeast"/>
        </w:trPr>
        <w:tc>
          <w:tcPr>
            <w:tcW w:w="509" w:type="dxa"/>
            <w:vMerge w:val="restart"/>
          </w:tcPr>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4"/>
              <w:jc w:val="center"/>
              <w:rPr>
                <w:sz w:val="24"/>
              </w:rPr>
            </w:pPr>
            <w:r>
              <w:rPr>
                <w:spacing w:val="-10"/>
                <w:sz w:val="24"/>
              </w:rPr>
              <w:t>2</w:t>
            </w:r>
          </w:p>
        </w:tc>
        <w:tc>
          <w:tcPr>
            <w:tcW w:w="2896" w:type="dxa"/>
            <w:vMerge w:val="restart"/>
          </w:tcPr>
          <w:p>
            <w:pPr>
              <w:pStyle w:val="TableParagraph"/>
              <w:rPr>
                <w:b/>
                <w:sz w:val="24"/>
              </w:rPr>
            </w:pPr>
          </w:p>
          <w:p>
            <w:pPr>
              <w:pStyle w:val="TableParagraph"/>
              <w:spacing w:before="267"/>
              <w:rPr>
                <w:b/>
                <w:sz w:val="24"/>
              </w:rPr>
            </w:pPr>
          </w:p>
          <w:p>
            <w:pPr>
              <w:pStyle w:val="TableParagraph"/>
              <w:ind w:left="273"/>
              <w:rPr>
                <w:sz w:val="24"/>
              </w:rPr>
            </w:pPr>
            <w:r>
              <w:rPr>
                <w:sz w:val="24"/>
              </w:rPr>
              <w:t>Отвод</w:t>
            </w:r>
            <w:r>
              <w:rPr>
                <w:spacing w:val="-5"/>
                <w:sz w:val="24"/>
              </w:rPr>
              <w:t> </w:t>
            </w:r>
            <w:r>
              <w:rPr>
                <w:sz w:val="24"/>
              </w:rPr>
              <w:t>стальной</w:t>
            </w:r>
            <w:r>
              <w:rPr>
                <w:spacing w:val="-2"/>
                <w:sz w:val="24"/>
              </w:rPr>
              <w:t> 89х4.5</w:t>
            </w:r>
          </w:p>
        </w:tc>
        <w:tc>
          <w:tcPr>
            <w:tcW w:w="1417" w:type="dxa"/>
            <w:vMerge w:val="restart"/>
          </w:tcPr>
          <w:p>
            <w:pPr>
              <w:pStyle w:val="TableParagraph"/>
              <w:rPr>
                <w:b/>
                <w:sz w:val="24"/>
              </w:rPr>
            </w:pPr>
          </w:p>
          <w:p>
            <w:pPr>
              <w:pStyle w:val="TableParagraph"/>
              <w:rPr>
                <w:b/>
                <w:sz w:val="24"/>
              </w:rPr>
            </w:pPr>
          </w:p>
          <w:p>
            <w:pPr>
              <w:pStyle w:val="TableParagraph"/>
              <w:rPr>
                <w:b/>
                <w:sz w:val="24"/>
              </w:rPr>
            </w:pPr>
          </w:p>
          <w:p>
            <w:pPr>
              <w:pStyle w:val="TableParagraph"/>
              <w:spacing w:before="17"/>
              <w:rPr>
                <w:b/>
                <w:sz w:val="24"/>
              </w:rPr>
            </w:pPr>
          </w:p>
          <w:p>
            <w:pPr>
              <w:pStyle w:val="TableParagraph"/>
              <w:ind w:left="406"/>
              <w:rPr>
                <w:sz w:val="24"/>
              </w:rPr>
            </w:pPr>
            <w:r>
              <w:rPr>
                <w:sz w:val="24"/>
              </w:rPr>
              <w:t>16</w:t>
            </w:r>
            <w:r>
              <w:rPr>
                <w:spacing w:val="2"/>
                <w:sz w:val="24"/>
              </w:rPr>
              <w:t> </w:t>
            </w:r>
            <w:r>
              <w:rPr>
                <w:spacing w:val="-5"/>
                <w:sz w:val="24"/>
              </w:rPr>
              <w:t>шт</w:t>
            </w:r>
          </w:p>
        </w:tc>
        <w:tc>
          <w:tcPr>
            <w:tcW w:w="3404" w:type="dxa"/>
          </w:tcPr>
          <w:p>
            <w:pPr>
              <w:pStyle w:val="TableParagraph"/>
              <w:spacing w:line="264" w:lineRule="exact"/>
              <w:ind w:left="104"/>
              <w:rPr>
                <w:sz w:val="24"/>
              </w:rPr>
            </w:pPr>
            <w:r>
              <w:rPr>
                <w:sz w:val="24"/>
              </w:rPr>
              <w:t>Градус</w:t>
            </w:r>
            <w:r>
              <w:rPr>
                <w:spacing w:val="-3"/>
                <w:sz w:val="24"/>
              </w:rPr>
              <w:t> </w:t>
            </w:r>
            <w:r>
              <w:rPr>
                <w:spacing w:val="-2"/>
                <w:sz w:val="24"/>
              </w:rPr>
              <w:t>изогнутости</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pacing w:val="-5"/>
                <w:sz w:val="24"/>
              </w:rPr>
              <w:t>90</w:t>
            </w:r>
          </w:p>
        </w:tc>
      </w:tr>
      <w:tr>
        <w:trPr>
          <w:trHeight w:val="551"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3" w:lineRule="exact"/>
              <w:ind w:left="104"/>
              <w:rPr>
                <w:sz w:val="24"/>
              </w:rPr>
            </w:pPr>
            <w:r>
              <w:rPr>
                <w:sz w:val="24"/>
              </w:rPr>
              <w:t>Наружный</w:t>
            </w:r>
            <w:r>
              <w:rPr>
                <w:spacing w:val="-2"/>
                <w:sz w:val="24"/>
              </w:rPr>
              <w:t> </w:t>
            </w:r>
            <w:r>
              <w:rPr>
                <w:sz w:val="24"/>
              </w:rPr>
              <w:t>диаметр</w:t>
            </w:r>
            <w:r>
              <w:rPr>
                <w:spacing w:val="-2"/>
                <w:sz w:val="24"/>
              </w:rPr>
              <w:t> </w:t>
            </w:r>
            <w:r>
              <w:rPr>
                <w:sz w:val="24"/>
              </w:rPr>
              <w:t>(без</w:t>
            </w:r>
            <w:r>
              <w:rPr>
                <w:spacing w:val="-6"/>
                <w:sz w:val="24"/>
              </w:rPr>
              <w:t> </w:t>
            </w:r>
            <w:r>
              <w:rPr>
                <w:spacing w:val="-4"/>
                <w:sz w:val="24"/>
              </w:rPr>
              <w:t>учета</w:t>
            </w:r>
          </w:p>
          <w:p>
            <w:pPr>
              <w:pStyle w:val="TableParagraph"/>
              <w:spacing w:line="269" w:lineRule="exact"/>
              <w:ind w:left="104"/>
              <w:rPr>
                <w:sz w:val="24"/>
              </w:rPr>
            </w:pPr>
            <w:r>
              <w:rPr>
                <w:sz w:val="24"/>
              </w:rPr>
              <w:t>предельного</w:t>
            </w:r>
            <w:r>
              <w:rPr>
                <w:spacing w:val="-8"/>
                <w:sz w:val="24"/>
              </w:rPr>
              <w:t> </w:t>
            </w:r>
            <w:r>
              <w:rPr>
                <w:spacing w:val="-2"/>
                <w:sz w:val="24"/>
              </w:rPr>
              <w:t>отклонения)</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z w:val="24"/>
              </w:rPr>
              <w:t>89</w:t>
            </w:r>
            <w:r>
              <w:rPr>
                <w:spacing w:val="2"/>
                <w:sz w:val="24"/>
              </w:rPr>
              <w:t> </w:t>
            </w:r>
            <w:r>
              <w:rPr>
                <w:spacing w:val="-5"/>
                <w:sz w:val="24"/>
              </w:rPr>
              <w:t>мм</w:t>
            </w:r>
          </w:p>
        </w:tc>
      </w:tr>
      <w:tr>
        <w:trPr>
          <w:trHeight w:val="450"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4" w:lineRule="exact"/>
              <w:ind w:left="104"/>
              <w:rPr>
                <w:sz w:val="24"/>
              </w:rPr>
            </w:pPr>
            <w:r>
              <w:rPr>
                <w:spacing w:val="-5"/>
                <w:sz w:val="24"/>
              </w:rPr>
              <w:t>Тип</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pacing w:val="-2"/>
                <w:sz w:val="24"/>
              </w:rPr>
              <w:t>Прямошовная</w:t>
            </w:r>
          </w:p>
        </w:tc>
      </w:tr>
      <w:tr>
        <w:trPr>
          <w:trHeight w:val="345"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9" w:lineRule="exact"/>
              <w:ind w:left="104"/>
              <w:rPr>
                <w:sz w:val="24"/>
              </w:rPr>
            </w:pPr>
            <w:r>
              <w:rPr>
                <w:sz w:val="24"/>
              </w:rPr>
              <w:t>Толщина </w:t>
            </w:r>
            <w:r>
              <w:rPr>
                <w:spacing w:val="-2"/>
                <w:sz w:val="24"/>
              </w:rPr>
              <w:t>стенки</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9" w:lineRule="exact"/>
              <w:ind w:left="103"/>
              <w:rPr>
                <w:sz w:val="24"/>
              </w:rPr>
            </w:pPr>
            <w:r>
              <w:rPr>
                <w:sz w:val="24"/>
              </w:rPr>
              <w:t>4,5</w:t>
            </w:r>
            <w:r>
              <w:rPr>
                <w:spacing w:val="4"/>
                <w:sz w:val="24"/>
              </w:rPr>
              <w:t> </w:t>
            </w:r>
            <w:r>
              <w:rPr>
                <w:spacing w:val="-5"/>
                <w:sz w:val="24"/>
              </w:rPr>
              <w:t>мм</w:t>
            </w:r>
          </w:p>
        </w:tc>
      </w:tr>
      <w:tr>
        <w:trPr>
          <w:trHeight w:val="345"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4" w:lineRule="exact"/>
              <w:ind w:left="104"/>
              <w:rPr>
                <w:sz w:val="24"/>
              </w:rPr>
            </w:pPr>
            <w:r>
              <w:rPr>
                <w:sz w:val="24"/>
              </w:rPr>
              <w:t>Марка</w:t>
            </w:r>
            <w:r>
              <w:rPr>
                <w:spacing w:val="-5"/>
                <w:sz w:val="24"/>
              </w:rPr>
              <w:t> </w:t>
            </w:r>
            <w:r>
              <w:rPr>
                <w:spacing w:val="-2"/>
                <w:sz w:val="24"/>
              </w:rPr>
              <w:t>стали</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z w:val="24"/>
              </w:rPr>
              <w:t>10Г2</w:t>
            </w:r>
            <w:r>
              <w:rPr>
                <w:spacing w:val="1"/>
                <w:sz w:val="24"/>
              </w:rPr>
              <w:t> </w:t>
            </w:r>
            <w:r>
              <w:rPr>
                <w:sz w:val="24"/>
              </w:rPr>
              <w:t>или</w:t>
            </w:r>
            <w:r>
              <w:rPr>
                <w:spacing w:val="-2"/>
                <w:sz w:val="24"/>
              </w:rPr>
              <w:t> аналог</w:t>
            </w:r>
          </w:p>
        </w:tc>
      </w:tr>
      <w:tr>
        <w:trPr>
          <w:trHeight w:val="340" w:hRule="atLeast"/>
        </w:trPr>
        <w:tc>
          <w:tcPr>
            <w:tcW w:w="509" w:type="dxa"/>
            <w:vMerge/>
            <w:tcBorders>
              <w:top w:val="nil"/>
            </w:tcBorders>
          </w:tcPr>
          <w:p>
            <w:pPr>
              <w:rPr>
                <w:sz w:val="2"/>
                <w:szCs w:val="2"/>
              </w:rPr>
            </w:pPr>
          </w:p>
        </w:tc>
        <w:tc>
          <w:tcPr>
            <w:tcW w:w="2896" w:type="dxa"/>
            <w:vMerge/>
            <w:tcBorders>
              <w:top w:val="nil"/>
            </w:tcBorders>
          </w:tcPr>
          <w:p>
            <w:pPr>
              <w:rPr>
                <w:sz w:val="2"/>
                <w:szCs w:val="2"/>
              </w:rPr>
            </w:pPr>
          </w:p>
        </w:tc>
        <w:tc>
          <w:tcPr>
            <w:tcW w:w="1417" w:type="dxa"/>
            <w:vMerge/>
            <w:tcBorders>
              <w:top w:val="nil"/>
            </w:tcBorders>
          </w:tcPr>
          <w:p>
            <w:pPr>
              <w:rPr>
                <w:sz w:val="2"/>
                <w:szCs w:val="2"/>
              </w:rPr>
            </w:pPr>
          </w:p>
        </w:tc>
        <w:tc>
          <w:tcPr>
            <w:tcW w:w="3404" w:type="dxa"/>
          </w:tcPr>
          <w:p>
            <w:pPr>
              <w:pStyle w:val="TableParagraph"/>
              <w:spacing w:line="264" w:lineRule="exact"/>
              <w:ind w:left="104"/>
              <w:rPr>
                <w:sz w:val="24"/>
              </w:rPr>
            </w:pPr>
            <w:r>
              <w:rPr>
                <w:sz w:val="24"/>
              </w:rPr>
              <w:t>Метод</w:t>
            </w:r>
            <w:r>
              <w:rPr>
                <w:spacing w:val="1"/>
                <w:sz w:val="24"/>
              </w:rPr>
              <w:t> </w:t>
            </w:r>
            <w:r>
              <w:rPr>
                <w:spacing w:val="-2"/>
                <w:sz w:val="24"/>
              </w:rPr>
              <w:t>изготовления</w:t>
            </w:r>
          </w:p>
        </w:tc>
        <w:tc>
          <w:tcPr>
            <w:tcW w:w="1561" w:type="dxa"/>
          </w:tcPr>
          <w:p>
            <w:pPr>
              <w:pStyle w:val="TableParagraph"/>
              <w:rPr>
                <w:sz w:val="24"/>
              </w:rPr>
            </w:pPr>
          </w:p>
        </w:tc>
        <w:tc>
          <w:tcPr>
            <w:tcW w:w="1561" w:type="dxa"/>
          </w:tcPr>
          <w:p>
            <w:pPr>
              <w:pStyle w:val="TableParagraph"/>
              <w:rPr>
                <w:sz w:val="24"/>
              </w:rPr>
            </w:pPr>
          </w:p>
        </w:tc>
        <w:tc>
          <w:tcPr>
            <w:tcW w:w="3539" w:type="dxa"/>
          </w:tcPr>
          <w:p>
            <w:pPr>
              <w:pStyle w:val="TableParagraph"/>
              <w:spacing w:line="264" w:lineRule="exact"/>
              <w:ind w:left="103"/>
              <w:rPr>
                <w:sz w:val="24"/>
              </w:rPr>
            </w:pPr>
            <w:r>
              <w:rPr>
                <w:spacing w:val="-2"/>
                <w:sz w:val="24"/>
              </w:rPr>
              <w:t>Протяжка</w:t>
            </w:r>
          </w:p>
        </w:tc>
      </w:tr>
    </w:tbl>
    <w:p>
      <w:pPr>
        <w:pStyle w:val="BodyText"/>
        <w:spacing w:line="229" w:lineRule="exact"/>
        <w:ind w:left="144"/>
      </w:pPr>
      <w:bookmarkStart w:name="Срок поставки – в течение 10 (десяти) ра" w:id="6"/>
      <w:bookmarkEnd w:id="6"/>
      <w:r>
        <w:rPr/>
      </w:r>
      <w:bookmarkStart w:name="Требования к сроку и объему предоставлен" w:id="7"/>
      <w:bookmarkEnd w:id="7"/>
      <w:r>
        <w:rPr/>
      </w:r>
      <w:r>
        <w:rPr/>
        <w:t>Срок</w:t>
      </w:r>
      <w:r>
        <w:rPr>
          <w:spacing w:val="-5"/>
        </w:rPr>
        <w:t> </w:t>
      </w:r>
      <w:r>
        <w:rPr/>
        <w:t>поставки</w:t>
      </w:r>
      <w:r>
        <w:rPr>
          <w:spacing w:val="-3"/>
        </w:rPr>
        <w:t> </w:t>
      </w:r>
      <w:r>
        <w:rPr/>
        <w:t>–</w:t>
      </w:r>
      <w:r>
        <w:rPr>
          <w:spacing w:val="-5"/>
        </w:rPr>
        <w:t> </w:t>
      </w:r>
      <w:r>
        <w:rPr/>
        <w:t>в течение</w:t>
      </w:r>
      <w:r>
        <w:rPr>
          <w:spacing w:val="-7"/>
        </w:rPr>
        <w:t> </w:t>
      </w:r>
      <w:r>
        <w:rPr/>
        <w:t>10</w:t>
      </w:r>
      <w:r>
        <w:rPr>
          <w:spacing w:val="-1"/>
        </w:rPr>
        <w:t> </w:t>
      </w:r>
      <w:r>
        <w:rPr/>
        <w:t>(десяти)</w:t>
      </w:r>
      <w:r>
        <w:rPr>
          <w:spacing w:val="-3"/>
        </w:rPr>
        <w:t> </w:t>
      </w:r>
      <w:r>
        <w:rPr/>
        <w:t>рабочих</w:t>
      </w:r>
      <w:r>
        <w:rPr>
          <w:spacing w:val="-11"/>
        </w:rPr>
        <w:t> </w:t>
      </w:r>
      <w:r>
        <w:rPr/>
        <w:t>дней</w:t>
      </w:r>
      <w:r>
        <w:rPr>
          <w:spacing w:val="1"/>
        </w:rPr>
        <w:t> </w:t>
      </w:r>
      <w:r>
        <w:rPr/>
        <w:t>с</w:t>
      </w:r>
      <w:r>
        <w:rPr>
          <w:spacing w:val="-2"/>
        </w:rPr>
        <w:t> </w:t>
      </w:r>
      <w:r>
        <w:rPr/>
        <w:t>момента</w:t>
      </w:r>
      <w:r>
        <w:rPr>
          <w:spacing w:val="-2"/>
        </w:rPr>
        <w:t> </w:t>
      </w:r>
      <w:r>
        <w:rPr/>
        <w:t>подписи</w:t>
      </w:r>
      <w:r>
        <w:rPr>
          <w:spacing w:val="-5"/>
        </w:rPr>
        <w:t> </w:t>
      </w:r>
      <w:r>
        <w:rPr/>
        <w:t>государственного</w:t>
      </w:r>
      <w:r>
        <w:rPr>
          <w:spacing w:val="4"/>
        </w:rPr>
        <w:t> </w:t>
      </w:r>
      <w:r>
        <w:rPr>
          <w:spacing w:val="-2"/>
        </w:rPr>
        <w:t>контракта.</w:t>
      </w:r>
    </w:p>
    <w:p>
      <w:pPr>
        <w:pStyle w:val="BodyText"/>
        <w:spacing w:line="208" w:lineRule="auto" w:before="11"/>
        <w:ind w:left="144" w:right="637"/>
      </w:pPr>
      <w:r>
        <w:rPr>
          <w:b/>
        </w:rPr>
        <w:t>Требования</w:t>
      </w:r>
      <w:r>
        <w:rPr>
          <w:b/>
          <w:spacing w:val="-1"/>
        </w:rPr>
        <w:t> </w:t>
      </w:r>
      <w:r>
        <w:rPr>
          <w:b/>
        </w:rPr>
        <w:t>к сроку</w:t>
      </w:r>
      <w:r>
        <w:rPr>
          <w:b/>
          <w:spacing w:val="-5"/>
        </w:rPr>
        <w:t> </w:t>
      </w:r>
      <w:r>
        <w:rPr>
          <w:b/>
        </w:rPr>
        <w:t>и</w:t>
      </w:r>
      <w:r>
        <w:rPr>
          <w:b/>
          <w:spacing w:val="-4"/>
        </w:rPr>
        <w:t> </w:t>
      </w:r>
      <w:r>
        <w:rPr>
          <w:b/>
        </w:rPr>
        <w:t>объему</w:t>
      </w:r>
      <w:r>
        <w:rPr>
          <w:b/>
          <w:spacing w:val="-1"/>
        </w:rPr>
        <w:t> </w:t>
      </w:r>
      <w:r>
        <w:rPr>
          <w:b/>
        </w:rPr>
        <w:t>предоставления</w:t>
      </w:r>
      <w:r>
        <w:rPr>
          <w:b/>
          <w:spacing w:val="-1"/>
        </w:rPr>
        <w:t> </w:t>
      </w:r>
      <w:r>
        <w:rPr>
          <w:b/>
        </w:rPr>
        <w:t>гарантий: </w:t>
      </w:r>
      <w:r>
        <w:rPr/>
        <w:t>поставщик</w:t>
      </w:r>
      <w:r>
        <w:rPr>
          <w:spacing w:val="-6"/>
        </w:rPr>
        <w:t> </w:t>
      </w:r>
      <w:r>
        <w:rPr/>
        <w:t>гарантирует неизменность свойств</w:t>
      </w:r>
      <w:r>
        <w:rPr>
          <w:spacing w:val="-3"/>
        </w:rPr>
        <w:t> </w:t>
      </w:r>
      <w:r>
        <w:rPr/>
        <w:t>поставляемого товара</w:t>
      </w:r>
      <w:r>
        <w:rPr>
          <w:spacing w:val="-6"/>
        </w:rPr>
        <w:t> </w:t>
      </w:r>
      <w:r>
        <w:rPr/>
        <w:t>в течении 24 месяцев с</w:t>
      </w:r>
      <w:r>
        <w:rPr>
          <w:spacing w:val="-7"/>
        </w:rPr>
        <w:t> </w:t>
      </w:r>
      <w:r>
        <w:rPr/>
        <w:t>момента</w:t>
      </w:r>
      <w:r>
        <w:rPr>
          <w:spacing w:val="-6"/>
        </w:rPr>
        <w:t> </w:t>
      </w:r>
      <w:r>
        <w:rPr/>
        <w:t>поставки,</w:t>
      </w:r>
      <w:r>
        <w:rPr>
          <w:spacing w:val="-4"/>
        </w:rPr>
        <w:t> </w:t>
      </w:r>
      <w:r>
        <w:rPr/>
        <w:t>при</w:t>
      </w:r>
      <w:r>
        <w:rPr>
          <w:spacing w:val="-5"/>
        </w:rPr>
        <w:t> </w:t>
      </w:r>
      <w:r>
        <w:rPr/>
        <w:t>условии надлежащего его хранения.</w:t>
      </w:r>
      <w:r>
        <w:rPr>
          <w:spacing w:val="-4"/>
        </w:rPr>
        <w:t> </w:t>
      </w:r>
      <w:r>
        <w:rPr/>
        <w:t>Гарантия</w:t>
      </w:r>
      <w:r>
        <w:rPr>
          <w:spacing w:val="-6"/>
        </w:rPr>
        <w:t> </w:t>
      </w:r>
      <w:r>
        <w:rPr/>
        <w:t>на</w:t>
      </w:r>
      <w:r>
        <w:rPr>
          <w:spacing w:val="-2"/>
        </w:rPr>
        <w:t> </w:t>
      </w:r>
      <w:r>
        <w:rPr/>
        <w:t>товар</w:t>
      </w:r>
      <w:r>
        <w:rPr>
          <w:spacing w:val="-1"/>
        </w:rPr>
        <w:t> </w:t>
      </w:r>
      <w:r>
        <w:rPr/>
        <w:t>составяет</w:t>
      </w:r>
      <w:r>
        <w:rPr>
          <w:spacing w:val="-1"/>
        </w:rPr>
        <w:t> </w:t>
      </w:r>
      <w:r>
        <w:rPr/>
        <w:t>не</w:t>
      </w:r>
      <w:r>
        <w:rPr>
          <w:spacing w:val="-7"/>
        </w:rPr>
        <w:t> </w:t>
      </w:r>
      <w:r>
        <w:rPr/>
        <w:t>менее</w:t>
      </w:r>
      <w:r>
        <w:rPr>
          <w:spacing w:val="-2"/>
        </w:rPr>
        <w:t> </w:t>
      </w:r>
      <w:r>
        <w:rPr/>
        <w:t>24</w:t>
      </w:r>
      <w:r>
        <w:rPr>
          <w:spacing w:val="-6"/>
        </w:rPr>
        <w:t> </w:t>
      </w:r>
      <w:r>
        <w:rPr/>
        <w:t>месяцев с</w:t>
      </w:r>
      <w:r>
        <w:rPr>
          <w:spacing w:val="-7"/>
        </w:rPr>
        <w:t> </w:t>
      </w:r>
      <w:r>
        <w:rPr/>
        <w:t>момента</w:t>
      </w:r>
      <w:r>
        <w:rPr>
          <w:spacing w:val="-2"/>
        </w:rPr>
        <w:t> </w:t>
      </w:r>
      <w:r>
        <w:rPr/>
        <w:t>подписания актов приемки.</w:t>
      </w:r>
    </w:p>
    <w:p>
      <w:pPr>
        <w:pStyle w:val="Heading2"/>
        <w:tabs>
          <w:tab w:pos="12493" w:val="left" w:leader="none"/>
        </w:tabs>
        <w:spacing w:line="275" w:lineRule="exact" w:before="240"/>
        <w:ind w:left="144" w:firstLine="0"/>
      </w:pPr>
      <w:r>
        <w:rPr/>
        <w:t>Государственный</w:t>
      </w:r>
      <w:r>
        <w:rPr>
          <w:spacing w:val="-4"/>
        </w:rPr>
        <w:t> </w:t>
      </w:r>
      <w:r>
        <w:rPr>
          <w:spacing w:val="-2"/>
        </w:rPr>
        <w:t>заказчик</w:t>
      </w:r>
      <w:r>
        <w:rPr/>
        <w:tab/>
      </w:r>
      <w:r>
        <w:rPr>
          <w:spacing w:val="-2"/>
        </w:rPr>
        <w:t>Поставщик</w:t>
      </w:r>
    </w:p>
    <w:p>
      <w:pPr>
        <w:pStyle w:val="BodyText"/>
        <w:spacing w:line="274" w:lineRule="exact"/>
        <w:ind w:left="144"/>
        <w:jc w:val="left"/>
      </w:pPr>
      <w:r>
        <w:rPr/>
        <w:t>Начальник </w:t>
      </w:r>
      <w:r>
        <w:rPr>
          <w:spacing w:val="-2"/>
        </w:rPr>
        <w:t>учреждения</w:t>
      </w:r>
    </w:p>
    <w:p>
      <w:pPr>
        <w:pStyle w:val="BodyText"/>
        <w:tabs>
          <w:tab w:pos="2479" w:val="left" w:leader="none"/>
        </w:tabs>
        <w:spacing w:line="275" w:lineRule="exact"/>
        <w:ind w:left="144"/>
        <w:jc w:val="left"/>
      </w:pPr>
      <w:r>
        <w:rPr>
          <w:u w:val="single"/>
        </w:rPr>
        <w:tab/>
      </w:r>
      <w:r>
        <w:rPr/>
        <w:t>И.А.</w:t>
      </w:r>
      <w:r>
        <w:rPr>
          <w:spacing w:val="-1"/>
        </w:rPr>
        <w:t> </w:t>
      </w:r>
      <w:r>
        <w:rPr>
          <w:spacing w:val="-2"/>
        </w:rPr>
        <w:t>Глушенков</w:t>
      </w:r>
    </w:p>
    <w:p>
      <w:pPr>
        <w:spacing w:line="20" w:lineRule="exact"/>
        <w:ind w:left="12440" w:right="0" w:firstLine="0"/>
        <w:rPr>
          <w:sz w:val="2"/>
        </w:rPr>
      </w:pPr>
      <w:r>
        <w:rPr>
          <w:sz w:val="2"/>
        </w:rPr>
        <mc:AlternateContent>
          <mc:Choice Requires="wps">
            <w:drawing>
              <wp:inline distT="0" distB="0" distL="0" distR="0">
                <wp:extent cx="990600" cy="6350"/>
                <wp:effectExtent l="9525" t="0" r="0" b="3175"/>
                <wp:docPr id="1" name="Group 1"/>
                <wp:cNvGraphicFramePr>
                  <a:graphicFrameLocks/>
                </wp:cNvGraphicFramePr>
                <a:graphic>
                  <a:graphicData uri="http://schemas.microsoft.com/office/word/2010/wordprocessingGroup">
                    <wpg:wgp>
                      <wpg:cNvPr id="1" name="Group 1"/>
                      <wpg:cNvGrpSpPr/>
                      <wpg:grpSpPr>
                        <a:xfrm>
                          <a:off x="0" y="0"/>
                          <a:ext cx="990600" cy="6350"/>
                          <a:chExt cx="990600" cy="6350"/>
                        </a:xfrm>
                      </wpg:grpSpPr>
                      <wps:wsp>
                        <wps:cNvPr id="2" name="Graphic 2"/>
                        <wps:cNvSpPr/>
                        <wps:spPr>
                          <a:xfrm>
                            <a:off x="0" y="3093"/>
                            <a:ext cx="990600" cy="1270"/>
                          </a:xfrm>
                          <a:custGeom>
                            <a:avLst/>
                            <a:gdLst/>
                            <a:ahLst/>
                            <a:cxnLst/>
                            <a:rect l="l" t="t" r="r" b="b"/>
                            <a:pathLst>
                              <a:path w="990600" h="0">
                                <a:moveTo>
                                  <a:pt x="0" y="0"/>
                                </a:moveTo>
                                <a:lnTo>
                                  <a:pt x="9906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pt;height:.5pt;mso-position-horizontal-relative:char;mso-position-vertical-relative:line" id="docshapegroup1" coordorigin="0,0" coordsize="1560,10">
                <v:line style="position:absolute" from="0,5" to="1560,5" stroked="true" strokeweight=".487125pt" strokecolor="#000000">
                  <v:stroke dashstyle="solid"/>
                </v:line>
              </v:group>
            </w:pict>
          </mc:Fallback>
        </mc:AlternateContent>
      </w:r>
      <w:r>
        <w:rPr>
          <w:sz w:val="2"/>
        </w:rPr>
      </w:r>
    </w:p>
    <w:p>
      <w:pPr>
        <w:pStyle w:val="BodyText"/>
        <w:tabs>
          <w:tab w:pos="12473" w:val="left" w:leader="none"/>
        </w:tabs>
        <w:ind w:left="144"/>
        <w:jc w:val="left"/>
      </w:pPr>
      <w:r>
        <w:rPr>
          <w:spacing w:val="-4"/>
        </w:rPr>
        <w:t>М.П.</w:t>
      </w:r>
      <w:r>
        <w:rPr/>
        <w:tab/>
      </w:r>
      <w:r>
        <w:rPr>
          <w:spacing w:val="-4"/>
        </w:rPr>
        <w:t>М.П.</w:t>
      </w:r>
    </w:p>
    <w:p>
      <w:pPr>
        <w:pStyle w:val="BodyText"/>
        <w:spacing w:after="0"/>
        <w:jc w:val="left"/>
        <w:sectPr>
          <w:type w:val="continuous"/>
          <w:pgSz w:w="16840" w:h="11910" w:orient="landscape"/>
          <w:pgMar w:top="900" w:bottom="280" w:left="1133" w:right="283"/>
        </w:sectPr>
      </w:pPr>
    </w:p>
    <w:p>
      <w:pPr>
        <w:pStyle w:val="Heading1"/>
        <w:spacing w:before="161"/>
      </w:pPr>
      <w:r>
        <w:rPr/>
        <w:t>Лист</w:t>
      </w:r>
      <w:r>
        <w:rPr>
          <w:spacing w:val="-7"/>
        </w:rPr>
        <w:t> </w:t>
      </w:r>
      <w:r>
        <w:rPr>
          <w:spacing w:val="-2"/>
        </w:rPr>
        <w:t>согласования</w:t>
      </w:r>
    </w:p>
    <w:p>
      <w:pPr>
        <w:pStyle w:val="BodyText"/>
        <w:spacing w:before="296"/>
        <w:ind w:left="0"/>
        <w:jc w:val="left"/>
        <w:rPr>
          <w:b/>
          <w:sz w:val="26"/>
        </w:rPr>
      </w:pPr>
    </w:p>
    <w:p>
      <w:pPr>
        <w:tabs>
          <w:tab w:pos="4397" w:val="left" w:leader="none"/>
          <w:tab w:pos="5315" w:val="left" w:leader="none"/>
          <w:tab w:pos="8239" w:val="left" w:leader="none"/>
          <w:tab w:pos="8298" w:val="left" w:leader="none"/>
        </w:tabs>
        <w:spacing w:line="480" w:lineRule="auto" w:before="0"/>
        <w:ind w:left="446" w:right="134" w:firstLine="0"/>
        <w:jc w:val="both"/>
        <w:rPr>
          <w:sz w:val="26"/>
        </w:rPr>
      </w:pPr>
      <w:r>
        <w:rPr>
          <w:sz w:val="26"/>
        </w:rPr>
        <w:t>Качапкин М.А.</w:t>
      </w:r>
      <w:r>
        <w:rPr>
          <w:spacing w:val="66"/>
          <w:sz w:val="26"/>
        </w:rPr>
        <w:t> </w:t>
      </w:r>
      <w:r>
        <w:rPr>
          <w:sz w:val="26"/>
          <w:u w:val="single"/>
        </w:rPr>
        <w:tab/>
      </w:r>
      <w:r>
        <w:rPr>
          <w:spacing w:val="-10"/>
          <w:sz w:val="26"/>
        </w:rPr>
        <w:t>«</w:t>
      </w:r>
      <w:r>
        <w:rPr>
          <w:sz w:val="26"/>
          <w:u w:val="single"/>
        </w:rPr>
        <w:tab/>
      </w:r>
      <w:r>
        <w:rPr>
          <w:sz w:val="26"/>
        </w:rPr>
        <w:t>» </w:t>
      </w:r>
      <w:r>
        <w:rPr>
          <w:sz w:val="26"/>
          <w:u w:val="single"/>
        </w:rPr>
        <w:tab/>
      </w:r>
      <w:r>
        <w:rPr>
          <w:sz w:val="26"/>
        </w:rPr>
        <w:t>2026 г. Матросова А.А. </w:t>
      </w:r>
      <w:r>
        <w:rPr>
          <w:sz w:val="26"/>
          <w:u w:val="single"/>
        </w:rPr>
        <w:tab/>
      </w:r>
      <w:r>
        <w:rPr>
          <w:spacing w:val="-50"/>
          <w:sz w:val="26"/>
          <w:u w:val="single"/>
        </w:rPr>
        <w:t> </w:t>
      </w:r>
      <w:r>
        <w:rPr>
          <w:sz w:val="26"/>
        </w:rPr>
        <w:t>«</w:t>
      </w:r>
      <w:r>
        <w:rPr>
          <w:sz w:val="26"/>
          <w:u w:val="single"/>
        </w:rPr>
        <w:tab/>
      </w:r>
      <w:r>
        <w:rPr>
          <w:spacing w:val="-37"/>
          <w:sz w:val="26"/>
          <w:u w:val="single"/>
        </w:rPr>
        <w:t> </w:t>
      </w:r>
      <w:r>
        <w:rPr>
          <w:sz w:val="26"/>
        </w:rPr>
        <w:t>» </w:t>
      </w:r>
      <w:r>
        <w:rPr>
          <w:sz w:val="26"/>
          <w:u w:val="single"/>
        </w:rPr>
        <w:tab/>
      </w:r>
      <w:r>
        <w:rPr>
          <w:spacing w:val="-17"/>
          <w:sz w:val="26"/>
          <w:u w:val="single"/>
        </w:rPr>
        <w:t> </w:t>
      </w:r>
      <w:r>
        <w:rPr>
          <w:sz w:val="26"/>
        </w:rPr>
        <w:t>2026 г. Полетаева Л.И.</w:t>
      </w:r>
      <w:r>
        <w:rPr>
          <w:spacing w:val="66"/>
          <w:sz w:val="26"/>
        </w:rPr>
        <w:t> </w:t>
      </w:r>
      <w:r>
        <w:rPr>
          <w:sz w:val="26"/>
          <w:u w:val="single"/>
        </w:rPr>
        <w:tab/>
      </w:r>
      <w:r>
        <w:rPr>
          <w:spacing w:val="-52"/>
          <w:sz w:val="26"/>
          <w:u w:val="single"/>
        </w:rPr>
        <w:t> </w:t>
      </w:r>
      <w:r>
        <w:rPr>
          <w:sz w:val="26"/>
        </w:rPr>
        <w:t>«</w:t>
      </w:r>
      <w:r>
        <w:rPr>
          <w:sz w:val="26"/>
          <w:u w:val="single"/>
        </w:rPr>
        <w:tab/>
      </w:r>
      <w:r>
        <w:rPr>
          <w:spacing w:val="-45"/>
          <w:sz w:val="26"/>
          <w:u w:val="single"/>
        </w:rPr>
        <w:t> </w:t>
      </w:r>
      <w:r>
        <w:rPr>
          <w:sz w:val="26"/>
        </w:rPr>
        <w:t>» </w:t>
      </w:r>
      <w:r>
        <w:rPr>
          <w:sz w:val="26"/>
          <w:u w:val="single"/>
        </w:rPr>
        <w:tab/>
        <w:tab/>
      </w:r>
      <w:r>
        <w:rPr>
          <w:spacing w:val="-17"/>
          <w:sz w:val="26"/>
          <w:u w:val="single"/>
        </w:rPr>
        <w:t> </w:t>
      </w:r>
      <w:r>
        <w:rPr>
          <w:spacing w:val="-4"/>
          <w:sz w:val="26"/>
        </w:rPr>
        <w:t>2026</w:t>
      </w:r>
      <w:r>
        <w:rPr>
          <w:spacing w:val="-12"/>
          <w:sz w:val="26"/>
        </w:rPr>
        <w:t> </w:t>
      </w:r>
      <w:r>
        <w:rPr>
          <w:spacing w:val="-4"/>
          <w:sz w:val="26"/>
        </w:rPr>
        <w:t>г. </w:t>
      </w:r>
      <w:r>
        <w:rPr>
          <w:sz w:val="26"/>
        </w:rPr>
        <w:t>Ульянов А.С.</w:t>
      </w:r>
      <w:r>
        <w:rPr>
          <w:spacing w:val="262"/>
          <w:sz w:val="26"/>
        </w:rPr>
        <w:t> </w:t>
      </w:r>
      <w:r>
        <w:rPr>
          <w:sz w:val="26"/>
          <w:u w:val="single"/>
        </w:rPr>
        <w:tab/>
      </w:r>
      <w:r>
        <w:rPr>
          <w:spacing w:val="-62"/>
          <w:sz w:val="26"/>
          <w:u w:val="single"/>
        </w:rPr>
        <w:t> </w:t>
      </w:r>
      <w:r>
        <w:rPr>
          <w:spacing w:val="-8"/>
          <w:sz w:val="26"/>
        </w:rPr>
        <w:t>«</w:t>
      </w:r>
      <w:r>
        <w:rPr>
          <w:sz w:val="26"/>
          <w:u w:val="single"/>
        </w:rPr>
        <w:tab/>
      </w:r>
      <w:r>
        <w:rPr>
          <w:sz w:val="26"/>
        </w:rPr>
        <w:t>» </w:t>
      </w:r>
      <w:r>
        <w:rPr>
          <w:sz w:val="26"/>
          <w:u w:val="single"/>
        </w:rPr>
        <w:tab/>
        <w:tab/>
      </w:r>
      <w:r>
        <w:rPr>
          <w:sz w:val="26"/>
        </w:rPr>
        <w:t>2026</w:t>
      </w:r>
      <w:r>
        <w:rPr>
          <w:spacing w:val="-5"/>
          <w:sz w:val="26"/>
        </w:rPr>
        <w:t> г.</w:t>
      </w:r>
    </w:p>
    <w:p>
      <w:pPr>
        <w:spacing w:after="0" w:line="480" w:lineRule="auto"/>
        <w:jc w:val="both"/>
        <w:rPr>
          <w:sz w:val="26"/>
        </w:rPr>
        <w:sectPr>
          <w:pgSz w:w="11910" w:h="16840"/>
          <w:pgMar w:top="1920" w:bottom="280" w:left="1700" w:right="992"/>
        </w:sectPr>
      </w:pPr>
    </w:p>
    <w:p>
      <w:pPr>
        <w:pStyle w:val="BodyText"/>
        <w:spacing w:before="4"/>
        <w:ind w:left="0"/>
        <w:jc w:val="left"/>
        <w:rPr>
          <w:sz w:val="17"/>
        </w:rPr>
      </w:pPr>
    </w:p>
    <w:p>
      <w:pPr>
        <w:pStyle w:val="BodyText"/>
        <w:spacing w:after="0"/>
        <w:jc w:val="left"/>
        <w:rPr>
          <w:sz w:val="17"/>
        </w:rPr>
        <w:sectPr>
          <w:pgSz w:w="11910" w:h="16840"/>
          <w:pgMar w:top="1920" w:bottom="280" w:left="1700" w:right="992"/>
        </w:sectPr>
      </w:pPr>
    </w:p>
    <w:p>
      <w:pPr>
        <w:pStyle w:val="Heading1"/>
      </w:pPr>
      <w:r>
        <w:rPr/>
        <w:t>Лист</w:t>
      </w:r>
      <w:r>
        <w:rPr>
          <w:spacing w:val="-7"/>
        </w:rPr>
        <w:t> </w:t>
      </w:r>
      <w:r>
        <w:rPr>
          <w:spacing w:val="-2"/>
        </w:rPr>
        <w:t>согласования</w:t>
      </w:r>
    </w:p>
    <w:p>
      <w:pPr>
        <w:pStyle w:val="BodyText"/>
        <w:spacing w:before="296"/>
        <w:ind w:left="0"/>
        <w:jc w:val="left"/>
        <w:rPr>
          <w:b/>
          <w:sz w:val="26"/>
        </w:rPr>
      </w:pPr>
    </w:p>
    <w:p>
      <w:pPr>
        <w:tabs>
          <w:tab w:pos="4397" w:val="left" w:leader="none"/>
          <w:tab w:pos="5315" w:val="left" w:leader="none"/>
          <w:tab w:pos="8239" w:val="left" w:leader="none"/>
          <w:tab w:pos="8298" w:val="left" w:leader="none"/>
        </w:tabs>
        <w:spacing w:line="480" w:lineRule="auto" w:before="0"/>
        <w:ind w:left="446" w:right="133" w:firstLine="0"/>
        <w:jc w:val="both"/>
        <w:rPr>
          <w:sz w:val="26"/>
        </w:rPr>
      </w:pPr>
      <w:r>
        <w:rPr>
          <w:sz w:val="26"/>
        </w:rPr>
        <w:t>Качапкин М.А.</w:t>
      </w:r>
      <w:r>
        <w:rPr>
          <w:spacing w:val="66"/>
          <w:sz w:val="26"/>
        </w:rPr>
        <w:t> </w:t>
      </w:r>
      <w:r>
        <w:rPr>
          <w:sz w:val="26"/>
          <w:u w:val="single"/>
        </w:rPr>
        <w:tab/>
      </w:r>
      <w:r>
        <w:rPr>
          <w:spacing w:val="-10"/>
          <w:sz w:val="26"/>
        </w:rPr>
        <w:t>«</w:t>
      </w:r>
      <w:r>
        <w:rPr>
          <w:sz w:val="26"/>
          <w:u w:val="single"/>
        </w:rPr>
        <w:tab/>
      </w:r>
      <w:r>
        <w:rPr>
          <w:sz w:val="26"/>
        </w:rPr>
        <w:t>» </w:t>
      </w:r>
      <w:r>
        <w:rPr>
          <w:sz w:val="26"/>
          <w:u w:val="single"/>
        </w:rPr>
        <w:tab/>
      </w:r>
      <w:r>
        <w:rPr>
          <w:sz w:val="26"/>
        </w:rPr>
        <w:t>2026 г. Матросова А.А. </w:t>
      </w:r>
      <w:r>
        <w:rPr>
          <w:sz w:val="26"/>
          <w:u w:val="single"/>
        </w:rPr>
        <w:tab/>
      </w:r>
      <w:r>
        <w:rPr>
          <w:spacing w:val="-50"/>
          <w:sz w:val="26"/>
          <w:u w:val="single"/>
        </w:rPr>
        <w:t> </w:t>
      </w:r>
      <w:r>
        <w:rPr>
          <w:sz w:val="26"/>
        </w:rPr>
        <w:t>«</w:t>
      </w:r>
      <w:r>
        <w:rPr>
          <w:sz w:val="26"/>
          <w:u w:val="single"/>
        </w:rPr>
        <w:tab/>
      </w:r>
      <w:r>
        <w:rPr>
          <w:spacing w:val="-37"/>
          <w:sz w:val="26"/>
          <w:u w:val="single"/>
        </w:rPr>
        <w:t> </w:t>
      </w:r>
      <w:r>
        <w:rPr>
          <w:sz w:val="26"/>
        </w:rPr>
        <w:t>» </w:t>
      </w:r>
      <w:r>
        <w:rPr>
          <w:sz w:val="26"/>
          <w:u w:val="single"/>
        </w:rPr>
        <w:tab/>
      </w:r>
      <w:r>
        <w:rPr>
          <w:spacing w:val="-17"/>
          <w:sz w:val="26"/>
          <w:u w:val="single"/>
        </w:rPr>
        <w:t> </w:t>
      </w:r>
      <w:r>
        <w:rPr>
          <w:sz w:val="26"/>
        </w:rPr>
        <w:t>2026</w:t>
      </w:r>
      <w:r>
        <w:rPr>
          <w:spacing w:val="1"/>
          <w:sz w:val="26"/>
        </w:rPr>
        <w:t> </w:t>
      </w:r>
      <w:r>
        <w:rPr>
          <w:sz w:val="26"/>
        </w:rPr>
        <w:t>г. Полетаева Л.И.</w:t>
      </w:r>
      <w:r>
        <w:rPr>
          <w:spacing w:val="66"/>
          <w:sz w:val="26"/>
        </w:rPr>
        <w:t> </w:t>
      </w:r>
      <w:r>
        <w:rPr>
          <w:sz w:val="26"/>
          <w:u w:val="single"/>
        </w:rPr>
        <w:tab/>
      </w:r>
      <w:r>
        <w:rPr>
          <w:spacing w:val="-52"/>
          <w:sz w:val="26"/>
          <w:u w:val="single"/>
        </w:rPr>
        <w:t> </w:t>
      </w:r>
      <w:r>
        <w:rPr>
          <w:sz w:val="26"/>
        </w:rPr>
        <w:t>«</w:t>
      </w:r>
      <w:r>
        <w:rPr>
          <w:sz w:val="26"/>
          <w:u w:val="single"/>
        </w:rPr>
        <w:tab/>
      </w:r>
      <w:r>
        <w:rPr>
          <w:spacing w:val="-51"/>
          <w:sz w:val="26"/>
          <w:u w:val="single"/>
        </w:rPr>
        <w:t> </w:t>
      </w:r>
      <w:r>
        <w:rPr>
          <w:sz w:val="26"/>
        </w:rPr>
        <w:t>» </w:t>
      </w:r>
      <w:r>
        <w:rPr>
          <w:sz w:val="26"/>
          <w:u w:val="single"/>
        </w:rPr>
        <w:tab/>
        <w:tab/>
      </w:r>
      <w:r>
        <w:rPr>
          <w:spacing w:val="-17"/>
          <w:sz w:val="26"/>
          <w:u w:val="single"/>
        </w:rPr>
        <w:t> </w:t>
      </w:r>
      <w:r>
        <w:rPr>
          <w:spacing w:val="-4"/>
          <w:sz w:val="26"/>
        </w:rPr>
        <w:t>2026</w:t>
      </w:r>
      <w:r>
        <w:rPr>
          <w:spacing w:val="-12"/>
          <w:sz w:val="26"/>
        </w:rPr>
        <w:t> </w:t>
      </w:r>
      <w:r>
        <w:rPr>
          <w:spacing w:val="-4"/>
          <w:sz w:val="26"/>
        </w:rPr>
        <w:t>г. </w:t>
      </w:r>
      <w:r>
        <w:rPr>
          <w:sz w:val="26"/>
        </w:rPr>
        <w:t>Ульянов А.С.</w:t>
      </w:r>
      <w:r>
        <w:rPr>
          <w:spacing w:val="262"/>
          <w:sz w:val="26"/>
        </w:rPr>
        <w:t> </w:t>
      </w:r>
      <w:r>
        <w:rPr>
          <w:sz w:val="26"/>
          <w:u w:val="single"/>
        </w:rPr>
        <w:tab/>
      </w:r>
      <w:r>
        <w:rPr>
          <w:spacing w:val="-62"/>
          <w:sz w:val="26"/>
          <w:u w:val="single"/>
        </w:rPr>
        <w:t> </w:t>
      </w:r>
      <w:r>
        <w:rPr>
          <w:spacing w:val="-8"/>
          <w:sz w:val="26"/>
        </w:rPr>
        <w:t>«</w:t>
      </w:r>
      <w:r>
        <w:rPr>
          <w:sz w:val="26"/>
          <w:u w:val="single"/>
        </w:rPr>
        <w:tab/>
      </w:r>
      <w:r>
        <w:rPr>
          <w:sz w:val="26"/>
        </w:rPr>
        <w:t>» </w:t>
      </w:r>
      <w:r>
        <w:rPr>
          <w:sz w:val="26"/>
          <w:u w:val="single"/>
        </w:rPr>
        <w:tab/>
        <w:tab/>
      </w:r>
      <w:r>
        <w:rPr>
          <w:sz w:val="26"/>
        </w:rPr>
        <w:t>2026</w:t>
      </w:r>
      <w:r>
        <w:rPr>
          <w:spacing w:val="-5"/>
          <w:sz w:val="26"/>
        </w:rPr>
        <w:t> г.</w:t>
      </w:r>
    </w:p>
    <w:sectPr>
      <w:pgSz w:w="11910" w:h="16840"/>
      <w:pgMar w:top="1480" w:bottom="280" w:left="1700"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3"/>
      <w:numFmt w:val="decimal"/>
      <w:lvlText w:val="%1"/>
      <w:lvlJc w:val="left"/>
      <w:pPr>
        <w:ind w:left="539" w:hanging="470"/>
        <w:jc w:val="left"/>
      </w:pPr>
      <w:rPr>
        <w:rFonts w:hint="default"/>
        <w:lang w:val="ru-RU" w:eastAsia="en-US" w:bidi="ar-SA"/>
      </w:rPr>
    </w:lvl>
    <w:lvl w:ilvl="1">
      <w:start w:val="4"/>
      <w:numFmt w:val="decimal"/>
      <w:lvlText w:val="%1.%2."/>
      <w:lvlJc w:val="left"/>
      <w:pPr>
        <w:ind w:left="539" w:hanging="470"/>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2">
      <w:start w:val="0"/>
      <w:numFmt w:val="bullet"/>
      <w:lvlText w:val="•"/>
      <w:lvlJc w:val="left"/>
      <w:pPr>
        <w:ind w:left="2387" w:hanging="470"/>
      </w:pPr>
      <w:rPr>
        <w:rFonts w:hint="default"/>
        <w:lang w:val="ru-RU" w:eastAsia="en-US" w:bidi="ar-SA"/>
      </w:rPr>
    </w:lvl>
    <w:lvl w:ilvl="3">
      <w:start w:val="0"/>
      <w:numFmt w:val="bullet"/>
      <w:lvlText w:val="•"/>
      <w:lvlJc w:val="left"/>
      <w:pPr>
        <w:ind w:left="3311" w:hanging="470"/>
      </w:pPr>
      <w:rPr>
        <w:rFonts w:hint="default"/>
        <w:lang w:val="ru-RU" w:eastAsia="en-US" w:bidi="ar-SA"/>
      </w:rPr>
    </w:lvl>
    <w:lvl w:ilvl="4">
      <w:start w:val="0"/>
      <w:numFmt w:val="bullet"/>
      <w:lvlText w:val="•"/>
      <w:lvlJc w:val="left"/>
      <w:pPr>
        <w:ind w:left="4235" w:hanging="470"/>
      </w:pPr>
      <w:rPr>
        <w:rFonts w:hint="default"/>
        <w:lang w:val="ru-RU" w:eastAsia="en-US" w:bidi="ar-SA"/>
      </w:rPr>
    </w:lvl>
    <w:lvl w:ilvl="5">
      <w:start w:val="0"/>
      <w:numFmt w:val="bullet"/>
      <w:lvlText w:val="•"/>
      <w:lvlJc w:val="left"/>
      <w:pPr>
        <w:ind w:left="5159" w:hanging="470"/>
      </w:pPr>
      <w:rPr>
        <w:rFonts w:hint="default"/>
        <w:lang w:val="ru-RU" w:eastAsia="en-US" w:bidi="ar-SA"/>
      </w:rPr>
    </w:lvl>
    <w:lvl w:ilvl="6">
      <w:start w:val="0"/>
      <w:numFmt w:val="bullet"/>
      <w:lvlText w:val="•"/>
      <w:lvlJc w:val="left"/>
      <w:pPr>
        <w:ind w:left="6083" w:hanging="470"/>
      </w:pPr>
      <w:rPr>
        <w:rFonts w:hint="default"/>
        <w:lang w:val="ru-RU" w:eastAsia="en-US" w:bidi="ar-SA"/>
      </w:rPr>
    </w:lvl>
    <w:lvl w:ilvl="7">
      <w:start w:val="0"/>
      <w:numFmt w:val="bullet"/>
      <w:lvlText w:val="•"/>
      <w:lvlJc w:val="left"/>
      <w:pPr>
        <w:ind w:left="7007" w:hanging="470"/>
      </w:pPr>
      <w:rPr>
        <w:rFonts w:hint="default"/>
        <w:lang w:val="ru-RU" w:eastAsia="en-US" w:bidi="ar-SA"/>
      </w:rPr>
    </w:lvl>
    <w:lvl w:ilvl="8">
      <w:start w:val="0"/>
      <w:numFmt w:val="bullet"/>
      <w:lvlText w:val="•"/>
      <w:lvlJc w:val="left"/>
      <w:pPr>
        <w:ind w:left="7931" w:hanging="470"/>
      </w:pPr>
      <w:rPr>
        <w:rFonts w:hint="default"/>
        <w:lang w:val="ru-RU" w:eastAsia="en-US" w:bidi="ar-SA"/>
      </w:rPr>
    </w:lvl>
  </w:abstractNum>
  <w:abstractNum w:abstractNumId="0">
    <w:multiLevelType w:val="hybridMultilevel"/>
    <w:lvl w:ilvl="0">
      <w:start w:val="1"/>
      <w:numFmt w:val="decimal"/>
      <w:lvlText w:val="%1."/>
      <w:lvlJc w:val="left"/>
      <w:pPr>
        <w:ind w:left="4420" w:hanging="361"/>
        <w:jc w:val="right"/>
      </w:pPr>
      <w:rPr>
        <w:rFonts w:hint="default" w:ascii="Times New Roman" w:hAnsi="Times New Roman" w:eastAsia="Times New Roman" w:cs="Times New Roman"/>
        <w:b/>
        <w:bCs/>
        <w:i w:val="0"/>
        <w:iCs w:val="0"/>
        <w:spacing w:val="0"/>
        <w:w w:val="100"/>
        <w:sz w:val="24"/>
        <w:szCs w:val="24"/>
        <w:lang w:val="ru-RU" w:eastAsia="en-US" w:bidi="ar-SA"/>
      </w:rPr>
    </w:lvl>
    <w:lvl w:ilvl="1">
      <w:start w:val="1"/>
      <w:numFmt w:val="decimal"/>
      <w:lvlText w:val="%1.%2."/>
      <w:lvlJc w:val="left"/>
      <w:pPr>
        <w:ind w:left="539" w:hanging="437"/>
        <w:jc w:val="left"/>
      </w:pPr>
      <w:rPr>
        <w:rFonts w:hint="default" w:ascii="Times New Roman" w:hAnsi="Times New Roman" w:eastAsia="Times New Roman" w:cs="Times New Roman"/>
        <w:b w:val="0"/>
        <w:bCs w:val="0"/>
        <w:i w:val="0"/>
        <w:iCs w:val="0"/>
        <w:spacing w:val="0"/>
        <w:w w:val="96"/>
        <w:sz w:val="24"/>
        <w:szCs w:val="24"/>
        <w:lang w:val="ru-RU" w:eastAsia="en-US" w:bidi="ar-SA"/>
      </w:rPr>
    </w:lvl>
    <w:lvl w:ilvl="2">
      <w:start w:val="1"/>
      <w:numFmt w:val="decimal"/>
      <w:lvlText w:val="%1.%2.%3."/>
      <w:lvlJc w:val="left"/>
      <w:pPr>
        <w:ind w:left="539" w:hanging="758"/>
        <w:jc w:val="left"/>
      </w:pPr>
      <w:rPr>
        <w:rFonts w:hint="default" w:ascii="Times New Roman" w:hAnsi="Times New Roman" w:eastAsia="Times New Roman" w:cs="Times New Roman"/>
        <w:b w:val="0"/>
        <w:bCs w:val="0"/>
        <w:i w:val="0"/>
        <w:iCs w:val="0"/>
        <w:spacing w:val="-5"/>
        <w:w w:val="100"/>
        <w:sz w:val="24"/>
        <w:szCs w:val="24"/>
        <w:lang w:val="ru-RU" w:eastAsia="en-US" w:bidi="ar-SA"/>
      </w:rPr>
    </w:lvl>
    <w:lvl w:ilvl="3">
      <w:start w:val="0"/>
      <w:numFmt w:val="bullet"/>
      <w:lvlText w:val="•"/>
      <w:lvlJc w:val="left"/>
      <w:pPr>
        <w:ind w:left="4420" w:hanging="758"/>
      </w:pPr>
      <w:rPr>
        <w:rFonts w:hint="default"/>
        <w:lang w:val="ru-RU" w:eastAsia="en-US" w:bidi="ar-SA"/>
      </w:rPr>
    </w:lvl>
    <w:lvl w:ilvl="4">
      <w:start w:val="0"/>
      <w:numFmt w:val="bullet"/>
      <w:lvlText w:val="•"/>
      <w:lvlJc w:val="left"/>
      <w:pPr>
        <w:ind w:left="5185" w:hanging="758"/>
      </w:pPr>
      <w:rPr>
        <w:rFonts w:hint="default"/>
        <w:lang w:val="ru-RU" w:eastAsia="en-US" w:bidi="ar-SA"/>
      </w:rPr>
    </w:lvl>
    <w:lvl w:ilvl="5">
      <w:start w:val="0"/>
      <w:numFmt w:val="bullet"/>
      <w:lvlText w:val="•"/>
      <w:lvlJc w:val="left"/>
      <w:pPr>
        <w:ind w:left="5951" w:hanging="758"/>
      </w:pPr>
      <w:rPr>
        <w:rFonts w:hint="default"/>
        <w:lang w:val="ru-RU" w:eastAsia="en-US" w:bidi="ar-SA"/>
      </w:rPr>
    </w:lvl>
    <w:lvl w:ilvl="6">
      <w:start w:val="0"/>
      <w:numFmt w:val="bullet"/>
      <w:lvlText w:val="•"/>
      <w:lvlJc w:val="left"/>
      <w:pPr>
        <w:ind w:left="6716" w:hanging="758"/>
      </w:pPr>
      <w:rPr>
        <w:rFonts w:hint="default"/>
        <w:lang w:val="ru-RU" w:eastAsia="en-US" w:bidi="ar-SA"/>
      </w:rPr>
    </w:lvl>
    <w:lvl w:ilvl="7">
      <w:start w:val="0"/>
      <w:numFmt w:val="bullet"/>
      <w:lvlText w:val="•"/>
      <w:lvlJc w:val="left"/>
      <w:pPr>
        <w:ind w:left="7482" w:hanging="758"/>
      </w:pPr>
      <w:rPr>
        <w:rFonts w:hint="default"/>
        <w:lang w:val="ru-RU" w:eastAsia="en-US" w:bidi="ar-SA"/>
      </w:rPr>
    </w:lvl>
    <w:lvl w:ilvl="8">
      <w:start w:val="0"/>
      <w:numFmt w:val="bullet"/>
      <w:lvlText w:val="•"/>
      <w:lvlJc w:val="left"/>
      <w:pPr>
        <w:ind w:left="8247" w:hanging="758"/>
      </w:pPr>
      <w:rPr>
        <w:rFonts w:hint="default"/>
        <w:lang w:val="ru-RU"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539"/>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spacing w:before="73"/>
      <w:ind w:left="222"/>
      <w:jc w:val="center"/>
      <w:outlineLvl w:val="1"/>
    </w:pPr>
    <w:rPr>
      <w:rFonts w:ascii="Times New Roman" w:hAnsi="Times New Roman" w:eastAsia="Times New Roman" w:cs="Times New Roman"/>
      <w:b/>
      <w:bCs/>
      <w:sz w:val="26"/>
      <w:szCs w:val="26"/>
      <w:lang w:val="ru-RU" w:eastAsia="en-US" w:bidi="ar-SA"/>
    </w:rPr>
  </w:style>
  <w:style w:styleId="Heading2" w:type="paragraph">
    <w:name w:val="Heading 2"/>
    <w:basedOn w:val="Normal"/>
    <w:uiPriority w:val="1"/>
    <w:qFormat/>
    <w:pPr>
      <w:ind w:hanging="244"/>
      <w:outlineLvl w:val="2"/>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ind w:left="539" w:firstLine="72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demo.garant.ru/document/redirect/10164072/523" TargetMode="External"/><Relationship Id="rId6" Type="http://schemas.openxmlformats.org/officeDocument/2006/relationships/hyperlink" Target="http://demo.garant.ru/document/redirect/70353464/146" TargetMode="External"/><Relationship Id="rId7" Type="http://schemas.openxmlformats.org/officeDocument/2006/relationships/hyperlink" Target="http://demo.garant.ru/document/redirect/70353464/0" TargetMode="External"/><Relationship Id="rId8" Type="http://schemas.openxmlformats.org/officeDocument/2006/relationships/hyperlink" Target="http://demo.garant.ru/document/redirect/70353464/95112" TargetMode="External"/><Relationship Id="rId9" Type="http://schemas.openxmlformats.org/officeDocument/2006/relationships/hyperlink" Target="consultantplus://offline/ref%3D660AD80CE9A33E4F4E2CC58702D3FED9A2973CE15391556CD6C1F04FB8CFCF69C443F762F786e4N8N" TargetMode="External"/><Relationship Id="rId10" Type="http://schemas.openxmlformats.org/officeDocument/2006/relationships/hyperlink" Target="consultantplus://offline/ref%3D660AD80CE9A33E4F4E2CC58702D3FED9A2973AE85097556CD6C1F04FB8CFCF69C443F760F681419FeCN7N"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LSK</dc:creator>
  <cp:keywords>Birthday</cp:keywords>
  <dc:subject>Birthday</dc:subject>
  <dc:title>Are You suprised ?</dc:title>
  <dcterms:created xsi:type="dcterms:W3CDTF">2026-08-26T08:04:05Z</dcterms:created>
  <dcterms:modified xsi:type="dcterms:W3CDTF">2026-08-26T08:04:05Z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2026-08-26T00:00:00Z</vt:filetime>
  </property>
  <property fmtid="{D5CDD505-2E9C-101B-9397-08002B2CF9AE}" pid="4" name="Creator">
    <vt:lpwstr>Microsoft® Word 2016</vt:lpwstr>
  </property>
  <property fmtid="{D5CDD505-2E9C-101B-9397-08002B2CF9AE}" pid="5" name="LastSaved">
    <vt:filetime>2026-08-26T00:00:00Z</vt:filetime>
  </property>
  <property fmtid="{D5CDD505-2E9C-101B-9397-08002B2CF9AE}" pid="6" name="Producer">
    <vt:lpwstr>www.ilovepdf.com</vt:lpwstr>
  </property>
</Properties>
</file>