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9E7" w:rsidRPr="000579E7" w:rsidRDefault="000579E7" w:rsidP="000579E7">
      <w:pPr>
        <w:suppressAutoHyphens/>
        <w:ind w:left="7088"/>
        <w:jc w:val="left"/>
      </w:pPr>
      <w:r w:rsidRPr="000579E7">
        <w:t>Приложение № 1</w:t>
      </w:r>
      <w:r w:rsidRPr="000579E7">
        <w:br/>
        <w:t>к Контракту</w:t>
      </w:r>
      <w:r w:rsidRPr="000579E7">
        <w:br/>
        <w:t>№ ___________________</w:t>
      </w:r>
      <w:r w:rsidRPr="000579E7">
        <w:br/>
        <w:t>от «___» _________2026 г.</w:t>
      </w:r>
    </w:p>
    <w:p w:rsidR="00956F3F" w:rsidRPr="00882EF8" w:rsidRDefault="00956F3F" w:rsidP="007D0CBE">
      <w:pPr>
        <w:pStyle w:val="210"/>
        <w:widowControl w:val="0"/>
        <w:tabs>
          <w:tab w:val="left" w:pos="993"/>
          <w:tab w:val="left" w:pos="1276"/>
          <w:tab w:val="left" w:pos="1418"/>
          <w:tab w:val="left" w:pos="7153"/>
        </w:tabs>
        <w:suppressAutoHyphens/>
        <w:ind w:firstLine="0"/>
        <w:rPr>
          <w:b/>
          <w:bCs/>
          <w:sz w:val="23"/>
          <w:szCs w:val="23"/>
        </w:rPr>
      </w:pPr>
    </w:p>
    <w:p w:rsidR="00062289" w:rsidRPr="00882EF8" w:rsidRDefault="00062289" w:rsidP="00062289">
      <w:pPr>
        <w:widowControl w:val="0"/>
        <w:ind w:left="567" w:firstLine="142"/>
        <w:jc w:val="center"/>
        <w:rPr>
          <w:b/>
          <w:sz w:val="23"/>
          <w:szCs w:val="23"/>
          <w:lang w:eastAsia="ar-SA"/>
        </w:rPr>
      </w:pPr>
      <w:r w:rsidRPr="00882EF8">
        <w:rPr>
          <w:b/>
          <w:sz w:val="23"/>
          <w:szCs w:val="23"/>
          <w:lang w:eastAsia="ar-SA"/>
        </w:rPr>
        <w:t>СПЕЦИФИКАЦИЯ</w:t>
      </w:r>
    </w:p>
    <w:p w:rsidR="00D600CC" w:rsidRPr="00882EF8" w:rsidRDefault="00D600CC" w:rsidP="00062289">
      <w:pPr>
        <w:widowControl w:val="0"/>
        <w:ind w:left="567" w:firstLine="142"/>
        <w:jc w:val="center"/>
        <w:rPr>
          <w:b/>
          <w:sz w:val="23"/>
          <w:szCs w:val="23"/>
          <w:lang w:eastAsia="ar-SA"/>
        </w:rPr>
      </w:pPr>
    </w:p>
    <w:tbl>
      <w:tblPr>
        <w:tblW w:w="500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6"/>
        <w:gridCol w:w="3019"/>
        <w:gridCol w:w="918"/>
        <w:gridCol w:w="1505"/>
        <w:gridCol w:w="541"/>
        <w:gridCol w:w="541"/>
        <w:gridCol w:w="1382"/>
        <w:gridCol w:w="1630"/>
      </w:tblGrid>
      <w:tr w:rsidR="000579E7" w:rsidRPr="00882EF8" w:rsidTr="000579E7">
        <w:tc>
          <w:tcPr>
            <w:tcW w:w="190" w:type="pct"/>
            <w:tcBorders>
              <w:top w:val="single" w:sz="4" w:space="0" w:color="000000"/>
              <w:left w:val="single" w:sz="4" w:space="0" w:color="000000"/>
              <w:bottom w:val="single" w:sz="4" w:space="0" w:color="000000"/>
              <w:right w:val="single" w:sz="4" w:space="0" w:color="000000"/>
            </w:tcBorders>
            <w:vAlign w:val="center"/>
          </w:tcPr>
          <w:p w:rsidR="000579E7" w:rsidRPr="00882EF8" w:rsidRDefault="000579E7" w:rsidP="00D600CC">
            <w:pPr>
              <w:jc w:val="center"/>
              <w:rPr>
                <w:b/>
                <w:sz w:val="23"/>
                <w:szCs w:val="23"/>
              </w:rPr>
            </w:pPr>
            <w:r w:rsidRPr="00882EF8">
              <w:rPr>
                <w:b/>
                <w:sz w:val="23"/>
                <w:szCs w:val="23"/>
              </w:rPr>
              <w:t>№</w:t>
            </w:r>
          </w:p>
        </w:tc>
        <w:tc>
          <w:tcPr>
            <w:tcW w:w="1523" w:type="pct"/>
            <w:vAlign w:val="center"/>
          </w:tcPr>
          <w:p w:rsidR="000579E7" w:rsidRPr="00882EF8" w:rsidRDefault="000579E7" w:rsidP="00D600C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3"/>
                <w:szCs w:val="23"/>
                <w:lang w:eastAsia="ar-SA"/>
              </w:rPr>
            </w:pPr>
            <w:r w:rsidRPr="00882EF8">
              <w:rPr>
                <w:b/>
                <w:sz w:val="23"/>
                <w:szCs w:val="23"/>
                <w:lang w:eastAsia="ar-SA"/>
              </w:rPr>
              <w:t>Наименование Товара</w:t>
            </w:r>
          </w:p>
        </w:tc>
        <w:tc>
          <w:tcPr>
            <w:tcW w:w="463" w:type="pct"/>
            <w:vAlign w:val="center"/>
          </w:tcPr>
          <w:p w:rsidR="000579E7" w:rsidRPr="00882EF8" w:rsidRDefault="000579E7" w:rsidP="00D600C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3"/>
                <w:szCs w:val="23"/>
                <w:lang w:eastAsia="ar-SA"/>
              </w:rPr>
            </w:pPr>
            <w:r w:rsidRPr="00882EF8">
              <w:rPr>
                <w:b/>
                <w:sz w:val="23"/>
                <w:szCs w:val="23"/>
                <w:lang w:eastAsia="ar-SA"/>
              </w:rPr>
              <w:t>Страна происхождения товара</w:t>
            </w:r>
          </w:p>
        </w:tc>
        <w:tc>
          <w:tcPr>
            <w:tcW w:w="759" w:type="pct"/>
            <w:vAlign w:val="center"/>
          </w:tcPr>
          <w:p w:rsidR="000579E7" w:rsidRPr="00882EF8" w:rsidRDefault="000579E7" w:rsidP="00D600C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3"/>
                <w:szCs w:val="23"/>
                <w:lang w:eastAsia="ar-SA"/>
              </w:rPr>
            </w:pPr>
          </w:p>
          <w:p w:rsidR="000579E7" w:rsidRPr="00882EF8" w:rsidRDefault="000579E7" w:rsidP="00D600C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3"/>
                <w:szCs w:val="23"/>
                <w:lang w:eastAsia="ar-SA"/>
              </w:rPr>
            </w:pPr>
            <w:r w:rsidRPr="00882EF8">
              <w:rPr>
                <w:b/>
                <w:sz w:val="23"/>
                <w:szCs w:val="23"/>
                <w:lang w:eastAsia="ar-SA"/>
              </w:rPr>
              <w:t xml:space="preserve">Код </w:t>
            </w:r>
          </w:p>
          <w:p w:rsidR="000579E7" w:rsidRPr="00882EF8" w:rsidRDefault="000579E7" w:rsidP="00D600CC">
            <w:pPr>
              <w:tabs>
                <w:tab w:val="left" w:pos="0"/>
                <w:tab w:val="left" w:pos="40"/>
                <w:tab w:val="left" w:pos="720"/>
                <w:tab w:val="left" w:pos="1440"/>
                <w:tab w:val="left" w:pos="2160"/>
                <w:tab w:val="left" w:pos="2315"/>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3"/>
                <w:szCs w:val="23"/>
                <w:lang w:eastAsia="ar-SA"/>
              </w:rPr>
            </w:pPr>
            <w:r w:rsidRPr="00882EF8">
              <w:rPr>
                <w:b/>
                <w:sz w:val="23"/>
                <w:szCs w:val="23"/>
                <w:lang w:eastAsia="ar-SA"/>
              </w:rPr>
              <w:t>ОКПД2</w:t>
            </w:r>
          </w:p>
        </w:tc>
        <w:tc>
          <w:tcPr>
            <w:tcW w:w="273" w:type="pct"/>
            <w:vAlign w:val="center"/>
          </w:tcPr>
          <w:p w:rsidR="000579E7" w:rsidRPr="00882EF8" w:rsidRDefault="000579E7" w:rsidP="00D600C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3"/>
                <w:szCs w:val="23"/>
                <w:lang w:eastAsia="ar-SA"/>
              </w:rPr>
            </w:pPr>
            <w:r w:rsidRPr="00882EF8">
              <w:rPr>
                <w:b/>
                <w:sz w:val="23"/>
                <w:szCs w:val="23"/>
                <w:lang w:eastAsia="ar-SA"/>
              </w:rPr>
              <w:t>Ед. изм.</w:t>
            </w:r>
          </w:p>
        </w:tc>
        <w:tc>
          <w:tcPr>
            <w:tcW w:w="273" w:type="pct"/>
            <w:vAlign w:val="center"/>
          </w:tcPr>
          <w:p w:rsidR="000579E7" w:rsidRPr="00882EF8" w:rsidRDefault="000579E7" w:rsidP="00D600C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3"/>
                <w:szCs w:val="23"/>
                <w:lang w:eastAsia="ar-SA"/>
              </w:rPr>
            </w:pPr>
            <w:r w:rsidRPr="00882EF8">
              <w:rPr>
                <w:b/>
                <w:sz w:val="23"/>
                <w:szCs w:val="23"/>
                <w:lang w:eastAsia="ar-SA"/>
              </w:rPr>
              <w:t>Кол-во</w:t>
            </w:r>
          </w:p>
        </w:tc>
        <w:tc>
          <w:tcPr>
            <w:tcW w:w="697" w:type="pct"/>
            <w:vAlign w:val="center"/>
          </w:tcPr>
          <w:p w:rsidR="000579E7" w:rsidRPr="00882EF8" w:rsidRDefault="000579E7" w:rsidP="000579E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3"/>
                <w:szCs w:val="23"/>
                <w:lang w:eastAsia="ar-SA"/>
              </w:rPr>
            </w:pPr>
            <w:r>
              <w:rPr>
                <w:b/>
                <w:sz w:val="23"/>
                <w:szCs w:val="23"/>
                <w:lang w:eastAsia="ar-SA"/>
              </w:rPr>
              <w:t>Цена за ед.</w:t>
            </w:r>
            <w:r w:rsidRPr="00882EF8">
              <w:rPr>
                <w:b/>
                <w:sz w:val="23"/>
                <w:szCs w:val="23"/>
                <w:lang w:eastAsia="ar-SA"/>
              </w:rPr>
              <w:t xml:space="preserve">, руб.,                  </w:t>
            </w:r>
          </w:p>
        </w:tc>
        <w:tc>
          <w:tcPr>
            <w:tcW w:w="822" w:type="pct"/>
            <w:vAlign w:val="center"/>
          </w:tcPr>
          <w:p w:rsidR="000579E7" w:rsidRPr="00882EF8" w:rsidRDefault="000579E7" w:rsidP="000579E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3"/>
                <w:szCs w:val="23"/>
                <w:lang w:eastAsia="ar-SA"/>
              </w:rPr>
            </w:pPr>
            <w:r>
              <w:rPr>
                <w:b/>
                <w:sz w:val="23"/>
                <w:szCs w:val="23"/>
                <w:lang w:eastAsia="ar-SA"/>
              </w:rPr>
              <w:t>Сумма</w:t>
            </w:r>
            <w:r w:rsidRPr="00882EF8">
              <w:rPr>
                <w:b/>
                <w:sz w:val="23"/>
                <w:szCs w:val="23"/>
                <w:lang w:eastAsia="ar-SA"/>
              </w:rPr>
              <w:t>, руб.</w:t>
            </w:r>
          </w:p>
        </w:tc>
      </w:tr>
      <w:tr w:rsidR="000579E7" w:rsidRPr="00882EF8" w:rsidTr="000579E7">
        <w:trPr>
          <w:trHeight w:val="184"/>
        </w:trPr>
        <w:tc>
          <w:tcPr>
            <w:tcW w:w="190"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b/>
                <w:sz w:val="23"/>
                <w:szCs w:val="23"/>
              </w:rPr>
            </w:pPr>
            <w:r w:rsidRPr="00882EF8">
              <w:rPr>
                <w:b/>
                <w:sz w:val="23"/>
                <w:szCs w:val="23"/>
              </w:rPr>
              <w:t>1</w:t>
            </w:r>
          </w:p>
        </w:tc>
        <w:tc>
          <w:tcPr>
            <w:tcW w:w="1523" w:type="pct"/>
            <w:tcBorders>
              <w:top w:val="single" w:sz="4" w:space="0" w:color="000000"/>
              <w:left w:val="single" w:sz="4" w:space="0" w:color="000000"/>
              <w:right w:val="single" w:sz="4" w:space="0" w:color="000000"/>
            </w:tcBorders>
          </w:tcPr>
          <w:p w:rsidR="000579E7" w:rsidRPr="001B2A02" w:rsidRDefault="000579E7" w:rsidP="001B2A02">
            <w:pPr>
              <w:jc w:val="left"/>
              <w:rPr>
                <w:sz w:val="23"/>
                <w:szCs w:val="23"/>
                <w:lang w:val="en-US"/>
              </w:rPr>
            </w:pPr>
            <w:r w:rsidRPr="001B2A02">
              <w:rPr>
                <w:sz w:val="23"/>
                <w:szCs w:val="23"/>
              </w:rPr>
              <w:t>Накопитель</w:t>
            </w:r>
            <w:r w:rsidRPr="001B2A02">
              <w:rPr>
                <w:sz w:val="23"/>
                <w:szCs w:val="23"/>
                <w:lang w:val="en-US"/>
              </w:rPr>
              <w:t xml:space="preserve"> SSD </w:t>
            </w:r>
            <w:proofErr w:type="spellStart"/>
            <w:r w:rsidRPr="001B2A02">
              <w:rPr>
                <w:sz w:val="23"/>
                <w:szCs w:val="23"/>
                <w:lang w:val="en-US"/>
              </w:rPr>
              <w:t>Apacer</w:t>
            </w:r>
            <w:proofErr w:type="spellEnd"/>
            <w:r w:rsidRPr="001B2A02">
              <w:rPr>
                <w:sz w:val="23"/>
                <w:szCs w:val="23"/>
                <w:lang w:val="en-US"/>
              </w:rPr>
              <w:t xml:space="preserve"> 256Gb AP256GAS350XR AS350X</w:t>
            </w:r>
          </w:p>
          <w:p w:rsidR="000579E7" w:rsidRPr="000579E7" w:rsidRDefault="000579E7" w:rsidP="001B2A02">
            <w:pPr>
              <w:jc w:val="left"/>
              <w:rPr>
                <w:sz w:val="23"/>
                <w:szCs w:val="23"/>
                <w:lang w:val="en-US"/>
              </w:rPr>
            </w:pPr>
            <w:r w:rsidRPr="001B2A02">
              <w:rPr>
                <w:sz w:val="23"/>
                <w:szCs w:val="23"/>
                <w:lang w:val="en-US"/>
              </w:rPr>
              <w:t>2.5" (R560MB/s / W540MB/s, 180 TBW)</w:t>
            </w:r>
            <w:r w:rsidRPr="000579E7">
              <w:rPr>
                <w:sz w:val="23"/>
                <w:szCs w:val="23"/>
                <w:lang w:val="en-US"/>
              </w:rPr>
              <w:t xml:space="preserve"> </w:t>
            </w:r>
            <w:r>
              <w:rPr>
                <w:sz w:val="23"/>
                <w:szCs w:val="23"/>
              </w:rPr>
              <w:t>или</w:t>
            </w:r>
            <w:r w:rsidRPr="000579E7">
              <w:rPr>
                <w:sz w:val="23"/>
                <w:szCs w:val="23"/>
                <w:lang w:val="en-US"/>
              </w:rPr>
              <w:t xml:space="preserve"> </w:t>
            </w:r>
            <w:r>
              <w:rPr>
                <w:sz w:val="23"/>
                <w:szCs w:val="23"/>
              </w:rPr>
              <w:t>аналог</w:t>
            </w:r>
          </w:p>
        </w:tc>
        <w:tc>
          <w:tcPr>
            <w:tcW w:w="463"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lang w:val="en-US"/>
              </w:rPr>
            </w:pPr>
          </w:p>
        </w:tc>
        <w:tc>
          <w:tcPr>
            <w:tcW w:w="759"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lang w:val="en-US"/>
              </w:rPr>
            </w:pPr>
            <w:r w:rsidRPr="00882EF8">
              <w:rPr>
                <w:rFonts w:eastAsia="Calibri"/>
                <w:sz w:val="23"/>
                <w:szCs w:val="23"/>
                <w:lang w:val="en-US"/>
              </w:rPr>
              <w:t>26.20.21.120</w:t>
            </w:r>
          </w:p>
        </w:tc>
        <w:tc>
          <w:tcPr>
            <w:tcW w:w="273"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rPr>
            </w:pPr>
            <w:r w:rsidRPr="00882EF8">
              <w:rPr>
                <w:sz w:val="23"/>
                <w:szCs w:val="23"/>
              </w:rPr>
              <w:t>шт.</w:t>
            </w:r>
          </w:p>
        </w:tc>
        <w:tc>
          <w:tcPr>
            <w:tcW w:w="273"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rPr>
            </w:pPr>
            <w:r>
              <w:rPr>
                <w:sz w:val="23"/>
                <w:szCs w:val="23"/>
              </w:rPr>
              <w:t>6</w:t>
            </w:r>
          </w:p>
        </w:tc>
        <w:tc>
          <w:tcPr>
            <w:tcW w:w="697" w:type="pct"/>
            <w:tcBorders>
              <w:top w:val="single" w:sz="4" w:space="0" w:color="000000"/>
              <w:left w:val="single" w:sz="4" w:space="0" w:color="000000"/>
              <w:right w:val="single" w:sz="4" w:space="0" w:color="000000"/>
            </w:tcBorders>
            <w:vAlign w:val="center"/>
          </w:tcPr>
          <w:p w:rsidR="000579E7" w:rsidRPr="00882EF8" w:rsidRDefault="000579E7" w:rsidP="001B2A02">
            <w:pPr>
              <w:jc w:val="center"/>
              <w:rPr>
                <w:sz w:val="23"/>
                <w:szCs w:val="23"/>
                <w:lang w:val="en-US"/>
              </w:rPr>
            </w:pPr>
          </w:p>
        </w:tc>
        <w:tc>
          <w:tcPr>
            <w:tcW w:w="822" w:type="pct"/>
            <w:tcBorders>
              <w:top w:val="single" w:sz="4" w:space="0" w:color="000000"/>
              <w:left w:val="single" w:sz="4" w:space="0" w:color="000000"/>
              <w:right w:val="single" w:sz="4" w:space="0" w:color="000000"/>
            </w:tcBorders>
            <w:vAlign w:val="center"/>
          </w:tcPr>
          <w:p w:rsidR="000579E7" w:rsidRPr="00882EF8" w:rsidRDefault="000579E7" w:rsidP="00731A1A">
            <w:pPr>
              <w:jc w:val="center"/>
              <w:rPr>
                <w:sz w:val="23"/>
                <w:szCs w:val="23"/>
                <w:lang w:val="en-US"/>
              </w:rPr>
            </w:pPr>
          </w:p>
        </w:tc>
      </w:tr>
      <w:tr w:rsidR="000579E7" w:rsidRPr="00882EF8" w:rsidTr="000579E7">
        <w:trPr>
          <w:trHeight w:val="184"/>
        </w:trPr>
        <w:tc>
          <w:tcPr>
            <w:tcW w:w="190"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b/>
                <w:sz w:val="23"/>
                <w:szCs w:val="23"/>
              </w:rPr>
            </w:pPr>
            <w:r w:rsidRPr="00882EF8">
              <w:rPr>
                <w:b/>
                <w:sz w:val="23"/>
                <w:szCs w:val="23"/>
              </w:rPr>
              <w:t>2</w:t>
            </w:r>
          </w:p>
        </w:tc>
        <w:tc>
          <w:tcPr>
            <w:tcW w:w="1523" w:type="pct"/>
            <w:tcBorders>
              <w:top w:val="single" w:sz="4" w:space="0" w:color="000000"/>
              <w:left w:val="single" w:sz="4" w:space="0" w:color="000000"/>
              <w:right w:val="single" w:sz="4" w:space="0" w:color="000000"/>
            </w:tcBorders>
          </w:tcPr>
          <w:p w:rsidR="000579E7" w:rsidRPr="001B2A02" w:rsidRDefault="000579E7" w:rsidP="001B2A02">
            <w:pPr>
              <w:jc w:val="left"/>
              <w:rPr>
                <w:sz w:val="23"/>
                <w:szCs w:val="23"/>
              </w:rPr>
            </w:pPr>
            <w:r w:rsidRPr="001B2A02">
              <w:rPr>
                <w:sz w:val="23"/>
                <w:szCs w:val="23"/>
              </w:rPr>
              <w:t xml:space="preserve">Накопитель </w:t>
            </w:r>
            <w:r w:rsidRPr="001B2A02">
              <w:rPr>
                <w:sz w:val="23"/>
                <w:szCs w:val="23"/>
                <w:lang w:val="en-US"/>
              </w:rPr>
              <w:t>SSD</w:t>
            </w:r>
            <w:r w:rsidRPr="001B2A02">
              <w:rPr>
                <w:sz w:val="23"/>
                <w:szCs w:val="23"/>
              </w:rPr>
              <w:t xml:space="preserve"> </w:t>
            </w:r>
            <w:r w:rsidRPr="001B2A02">
              <w:rPr>
                <w:sz w:val="23"/>
                <w:szCs w:val="23"/>
                <w:lang w:val="en-US"/>
              </w:rPr>
              <w:t>Patriot</w:t>
            </w:r>
            <w:r w:rsidRPr="001B2A02">
              <w:rPr>
                <w:sz w:val="23"/>
                <w:szCs w:val="23"/>
              </w:rPr>
              <w:t xml:space="preserve"> </w:t>
            </w:r>
            <w:r w:rsidRPr="001B2A02">
              <w:rPr>
                <w:sz w:val="23"/>
                <w:szCs w:val="23"/>
                <w:lang w:val="en-US"/>
              </w:rPr>
              <w:t>PCI</w:t>
            </w:r>
            <w:r w:rsidRPr="001B2A02">
              <w:rPr>
                <w:sz w:val="23"/>
                <w:szCs w:val="23"/>
              </w:rPr>
              <w:t>-</w:t>
            </w:r>
            <w:r w:rsidRPr="001B2A02">
              <w:rPr>
                <w:sz w:val="23"/>
                <w:szCs w:val="23"/>
                <w:lang w:val="en-US"/>
              </w:rPr>
              <w:t>E</w:t>
            </w:r>
            <w:r w:rsidRPr="001B2A02">
              <w:rPr>
                <w:sz w:val="23"/>
                <w:szCs w:val="23"/>
              </w:rPr>
              <w:t xml:space="preserve"> </w:t>
            </w:r>
            <w:r w:rsidRPr="001B2A02">
              <w:rPr>
                <w:sz w:val="23"/>
                <w:szCs w:val="23"/>
                <w:lang w:val="en-US"/>
              </w:rPr>
              <w:t>x</w:t>
            </w:r>
            <w:r w:rsidRPr="001B2A02">
              <w:rPr>
                <w:sz w:val="23"/>
                <w:szCs w:val="23"/>
              </w:rPr>
              <w:t>4 256</w:t>
            </w:r>
            <w:r w:rsidRPr="001B2A02">
              <w:rPr>
                <w:sz w:val="23"/>
                <w:szCs w:val="23"/>
                <w:lang w:val="en-US"/>
              </w:rPr>
              <w:t>Gb</w:t>
            </w:r>
            <w:r w:rsidRPr="001B2A02">
              <w:rPr>
                <w:sz w:val="23"/>
                <w:szCs w:val="23"/>
              </w:rPr>
              <w:t xml:space="preserve"> </w:t>
            </w:r>
            <w:r w:rsidRPr="001B2A02">
              <w:rPr>
                <w:sz w:val="23"/>
                <w:szCs w:val="23"/>
                <w:lang w:val="en-US"/>
              </w:rPr>
              <w:t>P</w:t>
            </w:r>
            <w:r w:rsidRPr="001B2A02">
              <w:rPr>
                <w:sz w:val="23"/>
                <w:szCs w:val="23"/>
              </w:rPr>
              <w:t>320</w:t>
            </w:r>
          </w:p>
          <w:p w:rsidR="000579E7" w:rsidRPr="000579E7" w:rsidRDefault="000579E7" w:rsidP="001B2A02">
            <w:pPr>
              <w:jc w:val="left"/>
              <w:rPr>
                <w:sz w:val="23"/>
                <w:szCs w:val="23"/>
                <w:lang w:val="en-US"/>
              </w:rPr>
            </w:pPr>
            <w:r w:rsidRPr="001B2A02">
              <w:rPr>
                <w:sz w:val="23"/>
                <w:szCs w:val="23"/>
                <w:lang w:val="en-US"/>
              </w:rPr>
              <w:t>P320P256GM28 M.2 2280 (R2200MB/s / W1200MB/s, 120</w:t>
            </w:r>
            <w:r w:rsidRPr="000579E7">
              <w:rPr>
                <w:sz w:val="23"/>
                <w:szCs w:val="23"/>
                <w:lang w:val="en-US"/>
              </w:rPr>
              <w:t xml:space="preserve"> </w:t>
            </w:r>
            <w:r w:rsidRPr="001B2A02">
              <w:rPr>
                <w:sz w:val="23"/>
                <w:szCs w:val="23"/>
                <w:lang w:val="en-US"/>
              </w:rPr>
              <w:t>TBW)</w:t>
            </w:r>
            <w:r>
              <w:rPr>
                <w:sz w:val="23"/>
                <w:szCs w:val="23"/>
                <w:lang w:val="en-US"/>
              </w:rPr>
              <w:t xml:space="preserve"> </w:t>
            </w:r>
            <w:proofErr w:type="spellStart"/>
            <w:r>
              <w:rPr>
                <w:sz w:val="23"/>
                <w:szCs w:val="23"/>
                <w:lang w:val="en-US"/>
              </w:rPr>
              <w:t>или</w:t>
            </w:r>
            <w:proofErr w:type="spellEnd"/>
            <w:r>
              <w:rPr>
                <w:sz w:val="23"/>
                <w:szCs w:val="23"/>
                <w:lang w:val="en-US"/>
              </w:rPr>
              <w:t xml:space="preserve"> </w:t>
            </w:r>
            <w:proofErr w:type="spellStart"/>
            <w:r w:rsidRPr="000579E7">
              <w:rPr>
                <w:sz w:val="23"/>
                <w:szCs w:val="23"/>
                <w:lang w:val="en-US"/>
              </w:rPr>
              <w:t>аналог</w:t>
            </w:r>
            <w:proofErr w:type="spellEnd"/>
          </w:p>
        </w:tc>
        <w:tc>
          <w:tcPr>
            <w:tcW w:w="463"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lang w:val="en-US"/>
              </w:rPr>
            </w:pPr>
          </w:p>
        </w:tc>
        <w:tc>
          <w:tcPr>
            <w:tcW w:w="759"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lang w:val="en-US"/>
              </w:rPr>
            </w:pPr>
            <w:r w:rsidRPr="00882EF8">
              <w:rPr>
                <w:rFonts w:eastAsia="Calibri"/>
                <w:sz w:val="23"/>
                <w:szCs w:val="23"/>
                <w:lang w:val="en-US"/>
              </w:rPr>
              <w:t>26.20.21.120</w:t>
            </w:r>
          </w:p>
        </w:tc>
        <w:tc>
          <w:tcPr>
            <w:tcW w:w="273"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lang w:val="en-US"/>
              </w:rPr>
            </w:pPr>
            <w:r w:rsidRPr="00882EF8">
              <w:rPr>
                <w:sz w:val="23"/>
                <w:szCs w:val="23"/>
              </w:rPr>
              <w:t>шт.</w:t>
            </w:r>
          </w:p>
        </w:tc>
        <w:tc>
          <w:tcPr>
            <w:tcW w:w="273"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rPr>
            </w:pPr>
            <w:r w:rsidRPr="00882EF8">
              <w:rPr>
                <w:sz w:val="23"/>
                <w:szCs w:val="23"/>
              </w:rPr>
              <w:t>3</w:t>
            </w:r>
          </w:p>
        </w:tc>
        <w:tc>
          <w:tcPr>
            <w:tcW w:w="697"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lang w:val="en-US"/>
              </w:rPr>
            </w:pPr>
          </w:p>
        </w:tc>
        <w:tc>
          <w:tcPr>
            <w:tcW w:w="822" w:type="pct"/>
            <w:tcBorders>
              <w:top w:val="single" w:sz="4" w:space="0" w:color="000000"/>
              <w:left w:val="single" w:sz="4" w:space="0" w:color="000000"/>
              <w:right w:val="single" w:sz="4" w:space="0" w:color="000000"/>
            </w:tcBorders>
            <w:vAlign w:val="center"/>
          </w:tcPr>
          <w:p w:rsidR="000579E7" w:rsidRPr="00882EF8" w:rsidRDefault="000579E7" w:rsidP="00731A1A">
            <w:pPr>
              <w:jc w:val="center"/>
              <w:rPr>
                <w:sz w:val="23"/>
                <w:szCs w:val="23"/>
                <w:lang w:val="en-US"/>
              </w:rPr>
            </w:pPr>
          </w:p>
        </w:tc>
      </w:tr>
      <w:tr w:rsidR="000579E7" w:rsidRPr="000579E7" w:rsidTr="000579E7">
        <w:trPr>
          <w:trHeight w:val="184"/>
        </w:trPr>
        <w:tc>
          <w:tcPr>
            <w:tcW w:w="190"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b/>
                <w:sz w:val="23"/>
                <w:szCs w:val="23"/>
              </w:rPr>
            </w:pPr>
            <w:r w:rsidRPr="00882EF8">
              <w:rPr>
                <w:b/>
                <w:sz w:val="23"/>
                <w:szCs w:val="23"/>
              </w:rPr>
              <w:t>3</w:t>
            </w:r>
          </w:p>
        </w:tc>
        <w:tc>
          <w:tcPr>
            <w:tcW w:w="1523" w:type="pct"/>
            <w:tcBorders>
              <w:top w:val="single" w:sz="4" w:space="0" w:color="000000"/>
              <w:left w:val="single" w:sz="4" w:space="0" w:color="000000"/>
              <w:right w:val="single" w:sz="4" w:space="0" w:color="000000"/>
            </w:tcBorders>
          </w:tcPr>
          <w:p w:rsidR="000579E7" w:rsidRPr="001B2A02" w:rsidRDefault="000579E7" w:rsidP="001B2A02">
            <w:pPr>
              <w:jc w:val="left"/>
              <w:rPr>
                <w:sz w:val="23"/>
                <w:szCs w:val="23"/>
                <w:lang w:val="en-US"/>
              </w:rPr>
            </w:pPr>
            <w:proofErr w:type="spellStart"/>
            <w:r w:rsidRPr="001B2A02">
              <w:rPr>
                <w:sz w:val="23"/>
                <w:szCs w:val="23"/>
                <w:lang w:val="en-US"/>
              </w:rPr>
              <w:t>Внешний</w:t>
            </w:r>
            <w:proofErr w:type="spellEnd"/>
            <w:r w:rsidRPr="001B2A02">
              <w:rPr>
                <w:sz w:val="23"/>
                <w:szCs w:val="23"/>
                <w:lang w:val="en-US"/>
              </w:rPr>
              <w:t xml:space="preserve"> </w:t>
            </w:r>
            <w:proofErr w:type="spellStart"/>
            <w:r w:rsidRPr="001B2A02">
              <w:rPr>
                <w:sz w:val="23"/>
                <w:szCs w:val="23"/>
                <w:lang w:val="en-US"/>
              </w:rPr>
              <w:t>накопитель</w:t>
            </w:r>
            <w:proofErr w:type="spellEnd"/>
            <w:r w:rsidRPr="001B2A02">
              <w:rPr>
                <w:sz w:val="23"/>
                <w:szCs w:val="23"/>
                <w:lang w:val="en-US"/>
              </w:rPr>
              <w:t xml:space="preserve"> A-Data USB 3.1 2Tb AHV620S-2TU31-</w:t>
            </w:r>
          </w:p>
          <w:p w:rsidR="000579E7" w:rsidRPr="000579E7" w:rsidRDefault="000579E7" w:rsidP="001B2A02">
            <w:pPr>
              <w:jc w:val="left"/>
              <w:rPr>
                <w:sz w:val="23"/>
                <w:szCs w:val="23"/>
                <w:lang w:val="en-US"/>
              </w:rPr>
            </w:pPr>
            <w:r w:rsidRPr="001B2A02">
              <w:rPr>
                <w:sz w:val="23"/>
                <w:szCs w:val="23"/>
                <w:lang w:val="en-US"/>
              </w:rPr>
              <w:t xml:space="preserve">CWH HV620S </w:t>
            </w:r>
            <w:proofErr w:type="spellStart"/>
            <w:r w:rsidRPr="001B2A02">
              <w:rPr>
                <w:sz w:val="23"/>
                <w:szCs w:val="23"/>
                <w:lang w:val="en-US"/>
              </w:rPr>
              <w:t>DashDrive</w:t>
            </w:r>
            <w:proofErr w:type="spellEnd"/>
            <w:r w:rsidRPr="001B2A02">
              <w:rPr>
                <w:sz w:val="23"/>
                <w:szCs w:val="23"/>
                <w:lang w:val="en-US"/>
              </w:rPr>
              <w:t xml:space="preserve"> Durable 2.5" </w:t>
            </w:r>
            <w:proofErr w:type="spellStart"/>
            <w:r w:rsidRPr="001B2A02">
              <w:rPr>
                <w:sz w:val="23"/>
                <w:szCs w:val="23"/>
                <w:lang w:val="en-US"/>
              </w:rPr>
              <w:t>белый</w:t>
            </w:r>
            <w:proofErr w:type="spellEnd"/>
            <w:r w:rsidRPr="000579E7">
              <w:rPr>
                <w:sz w:val="23"/>
                <w:szCs w:val="23"/>
                <w:lang w:val="en-US"/>
              </w:rPr>
              <w:t xml:space="preserve"> </w:t>
            </w:r>
            <w:r>
              <w:rPr>
                <w:sz w:val="23"/>
                <w:szCs w:val="23"/>
                <w:lang w:val="en-US"/>
              </w:rPr>
              <w:br/>
            </w:r>
            <w:proofErr w:type="spellStart"/>
            <w:r w:rsidRPr="000579E7">
              <w:rPr>
                <w:sz w:val="23"/>
                <w:szCs w:val="23"/>
                <w:lang w:val="en-US"/>
              </w:rPr>
              <w:t>или</w:t>
            </w:r>
            <w:proofErr w:type="spellEnd"/>
            <w:r w:rsidRPr="000579E7">
              <w:rPr>
                <w:sz w:val="23"/>
                <w:szCs w:val="23"/>
                <w:lang w:val="en-US"/>
              </w:rPr>
              <w:t xml:space="preserve"> </w:t>
            </w:r>
            <w:proofErr w:type="spellStart"/>
            <w:r w:rsidRPr="000579E7">
              <w:rPr>
                <w:sz w:val="23"/>
                <w:szCs w:val="23"/>
                <w:lang w:val="en-US"/>
              </w:rPr>
              <w:t>аналог</w:t>
            </w:r>
            <w:proofErr w:type="spellEnd"/>
          </w:p>
        </w:tc>
        <w:tc>
          <w:tcPr>
            <w:tcW w:w="463"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lang w:val="en-US"/>
              </w:rPr>
            </w:pPr>
          </w:p>
        </w:tc>
        <w:tc>
          <w:tcPr>
            <w:tcW w:w="759"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lang w:val="en-US"/>
              </w:rPr>
            </w:pPr>
            <w:r w:rsidRPr="000579E7">
              <w:rPr>
                <w:rFonts w:eastAsia="Calibri"/>
                <w:sz w:val="23"/>
                <w:szCs w:val="23"/>
                <w:lang w:val="en-US"/>
              </w:rPr>
              <w:t>26.20.22.160</w:t>
            </w:r>
          </w:p>
        </w:tc>
        <w:tc>
          <w:tcPr>
            <w:tcW w:w="273"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lang w:val="en-US"/>
              </w:rPr>
            </w:pPr>
            <w:proofErr w:type="spellStart"/>
            <w:r w:rsidRPr="00882EF8">
              <w:rPr>
                <w:sz w:val="23"/>
                <w:szCs w:val="23"/>
              </w:rPr>
              <w:t>шт</w:t>
            </w:r>
            <w:proofErr w:type="spellEnd"/>
            <w:r w:rsidRPr="000579E7">
              <w:rPr>
                <w:sz w:val="23"/>
                <w:szCs w:val="23"/>
                <w:lang w:val="en-US"/>
              </w:rPr>
              <w:t>.</w:t>
            </w:r>
          </w:p>
        </w:tc>
        <w:tc>
          <w:tcPr>
            <w:tcW w:w="273" w:type="pct"/>
            <w:tcBorders>
              <w:top w:val="single" w:sz="4" w:space="0" w:color="000000"/>
              <w:left w:val="single" w:sz="4" w:space="0" w:color="000000"/>
              <w:right w:val="single" w:sz="4" w:space="0" w:color="000000"/>
            </w:tcBorders>
            <w:vAlign w:val="center"/>
          </w:tcPr>
          <w:p w:rsidR="000579E7" w:rsidRPr="000579E7" w:rsidRDefault="000579E7" w:rsidP="00D600CC">
            <w:pPr>
              <w:jc w:val="center"/>
              <w:rPr>
                <w:sz w:val="23"/>
                <w:szCs w:val="23"/>
                <w:lang w:val="en-US"/>
              </w:rPr>
            </w:pPr>
            <w:r w:rsidRPr="000579E7">
              <w:rPr>
                <w:sz w:val="23"/>
                <w:szCs w:val="23"/>
                <w:lang w:val="en-US"/>
              </w:rPr>
              <w:t>1</w:t>
            </w:r>
          </w:p>
        </w:tc>
        <w:tc>
          <w:tcPr>
            <w:tcW w:w="697" w:type="pct"/>
            <w:tcBorders>
              <w:top w:val="single" w:sz="4" w:space="0" w:color="000000"/>
              <w:left w:val="single" w:sz="4" w:space="0" w:color="000000"/>
              <w:right w:val="single" w:sz="4" w:space="0" w:color="000000"/>
            </w:tcBorders>
            <w:vAlign w:val="center"/>
          </w:tcPr>
          <w:p w:rsidR="000579E7" w:rsidRPr="00882EF8" w:rsidRDefault="000579E7" w:rsidP="005F3256">
            <w:pPr>
              <w:jc w:val="center"/>
              <w:rPr>
                <w:sz w:val="23"/>
                <w:szCs w:val="23"/>
                <w:lang w:val="en-US"/>
              </w:rPr>
            </w:pPr>
          </w:p>
        </w:tc>
        <w:tc>
          <w:tcPr>
            <w:tcW w:w="822" w:type="pct"/>
            <w:tcBorders>
              <w:top w:val="single" w:sz="4" w:space="0" w:color="000000"/>
              <w:left w:val="single" w:sz="4" w:space="0" w:color="000000"/>
              <w:right w:val="single" w:sz="4" w:space="0" w:color="000000"/>
            </w:tcBorders>
            <w:vAlign w:val="center"/>
          </w:tcPr>
          <w:p w:rsidR="000579E7" w:rsidRPr="00882EF8" w:rsidRDefault="000579E7" w:rsidP="00731A1A">
            <w:pPr>
              <w:jc w:val="center"/>
              <w:rPr>
                <w:sz w:val="23"/>
                <w:szCs w:val="23"/>
                <w:lang w:val="en-US"/>
              </w:rPr>
            </w:pPr>
          </w:p>
        </w:tc>
      </w:tr>
      <w:tr w:rsidR="000579E7" w:rsidRPr="00882EF8" w:rsidTr="000579E7">
        <w:trPr>
          <w:trHeight w:val="184"/>
        </w:trPr>
        <w:tc>
          <w:tcPr>
            <w:tcW w:w="190" w:type="pct"/>
            <w:tcBorders>
              <w:top w:val="single" w:sz="4" w:space="0" w:color="000000"/>
              <w:left w:val="single" w:sz="4" w:space="0" w:color="000000"/>
              <w:right w:val="single" w:sz="4" w:space="0" w:color="000000"/>
            </w:tcBorders>
            <w:vAlign w:val="center"/>
          </w:tcPr>
          <w:p w:rsidR="000579E7" w:rsidRPr="000579E7" w:rsidRDefault="000579E7" w:rsidP="00D600CC">
            <w:pPr>
              <w:jc w:val="center"/>
              <w:rPr>
                <w:b/>
                <w:sz w:val="23"/>
                <w:szCs w:val="23"/>
                <w:lang w:val="en-US"/>
              </w:rPr>
            </w:pPr>
            <w:bookmarkStart w:id="0" w:name="_GoBack" w:colFirst="1" w:colLast="1"/>
            <w:r w:rsidRPr="000579E7">
              <w:rPr>
                <w:b/>
                <w:sz w:val="23"/>
                <w:szCs w:val="23"/>
                <w:lang w:val="en-US"/>
              </w:rPr>
              <w:t>4</w:t>
            </w:r>
          </w:p>
        </w:tc>
        <w:tc>
          <w:tcPr>
            <w:tcW w:w="1523" w:type="pct"/>
            <w:tcBorders>
              <w:top w:val="single" w:sz="4" w:space="0" w:color="000000"/>
              <w:left w:val="single" w:sz="4" w:space="0" w:color="000000"/>
              <w:right w:val="single" w:sz="4" w:space="0" w:color="000000"/>
            </w:tcBorders>
          </w:tcPr>
          <w:p w:rsidR="000579E7" w:rsidRPr="001B2A02" w:rsidRDefault="000579E7" w:rsidP="001B2A02">
            <w:pPr>
              <w:jc w:val="left"/>
              <w:rPr>
                <w:sz w:val="23"/>
                <w:szCs w:val="23"/>
                <w:lang w:val="en-US"/>
              </w:rPr>
            </w:pPr>
            <w:r w:rsidRPr="001B2A02">
              <w:rPr>
                <w:sz w:val="23"/>
                <w:szCs w:val="23"/>
              </w:rPr>
              <w:t>Память</w:t>
            </w:r>
            <w:r w:rsidRPr="001B2A02">
              <w:rPr>
                <w:sz w:val="23"/>
                <w:szCs w:val="23"/>
                <w:lang w:val="en-US"/>
              </w:rPr>
              <w:t xml:space="preserve"> SO-DIMM DDR3L 8Gb 1600MHz </w:t>
            </w:r>
            <w:proofErr w:type="spellStart"/>
            <w:r w:rsidRPr="001B2A02">
              <w:rPr>
                <w:sz w:val="23"/>
                <w:szCs w:val="23"/>
                <w:lang w:val="en-US"/>
              </w:rPr>
              <w:t>Netac</w:t>
            </w:r>
            <w:proofErr w:type="spellEnd"/>
            <w:r w:rsidRPr="001B2A02">
              <w:rPr>
                <w:sz w:val="23"/>
                <w:szCs w:val="23"/>
                <w:lang w:val="en-US"/>
              </w:rPr>
              <w:t xml:space="preserve"> Basic</w:t>
            </w:r>
          </w:p>
          <w:p w:rsidR="000579E7" w:rsidRPr="000579E7" w:rsidRDefault="000579E7" w:rsidP="001B2A02">
            <w:pPr>
              <w:jc w:val="left"/>
              <w:rPr>
                <w:sz w:val="23"/>
                <w:szCs w:val="23"/>
              </w:rPr>
            </w:pPr>
            <w:r w:rsidRPr="000579E7">
              <w:rPr>
                <w:sz w:val="23"/>
                <w:szCs w:val="23"/>
                <w:lang w:val="en-US"/>
              </w:rPr>
              <w:t>NTBSD3N16SP-08</w:t>
            </w:r>
            <w:r>
              <w:rPr>
                <w:sz w:val="23"/>
                <w:szCs w:val="23"/>
              </w:rPr>
              <w:t xml:space="preserve"> </w:t>
            </w:r>
            <w:r>
              <w:rPr>
                <w:sz w:val="23"/>
                <w:szCs w:val="23"/>
              </w:rPr>
              <w:br/>
            </w:r>
            <w:r w:rsidRPr="000579E7">
              <w:rPr>
                <w:sz w:val="23"/>
                <w:szCs w:val="23"/>
              </w:rPr>
              <w:t>или аналог</w:t>
            </w:r>
          </w:p>
        </w:tc>
        <w:tc>
          <w:tcPr>
            <w:tcW w:w="463" w:type="pct"/>
            <w:tcBorders>
              <w:top w:val="single" w:sz="4" w:space="0" w:color="000000"/>
              <w:left w:val="single" w:sz="4" w:space="0" w:color="000000"/>
              <w:right w:val="single" w:sz="4" w:space="0" w:color="000000"/>
            </w:tcBorders>
            <w:vAlign w:val="center"/>
          </w:tcPr>
          <w:p w:rsidR="000579E7" w:rsidRPr="000579E7" w:rsidRDefault="000579E7" w:rsidP="00D600CC">
            <w:pPr>
              <w:jc w:val="center"/>
              <w:rPr>
                <w:sz w:val="23"/>
                <w:szCs w:val="23"/>
                <w:lang w:val="en-US"/>
              </w:rPr>
            </w:pPr>
          </w:p>
        </w:tc>
        <w:tc>
          <w:tcPr>
            <w:tcW w:w="759" w:type="pct"/>
            <w:tcBorders>
              <w:top w:val="single" w:sz="4" w:space="0" w:color="000000"/>
              <w:left w:val="single" w:sz="4" w:space="0" w:color="000000"/>
              <w:right w:val="single" w:sz="4" w:space="0" w:color="000000"/>
            </w:tcBorders>
            <w:vAlign w:val="center"/>
          </w:tcPr>
          <w:p w:rsidR="000579E7" w:rsidRPr="000579E7" w:rsidRDefault="000579E7" w:rsidP="00D600CC">
            <w:pPr>
              <w:jc w:val="center"/>
              <w:rPr>
                <w:sz w:val="23"/>
                <w:szCs w:val="23"/>
                <w:lang w:val="en-US"/>
              </w:rPr>
            </w:pPr>
            <w:r w:rsidRPr="000579E7">
              <w:rPr>
                <w:rFonts w:eastAsia="Calibri"/>
                <w:sz w:val="23"/>
                <w:szCs w:val="23"/>
                <w:lang w:val="en-US"/>
              </w:rPr>
              <w:t>26.30.23.112</w:t>
            </w:r>
          </w:p>
        </w:tc>
        <w:tc>
          <w:tcPr>
            <w:tcW w:w="273"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rPr>
            </w:pPr>
            <w:r w:rsidRPr="00882EF8">
              <w:rPr>
                <w:sz w:val="23"/>
                <w:szCs w:val="23"/>
              </w:rPr>
              <w:t>шт.</w:t>
            </w:r>
          </w:p>
        </w:tc>
        <w:tc>
          <w:tcPr>
            <w:tcW w:w="273"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rPr>
            </w:pPr>
            <w:r>
              <w:rPr>
                <w:sz w:val="23"/>
                <w:szCs w:val="23"/>
              </w:rPr>
              <w:t>2</w:t>
            </w:r>
          </w:p>
        </w:tc>
        <w:tc>
          <w:tcPr>
            <w:tcW w:w="697" w:type="pct"/>
            <w:tcBorders>
              <w:top w:val="single" w:sz="4" w:space="0" w:color="000000"/>
              <w:left w:val="single" w:sz="4" w:space="0" w:color="000000"/>
              <w:right w:val="single" w:sz="4" w:space="0" w:color="000000"/>
            </w:tcBorders>
            <w:vAlign w:val="center"/>
          </w:tcPr>
          <w:p w:rsidR="000579E7" w:rsidRPr="00882EF8" w:rsidRDefault="000579E7" w:rsidP="00D600CC">
            <w:pPr>
              <w:jc w:val="center"/>
              <w:rPr>
                <w:sz w:val="23"/>
                <w:szCs w:val="23"/>
              </w:rPr>
            </w:pPr>
          </w:p>
        </w:tc>
        <w:tc>
          <w:tcPr>
            <w:tcW w:w="822" w:type="pct"/>
            <w:tcBorders>
              <w:top w:val="single" w:sz="4" w:space="0" w:color="000000"/>
              <w:left w:val="single" w:sz="4" w:space="0" w:color="000000"/>
              <w:right w:val="single" w:sz="4" w:space="0" w:color="000000"/>
            </w:tcBorders>
            <w:vAlign w:val="center"/>
          </w:tcPr>
          <w:p w:rsidR="000579E7" w:rsidRPr="00882EF8" w:rsidRDefault="000579E7" w:rsidP="00731A1A">
            <w:pPr>
              <w:jc w:val="center"/>
              <w:rPr>
                <w:sz w:val="23"/>
                <w:szCs w:val="23"/>
              </w:rPr>
            </w:pPr>
          </w:p>
        </w:tc>
      </w:tr>
      <w:bookmarkEnd w:id="0"/>
      <w:tr w:rsidR="00AB4679" w:rsidRPr="00882EF8" w:rsidTr="000579E7">
        <w:tc>
          <w:tcPr>
            <w:tcW w:w="190" w:type="pct"/>
            <w:tcBorders>
              <w:top w:val="single" w:sz="4" w:space="0" w:color="000000"/>
              <w:left w:val="single" w:sz="4" w:space="0" w:color="000000"/>
              <w:bottom w:val="single" w:sz="4" w:space="0" w:color="000000"/>
              <w:right w:val="single" w:sz="4" w:space="0" w:color="000000"/>
            </w:tcBorders>
            <w:vAlign w:val="center"/>
          </w:tcPr>
          <w:p w:rsidR="00AB4679" w:rsidRPr="00882EF8" w:rsidRDefault="00AB4679" w:rsidP="00D600CC">
            <w:pPr>
              <w:jc w:val="center"/>
              <w:rPr>
                <w:b/>
                <w:sz w:val="23"/>
                <w:szCs w:val="23"/>
                <w:lang w:val="en-US"/>
              </w:rPr>
            </w:pPr>
          </w:p>
        </w:tc>
        <w:tc>
          <w:tcPr>
            <w:tcW w:w="3988" w:type="pct"/>
            <w:gridSpan w:val="6"/>
            <w:tcBorders>
              <w:top w:val="single" w:sz="4" w:space="0" w:color="000000"/>
              <w:left w:val="single" w:sz="4" w:space="0" w:color="000000"/>
              <w:bottom w:val="single" w:sz="4" w:space="0" w:color="000000"/>
              <w:right w:val="single" w:sz="4" w:space="0" w:color="000000"/>
            </w:tcBorders>
          </w:tcPr>
          <w:p w:rsidR="00AB4679" w:rsidRPr="00882EF8" w:rsidRDefault="00AB4679" w:rsidP="00D600CC">
            <w:pPr>
              <w:jc w:val="left"/>
              <w:rPr>
                <w:sz w:val="23"/>
                <w:szCs w:val="23"/>
              </w:rPr>
            </w:pPr>
            <w:r w:rsidRPr="00882EF8">
              <w:rPr>
                <w:b/>
                <w:sz w:val="23"/>
                <w:szCs w:val="23"/>
              </w:rPr>
              <w:t>ИТОГО</w:t>
            </w:r>
          </w:p>
        </w:tc>
        <w:tc>
          <w:tcPr>
            <w:tcW w:w="822" w:type="pct"/>
            <w:tcBorders>
              <w:top w:val="single" w:sz="4" w:space="0" w:color="000000"/>
              <w:left w:val="single" w:sz="4" w:space="0" w:color="000000"/>
              <w:bottom w:val="single" w:sz="4" w:space="0" w:color="000000"/>
              <w:right w:val="single" w:sz="4" w:space="0" w:color="000000"/>
            </w:tcBorders>
            <w:vAlign w:val="center"/>
          </w:tcPr>
          <w:p w:rsidR="00AB4679" w:rsidRPr="00882EF8" w:rsidRDefault="00AB4679" w:rsidP="003E0181">
            <w:pPr>
              <w:jc w:val="center"/>
              <w:rPr>
                <w:b/>
                <w:sz w:val="23"/>
                <w:szCs w:val="23"/>
              </w:rPr>
            </w:pPr>
          </w:p>
        </w:tc>
      </w:tr>
    </w:tbl>
    <w:p w:rsidR="00D600CC" w:rsidRPr="00882EF8" w:rsidRDefault="00D600CC" w:rsidP="00062289">
      <w:pPr>
        <w:widowControl w:val="0"/>
        <w:ind w:left="567" w:firstLine="142"/>
        <w:jc w:val="center"/>
        <w:rPr>
          <w:b/>
          <w:sz w:val="23"/>
          <w:szCs w:val="23"/>
          <w:lang w:eastAsia="ar-SA"/>
        </w:rPr>
      </w:pPr>
    </w:p>
    <w:p w:rsidR="00062289" w:rsidRPr="00882EF8" w:rsidRDefault="00A42F24" w:rsidP="00062289">
      <w:pPr>
        <w:widowControl w:val="0"/>
        <w:ind w:firstLine="709"/>
        <w:rPr>
          <w:sz w:val="23"/>
          <w:szCs w:val="23"/>
          <w:lang w:eastAsia="ar-SA"/>
        </w:rPr>
      </w:pPr>
      <w:r w:rsidRPr="00882EF8">
        <w:rPr>
          <w:sz w:val="23"/>
          <w:szCs w:val="23"/>
        </w:rPr>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страхование, уплату таможенных пошлин, налогов, сборов и других обязательных платежей.</w:t>
      </w:r>
    </w:p>
    <w:p w:rsidR="00062289" w:rsidRPr="00882EF8" w:rsidRDefault="00062289" w:rsidP="00062289">
      <w:pPr>
        <w:widowControl w:val="0"/>
        <w:tabs>
          <w:tab w:val="left" w:pos="7153"/>
        </w:tabs>
        <w:ind w:firstLine="709"/>
        <w:rPr>
          <w:sz w:val="23"/>
          <w:szCs w:val="23"/>
          <w:lang w:eastAsia="ar-SA"/>
        </w:rPr>
      </w:pPr>
      <w:r w:rsidRPr="00882EF8">
        <w:rPr>
          <w:sz w:val="23"/>
          <w:szCs w:val="23"/>
          <w:lang w:eastAsia="ar-SA"/>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w:t>
      </w:r>
      <w:r w:rsidR="003A0E7C" w:rsidRPr="00882EF8">
        <w:rPr>
          <w:sz w:val="23"/>
          <w:szCs w:val="23"/>
          <w:lang w:eastAsia="ar-SA"/>
        </w:rPr>
        <w:t>ым</w:t>
      </w:r>
      <w:r w:rsidRPr="00882EF8">
        <w:rPr>
          <w:sz w:val="23"/>
          <w:szCs w:val="23"/>
          <w:lang w:eastAsia="ar-SA"/>
        </w:rPr>
        <w:t xml:space="preserve"> закон</w:t>
      </w:r>
      <w:r w:rsidR="003A0E7C" w:rsidRPr="00882EF8">
        <w:rPr>
          <w:sz w:val="23"/>
          <w:szCs w:val="23"/>
          <w:lang w:eastAsia="ar-SA"/>
        </w:rPr>
        <w:t>ом</w:t>
      </w:r>
      <w:r w:rsidRPr="00882EF8">
        <w:rPr>
          <w:sz w:val="23"/>
          <w:szCs w:val="23"/>
          <w:lang w:eastAsia="ar-SA"/>
        </w:rPr>
        <w:t xml:space="preserve"> от 05.04.2013 г. № 44-ФЗ «О контрактной системе в сфере закупок товаров, работ, услуг для обеспечения государственных и муниципальных нужд».</w:t>
      </w:r>
    </w:p>
    <w:p w:rsidR="00D06B47" w:rsidRDefault="00D06B47" w:rsidP="00D261F4">
      <w:pPr>
        <w:suppressAutoHyphens/>
        <w:jc w:val="right"/>
        <w:rPr>
          <w:sz w:val="23"/>
          <w:szCs w:val="23"/>
          <w:lang w:eastAsia="ar-SA"/>
        </w:rPr>
      </w:pPr>
    </w:p>
    <w:p w:rsidR="00D06B47" w:rsidRDefault="00D06B47" w:rsidP="00D261F4">
      <w:pPr>
        <w:suppressAutoHyphens/>
        <w:jc w:val="right"/>
        <w:rPr>
          <w:sz w:val="23"/>
          <w:szCs w:val="23"/>
          <w:lang w:eastAsia="ar-SA"/>
        </w:rPr>
      </w:pPr>
    </w:p>
    <w:p w:rsidR="00AB787C" w:rsidRDefault="00AB787C" w:rsidP="00D261F4">
      <w:pPr>
        <w:suppressAutoHyphens/>
        <w:jc w:val="right"/>
        <w:rPr>
          <w:sz w:val="23"/>
          <w:szCs w:val="23"/>
          <w:lang w:eastAsia="ar-SA"/>
        </w:rPr>
      </w:pPr>
    </w:p>
    <w:p w:rsidR="000579E7" w:rsidRDefault="000579E7" w:rsidP="00D261F4">
      <w:pPr>
        <w:suppressAutoHyphens/>
        <w:jc w:val="right"/>
        <w:rPr>
          <w:sz w:val="23"/>
          <w:szCs w:val="23"/>
          <w:lang w:eastAsia="ar-SA"/>
        </w:rPr>
        <w:sectPr w:rsidR="000579E7" w:rsidSect="00A06AD8">
          <w:footerReference w:type="default" r:id="rId8"/>
          <w:pgSz w:w="11907" w:h="16840" w:code="9"/>
          <w:pgMar w:top="284" w:right="851" w:bottom="709" w:left="1134" w:header="720" w:footer="488" w:gutter="0"/>
          <w:cols w:space="720"/>
          <w:titlePg/>
          <w:docGrid w:linePitch="326"/>
        </w:sectPr>
      </w:pPr>
    </w:p>
    <w:p w:rsidR="000579E7" w:rsidRPr="000579E7" w:rsidRDefault="000579E7" w:rsidP="000579E7">
      <w:pPr>
        <w:suppressAutoHyphens/>
        <w:ind w:left="7088"/>
        <w:jc w:val="left"/>
      </w:pPr>
      <w:r>
        <w:lastRenderedPageBreak/>
        <w:t>Приложение № 2</w:t>
      </w:r>
      <w:r w:rsidRPr="000579E7">
        <w:br/>
        <w:t>к Контракту</w:t>
      </w:r>
      <w:r w:rsidRPr="000579E7">
        <w:br/>
        <w:t>№ ___________________</w:t>
      </w:r>
      <w:r w:rsidRPr="000579E7">
        <w:br/>
        <w:t>от «___» _________2026 г.</w:t>
      </w:r>
    </w:p>
    <w:p w:rsidR="006F0A4A" w:rsidRPr="00882EF8" w:rsidRDefault="006F0A4A" w:rsidP="00D261F4">
      <w:pPr>
        <w:suppressAutoHyphens/>
        <w:rPr>
          <w:b/>
          <w:sz w:val="23"/>
          <w:szCs w:val="23"/>
          <w:lang w:eastAsia="ar-SA"/>
        </w:rPr>
      </w:pPr>
    </w:p>
    <w:p w:rsidR="00731A1A" w:rsidRPr="00882EF8" w:rsidRDefault="00731A1A" w:rsidP="009A1413">
      <w:pPr>
        <w:jc w:val="center"/>
        <w:rPr>
          <w:b/>
          <w:bCs/>
          <w:sz w:val="23"/>
          <w:szCs w:val="23"/>
        </w:rPr>
      </w:pPr>
      <w:r w:rsidRPr="00882EF8">
        <w:rPr>
          <w:b/>
          <w:bCs/>
          <w:sz w:val="23"/>
          <w:szCs w:val="23"/>
        </w:rPr>
        <w:t>ТЕХНИЧЕСКОЕ ЗАДАНИЕ</w:t>
      </w:r>
    </w:p>
    <w:p w:rsidR="00A42F24" w:rsidRPr="00882EF8" w:rsidRDefault="00A42F24" w:rsidP="009A1413">
      <w:pPr>
        <w:jc w:val="center"/>
        <w:rPr>
          <w:color w:val="000000"/>
          <w:spacing w:val="-1"/>
          <w:sz w:val="23"/>
          <w:szCs w:val="23"/>
          <w:lang w:eastAsia="ar-SA"/>
        </w:rPr>
      </w:pPr>
    </w:p>
    <w:p w:rsidR="00731A1A" w:rsidRPr="003059C5" w:rsidRDefault="00731A1A" w:rsidP="00731A1A">
      <w:pPr>
        <w:numPr>
          <w:ilvl w:val="0"/>
          <w:numId w:val="3"/>
        </w:numPr>
        <w:suppressAutoHyphens/>
        <w:ind w:left="0" w:firstLine="420"/>
        <w:rPr>
          <w:sz w:val="23"/>
          <w:szCs w:val="23"/>
          <w:lang w:eastAsia="ar-SA"/>
        </w:rPr>
      </w:pPr>
      <w:r w:rsidRPr="00882EF8">
        <w:rPr>
          <w:b/>
          <w:sz w:val="23"/>
          <w:szCs w:val="23"/>
          <w:lang w:eastAsia="ar-SA"/>
        </w:rPr>
        <w:t xml:space="preserve">Заказчик: </w:t>
      </w:r>
      <w:r w:rsidRPr="00882EF8">
        <w:rPr>
          <w:sz w:val="23"/>
          <w:szCs w:val="23"/>
          <w:lang w:eastAsia="ar-SA"/>
        </w:rPr>
        <w:t>Федеральное казенное учреждение «Налог-Сервис» Федеральной налоговой службы (г. Москва</w:t>
      </w:r>
      <w:r w:rsidRPr="003059C5">
        <w:rPr>
          <w:sz w:val="23"/>
          <w:szCs w:val="23"/>
          <w:lang w:eastAsia="ar-SA"/>
        </w:rPr>
        <w:t>) (ФКУ «Налог-Сервис» ФНС России).</w:t>
      </w:r>
    </w:p>
    <w:p w:rsidR="00731A1A" w:rsidRPr="003059C5" w:rsidRDefault="00731A1A" w:rsidP="00731A1A">
      <w:pPr>
        <w:pStyle w:val="afffff2"/>
        <w:numPr>
          <w:ilvl w:val="0"/>
          <w:numId w:val="3"/>
        </w:numPr>
        <w:suppressAutoHyphens/>
        <w:jc w:val="both"/>
        <w:rPr>
          <w:sz w:val="23"/>
          <w:szCs w:val="23"/>
          <w:lang w:eastAsia="ar-SA"/>
        </w:rPr>
      </w:pPr>
      <w:r w:rsidRPr="003059C5">
        <w:rPr>
          <w:b/>
          <w:sz w:val="23"/>
          <w:szCs w:val="23"/>
          <w:lang w:eastAsia="ar-SA"/>
        </w:rPr>
        <w:t xml:space="preserve">Поставщик: </w:t>
      </w:r>
      <w:r w:rsidR="000579E7">
        <w:rPr>
          <w:color w:val="000000" w:themeColor="text1"/>
          <w:sz w:val="23"/>
          <w:szCs w:val="23"/>
        </w:rPr>
        <w:t>____________________</w:t>
      </w:r>
    </w:p>
    <w:p w:rsidR="00731A1A" w:rsidRPr="00882EF8" w:rsidRDefault="00731A1A" w:rsidP="00731A1A">
      <w:pPr>
        <w:pStyle w:val="afffff2"/>
        <w:numPr>
          <w:ilvl w:val="0"/>
          <w:numId w:val="3"/>
        </w:numPr>
        <w:suppressAutoHyphens/>
        <w:ind w:left="142" w:firstLine="278"/>
        <w:jc w:val="both"/>
        <w:rPr>
          <w:sz w:val="23"/>
          <w:szCs w:val="23"/>
          <w:lang w:eastAsia="ar-SA"/>
        </w:rPr>
      </w:pPr>
      <w:r w:rsidRPr="00882EF8">
        <w:rPr>
          <w:b/>
          <w:sz w:val="23"/>
          <w:szCs w:val="23"/>
          <w:lang w:eastAsia="ar-SA"/>
        </w:rPr>
        <w:t xml:space="preserve">Источник финансирования: </w:t>
      </w:r>
      <w:r w:rsidRPr="00882EF8">
        <w:rPr>
          <w:sz w:val="23"/>
          <w:szCs w:val="23"/>
          <w:lang w:eastAsia="ar-SA"/>
        </w:rPr>
        <w:t>Федеральный бюджет, в пределах доведённых Заказчику лимитов бюджетных обязательств на 202</w:t>
      </w:r>
      <w:r w:rsidR="00936E4D" w:rsidRPr="00936E4D">
        <w:rPr>
          <w:sz w:val="23"/>
          <w:szCs w:val="23"/>
          <w:lang w:eastAsia="ar-SA"/>
        </w:rPr>
        <w:t>6</w:t>
      </w:r>
      <w:r w:rsidRPr="00882EF8">
        <w:rPr>
          <w:sz w:val="23"/>
          <w:szCs w:val="23"/>
          <w:lang w:eastAsia="ar-SA"/>
        </w:rPr>
        <w:t xml:space="preserve"> г.</w:t>
      </w:r>
    </w:p>
    <w:p w:rsidR="00731A1A" w:rsidRPr="00882EF8" w:rsidRDefault="00731A1A" w:rsidP="00731A1A">
      <w:pPr>
        <w:numPr>
          <w:ilvl w:val="0"/>
          <w:numId w:val="3"/>
        </w:numPr>
        <w:suppressAutoHyphens/>
        <w:ind w:left="0" w:firstLine="420"/>
        <w:rPr>
          <w:sz w:val="23"/>
          <w:szCs w:val="23"/>
          <w:lang w:eastAsia="ar-SA"/>
        </w:rPr>
      </w:pPr>
      <w:r w:rsidRPr="00882EF8">
        <w:rPr>
          <w:b/>
          <w:sz w:val="23"/>
          <w:szCs w:val="23"/>
          <w:lang w:eastAsia="ar-SA"/>
        </w:rPr>
        <w:t>Предмет Контракта:</w:t>
      </w:r>
      <w:r w:rsidRPr="00882EF8">
        <w:rPr>
          <w:sz w:val="23"/>
          <w:szCs w:val="23"/>
          <w:lang w:eastAsia="ar-SA"/>
        </w:rPr>
        <w:t xml:space="preserve"> </w:t>
      </w:r>
      <w:r w:rsidR="00BF6B66" w:rsidRPr="00882EF8">
        <w:rPr>
          <w:sz w:val="23"/>
          <w:szCs w:val="23"/>
        </w:rPr>
        <w:t>поставка запасных частей и комплектующих для серверного и компьютерного оборудования</w:t>
      </w:r>
      <w:r w:rsidR="006C09F4" w:rsidRPr="00882EF8">
        <w:rPr>
          <w:sz w:val="23"/>
          <w:szCs w:val="23"/>
        </w:rPr>
        <w:t xml:space="preserve"> </w:t>
      </w:r>
      <w:r w:rsidR="005D3E6E" w:rsidRPr="00882EF8">
        <w:rPr>
          <w:sz w:val="23"/>
          <w:szCs w:val="23"/>
        </w:rPr>
        <w:t>(далее – Товар)</w:t>
      </w:r>
      <w:r w:rsidRPr="00882EF8">
        <w:rPr>
          <w:sz w:val="23"/>
          <w:szCs w:val="23"/>
          <w:lang w:eastAsia="ar-SA"/>
        </w:rPr>
        <w:t>.</w:t>
      </w:r>
    </w:p>
    <w:p w:rsidR="00731A1A" w:rsidRPr="003059C5" w:rsidRDefault="00731A1A" w:rsidP="006E4CDB">
      <w:pPr>
        <w:numPr>
          <w:ilvl w:val="0"/>
          <w:numId w:val="3"/>
        </w:numPr>
        <w:shd w:val="clear" w:color="auto" w:fill="FFFFFF" w:themeFill="background1"/>
        <w:suppressAutoHyphens/>
        <w:ind w:left="0" w:firstLine="420"/>
        <w:rPr>
          <w:sz w:val="23"/>
          <w:szCs w:val="23"/>
          <w:lang w:eastAsia="ar-SA"/>
        </w:rPr>
      </w:pPr>
      <w:r w:rsidRPr="003059C5">
        <w:rPr>
          <w:b/>
          <w:sz w:val="23"/>
          <w:szCs w:val="23"/>
          <w:lang w:eastAsia="ar-SA"/>
        </w:rPr>
        <w:t xml:space="preserve">Цель закупки: </w:t>
      </w:r>
      <w:r w:rsidR="006E4CDB" w:rsidRPr="003059C5">
        <w:rPr>
          <w:sz w:val="23"/>
          <w:szCs w:val="23"/>
          <w:lang w:eastAsia="ar-SA"/>
        </w:rPr>
        <w:t xml:space="preserve">для обеспечения непрерывного производственного процесса работы отделов Филиала </w:t>
      </w:r>
      <w:r w:rsidRPr="003059C5">
        <w:rPr>
          <w:sz w:val="23"/>
          <w:szCs w:val="23"/>
          <w:lang w:eastAsia="ar-SA"/>
        </w:rPr>
        <w:t xml:space="preserve">ФКУ «Налог-Сервис» ФНС России в </w:t>
      </w:r>
      <w:r w:rsidR="009A05DC" w:rsidRPr="003059C5">
        <w:rPr>
          <w:sz w:val="23"/>
          <w:szCs w:val="23"/>
          <w:lang w:eastAsia="ar-SA"/>
        </w:rPr>
        <w:t>Республике Бурятия</w:t>
      </w:r>
      <w:r w:rsidRPr="003059C5">
        <w:rPr>
          <w:sz w:val="23"/>
          <w:szCs w:val="23"/>
          <w:lang w:eastAsia="ar-SA"/>
        </w:rPr>
        <w:t>.</w:t>
      </w:r>
      <w:r w:rsidRPr="003059C5">
        <w:rPr>
          <w:rFonts w:eastAsia="Calibri"/>
          <w:sz w:val="23"/>
          <w:szCs w:val="23"/>
          <w:lang w:eastAsia="en-US"/>
        </w:rPr>
        <w:t xml:space="preserve">  </w:t>
      </w:r>
    </w:p>
    <w:p w:rsidR="00731A1A" w:rsidRPr="00882EF8" w:rsidRDefault="00731A1A" w:rsidP="009C7CC2">
      <w:pPr>
        <w:tabs>
          <w:tab w:val="left" w:pos="-142"/>
        </w:tabs>
        <w:suppressAutoHyphens/>
        <w:ind w:firstLine="567"/>
        <w:rPr>
          <w:sz w:val="23"/>
          <w:szCs w:val="23"/>
        </w:rPr>
      </w:pPr>
      <w:r w:rsidRPr="00882EF8">
        <w:rPr>
          <w:b/>
          <w:sz w:val="23"/>
          <w:szCs w:val="23"/>
          <w:lang w:eastAsia="ar-SA"/>
        </w:rPr>
        <w:t xml:space="preserve">Адрес поставки Товара: </w:t>
      </w:r>
      <w:r w:rsidRPr="00882EF8">
        <w:rPr>
          <w:sz w:val="23"/>
          <w:szCs w:val="23"/>
          <w:lang w:eastAsia="ar-SA"/>
        </w:rPr>
        <w:t xml:space="preserve">Товар поставляется Заказчику силами и средствами Поставщика по адресу: </w:t>
      </w:r>
      <w:r w:rsidR="009C7CC2" w:rsidRPr="00882EF8">
        <w:rPr>
          <w:sz w:val="23"/>
          <w:szCs w:val="23"/>
        </w:rPr>
        <w:t>Республика Бурятия, г. Улан-Удэ, ул. Толстого, д. 3</w:t>
      </w:r>
      <w:r w:rsidR="009C7CC2" w:rsidRPr="00882EF8">
        <w:rPr>
          <w:sz w:val="23"/>
          <w:szCs w:val="23"/>
          <w:lang w:eastAsia="ar-SA"/>
        </w:rPr>
        <w:t>.</w:t>
      </w:r>
    </w:p>
    <w:p w:rsidR="00731A1A" w:rsidRPr="00882EF8" w:rsidRDefault="00731A1A" w:rsidP="00731A1A">
      <w:pPr>
        <w:pStyle w:val="afffff2"/>
        <w:numPr>
          <w:ilvl w:val="0"/>
          <w:numId w:val="3"/>
        </w:numPr>
        <w:suppressAutoHyphens/>
        <w:ind w:left="0" w:firstLine="420"/>
        <w:jc w:val="both"/>
        <w:rPr>
          <w:sz w:val="23"/>
          <w:szCs w:val="23"/>
          <w:lang w:eastAsia="ar-SA"/>
        </w:rPr>
      </w:pPr>
      <w:r w:rsidRPr="00882EF8">
        <w:rPr>
          <w:b/>
          <w:sz w:val="23"/>
          <w:szCs w:val="23"/>
          <w:lang w:eastAsia="ar-SA"/>
        </w:rPr>
        <w:t>Срок поставки Товара:</w:t>
      </w:r>
      <w:r w:rsidRPr="00882EF8">
        <w:rPr>
          <w:sz w:val="23"/>
          <w:szCs w:val="23"/>
          <w:lang w:eastAsia="ar-SA"/>
        </w:rPr>
        <w:t xml:space="preserve"> </w:t>
      </w:r>
      <w:r w:rsidR="00AE3E23" w:rsidRPr="00882EF8">
        <w:rPr>
          <w:sz w:val="23"/>
          <w:szCs w:val="23"/>
          <w:lang w:eastAsia="ar-SA"/>
        </w:rPr>
        <w:t>в течение 35</w:t>
      </w:r>
      <w:r w:rsidR="00355C06" w:rsidRPr="00882EF8">
        <w:rPr>
          <w:sz w:val="23"/>
          <w:szCs w:val="23"/>
          <w:lang w:eastAsia="ar-SA"/>
        </w:rPr>
        <w:t xml:space="preserve"> (</w:t>
      </w:r>
      <w:r w:rsidR="00AE3E23" w:rsidRPr="00882EF8">
        <w:rPr>
          <w:sz w:val="23"/>
          <w:szCs w:val="23"/>
        </w:rPr>
        <w:t>Тридцати пяти</w:t>
      </w:r>
      <w:r w:rsidRPr="00882EF8">
        <w:rPr>
          <w:sz w:val="23"/>
          <w:szCs w:val="23"/>
          <w:lang w:eastAsia="ar-SA"/>
        </w:rPr>
        <w:t xml:space="preserve">) </w:t>
      </w:r>
      <w:r w:rsidR="00AE3E23" w:rsidRPr="00882EF8">
        <w:rPr>
          <w:sz w:val="23"/>
          <w:szCs w:val="23"/>
        </w:rPr>
        <w:t>календарных</w:t>
      </w:r>
      <w:r w:rsidRPr="00882EF8">
        <w:rPr>
          <w:sz w:val="23"/>
          <w:szCs w:val="23"/>
          <w:lang w:eastAsia="ar-SA"/>
        </w:rPr>
        <w:t xml:space="preserve"> дней с даты подписания Контракта.</w:t>
      </w:r>
    </w:p>
    <w:p w:rsidR="00731A1A" w:rsidRPr="00F23309" w:rsidRDefault="00731A1A" w:rsidP="00731A1A">
      <w:pPr>
        <w:pStyle w:val="afffff2"/>
        <w:numPr>
          <w:ilvl w:val="0"/>
          <w:numId w:val="3"/>
        </w:numPr>
        <w:suppressAutoHyphens/>
        <w:ind w:left="0" w:firstLine="420"/>
        <w:jc w:val="both"/>
        <w:rPr>
          <w:sz w:val="23"/>
          <w:szCs w:val="23"/>
          <w:lang w:eastAsia="ar-SA"/>
        </w:rPr>
      </w:pPr>
      <w:r w:rsidRPr="00882EF8">
        <w:rPr>
          <w:b/>
          <w:sz w:val="23"/>
          <w:szCs w:val="23"/>
          <w:lang w:eastAsia="ar-SA"/>
        </w:rPr>
        <w:t>Наименование, количество и характеристики поставляемого Товара:</w:t>
      </w:r>
    </w:p>
    <w:p w:rsidR="00F23309" w:rsidRPr="003059C5" w:rsidRDefault="00F23309" w:rsidP="00C16A6E">
      <w:pPr>
        <w:spacing w:after="120"/>
        <w:ind w:firstLine="420"/>
        <w:rPr>
          <w:color w:val="000000" w:themeColor="text1"/>
          <w:sz w:val="23"/>
          <w:szCs w:val="23"/>
        </w:rPr>
      </w:pPr>
      <w:r w:rsidRPr="00C16A6E">
        <w:rPr>
          <w:color w:val="000000" w:themeColor="text1"/>
          <w:sz w:val="23"/>
          <w:szCs w:val="23"/>
        </w:rPr>
        <w:t xml:space="preserve">7.1 </w:t>
      </w:r>
      <w:r w:rsidRPr="003059C5">
        <w:rPr>
          <w:color w:val="000000" w:themeColor="text1"/>
          <w:sz w:val="23"/>
          <w:szCs w:val="23"/>
        </w:rPr>
        <w:t>. Весь Товар по своим функциональным, техническим характеристикам и комплектации должен соответствовать или превышать требования, приведенные в Таблице № 1 настоящего Технического задания. Указанное условие является существенным</w:t>
      </w:r>
    </w:p>
    <w:p w:rsidR="00F23309" w:rsidRPr="00B26AAE" w:rsidRDefault="00F23309" w:rsidP="00F23309">
      <w:pPr>
        <w:pStyle w:val="afffff2"/>
        <w:spacing w:after="120"/>
        <w:ind w:left="786"/>
        <w:jc w:val="right"/>
        <w:rPr>
          <w:b/>
          <w:color w:val="000000" w:themeColor="text1"/>
          <w:sz w:val="23"/>
          <w:szCs w:val="23"/>
        </w:rPr>
      </w:pPr>
      <w:r w:rsidRPr="003059C5">
        <w:rPr>
          <w:b/>
          <w:color w:val="000000" w:themeColor="text1"/>
          <w:sz w:val="23"/>
          <w:szCs w:val="23"/>
        </w:rPr>
        <w:t>Таблица №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7"/>
        <w:gridCol w:w="2541"/>
        <w:gridCol w:w="3184"/>
        <w:gridCol w:w="2672"/>
        <w:gridCol w:w="1128"/>
      </w:tblGrid>
      <w:tr w:rsidR="00541702" w:rsidRPr="00882EF8" w:rsidTr="00D50893">
        <w:trPr>
          <w:trHeight w:val="3495"/>
        </w:trPr>
        <w:tc>
          <w:tcPr>
            <w:tcW w:w="195" w:type="pct"/>
            <w:tcBorders>
              <w:top w:val="single" w:sz="4" w:space="0" w:color="000000"/>
              <w:left w:val="single" w:sz="4" w:space="0" w:color="000000"/>
              <w:bottom w:val="single" w:sz="4" w:space="0" w:color="000000"/>
              <w:right w:val="single" w:sz="4" w:space="0" w:color="000000"/>
            </w:tcBorders>
            <w:vAlign w:val="center"/>
          </w:tcPr>
          <w:p w:rsidR="00541702" w:rsidRPr="00882EF8" w:rsidRDefault="00541702" w:rsidP="00731A1A">
            <w:pPr>
              <w:jc w:val="center"/>
              <w:rPr>
                <w:b/>
                <w:sz w:val="23"/>
                <w:szCs w:val="23"/>
              </w:rPr>
            </w:pPr>
            <w:r w:rsidRPr="00882EF8">
              <w:rPr>
                <w:b/>
                <w:sz w:val="23"/>
                <w:szCs w:val="23"/>
              </w:rPr>
              <w:t>№</w:t>
            </w:r>
          </w:p>
        </w:tc>
        <w:tc>
          <w:tcPr>
            <w:tcW w:w="1282" w:type="pct"/>
            <w:tcBorders>
              <w:top w:val="single" w:sz="4" w:space="0" w:color="000000"/>
              <w:left w:val="single" w:sz="4" w:space="0" w:color="000000"/>
              <w:bottom w:val="single" w:sz="4" w:space="0" w:color="000000"/>
              <w:right w:val="single" w:sz="4" w:space="0" w:color="000000"/>
            </w:tcBorders>
            <w:vAlign w:val="center"/>
          </w:tcPr>
          <w:p w:rsidR="00541702" w:rsidRPr="00882EF8" w:rsidRDefault="000579E7" w:rsidP="00731A1A">
            <w:pPr>
              <w:jc w:val="center"/>
              <w:rPr>
                <w:b/>
                <w:sz w:val="23"/>
                <w:szCs w:val="23"/>
              </w:rPr>
            </w:pPr>
            <w:r>
              <w:rPr>
                <w:b/>
                <w:sz w:val="23"/>
                <w:szCs w:val="23"/>
              </w:rPr>
              <w:t>Наименование Т</w:t>
            </w:r>
            <w:r w:rsidR="00541702" w:rsidRPr="00882EF8">
              <w:rPr>
                <w:b/>
                <w:sz w:val="23"/>
                <w:szCs w:val="23"/>
              </w:rPr>
              <w:t>овара</w:t>
            </w:r>
            <w:r w:rsidRPr="000579E7">
              <w:rPr>
                <w:b/>
                <w:color w:val="FF0000"/>
                <w:sz w:val="23"/>
                <w:szCs w:val="23"/>
              </w:rPr>
              <w:t>*</w:t>
            </w:r>
          </w:p>
        </w:tc>
        <w:tc>
          <w:tcPr>
            <w:tcW w:w="2954" w:type="pct"/>
            <w:gridSpan w:val="2"/>
            <w:tcBorders>
              <w:top w:val="single" w:sz="4" w:space="0" w:color="000000"/>
              <w:left w:val="single" w:sz="4" w:space="0" w:color="000000"/>
              <w:bottom w:val="single" w:sz="4" w:space="0" w:color="000000"/>
              <w:right w:val="single" w:sz="4" w:space="0" w:color="000000"/>
            </w:tcBorders>
            <w:vAlign w:val="center"/>
          </w:tcPr>
          <w:p w:rsidR="00541702" w:rsidRPr="00882EF8" w:rsidRDefault="00541702" w:rsidP="00731A1A">
            <w:pPr>
              <w:jc w:val="center"/>
              <w:rPr>
                <w:b/>
                <w:sz w:val="23"/>
                <w:szCs w:val="23"/>
              </w:rPr>
            </w:pPr>
            <w:r w:rsidRPr="00882EF8">
              <w:rPr>
                <w:b/>
                <w:sz w:val="23"/>
                <w:szCs w:val="23"/>
              </w:rPr>
              <w:t>Функциональные, технические</w:t>
            </w:r>
            <w:r w:rsidR="000579E7">
              <w:rPr>
                <w:b/>
                <w:sz w:val="23"/>
                <w:szCs w:val="23"/>
              </w:rPr>
              <w:t xml:space="preserve"> и качественные характеристики Т</w:t>
            </w:r>
            <w:r w:rsidRPr="00882EF8">
              <w:rPr>
                <w:b/>
                <w:sz w:val="23"/>
                <w:szCs w:val="23"/>
              </w:rPr>
              <w:t>овара</w:t>
            </w:r>
          </w:p>
        </w:tc>
        <w:tc>
          <w:tcPr>
            <w:tcW w:w="569" w:type="pct"/>
            <w:tcBorders>
              <w:top w:val="single" w:sz="4" w:space="0" w:color="000000"/>
              <w:left w:val="single" w:sz="4" w:space="0" w:color="000000"/>
              <w:bottom w:val="single" w:sz="4" w:space="0" w:color="000000"/>
              <w:right w:val="single" w:sz="4" w:space="0" w:color="000000"/>
            </w:tcBorders>
            <w:vAlign w:val="center"/>
          </w:tcPr>
          <w:p w:rsidR="00541702" w:rsidRPr="00882EF8" w:rsidRDefault="00D50893" w:rsidP="00731A1A">
            <w:pPr>
              <w:jc w:val="center"/>
              <w:rPr>
                <w:b/>
                <w:sz w:val="23"/>
                <w:szCs w:val="23"/>
              </w:rPr>
            </w:pPr>
            <w:r>
              <w:rPr>
                <w:b/>
                <w:sz w:val="23"/>
                <w:szCs w:val="23"/>
              </w:rPr>
              <w:t xml:space="preserve">Кол-во, </w:t>
            </w:r>
            <w:r w:rsidR="00541702" w:rsidRPr="00882EF8">
              <w:rPr>
                <w:b/>
                <w:sz w:val="23"/>
                <w:szCs w:val="23"/>
              </w:rPr>
              <w:t>шт.</w:t>
            </w:r>
          </w:p>
        </w:tc>
      </w:tr>
      <w:tr w:rsidR="00541702" w:rsidRPr="00882EF8" w:rsidTr="00D50893">
        <w:trPr>
          <w:trHeight w:val="75"/>
        </w:trPr>
        <w:tc>
          <w:tcPr>
            <w:tcW w:w="195" w:type="pct"/>
            <w:vMerge w:val="restart"/>
            <w:tcBorders>
              <w:top w:val="single" w:sz="4" w:space="0" w:color="000000"/>
              <w:left w:val="single" w:sz="4" w:space="0" w:color="000000"/>
              <w:right w:val="single" w:sz="4" w:space="0" w:color="000000"/>
            </w:tcBorders>
            <w:vAlign w:val="center"/>
          </w:tcPr>
          <w:p w:rsidR="00541702" w:rsidRPr="00882EF8" w:rsidRDefault="00541702" w:rsidP="00C015A7">
            <w:pPr>
              <w:jc w:val="center"/>
              <w:rPr>
                <w:b/>
                <w:sz w:val="23"/>
                <w:szCs w:val="23"/>
              </w:rPr>
            </w:pPr>
            <w:r w:rsidRPr="00882EF8">
              <w:rPr>
                <w:b/>
                <w:sz w:val="23"/>
                <w:szCs w:val="23"/>
              </w:rPr>
              <w:t>1</w:t>
            </w:r>
          </w:p>
        </w:tc>
        <w:tc>
          <w:tcPr>
            <w:tcW w:w="1282" w:type="pct"/>
            <w:vMerge w:val="restart"/>
            <w:tcBorders>
              <w:top w:val="single" w:sz="4" w:space="0" w:color="000000"/>
              <w:left w:val="single" w:sz="4" w:space="0" w:color="000000"/>
              <w:right w:val="single" w:sz="4" w:space="0" w:color="000000"/>
            </w:tcBorders>
          </w:tcPr>
          <w:p w:rsidR="00541702" w:rsidRPr="005C6E76" w:rsidRDefault="00541702" w:rsidP="00C015A7">
            <w:pPr>
              <w:jc w:val="center"/>
              <w:rPr>
                <w:sz w:val="23"/>
                <w:szCs w:val="23"/>
                <w:lang w:val="en-US"/>
              </w:rPr>
            </w:pPr>
          </w:p>
          <w:p w:rsidR="00541702" w:rsidRPr="005C6E76" w:rsidRDefault="00541702" w:rsidP="00C015A7">
            <w:pPr>
              <w:jc w:val="center"/>
              <w:rPr>
                <w:sz w:val="23"/>
                <w:szCs w:val="23"/>
                <w:lang w:val="en-US"/>
              </w:rPr>
            </w:pPr>
          </w:p>
          <w:p w:rsidR="00541702" w:rsidRDefault="003059C5" w:rsidP="00C015A7">
            <w:pPr>
              <w:jc w:val="center"/>
              <w:rPr>
                <w:lang w:val="en-US"/>
              </w:rPr>
            </w:pPr>
            <w:r w:rsidRPr="005C6E76">
              <w:t>Накопитель</w:t>
            </w:r>
            <w:r w:rsidRPr="005C6E76">
              <w:rPr>
                <w:lang w:val="en-US"/>
              </w:rPr>
              <w:t xml:space="preserve"> SSD </w:t>
            </w:r>
            <w:proofErr w:type="spellStart"/>
            <w:r w:rsidRPr="005C6E76">
              <w:rPr>
                <w:lang w:val="en-US"/>
              </w:rPr>
              <w:t>Apacer</w:t>
            </w:r>
            <w:proofErr w:type="spellEnd"/>
            <w:r w:rsidRPr="005C6E76">
              <w:rPr>
                <w:lang w:val="en-US"/>
              </w:rPr>
              <w:t xml:space="preserve"> 256Gb AP256GAS350XR AS350X 2.5" (R560MB/s / W540MB/s, 180 TBW)</w:t>
            </w:r>
          </w:p>
          <w:p w:rsidR="000579E7" w:rsidRPr="005C6E76" w:rsidRDefault="000579E7" w:rsidP="00C015A7">
            <w:pPr>
              <w:jc w:val="center"/>
              <w:rPr>
                <w:sz w:val="23"/>
                <w:szCs w:val="23"/>
                <w:lang w:val="en-US"/>
              </w:rPr>
            </w:pPr>
            <w:proofErr w:type="spellStart"/>
            <w:r w:rsidRPr="000579E7">
              <w:rPr>
                <w:sz w:val="23"/>
                <w:szCs w:val="23"/>
                <w:lang w:val="en-US"/>
              </w:rPr>
              <w:t>или</w:t>
            </w:r>
            <w:proofErr w:type="spellEnd"/>
            <w:r w:rsidRPr="000579E7">
              <w:rPr>
                <w:sz w:val="23"/>
                <w:szCs w:val="23"/>
                <w:lang w:val="en-US"/>
              </w:rPr>
              <w:t xml:space="preserve"> </w:t>
            </w:r>
            <w:proofErr w:type="spellStart"/>
            <w:r w:rsidRPr="000579E7">
              <w:rPr>
                <w:sz w:val="23"/>
                <w:szCs w:val="23"/>
                <w:lang w:val="en-US"/>
              </w:rPr>
              <w:t>аналог</w:t>
            </w:r>
            <w:proofErr w:type="spellEnd"/>
          </w:p>
        </w:tc>
        <w:tc>
          <w:tcPr>
            <w:tcW w:w="1606" w:type="pct"/>
            <w:tcBorders>
              <w:top w:val="single" w:sz="4" w:space="0" w:color="000000"/>
              <w:left w:val="single" w:sz="4" w:space="0" w:color="000000"/>
              <w:bottom w:val="single" w:sz="4" w:space="0" w:color="000000"/>
              <w:right w:val="single" w:sz="4" w:space="0" w:color="000000"/>
            </w:tcBorders>
          </w:tcPr>
          <w:p w:rsidR="00541702" w:rsidRPr="005C6E76" w:rsidRDefault="00541702" w:rsidP="00C015A7">
            <w:pPr>
              <w:widowControl w:val="0"/>
              <w:contextualSpacing/>
              <w:jc w:val="center"/>
              <w:rPr>
                <w:sz w:val="23"/>
                <w:szCs w:val="23"/>
              </w:rPr>
            </w:pPr>
            <w:r w:rsidRPr="005C6E76">
              <w:rPr>
                <w:b/>
                <w:bCs/>
                <w:sz w:val="23"/>
                <w:szCs w:val="23"/>
              </w:rPr>
              <w:t>Наименование показателя</w:t>
            </w:r>
          </w:p>
        </w:tc>
        <w:tc>
          <w:tcPr>
            <w:tcW w:w="1348" w:type="pct"/>
            <w:tcBorders>
              <w:top w:val="single" w:sz="4" w:space="0" w:color="000000"/>
              <w:left w:val="single" w:sz="4" w:space="0" w:color="000000"/>
              <w:bottom w:val="single" w:sz="4" w:space="0" w:color="000000"/>
              <w:right w:val="single" w:sz="4" w:space="0" w:color="000000"/>
            </w:tcBorders>
          </w:tcPr>
          <w:p w:rsidR="00541702" w:rsidRPr="005C6E76" w:rsidRDefault="00541702" w:rsidP="00C015A7">
            <w:pPr>
              <w:widowControl w:val="0"/>
              <w:contextualSpacing/>
              <w:jc w:val="center"/>
              <w:rPr>
                <w:sz w:val="23"/>
                <w:szCs w:val="23"/>
              </w:rPr>
            </w:pPr>
            <w:r w:rsidRPr="005C6E76">
              <w:rPr>
                <w:b/>
                <w:bCs/>
                <w:sz w:val="23"/>
                <w:szCs w:val="23"/>
              </w:rPr>
              <w:t>Значение показателя</w:t>
            </w:r>
          </w:p>
        </w:tc>
        <w:tc>
          <w:tcPr>
            <w:tcW w:w="569" w:type="pct"/>
            <w:vMerge w:val="restart"/>
            <w:tcBorders>
              <w:top w:val="single" w:sz="4" w:space="0" w:color="000000"/>
              <w:left w:val="single" w:sz="4" w:space="0" w:color="000000"/>
              <w:right w:val="single" w:sz="4" w:space="0" w:color="000000"/>
            </w:tcBorders>
            <w:vAlign w:val="center"/>
          </w:tcPr>
          <w:p w:rsidR="00541702" w:rsidRPr="00882EF8" w:rsidRDefault="003059C5" w:rsidP="00C015A7">
            <w:pPr>
              <w:jc w:val="center"/>
              <w:rPr>
                <w:sz w:val="23"/>
                <w:szCs w:val="23"/>
              </w:rPr>
            </w:pPr>
            <w:r>
              <w:rPr>
                <w:sz w:val="23"/>
                <w:szCs w:val="23"/>
              </w:rPr>
              <w:t>6</w:t>
            </w:r>
          </w:p>
        </w:tc>
      </w:tr>
      <w:tr w:rsidR="00541702" w:rsidRPr="00882EF8" w:rsidTr="00D50893">
        <w:trPr>
          <w:trHeight w:val="45"/>
        </w:trPr>
        <w:tc>
          <w:tcPr>
            <w:tcW w:w="195" w:type="pct"/>
            <w:vMerge/>
            <w:tcBorders>
              <w:left w:val="single" w:sz="4" w:space="0" w:color="000000"/>
              <w:right w:val="single" w:sz="4" w:space="0" w:color="000000"/>
            </w:tcBorders>
            <w:vAlign w:val="center"/>
          </w:tcPr>
          <w:p w:rsidR="00541702" w:rsidRPr="00882EF8" w:rsidRDefault="00541702" w:rsidP="00AE2546">
            <w:pPr>
              <w:jc w:val="center"/>
              <w:rPr>
                <w:b/>
                <w:sz w:val="23"/>
                <w:szCs w:val="23"/>
              </w:rPr>
            </w:pPr>
          </w:p>
        </w:tc>
        <w:tc>
          <w:tcPr>
            <w:tcW w:w="1282" w:type="pct"/>
            <w:vMerge/>
            <w:tcBorders>
              <w:left w:val="single" w:sz="4" w:space="0" w:color="000000"/>
              <w:right w:val="single" w:sz="4" w:space="0" w:color="000000"/>
            </w:tcBorders>
          </w:tcPr>
          <w:p w:rsidR="00541702" w:rsidRPr="005C6E76" w:rsidRDefault="00541702" w:rsidP="00AE2546">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541702" w:rsidRPr="005C6E76" w:rsidRDefault="00541702" w:rsidP="006D6148">
            <w:pPr>
              <w:widowControl w:val="0"/>
              <w:contextualSpacing/>
              <w:rPr>
                <w:sz w:val="23"/>
                <w:szCs w:val="23"/>
              </w:rPr>
            </w:pPr>
            <w:r w:rsidRPr="005C6E76">
              <w:rPr>
                <w:sz w:val="23"/>
                <w:szCs w:val="23"/>
              </w:rPr>
              <w:t xml:space="preserve">1. </w:t>
            </w:r>
            <w:r w:rsidRPr="005C6E76">
              <w:rPr>
                <w:rFonts w:eastAsia="Calibri"/>
                <w:sz w:val="23"/>
                <w:szCs w:val="23"/>
              </w:rPr>
              <w:t>Объем накопителя</w:t>
            </w:r>
          </w:p>
        </w:tc>
        <w:tc>
          <w:tcPr>
            <w:tcW w:w="1348" w:type="pct"/>
            <w:tcBorders>
              <w:top w:val="single" w:sz="4" w:space="0" w:color="000000"/>
              <w:left w:val="single" w:sz="4" w:space="0" w:color="000000"/>
              <w:bottom w:val="single" w:sz="4" w:space="0" w:color="000000"/>
              <w:right w:val="single" w:sz="4" w:space="0" w:color="000000"/>
            </w:tcBorders>
          </w:tcPr>
          <w:p w:rsidR="00541702" w:rsidRPr="005C6E76" w:rsidRDefault="00FE6528" w:rsidP="00AE2546">
            <w:pPr>
              <w:widowControl w:val="0"/>
              <w:contextualSpacing/>
              <w:rPr>
                <w:sz w:val="23"/>
                <w:szCs w:val="23"/>
                <w:lang w:val="en-US"/>
              </w:rPr>
            </w:pPr>
            <w:r w:rsidRPr="005C6E76">
              <w:rPr>
                <w:rFonts w:eastAsia="Calibri"/>
                <w:sz w:val="23"/>
                <w:szCs w:val="23"/>
              </w:rPr>
              <w:t>256 ГБ</w:t>
            </w:r>
          </w:p>
        </w:tc>
        <w:tc>
          <w:tcPr>
            <w:tcW w:w="569" w:type="pct"/>
            <w:vMerge/>
            <w:tcBorders>
              <w:left w:val="single" w:sz="4" w:space="0" w:color="000000"/>
              <w:right w:val="single" w:sz="4" w:space="0" w:color="000000"/>
            </w:tcBorders>
            <w:vAlign w:val="center"/>
          </w:tcPr>
          <w:p w:rsidR="00541702" w:rsidRPr="00882EF8" w:rsidRDefault="00541702" w:rsidP="00AE2546">
            <w:pPr>
              <w:jc w:val="center"/>
              <w:rPr>
                <w:sz w:val="23"/>
                <w:szCs w:val="23"/>
              </w:rPr>
            </w:pPr>
          </w:p>
        </w:tc>
      </w:tr>
      <w:tr w:rsidR="00541702" w:rsidRPr="00882EF8" w:rsidTr="00D50893">
        <w:trPr>
          <w:trHeight w:val="45"/>
        </w:trPr>
        <w:tc>
          <w:tcPr>
            <w:tcW w:w="195" w:type="pct"/>
            <w:vMerge/>
            <w:tcBorders>
              <w:left w:val="single" w:sz="4" w:space="0" w:color="000000"/>
              <w:right w:val="single" w:sz="4" w:space="0" w:color="000000"/>
            </w:tcBorders>
            <w:vAlign w:val="center"/>
          </w:tcPr>
          <w:p w:rsidR="00541702" w:rsidRPr="00882EF8" w:rsidRDefault="00541702" w:rsidP="00AE2546">
            <w:pPr>
              <w:jc w:val="center"/>
              <w:rPr>
                <w:b/>
                <w:sz w:val="23"/>
                <w:szCs w:val="23"/>
              </w:rPr>
            </w:pPr>
          </w:p>
        </w:tc>
        <w:tc>
          <w:tcPr>
            <w:tcW w:w="1282" w:type="pct"/>
            <w:vMerge/>
            <w:tcBorders>
              <w:left w:val="single" w:sz="4" w:space="0" w:color="000000"/>
              <w:right w:val="single" w:sz="4" w:space="0" w:color="000000"/>
            </w:tcBorders>
          </w:tcPr>
          <w:p w:rsidR="00541702" w:rsidRPr="005C6E76" w:rsidRDefault="00541702" w:rsidP="00AE2546">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541702" w:rsidRPr="005C6E76" w:rsidRDefault="00541702" w:rsidP="00FE6528">
            <w:pPr>
              <w:widowControl w:val="0"/>
              <w:contextualSpacing/>
              <w:rPr>
                <w:sz w:val="23"/>
                <w:szCs w:val="23"/>
              </w:rPr>
            </w:pPr>
            <w:r w:rsidRPr="005C6E76">
              <w:rPr>
                <w:sz w:val="23"/>
                <w:szCs w:val="23"/>
              </w:rPr>
              <w:t xml:space="preserve">2. </w:t>
            </w:r>
            <w:r w:rsidR="00FE6528" w:rsidRPr="005C6E76">
              <w:rPr>
                <w:rFonts w:eastAsia="Calibri"/>
                <w:sz w:val="23"/>
                <w:szCs w:val="23"/>
              </w:rPr>
              <w:t>Форма-фактор</w:t>
            </w:r>
          </w:p>
        </w:tc>
        <w:tc>
          <w:tcPr>
            <w:tcW w:w="1348" w:type="pct"/>
            <w:tcBorders>
              <w:top w:val="single" w:sz="4" w:space="0" w:color="000000"/>
              <w:left w:val="single" w:sz="4" w:space="0" w:color="000000"/>
              <w:bottom w:val="single" w:sz="4" w:space="0" w:color="000000"/>
              <w:right w:val="single" w:sz="4" w:space="0" w:color="000000"/>
            </w:tcBorders>
          </w:tcPr>
          <w:p w:rsidR="00541702" w:rsidRPr="005C6E76" w:rsidRDefault="00FE6528" w:rsidP="00FE6528">
            <w:pPr>
              <w:rPr>
                <w:sz w:val="23"/>
                <w:szCs w:val="23"/>
              </w:rPr>
            </w:pPr>
            <w:r w:rsidRPr="005C6E76">
              <w:rPr>
                <w:sz w:val="23"/>
                <w:szCs w:val="23"/>
              </w:rPr>
              <w:t>2.5</w:t>
            </w:r>
            <w:r w:rsidRPr="005C6E76">
              <w:rPr>
                <w:sz w:val="23"/>
                <w:szCs w:val="23"/>
                <w:lang w:val="en-US"/>
              </w:rPr>
              <w:t>”</w:t>
            </w:r>
          </w:p>
        </w:tc>
        <w:tc>
          <w:tcPr>
            <w:tcW w:w="569" w:type="pct"/>
            <w:vMerge/>
            <w:tcBorders>
              <w:left w:val="single" w:sz="4" w:space="0" w:color="000000"/>
              <w:right w:val="single" w:sz="4" w:space="0" w:color="000000"/>
            </w:tcBorders>
            <w:vAlign w:val="center"/>
          </w:tcPr>
          <w:p w:rsidR="00541702" w:rsidRPr="00882EF8" w:rsidRDefault="00541702" w:rsidP="00AE2546">
            <w:pPr>
              <w:jc w:val="center"/>
              <w:rPr>
                <w:sz w:val="23"/>
                <w:szCs w:val="23"/>
              </w:rPr>
            </w:pPr>
          </w:p>
        </w:tc>
      </w:tr>
      <w:tr w:rsidR="00541702" w:rsidRPr="00882EF8" w:rsidTr="00D50893">
        <w:trPr>
          <w:trHeight w:val="396"/>
        </w:trPr>
        <w:tc>
          <w:tcPr>
            <w:tcW w:w="195" w:type="pct"/>
            <w:vMerge/>
            <w:tcBorders>
              <w:left w:val="single" w:sz="4" w:space="0" w:color="000000"/>
              <w:right w:val="single" w:sz="4" w:space="0" w:color="000000"/>
            </w:tcBorders>
            <w:vAlign w:val="center"/>
          </w:tcPr>
          <w:p w:rsidR="00541702" w:rsidRPr="00882EF8" w:rsidRDefault="00541702" w:rsidP="00AE2546">
            <w:pPr>
              <w:jc w:val="center"/>
              <w:rPr>
                <w:b/>
                <w:sz w:val="23"/>
                <w:szCs w:val="23"/>
              </w:rPr>
            </w:pPr>
          </w:p>
        </w:tc>
        <w:tc>
          <w:tcPr>
            <w:tcW w:w="1282" w:type="pct"/>
            <w:vMerge/>
            <w:tcBorders>
              <w:left w:val="single" w:sz="4" w:space="0" w:color="000000"/>
              <w:right w:val="single" w:sz="4" w:space="0" w:color="000000"/>
            </w:tcBorders>
          </w:tcPr>
          <w:p w:rsidR="00541702" w:rsidRPr="005C6E76" w:rsidRDefault="00541702" w:rsidP="00AE2546">
            <w:pPr>
              <w:jc w:val="center"/>
              <w:rPr>
                <w:sz w:val="23"/>
                <w:szCs w:val="23"/>
              </w:rPr>
            </w:pPr>
          </w:p>
        </w:tc>
        <w:tc>
          <w:tcPr>
            <w:tcW w:w="1606" w:type="pct"/>
            <w:tcBorders>
              <w:top w:val="single" w:sz="4" w:space="0" w:color="000000"/>
              <w:left w:val="single" w:sz="4" w:space="0" w:color="000000"/>
              <w:right w:val="single" w:sz="4" w:space="0" w:color="000000"/>
            </w:tcBorders>
          </w:tcPr>
          <w:p w:rsidR="00541702" w:rsidRPr="005C6E76" w:rsidRDefault="00541702" w:rsidP="00FE6528">
            <w:pPr>
              <w:widowControl w:val="0"/>
              <w:contextualSpacing/>
              <w:rPr>
                <w:sz w:val="23"/>
                <w:szCs w:val="23"/>
              </w:rPr>
            </w:pPr>
            <w:r w:rsidRPr="005C6E76">
              <w:rPr>
                <w:sz w:val="23"/>
                <w:szCs w:val="23"/>
              </w:rPr>
              <w:t xml:space="preserve">3. </w:t>
            </w:r>
            <w:r w:rsidR="00FE6528" w:rsidRPr="005C6E76">
              <w:rPr>
                <w:rFonts w:eastAsia="Calibri"/>
                <w:sz w:val="23"/>
                <w:szCs w:val="23"/>
              </w:rPr>
              <w:t xml:space="preserve">Интерфейс </w:t>
            </w:r>
          </w:p>
        </w:tc>
        <w:tc>
          <w:tcPr>
            <w:tcW w:w="1348" w:type="pct"/>
            <w:tcBorders>
              <w:top w:val="single" w:sz="4" w:space="0" w:color="000000"/>
              <w:left w:val="single" w:sz="4" w:space="0" w:color="000000"/>
              <w:right w:val="single" w:sz="4" w:space="0" w:color="000000"/>
            </w:tcBorders>
          </w:tcPr>
          <w:p w:rsidR="00541702" w:rsidRPr="005C6E76" w:rsidRDefault="00FE6528" w:rsidP="00AE2546">
            <w:pPr>
              <w:widowControl w:val="0"/>
              <w:contextualSpacing/>
              <w:rPr>
                <w:sz w:val="23"/>
                <w:szCs w:val="23"/>
                <w:lang w:val="en-US"/>
              </w:rPr>
            </w:pPr>
            <w:r w:rsidRPr="005C6E76">
              <w:rPr>
                <w:rFonts w:eastAsia="Calibri"/>
                <w:sz w:val="23"/>
                <w:szCs w:val="23"/>
                <w:lang w:val="en-US"/>
              </w:rPr>
              <w:t>SATA</w:t>
            </w:r>
          </w:p>
        </w:tc>
        <w:tc>
          <w:tcPr>
            <w:tcW w:w="569" w:type="pct"/>
            <w:vMerge/>
            <w:tcBorders>
              <w:left w:val="single" w:sz="4" w:space="0" w:color="000000"/>
              <w:right w:val="single" w:sz="4" w:space="0" w:color="000000"/>
            </w:tcBorders>
            <w:vAlign w:val="center"/>
          </w:tcPr>
          <w:p w:rsidR="00541702" w:rsidRPr="00882EF8" w:rsidRDefault="00541702" w:rsidP="00AE2546">
            <w:pPr>
              <w:jc w:val="center"/>
              <w:rPr>
                <w:sz w:val="23"/>
                <w:szCs w:val="23"/>
              </w:rPr>
            </w:pPr>
          </w:p>
        </w:tc>
      </w:tr>
      <w:tr w:rsidR="00541702" w:rsidRPr="00882EF8" w:rsidTr="00D50893">
        <w:trPr>
          <w:trHeight w:val="45"/>
        </w:trPr>
        <w:tc>
          <w:tcPr>
            <w:tcW w:w="195" w:type="pct"/>
            <w:vMerge/>
            <w:tcBorders>
              <w:left w:val="single" w:sz="4" w:space="0" w:color="000000"/>
              <w:right w:val="single" w:sz="4" w:space="0" w:color="000000"/>
            </w:tcBorders>
            <w:vAlign w:val="center"/>
          </w:tcPr>
          <w:p w:rsidR="00541702" w:rsidRPr="00882EF8" w:rsidRDefault="00541702" w:rsidP="00AE2546">
            <w:pPr>
              <w:jc w:val="center"/>
              <w:rPr>
                <w:b/>
                <w:sz w:val="23"/>
                <w:szCs w:val="23"/>
              </w:rPr>
            </w:pPr>
          </w:p>
        </w:tc>
        <w:tc>
          <w:tcPr>
            <w:tcW w:w="1282" w:type="pct"/>
            <w:vMerge/>
            <w:tcBorders>
              <w:left w:val="single" w:sz="4" w:space="0" w:color="000000"/>
              <w:right w:val="single" w:sz="4" w:space="0" w:color="000000"/>
            </w:tcBorders>
          </w:tcPr>
          <w:p w:rsidR="00541702" w:rsidRPr="005C6E76" w:rsidRDefault="00541702" w:rsidP="00AE2546">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541702" w:rsidRPr="005C6E76" w:rsidRDefault="00541702" w:rsidP="00FE6528">
            <w:pPr>
              <w:widowControl w:val="0"/>
              <w:contextualSpacing/>
              <w:rPr>
                <w:rFonts w:eastAsia="Calibri"/>
                <w:sz w:val="23"/>
                <w:szCs w:val="23"/>
              </w:rPr>
            </w:pPr>
            <w:r w:rsidRPr="005C6E76">
              <w:rPr>
                <w:sz w:val="23"/>
                <w:szCs w:val="23"/>
              </w:rPr>
              <w:t>4.</w:t>
            </w:r>
            <w:r w:rsidRPr="005C6E76">
              <w:rPr>
                <w:rFonts w:eastAsia="Calibri"/>
                <w:sz w:val="23"/>
                <w:szCs w:val="23"/>
              </w:rPr>
              <w:t xml:space="preserve"> </w:t>
            </w:r>
            <w:r w:rsidR="00FE6528" w:rsidRPr="005C6E76">
              <w:rPr>
                <w:rFonts w:eastAsia="Calibri"/>
                <w:sz w:val="23"/>
                <w:szCs w:val="23"/>
              </w:rPr>
              <w:t>Максимальный срок записи</w:t>
            </w:r>
          </w:p>
          <w:p w:rsidR="00FE6528" w:rsidRPr="005C6E76" w:rsidRDefault="00FE6528" w:rsidP="00FE6528">
            <w:pPr>
              <w:widowControl w:val="0"/>
              <w:contextualSpacing/>
              <w:rPr>
                <w:sz w:val="23"/>
                <w:szCs w:val="23"/>
                <w:lang w:val="en-US"/>
              </w:rPr>
            </w:pPr>
            <w:r w:rsidRPr="005C6E76">
              <w:rPr>
                <w:rFonts w:eastAsia="Calibri"/>
                <w:sz w:val="23"/>
                <w:szCs w:val="23"/>
              </w:rPr>
              <w:t>(</w:t>
            </w:r>
            <w:r w:rsidRPr="005C6E76">
              <w:rPr>
                <w:rFonts w:eastAsia="Calibri"/>
                <w:sz w:val="23"/>
                <w:szCs w:val="23"/>
                <w:lang w:val="en-US"/>
              </w:rPr>
              <w:t>TBW)</w:t>
            </w:r>
          </w:p>
        </w:tc>
        <w:tc>
          <w:tcPr>
            <w:tcW w:w="1348" w:type="pct"/>
            <w:tcBorders>
              <w:top w:val="single" w:sz="4" w:space="0" w:color="000000"/>
              <w:left w:val="single" w:sz="4" w:space="0" w:color="000000"/>
              <w:bottom w:val="single" w:sz="4" w:space="0" w:color="000000"/>
              <w:right w:val="single" w:sz="4" w:space="0" w:color="000000"/>
            </w:tcBorders>
          </w:tcPr>
          <w:p w:rsidR="00541702" w:rsidRPr="005C6E76" w:rsidRDefault="00FE6528" w:rsidP="00AE2546">
            <w:pPr>
              <w:widowControl w:val="0"/>
              <w:contextualSpacing/>
              <w:rPr>
                <w:sz w:val="23"/>
                <w:szCs w:val="23"/>
              </w:rPr>
            </w:pPr>
            <w:r w:rsidRPr="005C6E76">
              <w:rPr>
                <w:rFonts w:eastAsia="Calibri"/>
                <w:sz w:val="23"/>
                <w:szCs w:val="23"/>
                <w:lang w:val="en-US"/>
              </w:rPr>
              <w:t>180 ТБ</w:t>
            </w:r>
          </w:p>
        </w:tc>
        <w:tc>
          <w:tcPr>
            <w:tcW w:w="569" w:type="pct"/>
            <w:vMerge/>
            <w:tcBorders>
              <w:left w:val="single" w:sz="4" w:space="0" w:color="000000"/>
              <w:right w:val="single" w:sz="4" w:space="0" w:color="000000"/>
            </w:tcBorders>
            <w:vAlign w:val="center"/>
          </w:tcPr>
          <w:p w:rsidR="00541702" w:rsidRPr="00882EF8" w:rsidRDefault="00541702" w:rsidP="00AE2546">
            <w:pPr>
              <w:jc w:val="center"/>
              <w:rPr>
                <w:sz w:val="23"/>
                <w:szCs w:val="23"/>
              </w:rPr>
            </w:pPr>
          </w:p>
        </w:tc>
      </w:tr>
      <w:tr w:rsidR="00541702" w:rsidRPr="00882EF8" w:rsidTr="00D50893">
        <w:trPr>
          <w:trHeight w:val="45"/>
        </w:trPr>
        <w:tc>
          <w:tcPr>
            <w:tcW w:w="195" w:type="pct"/>
            <w:vMerge/>
            <w:tcBorders>
              <w:left w:val="single" w:sz="4" w:space="0" w:color="000000"/>
              <w:right w:val="single" w:sz="4" w:space="0" w:color="000000"/>
            </w:tcBorders>
            <w:vAlign w:val="center"/>
          </w:tcPr>
          <w:p w:rsidR="00541702" w:rsidRPr="00882EF8" w:rsidRDefault="00541702" w:rsidP="00731A1A">
            <w:pPr>
              <w:jc w:val="center"/>
              <w:rPr>
                <w:b/>
                <w:sz w:val="23"/>
                <w:szCs w:val="23"/>
              </w:rPr>
            </w:pPr>
          </w:p>
        </w:tc>
        <w:tc>
          <w:tcPr>
            <w:tcW w:w="1282" w:type="pct"/>
            <w:vMerge/>
            <w:tcBorders>
              <w:left w:val="single" w:sz="4" w:space="0" w:color="000000"/>
              <w:right w:val="single" w:sz="4" w:space="0" w:color="000000"/>
            </w:tcBorders>
          </w:tcPr>
          <w:p w:rsidR="00541702" w:rsidRPr="005C6E76" w:rsidRDefault="00541702" w:rsidP="00731A1A">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541702" w:rsidRPr="005C6E76" w:rsidRDefault="00541702" w:rsidP="00731A1A">
            <w:pPr>
              <w:widowControl w:val="0"/>
              <w:rPr>
                <w:sz w:val="23"/>
                <w:szCs w:val="23"/>
              </w:rPr>
            </w:pPr>
            <w:r w:rsidRPr="005C6E76">
              <w:rPr>
                <w:sz w:val="23"/>
                <w:szCs w:val="23"/>
              </w:rPr>
              <w:t xml:space="preserve">5. </w:t>
            </w:r>
            <w:r w:rsidR="00FE6528" w:rsidRPr="005C6E76">
              <w:rPr>
                <w:bCs/>
                <w:sz w:val="23"/>
                <w:szCs w:val="23"/>
              </w:rPr>
              <w:t>Максимальная скорость последовательного чтения</w:t>
            </w:r>
          </w:p>
        </w:tc>
        <w:tc>
          <w:tcPr>
            <w:tcW w:w="1348" w:type="pct"/>
            <w:tcBorders>
              <w:top w:val="single" w:sz="4" w:space="0" w:color="000000"/>
              <w:left w:val="single" w:sz="4" w:space="0" w:color="000000"/>
              <w:bottom w:val="single" w:sz="4" w:space="0" w:color="000000"/>
              <w:right w:val="single" w:sz="4" w:space="0" w:color="000000"/>
            </w:tcBorders>
          </w:tcPr>
          <w:p w:rsidR="00541702" w:rsidRPr="005C6E76" w:rsidRDefault="00FE6528" w:rsidP="00731A1A">
            <w:pPr>
              <w:widowControl w:val="0"/>
              <w:contextualSpacing/>
              <w:rPr>
                <w:sz w:val="23"/>
                <w:szCs w:val="23"/>
              </w:rPr>
            </w:pPr>
            <w:r w:rsidRPr="005C6E76">
              <w:rPr>
                <w:bCs/>
                <w:sz w:val="23"/>
                <w:szCs w:val="23"/>
              </w:rPr>
              <w:t>560 Мбайт/сек</w:t>
            </w:r>
          </w:p>
        </w:tc>
        <w:tc>
          <w:tcPr>
            <w:tcW w:w="569" w:type="pct"/>
            <w:vMerge/>
            <w:tcBorders>
              <w:left w:val="single" w:sz="4" w:space="0" w:color="000000"/>
              <w:right w:val="single" w:sz="4" w:space="0" w:color="000000"/>
            </w:tcBorders>
            <w:vAlign w:val="center"/>
          </w:tcPr>
          <w:p w:rsidR="00541702" w:rsidRPr="00882EF8" w:rsidRDefault="00541702" w:rsidP="00731A1A">
            <w:pPr>
              <w:jc w:val="center"/>
              <w:rPr>
                <w:sz w:val="23"/>
                <w:szCs w:val="23"/>
              </w:rPr>
            </w:pPr>
          </w:p>
        </w:tc>
      </w:tr>
      <w:tr w:rsidR="00541702" w:rsidRPr="00882EF8" w:rsidTr="00D50893">
        <w:trPr>
          <w:trHeight w:val="45"/>
        </w:trPr>
        <w:tc>
          <w:tcPr>
            <w:tcW w:w="195" w:type="pct"/>
            <w:vMerge/>
            <w:tcBorders>
              <w:left w:val="single" w:sz="4" w:space="0" w:color="000000"/>
              <w:right w:val="single" w:sz="4" w:space="0" w:color="000000"/>
            </w:tcBorders>
            <w:vAlign w:val="center"/>
          </w:tcPr>
          <w:p w:rsidR="00541702" w:rsidRPr="00882EF8" w:rsidRDefault="00541702" w:rsidP="00AE2546">
            <w:pPr>
              <w:jc w:val="center"/>
              <w:rPr>
                <w:b/>
                <w:sz w:val="23"/>
                <w:szCs w:val="23"/>
              </w:rPr>
            </w:pPr>
          </w:p>
        </w:tc>
        <w:tc>
          <w:tcPr>
            <w:tcW w:w="1282" w:type="pct"/>
            <w:vMerge/>
            <w:tcBorders>
              <w:left w:val="single" w:sz="4" w:space="0" w:color="000000"/>
              <w:right w:val="single" w:sz="4" w:space="0" w:color="000000"/>
            </w:tcBorders>
          </w:tcPr>
          <w:p w:rsidR="00541702" w:rsidRPr="005C6E76" w:rsidRDefault="00541702" w:rsidP="00AE2546">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541702" w:rsidRPr="005C6E76" w:rsidRDefault="00541702" w:rsidP="00FE6528">
            <w:pPr>
              <w:widowControl w:val="0"/>
              <w:contextualSpacing/>
              <w:rPr>
                <w:sz w:val="23"/>
                <w:szCs w:val="23"/>
              </w:rPr>
            </w:pPr>
            <w:r w:rsidRPr="005C6E76">
              <w:rPr>
                <w:sz w:val="23"/>
                <w:szCs w:val="23"/>
              </w:rPr>
              <w:t xml:space="preserve">6. </w:t>
            </w:r>
            <w:r w:rsidRPr="005C6E76">
              <w:rPr>
                <w:bCs/>
                <w:sz w:val="23"/>
                <w:szCs w:val="23"/>
              </w:rPr>
              <w:t xml:space="preserve">Максимальная скорость </w:t>
            </w:r>
            <w:r w:rsidR="00FE6528" w:rsidRPr="005C6E76">
              <w:rPr>
                <w:bCs/>
                <w:sz w:val="23"/>
                <w:szCs w:val="23"/>
              </w:rPr>
              <w:t>последовательной записи</w:t>
            </w:r>
          </w:p>
        </w:tc>
        <w:tc>
          <w:tcPr>
            <w:tcW w:w="1348" w:type="pct"/>
            <w:tcBorders>
              <w:top w:val="single" w:sz="4" w:space="0" w:color="000000"/>
              <w:left w:val="single" w:sz="4" w:space="0" w:color="000000"/>
              <w:bottom w:val="single" w:sz="4" w:space="0" w:color="000000"/>
              <w:right w:val="single" w:sz="4" w:space="0" w:color="000000"/>
            </w:tcBorders>
          </w:tcPr>
          <w:p w:rsidR="00541702" w:rsidRPr="005C6E76" w:rsidRDefault="00FE6528" w:rsidP="00AE2546">
            <w:pPr>
              <w:widowControl w:val="0"/>
              <w:contextualSpacing/>
              <w:rPr>
                <w:sz w:val="23"/>
                <w:szCs w:val="23"/>
              </w:rPr>
            </w:pPr>
            <w:r w:rsidRPr="005C6E76">
              <w:rPr>
                <w:bCs/>
                <w:sz w:val="23"/>
                <w:szCs w:val="23"/>
              </w:rPr>
              <w:t>540</w:t>
            </w:r>
            <w:r w:rsidR="00541702" w:rsidRPr="005C6E76">
              <w:rPr>
                <w:bCs/>
                <w:sz w:val="23"/>
                <w:szCs w:val="23"/>
              </w:rPr>
              <w:t xml:space="preserve"> Мбайт/сек</w:t>
            </w:r>
          </w:p>
        </w:tc>
        <w:tc>
          <w:tcPr>
            <w:tcW w:w="569" w:type="pct"/>
            <w:vMerge/>
            <w:tcBorders>
              <w:left w:val="single" w:sz="4" w:space="0" w:color="000000"/>
              <w:right w:val="single" w:sz="4" w:space="0" w:color="000000"/>
            </w:tcBorders>
            <w:vAlign w:val="center"/>
          </w:tcPr>
          <w:p w:rsidR="00541702" w:rsidRPr="00882EF8" w:rsidRDefault="00541702" w:rsidP="00AE2546">
            <w:pPr>
              <w:jc w:val="center"/>
              <w:rPr>
                <w:sz w:val="23"/>
                <w:szCs w:val="23"/>
              </w:rPr>
            </w:pPr>
          </w:p>
        </w:tc>
      </w:tr>
      <w:tr w:rsidR="00FB58E6" w:rsidRPr="00882EF8" w:rsidTr="00D50893">
        <w:trPr>
          <w:trHeight w:val="304"/>
        </w:trPr>
        <w:tc>
          <w:tcPr>
            <w:tcW w:w="195" w:type="pct"/>
            <w:vMerge w:val="restart"/>
            <w:tcBorders>
              <w:left w:val="single" w:sz="4" w:space="0" w:color="000000"/>
              <w:right w:val="single" w:sz="4" w:space="0" w:color="000000"/>
            </w:tcBorders>
            <w:vAlign w:val="center"/>
          </w:tcPr>
          <w:p w:rsidR="00FB58E6" w:rsidRPr="00882EF8" w:rsidRDefault="00FB58E6" w:rsidP="00AE2546">
            <w:pPr>
              <w:jc w:val="center"/>
              <w:rPr>
                <w:b/>
                <w:sz w:val="23"/>
                <w:szCs w:val="23"/>
              </w:rPr>
            </w:pPr>
            <w:r w:rsidRPr="00882EF8">
              <w:rPr>
                <w:b/>
                <w:sz w:val="23"/>
                <w:szCs w:val="23"/>
              </w:rPr>
              <w:t>2</w:t>
            </w:r>
          </w:p>
        </w:tc>
        <w:tc>
          <w:tcPr>
            <w:tcW w:w="1282" w:type="pct"/>
            <w:vMerge w:val="restart"/>
            <w:tcBorders>
              <w:left w:val="single" w:sz="4" w:space="0" w:color="000000"/>
              <w:right w:val="single" w:sz="4" w:space="0" w:color="000000"/>
            </w:tcBorders>
          </w:tcPr>
          <w:p w:rsidR="00FB58E6" w:rsidRPr="000579E7" w:rsidRDefault="00FB58E6" w:rsidP="00AE2546">
            <w:pPr>
              <w:jc w:val="center"/>
              <w:rPr>
                <w:sz w:val="23"/>
                <w:szCs w:val="23"/>
              </w:rPr>
            </w:pPr>
            <w:r w:rsidRPr="005C6E76">
              <w:t>Накопитель</w:t>
            </w:r>
            <w:r w:rsidRPr="000579E7">
              <w:t xml:space="preserve"> </w:t>
            </w:r>
            <w:r w:rsidRPr="005C6E76">
              <w:rPr>
                <w:lang w:val="en-US"/>
              </w:rPr>
              <w:t>SSD</w:t>
            </w:r>
            <w:r w:rsidRPr="000579E7">
              <w:t xml:space="preserve"> </w:t>
            </w:r>
            <w:r w:rsidRPr="005C6E76">
              <w:rPr>
                <w:lang w:val="en-US"/>
              </w:rPr>
              <w:t>Patriot</w:t>
            </w:r>
            <w:r w:rsidRPr="000579E7">
              <w:t xml:space="preserve"> </w:t>
            </w:r>
            <w:r w:rsidRPr="005C6E76">
              <w:rPr>
                <w:lang w:val="en-US"/>
              </w:rPr>
              <w:t>PCI</w:t>
            </w:r>
            <w:r w:rsidRPr="000579E7">
              <w:t>-</w:t>
            </w:r>
            <w:r w:rsidRPr="005C6E76">
              <w:rPr>
                <w:lang w:val="en-US"/>
              </w:rPr>
              <w:t>E</w:t>
            </w:r>
            <w:r w:rsidRPr="000579E7">
              <w:t xml:space="preserve"> </w:t>
            </w:r>
            <w:r w:rsidRPr="005C6E76">
              <w:rPr>
                <w:lang w:val="en-US"/>
              </w:rPr>
              <w:t>x</w:t>
            </w:r>
            <w:r w:rsidRPr="000579E7">
              <w:t>4 256</w:t>
            </w:r>
            <w:r w:rsidRPr="005C6E76">
              <w:rPr>
                <w:lang w:val="en-US"/>
              </w:rPr>
              <w:t>Gb</w:t>
            </w:r>
            <w:r w:rsidRPr="000579E7">
              <w:t xml:space="preserve"> </w:t>
            </w:r>
            <w:r w:rsidRPr="005C6E76">
              <w:rPr>
                <w:lang w:val="en-US"/>
              </w:rPr>
              <w:t>P</w:t>
            </w:r>
            <w:r w:rsidRPr="000579E7">
              <w:t xml:space="preserve">320 </w:t>
            </w:r>
            <w:r w:rsidRPr="005C6E76">
              <w:rPr>
                <w:lang w:val="en-US"/>
              </w:rPr>
              <w:t>P</w:t>
            </w:r>
            <w:r w:rsidRPr="000579E7">
              <w:t>320</w:t>
            </w:r>
            <w:r w:rsidRPr="005C6E76">
              <w:rPr>
                <w:lang w:val="en-US"/>
              </w:rPr>
              <w:t>P</w:t>
            </w:r>
            <w:r w:rsidRPr="000579E7">
              <w:t>256</w:t>
            </w:r>
            <w:r w:rsidRPr="005C6E76">
              <w:rPr>
                <w:lang w:val="en-US"/>
              </w:rPr>
              <w:t>GM</w:t>
            </w:r>
            <w:r w:rsidRPr="000579E7">
              <w:t xml:space="preserve">28 </w:t>
            </w:r>
            <w:r w:rsidRPr="005C6E76">
              <w:rPr>
                <w:lang w:val="en-US"/>
              </w:rPr>
              <w:t>M</w:t>
            </w:r>
            <w:r w:rsidRPr="000579E7">
              <w:t>.2 2280 (</w:t>
            </w:r>
            <w:r w:rsidRPr="005C6E76">
              <w:rPr>
                <w:lang w:val="en-US"/>
              </w:rPr>
              <w:t>R</w:t>
            </w:r>
            <w:r w:rsidRPr="000579E7">
              <w:t>2200</w:t>
            </w:r>
            <w:r w:rsidRPr="005C6E76">
              <w:rPr>
                <w:lang w:val="en-US"/>
              </w:rPr>
              <w:t>MB</w:t>
            </w:r>
            <w:r w:rsidRPr="000579E7">
              <w:t>/</w:t>
            </w:r>
            <w:r w:rsidRPr="005C6E76">
              <w:rPr>
                <w:lang w:val="en-US"/>
              </w:rPr>
              <w:t>s</w:t>
            </w:r>
            <w:r w:rsidRPr="000579E7">
              <w:t xml:space="preserve"> / </w:t>
            </w:r>
            <w:r w:rsidRPr="005C6E76">
              <w:rPr>
                <w:lang w:val="en-US"/>
              </w:rPr>
              <w:t>W</w:t>
            </w:r>
            <w:r w:rsidRPr="000579E7">
              <w:t>1200</w:t>
            </w:r>
            <w:r w:rsidRPr="005C6E76">
              <w:rPr>
                <w:lang w:val="en-US"/>
              </w:rPr>
              <w:t>MB</w:t>
            </w:r>
            <w:r w:rsidRPr="000579E7">
              <w:t>/</w:t>
            </w:r>
            <w:r w:rsidRPr="005C6E76">
              <w:rPr>
                <w:lang w:val="en-US"/>
              </w:rPr>
              <w:t>s</w:t>
            </w:r>
            <w:r w:rsidRPr="000579E7">
              <w:t xml:space="preserve">, 120 </w:t>
            </w:r>
            <w:proofErr w:type="gramStart"/>
            <w:r w:rsidRPr="005C6E76">
              <w:rPr>
                <w:lang w:val="en-US"/>
              </w:rPr>
              <w:t>TBW</w:t>
            </w:r>
            <w:r w:rsidRPr="000579E7">
              <w:t>)</w:t>
            </w:r>
            <w:r w:rsidR="000579E7" w:rsidRPr="000579E7">
              <w:br/>
            </w:r>
            <w:r w:rsidR="000579E7" w:rsidRPr="000579E7">
              <w:rPr>
                <w:sz w:val="23"/>
                <w:szCs w:val="23"/>
              </w:rPr>
              <w:t>или</w:t>
            </w:r>
            <w:proofErr w:type="gramEnd"/>
            <w:r w:rsidR="000579E7" w:rsidRPr="000579E7">
              <w:rPr>
                <w:sz w:val="23"/>
                <w:szCs w:val="23"/>
              </w:rPr>
              <w:t xml:space="preserve"> аналог</w:t>
            </w:r>
          </w:p>
        </w:tc>
        <w:tc>
          <w:tcPr>
            <w:tcW w:w="1606" w:type="pct"/>
            <w:tcBorders>
              <w:top w:val="single" w:sz="4" w:space="0" w:color="000000"/>
              <w:left w:val="single" w:sz="4" w:space="0" w:color="000000"/>
              <w:bottom w:val="single" w:sz="4" w:space="0" w:color="000000"/>
              <w:right w:val="single" w:sz="4" w:space="0" w:color="000000"/>
            </w:tcBorders>
          </w:tcPr>
          <w:p w:rsidR="00FB58E6" w:rsidRPr="005C6E76" w:rsidRDefault="00FB58E6" w:rsidP="00AE2546">
            <w:pPr>
              <w:rPr>
                <w:sz w:val="23"/>
                <w:szCs w:val="23"/>
              </w:rPr>
            </w:pPr>
            <w:r w:rsidRPr="005C6E76">
              <w:rPr>
                <w:sz w:val="23"/>
                <w:szCs w:val="23"/>
              </w:rPr>
              <w:t>1.</w:t>
            </w:r>
            <w:r w:rsidRPr="005C6E76">
              <w:rPr>
                <w:bCs/>
                <w:sz w:val="23"/>
                <w:szCs w:val="23"/>
              </w:rPr>
              <w:t xml:space="preserve"> Объем накопителя</w:t>
            </w:r>
          </w:p>
        </w:tc>
        <w:tc>
          <w:tcPr>
            <w:tcW w:w="1348" w:type="pct"/>
            <w:tcBorders>
              <w:top w:val="single" w:sz="4" w:space="0" w:color="000000"/>
              <w:left w:val="single" w:sz="4" w:space="0" w:color="000000"/>
              <w:right w:val="single" w:sz="4" w:space="0" w:color="000000"/>
            </w:tcBorders>
          </w:tcPr>
          <w:p w:rsidR="00FB58E6" w:rsidRPr="005C6E76" w:rsidRDefault="00FB58E6" w:rsidP="008C07AA">
            <w:pPr>
              <w:rPr>
                <w:bCs/>
                <w:sz w:val="23"/>
                <w:szCs w:val="23"/>
              </w:rPr>
            </w:pPr>
            <w:r w:rsidRPr="005C6E76">
              <w:rPr>
                <w:bCs/>
                <w:sz w:val="23"/>
                <w:szCs w:val="23"/>
              </w:rPr>
              <w:t>256 ГБ</w:t>
            </w:r>
          </w:p>
          <w:p w:rsidR="00FB58E6" w:rsidRPr="005C6E76" w:rsidRDefault="00FB58E6" w:rsidP="00AE2546">
            <w:pPr>
              <w:widowControl w:val="0"/>
              <w:contextualSpacing/>
              <w:rPr>
                <w:sz w:val="23"/>
                <w:szCs w:val="23"/>
              </w:rPr>
            </w:pPr>
          </w:p>
        </w:tc>
        <w:tc>
          <w:tcPr>
            <w:tcW w:w="569" w:type="pct"/>
            <w:vMerge w:val="restart"/>
            <w:tcBorders>
              <w:left w:val="single" w:sz="4" w:space="0" w:color="000000"/>
              <w:right w:val="single" w:sz="4" w:space="0" w:color="000000"/>
            </w:tcBorders>
            <w:vAlign w:val="center"/>
          </w:tcPr>
          <w:p w:rsidR="00FB58E6" w:rsidRPr="00882EF8" w:rsidRDefault="00FB58E6" w:rsidP="00AE2546">
            <w:pPr>
              <w:jc w:val="center"/>
              <w:rPr>
                <w:sz w:val="23"/>
                <w:szCs w:val="23"/>
              </w:rPr>
            </w:pPr>
            <w:r w:rsidRPr="00882EF8">
              <w:rPr>
                <w:sz w:val="23"/>
                <w:szCs w:val="23"/>
              </w:rPr>
              <w:t>3</w:t>
            </w:r>
          </w:p>
        </w:tc>
      </w:tr>
      <w:tr w:rsidR="00FB58E6" w:rsidRPr="00882EF8" w:rsidTr="00D50893">
        <w:trPr>
          <w:trHeight w:val="282"/>
        </w:trPr>
        <w:tc>
          <w:tcPr>
            <w:tcW w:w="195" w:type="pct"/>
            <w:vMerge/>
            <w:tcBorders>
              <w:left w:val="single" w:sz="4" w:space="0" w:color="000000"/>
              <w:right w:val="single" w:sz="4" w:space="0" w:color="000000"/>
            </w:tcBorders>
            <w:vAlign w:val="center"/>
          </w:tcPr>
          <w:p w:rsidR="00FB58E6" w:rsidRPr="00882EF8" w:rsidRDefault="00FB58E6" w:rsidP="00AE2546">
            <w:pPr>
              <w:jc w:val="center"/>
              <w:rPr>
                <w:b/>
                <w:sz w:val="23"/>
                <w:szCs w:val="23"/>
              </w:rPr>
            </w:pPr>
          </w:p>
        </w:tc>
        <w:tc>
          <w:tcPr>
            <w:tcW w:w="1282" w:type="pct"/>
            <w:vMerge/>
            <w:tcBorders>
              <w:left w:val="single" w:sz="4" w:space="0" w:color="000000"/>
              <w:right w:val="single" w:sz="4" w:space="0" w:color="000000"/>
            </w:tcBorders>
          </w:tcPr>
          <w:p w:rsidR="00FB58E6" w:rsidRPr="005C6E76" w:rsidRDefault="00FB58E6" w:rsidP="00AE2546">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FB58E6" w:rsidRPr="005C6E76" w:rsidRDefault="00FB58E6" w:rsidP="00AE2546">
            <w:pPr>
              <w:rPr>
                <w:sz w:val="23"/>
                <w:szCs w:val="23"/>
              </w:rPr>
            </w:pPr>
            <w:r w:rsidRPr="005C6E76">
              <w:rPr>
                <w:sz w:val="23"/>
                <w:szCs w:val="23"/>
              </w:rPr>
              <w:t>2.</w:t>
            </w:r>
            <w:r w:rsidRPr="005C6E76">
              <w:rPr>
                <w:bCs/>
                <w:sz w:val="23"/>
                <w:szCs w:val="23"/>
              </w:rPr>
              <w:t xml:space="preserve"> Форм-фактор</w:t>
            </w:r>
          </w:p>
        </w:tc>
        <w:tc>
          <w:tcPr>
            <w:tcW w:w="1348" w:type="pct"/>
            <w:tcBorders>
              <w:left w:val="single" w:sz="4" w:space="0" w:color="000000"/>
              <w:right w:val="single" w:sz="4" w:space="0" w:color="000000"/>
            </w:tcBorders>
          </w:tcPr>
          <w:p w:rsidR="00FB58E6" w:rsidRPr="005C6E76" w:rsidRDefault="00FB58E6" w:rsidP="00AE2546">
            <w:pPr>
              <w:widowControl w:val="0"/>
              <w:contextualSpacing/>
              <w:rPr>
                <w:sz w:val="23"/>
                <w:szCs w:val="23"/>
                <w:lang w:val="en-US"/>
              </w:rPr>
            </w:pPr>
            <w:r w:rsidRPr="005C6E76">
              <w:rPr>
                <w:bCs/>
                <w:sz w:val="23"/>
                <w:szCs w:val="23"/>
                <w:lang w:val="en-US"/>
              </w:rPr>
              <w:t>M.2 2280</w:t>
            </w:r>
          </w:p>
        </w:tc>
        <w:tc>
          <w:tcPr>
            <w:tcW w:w="569" w:type="pct"/>
            <w:vMerge/>
            <w:tcBorders>
              <w:left w:val="single" w:sz="4" w:space="0" w:color="000000"/>
              <w:right w:val="single" w:sz="4" w:space="0" w:color="000000"/>
            </w:tcBorders>
            <w:vAlign w:val="center"/>
          </w:tcPr>
          <w:p w:rsidR="00FB58E6" w:rsidRPr="00882EF8" w:rsidRDefault="00FB58E6" w:rsidP="00AE2546">
            <w:pPr>
              <w:jc w:val="center"/>
              <w:rPr>
                <w:sz w:val="23"/>
                <w:szCs w:val="23"/>
              </w:rPr>
            </w:pPr>
          </w:p>
        </w:tc>
      </w:tr>
      <w:tr w:rsidR="00FB58E6" w:rsidRPr="00882EF8" w:rsidTr="00D50893">
        <w:trPr>
          <w:trHeight w:val="122"/>
        </w:trPr>
        <w:tc>
          <w:tcPr>
            <w:tcW w:w="195" w:type="pct"/>
            <w:vMerge/>
            <w:tcBorders>
              <w:left w:val="single" w:sz="4" w:space="0" w:color="000000"/>
              <w:right w:val="single" w:sz="4" w:space="0" w:color="000000"/>
            </w:tcBorders>
            <w:vAlign w:val="center"/>
          </w:tcPr>
          <w:p w:rsidR="00FB58E6" w:rsidRPr="00882EF8" w:rsidRDefault="00FB58E6" w:rsidP="00AE2546">
            <w:pPr>
              <w:jc w:val="center"/>
              <w:rPr>
                <w:b/>
                <w:sz w:val="23"/>
                <w:szCs w:val="23"/>
              </w:rPr>
            </w:pPr>
          </w:p>
        </w:tc>
        <w:tc>
          <w:tcPr>
            <w:tcW w:w="1282" w:type="pct"/>
            <w:vMerge/>
            <w:tcBorders>
              <w:left w:val="single" w:sz="4" w:space="0" w:color="000000"/>
              <w:right w:val="single" w:sz="4" w:space="0" w:color="000000"/>
            </w:tcBorders>
          </w:tcPr>
          <w:p w:rsidR="00FB58E6" w:rsidRPr="005C6E76" w:rsidRDefault="00FB58E6" w:rsidP="00AE2546">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FB58E6" w:rsidRPr="005C6E76" w:rsidRDefault="00FB58E6" w:rsidP="00FB58E6">
            <w:pPr>
              <w:rPr>
                <w:sz w:val="23"/>
                <w:szCs w:val="23"/>
              </w:rPr>
            </w:pPr>
            <w:r w:rsidRPr="005C6E76">
              <w:rPr>
                <w:sz w:val="23"/>
                <w:szCs w:val="23"/>
              </w:rPr>
              <w:t>3.</w:t>
            </w:r>
            <w:r w:rsidRPr="005C6E76">
              <w:rPr>
                <w:bCs/>
                <w:sz w:val="23"/>
                <w:szCs w:val="23"/>
              </w:rPr>
              <w:t xml:space="preserve"> Разъем</w:t>
            </w:r>
          </w:p>
        </w:tc>
        <w:tc>
          <w:tcPr>
            <w:tcW w:w="1348" w:type="pct"/>
            <w:tcBorders>
              <w:left w:val="single" w:sz="4" w:space="0" w:color="000000"/>
              <w:right w:val="single" w:sz="4" w:space="0" w:color="000000"/>
            </w:tcBorders>
          </w:tcPr>
          <w:p w:rsidR="00FB58E6" w:rsidRPr="005C6E76" w:rsidRDefault="00FB58E6" w:rsidP="008C07AA">
            <w:pPr>
              <w:rPr>
                <w:bCs/>
                <w:sz w:val="23"/>
                <w:szCs w:val="23"/>
              </w:rPr>
            </w:pPr>
            <w:r w:rsidRPr="005C6E76">
              <w:rPr>
                <w:bCs/>
                <w:sz w:val="23"/>
                <w:szCs w:val="23"/>
              </w:rPr>
              <w:t>М.2</w:t>
            </w:r>
          </w:p>
          <w:p w:rsidR="00FB58E6" w:rsidRPr="005C6E76" w:rsidRDefault="00FB58E6" w:rsidP="00AE2546">
            <w:pPr>
              <w:widowControl w:val="0"/>
              <w:contextualSpacing/>
              <w:rPr>
                <w:sz w:val="23"/>
                <w:szCs w:val="23"/>
              </w:rPr>
            </w:pPr>
          </w:p>
        </w:tc>
        <w:tc>
          <w:tcPr>
            <w:tcW w:w="569" w:type="pct"/>
            <w:vMerge/>
            <w:tcBorders>
              <w:left w:val="single" w:sz="4" w:space="0" w:color="000000"/>
              <w:right w:val="single" w:sz="4" w:space="0" w:color="000000"/>
            </w:tcBorders>
            <w:vAlign w:val="center"/>
          </w:tcPr>
          <w:p w:rsidR="00FB58E6" w:rsidRPr="00882EF8" w:rsidRDefault="00FB58E6" w:rsidP="00AE2546">
            <w:pPr>
              <w:jc w:val="center"/>
              <w:rPr>
                <w:sz w:val="23"/>
                <w:szCs w:val="23"/>
              </w:rPr>
            </w:pPr>
          </w:p>
        </w:tc>
      </w:tr>
      <w:tr w:rsidR="00FB58E6" w:rsidRPr="00882EF8" w:rsidTr="00D50893">
        <w:trPr>
          <w:trHeight w:val="122"/>
        </w:trPr>
        <w:tc>
          <w:tcPr>
            <w:tcW w:w="195" w:type="pct"/>
            <w:vMerge/>
            <w:tcBorders>
              <w:left w:val="single" w:sz="4" w:space="0" w:color="000000"/>
              <w:right w:val="single" w:sz="4" w:space="0" w:color="000000"/>
            </w:tcBorders>
            <w:vAlign w:val="center"/>
          </w:tcPr>
          <w:p w:rsidR="00FB58E6" w:rsidRPr="00882EF8" w:rsidRDefault="00FB58E6" w:rsidP="00AE2546">
            <w:pPr>
              <w:jc w:val="center"/>
              <w:rPr>
                <w:b/>
                <w:sz w:val="23"/>
                <w:szCs w:val="23"/>
              </w:rPr>
            </w:pPr>
          </w:p>
        </w:tc>
        <w:tc>
          <w:tcPr>
            <w:tcW w:w="1282" w:type="pct"/>
            <w:vMerge/>
            <w:tcBorders>
              <w:left w:val="single" w:sz="4" w:space="0" w:color="000000"/>
              <w:right w:val="single" w:sz="4" w:space="0" w:color="000000"/>
            </w:tcBorders>
          </w:tcPr>
          <w:p w:rsidR="00FB58E6" w:rsidRPr="005C6E76" w:rsidRDefault="00FB58E6" w:rsidP="00AE2546">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FB58E6" w:rsidRPr="005C6E76" w:rsidRDefault="00FB58E6" w:rsidP="00FB58E6">
            <w:pPr>
              <w:widowControl w:val="0"/>
              <w:contextualSpacing/>
              <w:rPr>
                <w:rFonts w:eastAsia="Calibri"/>
                <w:sz w:val="23"/>
                <w:szCs w:val="23"/>
              </w:rPr>
            </w:pPr>
            <w:r w:rsidRPr="005C6E76">
              <w:rPr>
                <w:sz w:val="23"/>
                <w:szCs w:val="23"/>
              </w:rPr>
              <w:t>4.</w:t>
            </w:r>
            <w:r w:rsidRPr="005C6E76">
              <w:rPr>
                <w:bCs/>
                <w:sz w:val="23"/>
                <w:szCs w:val="23"/>
              </w:rPr>
              <w:t xml:space="preserve"> </w:t>
            </w:r>
            <w:r w:rsidRPr="005C6E76">
              <w:rPr>
                <w:rFonts w:eastAsia="Calibri"/>
                <w:sz w:val="23"/>
                <w:szCs w:val="23"/>
              </w:rPr>
              <w:t>Максимальный срок записи</w:t>
            </w:r>
          </w:p>
          <w:p w:rsidR="00FB58E6" w:rsidRPr="005C6E76" w:rsidRDefault="00FB58E6" w:rsidP="00FB58E6">
            <w:pPr>
              <w:rPr>
                <w:sz w:val="23"/>
                <w:szCs w:val="23"/>
              </w:rPr>
            </w:pPr>
            <w:r w:rsidRPr="005C6E76">
              <w:rPr>
                <w:rFonts w:eastAsia="Calibri"/>
                <w:sz w:val="23"/>
                <w:szCs w:val="23"/>
              </w:rPr>
              <w:t>(</w:t>
            </w:r>
            <w:r w:rsidRPr="005C6E76">
              <w:rPr>
                <w:rFonts w:eastAsia="Calibri"/>
                <w:sz w:val="23"/>
                <w:szCs w:val="23"/>
                <w:lang w:val="en-US"/>
              </w:rPr>
              <w:t>TBW)</w:t>
            </w:r>
          </w:p>
        </w:tc>
        <w:tc>
          <w:tcPr>
            <w:tcW w:w="1348" w:type="pct"/>
            <w:tcBorders>
              <w:left w:val="single" w:sz="4" w:space="0" w:color="000000"/>
              <w:right w:val="single" w:sz="4" w:space="0" w:color="000000"/>
            </w:tcBorders>
          </w:tcPr>
          <w:p w:rsidR="00FB58E6" w:rsidRPr="005C6E76" w:rsidRDefault="00FB58E6" w:rsidP="00AE2546">
            <w:pPr>
              <w:widowControl w:val="0"/>
              <w:contextualSpacing/>
              <w:rPr>
                <w:sz w:val="23"/>
                <w:szCs w:val="23"/>
              </w:rPr>
            </w:pPr>
            <w:r w:rsidRPr="005C6E76">
              <w:rPr>
                <w:rFonts w:eastAsia="Calibri"/>
                <w:sz w:val="23"/>
                <w:szCs w:val="23"/>
                <w:lang w:val="en-US"/>
              </w:rPr>
              <w:t>120 ТБ</w:t>
            </w:r>
          </w:p>
        </w:tc>
        <w:tc>
          <w:tcPr>
            <w:tcW w:w="569" w:type="pct"/>
            <w:vMerge/>
            <w:tcBorders>
              <w:left w:val="single" w:sz="4" w:space="0" w:color="000000"/>
              <w:right w:val="single" w:sz="4" w:space="0" w:color="000000"/>
            </w:tcBorders>
            <w:vAlign w:val="center"/>
          </w:tcPr>
          <w:p w:rsidR="00FB58E6" w:rsidRPr="00882EF8" w:rsidRDefault="00FB58E6" w:rsidP="00AE2546">
            <w:pPr>
              <w:jc w:val="center"/>
              <w:rPr>
                <w:sz w:val="23"/>
                <w:szCs w:val="23"/>
              </w:rPr>
            </w:pPr>
          </w:p>
        </w:tc>
      </w:tr>
      <w:tr w:rsidR="00FB58E6" w:rsidRPr="00882EF8" w:rsidTr="00D50893">
        <w:trPr>
          <w:trHeight w:val="75"/>
        </w:trPr>
        <w:tc>
          <w:tcPr>
            <w:tcW w:w="195" w:type="pct"/>
            <w:vMerge/>
            <w:tcBorders>
              <w:left w:val="single" w:sz="4" w:space="0" w:color="000000"/>
              <w:right w:val="single" w:sz="4" w:space="0" w:color="000000"/>
            </w:tcBorders>
            <w:vAlign w:val="center"/>
          </w:tcPr>
          <w:p w:rsidR="00FB58E6" w:rsidRPr="00882EF8" w:rsidRDefault="00FB58E6" w:rsidP="00FB58E6">
            <w:pPr>
              <w:jc w:val="center"/>
              <w:rPr>
                <w:b/>
                <w:sz w:val="23"/>
                <w:szCs w:val="23"/>
              </w:rPr>
            </w:pPr>
          </w:p>
        </w:tc>
        <w:tc>
          <w:tcPr>
            <w:tcW w:w="1282" w:type="pct"/>
            <w:vMerge/>
            <w:tcBorders>
              <w:left w:val="single" w:sz="4" w:space="0" w:color="000000"/>
              <w:right w:val="single" w:sz="4" w:space="0" w:color="000000"/>
            </w:tcBorders>
          </w:tcPr>
          <w:p w:rsidR="00FB58E6" w:rsidRPr="005C6E76" w:rsidRDefault="00FB58E6" w:rsidP="00FB58E6">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FB58E6" w:rsidRPr="005C6E76" w:rsidRDefault="00FB58E6" w:rsidP="00FB58E6">
            <w:pPr>
              <w:widowControl w:val="0"/>
              <w:rPr>
                <w:sz w:val="23"/>
                <w:szCs w:val="23"/>
              </w:rPr>
            </w:pPr>
            <w:r w:rsidRPr="005C6E76">
              <w:rPr>
                <w:sz w:val="23"/>
                <w:szCs w:val="23"/>
              </w:rPr>
              <w:t xml:space="preserve">5. </w:t>
            </w:r>
            <w:r w:rsidRPr="005C6E76">
              <w:rPr>
                <w:bCs/>
                <w:sz w:val="23"/>
                <w:szCs w:val="23"/>
              </w:rPr>
              <w:t>Максимальная скорость последовательного чтения</w:t>
            </w:r>
          </w:p>
        </w:tc>
        <w:tc>
          <w:tcPr>
            <w:tcW w:w="1348" w:type="pct"/>
            <w:tcBorders>
              <w:left w:val="single" w:sz="4" w:space="0" w:color="000000"/>
              <w:right w:val="single" w:sz="4" w:space="0" w:color="000000"/>
            </w:tcBorders>
          </w:tcPr>
          <w:p w:rsidR="00FB58E6" w:rsidRPr="005C6E76" w:rsidRDefault="00FB58E6" w:rsidP="00FB58E6">
            <w:pPr>
              <w:widowControl w:val="0"/>
              <w:contextualSpacing/>
              <w:rPr>
                <w:sz w:val="23"/>
                <w:szCs w:val="23"/>
              </w:rPr>
            </w:pPr>
            <w:r w:rsidRPr="005C6E76">
              <w:rPr>
                <w:bCs/>
                <w:sz w:val="23"/>
                <w:szCs w:val="23"/>
              </w:rPr>
              <w:t>2200 Мбайт/сек</w:t>
            </w:r>
          </w:p>
        </w:tc>
        <w:tc>
          <w:tcPr>
            <w:tcW w:w="569" w:type="pct"/>
            <w:vMerge/>
            <w:tcBorders>
              <w:left w:val="single" w:sz="4" w:space="0" w:color="000000"/>
              <w:right w:val="single" w:sz="4" w:space="0" w:color="000000"/>
            </w:tcBorders>
            <w:vAlign w:val="center"/>
          </w:tcPr>
          <w:p w:rsidR="00FB58E6" w:rsidRPr="00882EF8" w:rsidRDefault="00FB58E6" w:rsidP="00FB58E6">
            <w:pPr>
              <w:jc w:val="center"/>
              <w:rPr>
                <w:sz w:val="23"/>
                <w:szCs w:val="23"/>
              </w:rPr>
            </w:pPr>
          </w:p>
        </w:tc>
      </w:tr>
      <w:tr w:rsidR="00FB58E6" w:rsidRPr="00882EF8" w:rsidTr="00FB58E6">
        <w:trPr>
          <w:trHeight w:val="473"/>
        </w:trPr>
        <w:tc>
          <w:tcPr>
            <w:tcW w:w="195" w:type="pct"/>
            <w:vMerge/>
            <w:tcBorders>
              <w:left w:val="single" w:sz="4" w:space="0" w:color="000000"/>
              <w:right w:val="single" w:sz="4" w:space="0" w:color="000000"/>
            </w:tcBorders>
            <w:vAlign w:val="center"/>
          </w:tcPr>
          <w:p w:rsidR="00FB58E6" w:rsidRPr="00882EF8" w:rsidRDefault="00FB58E6" w:rsidP="00FB58E6">
            <w:pPr>
              <w:jc w:val="center"/>
              <w:rPr>
                <w:b/>
                <w:sz w:val="23"/>
                <w:szCs w:val="23"/>
              </w:rPr>
            </w:pPr>
          </w:p>
        </w:tc>
        <w:tc>
          <w:tcPr>
            <w:tcW w:w="1282" w:type="pct"/>
            <w:vMerge/>
            <w:tcBorders>
              <w:left w:val="single" w:sz="4" w:space="0" w:color="000000"/>
              <w:right w:val="single" w:sz="4" w:space="0" w:color="000000"/>
            </w:tcBorders>
          </w:tcPr>
          <w:p w:rsidR="00FB58E6" w:rsidRPr="005C6E76" w:rsidRDefault="00FB58E6" w:rsidP="00FB58E6">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FB58E6" w:rsidRPr="005C6E76" w:rsidRDefault="00FB58E6" w:rsidP="00FB58E6">
            <w:pPr>
              <w:widowControl w:val="0"/>
              <w:contextualSpacing/>
              <w:rPr>
                <w:bCs/>
                <w:sz w:val="23"/>
                <w:szCs w:val="23"/>
              </w:rPr>
            </w:pPr>
            <w:r w:rsidRPr="005C6E76">
              <w:rPr>
                <w:sz w:val="23"/>
                <w:szCs w:val="23"/>
              </w:rPr>
              <w:t xml:space="preserve">6. </w:t>
            </w:r>
            <w:r w:rsidRPr="005C6E76">
              <w:rPr>
                <w:bCs/>
                <w:sz w:val="23"/>
                <w:szCs w:val="23"/>
              </w:rPr>
              <w:t>Максимальная скорость последовательной записи</w:t>
            </w:r>
          </w:p>
          <w:p w:rsidR="00FB58E6" w:rsidRPr="005C6E76" w:rsidRDefault="00FB58E6" w:rsidP="00FB58E6">
            <w:pPr>
              <w:widowControl w:val="0"/>
              <w:contextualSpacing/>
              <w:rPr>
                <w:sz w:val="23"/>
                <w:szCs w:val="23"/>
              </w:rPr>
            </w:pPr>
          </w:p>
          <w:p w:rsidR="00FB58E6" w:rsidRPr="005C6E76" w:rsidRDefault="00FB58E6" w:rsidP="00FB58E6">
            <w:pPr>
              <w:widowControl w:val="0"/>
              <w:contextualSpacing/>
              <w:rPr>
                <w:sz w:val="23"/>
                <w:szCs w:val="23"/>
              </w:rPr>
            </w:pPr>
          </w:p>
          <w:p w:rsidR="00FB58E6" w:rsidRPr="005C6E76" w:rsidRDefault="00FB58E6" w:rsidP="00FB58E6">
            <w:pPr>
              <w:widowControl w:val="0"/>
              <w:contextualSpacing/>
              <w:rPr>
                <w:sz w:val="23"/>
                <w:szCs w:val="23"/>
              </w:rPr>
            </w:pPr>
          </w:p>
        </w:tc>
        <w:tc>
          <w:tcPr>
            <w:tcW w:w="1348" w:type="pct"/>
            <w:tcBorders>
              <w:left w:val="single" w:sz="4" w:space="0" w:color="000000"/>
              <w:right w:val="single" w:sz="4" w:space="0" w:color="000000"/>
            </w:tcBorders>
          </w:tcPr>
          <w:p w:rsidR="00FB58E6" w:rsidRPr="005C6E76" w:rsidRDefault="00FB58E6" w:rsidP="00FB58E6">
            <w:pPr>
              <w:widowControl w:val="0"/>
              <w:contextualSpacing/>
              <w:rPr>
                <w:sz w:val="23"/>
                <w:szCs w:val="23"/>
              </w:rPr>
            </w:pPr>
            <w:r w:rsidRPr="005C6E76">
              <w:rPr>
                <w:bCs/>
                <w:sz w:val="23"/>
                <w:szCs w:val="23"/>
              </w:rPr>
              <w:t>1200 Мбайт/сек</w:t>
            </w:r>
          </w:p>
        </w:tc>
        <w:tc>
          <w:tcPr>
            <w:tcW w:w="569" w:type="pct"/>
            <w:vMerge/>
            <w:tcBorders>
              <w:left w:val="single" w:sz="4" w:space="0" w:color="000000"/>
              <w:right w:val="single" w:sz="4" w:space="0" w:color="000000"/>
            </w:tcBorders>
            <w:vAlign w:val="center"/>
          </w:tcPr>
          <w:p w:rsidR="00FB58E6" w:rsidRPr="00882EF8" w:rsidRDefault="00FB58E6" w:rsidP="00FB58E6">
            <w:pPr>
              <w:jc w:val="center"/>
              <w:rPr>
                <w:sz w:val="23"/>
                <w:szCs w:val="23"/>
              </w:rPr>
            </w:pPr>
          </w:p>
        </w:tc>
      </w:tr>
      <w:tr w:rsidR="00FB58E6" w:rsidRPr="00882EF8" w:rsidTr="00D50893">
        <w:trPr>
          <w:trHeight w:val="473"/>
        </w:trPr>
        <w:tc>
          <w:tcPr>
            <w:tcW w:w="195" w:type="pct"/>
            <w:vMerge/>
            <w:tcBorders>
              <w:left w:val="single" w:sz="4" w:space="0" w:color="000000"/>
              <w:right w:val="single" w:sz="4" w:space="0" w:color="000000"/>
            </w:tcBorders>
            <w:vAlign w:val="center"/>
          </w:tcPr>
          <w:p w:rsidR="00FB58E6" w:rsidRPr="00882EF8" w:rsidRDefault="00FB58E6" w:rsidP="00FB58E6">
            <w:pPr>
              <w:jc w:val="center"/>
              <w:rPr>
                <w:b/>
                <w:sz w:val="23"/>
                <w:szCs w:val="23"/>
              </w:rPr>
            </w:pPr>
          </w:p>
        </w:tc>
        <w:tc>
          <w:tcPr>
            <w:tcW w:w="1282" w:type="pct"/>
            <w:vMerge/>
            <w:tcBorders>
              <w:left w:val="single" w:sz="4" w:space="0" w:color="000000"/>
              <w:right w:val="single" w:sz="4" w:space="0" w:color="000000"/>
            </w:tcBorders>
          </w:tcPr>
          <w:p w:rsidR="00FB58E6" w:rsidRPr="005C6E76" w:rsidRDefault="00FB58E6" w:rsidP="00FB58E6">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FB58E6" w:rsidRPr="005C6E76" w:rsidRDefault="00FB58E6" w:rsidP="00FB58E6">
            <w:pPr>
              <w:widowControl w:val="0"/>
              <w:contextualSpacing/>
              <w:rPr>
                <w:sz w:val="23"/>
                <w:szCs w:val="23"/>
              </w:rPr>
            </w:pPr>
            <w:r w:rsidRPr="005C6E76">
              <w:rPr>
                <w:sz w:val="23"/>
                <w:szCs w:val="23"/>
              </w:rPr>
              <w:t>7.Интерфейс</w:t>
            </w:r>
          </w:p>
        </w:tc>
        <w:tc>
          <w:tcPr>
            <w:tcW w:w="1348" w:type="pct"/>
            <w:tcBorders>
              <w:left w:val="single" w:sz="4" w:space="0" w:color="000000"/>
              <w:right w:val="single" w:sz="4" w:space="0" w:color="000000"/>
            </w:tcBorders>
          </w:tcPr>
          <w:p w:rsidR="00FB58E6" w:rsidRPr="005C6E76" w:rsidRDefault="00FB58E6" w:rsidP="00FB58E6">
            <w:pPr>
              <w:widowControl w:val="0"/>
              <w:contextualSpacing/>
              <w:rPr>
                <w:bCs/>
                <w:sz w:val="23"/>
                <w:szCs w:val="23"/>
                <w:lang w:val="en-US"/>
              </w:rPr>
            </w:pPr>
            <w:proofErr w:type="spellStart"/>
            <w:r w:rsidRPr="005C6E76">
              <w:rPr>
                <w:bCs/>
                <w:sz w:val="23"/>
                <w:szCs w:val="23"/>
              </w:rPr>
              <w:t>PCIe</w:t>
            </w:r>
            <w:proofErr w:type="spellEnd"/>
            <w:r w:rsidRPr="005C6E76">
              <w:rPr>
                <w:bCs/>
                <w:sz w:val="23"/>
                <w:szCs w:val="23"/>
              </w:rPr>
              <w:t xml:space="preserve"> 3.0 x4</w:t>
            </w:r>
          </w:p>
        </w:tc>
        <w:tc>
          <w:tcPr>
            <w:tcW w:w="569" w:type="pct"/>
            <w:vMerge/>
            <w:tcBorders>
              <w:left w:val="single" w:sz="4" w:space="0" w:color="000000"/>
              <w:right w:val="single" w:sz="4" w:space="0" w:color="000000"/>
            </w:tcBorders>
            <w:vAlign w:val="center"/>
          </w:tcPr>
          <w:p w:rsidR="00FB58E6" w:rsidRPr="00882EF8" w:rsidRDefault="00FB58E6" w:rsidP="00FB58E6">
            <w:pPr>
              <w:jc w:val="center"/>
              <w:rPr>
                <w:sz w:val="23"/>
                <w:szCs w:val="23"/>
              </w:rPr>
            </w:pPr>
          </w:p>
        </w:tc>
      </w:tr>
      <w:tr w:rsidR="00541702" w:rsidRPr="00882EF8" w:rsidTr="00D50893">
        <w:trPr>
          <w:trHeight w:val="115"/>
        </w:trPr>
        <w:tc>
          <w:tcPr>
            <w:tcW w:w="195" w:type="pct"/>
            <w:vMerge w:val="restart"/>
            <w:tcBorders>
              <w:left w:val="single" w:sz="4" w:space="0" w:color="000000"/>
              <w:right w:val="single" w:sz="4" w:space="0" w:color="000000"/>
            </w:tcBorders>
            <w:vAlign w:val="center"/>
          </w:tcPr>
          <w:p w:rsidR="00541702" w:rsidRPr="00882EF8" w:rsidRDefault="00541702" w:rsidP="00AE2546">
            <w:pPr>
              <w:jc w:val="center"/>
              <w:rPr>
                <w:b/>
                <w:sz w:val="23"/>
                <w:szCs w:val="23"/>
              </w:rPr>
            </w:pPr>
            <w:r w:rsidRPr="00882EF8">
              <w:rPr>
                <w:b/>
                <w:sz w:val="23"/>
                <w:szCs w:val="23"/>
              </w:rPr>
              <w:t>3</w:t>
            </w:r>
          </w:p>
        </w:tc>
        <w:tc>
          <w:tcPr>
            <w:tcW w:w="1282" w:type="pct"/>
            <w:vMerge w:val="restart"/>
            <w:tcBorders>
              <w:left w:val="single" w:sz="4" w:space="0" w:color="000000"/>
              <w:right w:val="single" w:sz="4" w:space="0" w:color="000000"/>
            </w:tcBorders>
          </w:tcPr>
          <w:p w:rsidR="00541702" w:rsidRPr="000579E7" w:rsidRDefault="003059C5" w:rsidP="00AE2546">
            <w:pPr>
              <w:jc w:val="center"/>
              <w:rPr>
                <w:sz w:val="23"/>
                <w:szCs w:val="23"/>
              </w:rPr>
            </w:pPr>
            <w:r>
              <w:t>Внешний</w:t>
            </w:r>
            <w:r w:rsidRPr="000579E7">
              <w:t xml:space="preserve"> </w:t>
            </w:r>
            <w:r>
              <w:t>накопитель</w:t>
            </w:r>
            <w:r w:rsidRPr="000579E7">
              <w:t xml:space="preserve"> </w:t>
            </w:r>
            <w:r w:rsidRPr="003059C5">
              <w:rPr>
                <w:lang w:val="en-US"/>
              </w:rPr>
              <w:t>A</w:t>
            </w:r>
            <w:r w:rsidRPr="000579E7">
              <w:t>-</w:t>
            </w:r>
            <w:r w:rsidRPr="003059C5">
              <w:rPr>
                <w:lang w:val="en-US"/>
              </w:rPr>
              <w:t>Data</w:t>
            </w:r>
            <w:r w:rsidRPr="000579E7">
              <w:t xml:space="preserve"> </w:t>
            </w:r>
            <w:r w:rsidRPr="003059C5">
              <w:rPr>
                <w:lang w:val="en-US"/>
              </w:rPr>
              <w:t>USB</w:t>
            </w:r>
            <w:r w:rsidRPr="000579E7">
              <w:t xml:space="preserve"> 3.1 2</w:t>
            </w:r>
            <w:r w:rsidRPr="003059C5">
              <w:rPr>
                <w:lang w:val="en-US"/>
              </w:rPr>
              <w:t>Tb</w:t>
            </w:r>
            <w:r w:rsidRPr="000579E7">
              <w:t xml:space="preserve"> </w:t>
            </w:r>
            <w:r w:rsidRPr="003059C5">
              <w:rPr>
                <w:lang w:val="en-US"/>
              </w:rPr>
              <w:t>AHV</w:t>
            </w:r>
            <w:r w:rsidRPr="000579E7">
              <w:t>620</w:t>
            </w:r>
            <w:r w:rsidRPr="003059C5">
              <w:rPr>
                <w:lang w:val="en-US"/>
              </w:rPr>
              <w:t>S</w:t>
            </w:r>
            <w:r w:rsidRPr="000579E7">
              <w:t>-2</w:t>
            </w:r>
            <w:r w:rsidRPr="003059C5">
              <w:rPr>
                <w:lang w:val="en-US"/>
              </w:rPr>
              <w:t>TU</w:t>
            </w:r>
            <w:r w:rsidRPr="000579E7">
              <w:t xml:space="preserve">31- </w:t>
            </w:r>
            <w:r w:rsidRPr="003059C5">
              <w:rPr>
                <w:lang w:val="en-US"/>
              </w:rPr>
              <w:t>CWH</w:t>
            </w:r>
            <w:r w:rsidRPr="000579E7">
              <w:t xml:space="preserve"> </w:t>
            </w:r>
            <w:r w:rsidRPr="003059C5">
              <w:rPr>
                <w:lang w:val="en-US"/>
              </w:rPr>
              <w:t>HV</w:t>
            </w:r>
            <w:r w:rsidRPr="000579E7">
              <w:t>620</w:t>
            </w:r>
            <w:r w:rsidRPr="003059C5">
              <w:rPr>
                <w:lang w:val="en-US"/>
              </w:rPr>
              <w:t>S</w:t>
            </w:r>
            <w:r w:rsidRPr="000579E7">
              <w:t xml:space="preserve"> </w:t>
            </w:r>
            <w:proofErr w:type="spellStart"/>
            <w:r w:rsidRPr="003059C5">
              <w:rPr>
                <w:lang w:val="en-US"/>
              </w:rPr>
              <w:t>DashDrive</w:t>
            </w:r>
            <w:proofErr w:type="spellEnd"/>
            <w:r w:rsidRPr="000579E7">
              <w:t xml:space="preserve"> </w:t>
            </w:r>
            <w:r w:rsidRPr="003059C5">
              <w:rPr>
                <w:lang w:val="en-US"/>
              </w:rPr>
              <w:t>Durable</w:t>
            </w:r>
            <w:r w:rsidRPr="000579E7">
              <w:t xml:space="preserve"> 2.5" </w:t>
            </w:r>
            <w:r>
              <w:t>белый</w:t>
            </w:r>
            <w:r w:rsidR="000579E7">
              <w:br/>
            </w:r>
            <w:r w:rsidR="000579E7" w:rsidRPr="000579E7">
              <w:rPr>
                <w:sz w:val="23"/>
                <w:szCs w:val="23"/>
              </w:rPr>
              <w:t>или аналог</w:t>
            </w:r>
          </w:p>
        </w:tc>
        <w:tc>
          <w:tcPr>
            <w:tcW w:w="1606" w:type="pct"/>
            <w:tcBorders>
              <w:top w:val="single" w:sz="4" w:space="0" w:color="000000"/>
              <w:left w:val="single" w:sz="4" w:space="0" w:color="000000"/>
              <w:bottom w:val="single" w:sz="4" w:space="0" w:color="000000"/>
              <w:right w:val="single" w:sz="4" w:space="0" w:color="000000"/>
            </w:tcBorders>
          </w:tcPr>
          <w:p w:rsidR="00541702" w:rsidRPr="00882EF8" w:rsidRDefault="00541702" w:rsidP="00AE2546">
            <w:pPr>
              <w:rPr>
                <w:sz w:val="23"/>
                <w:szCs w:val="23"/>
              </w:rPr>
            </w:pPr>
            <w:r w:rsidRPr="00882EF8">
              <w:rPr>
                <w:sz w:val="23"/>
                <w:szCs w:val="23"/>
              </w:rPr>
              <w:t>1.</w:t>
            </w:r>
            <w:r w:rsidRPr="00882EF8">
              <w:rPr>
                <w:rFonts w:eastAsia="Calibri"/>
                <w:sz w:val="23"/>
                <w:szCs w:val="23"/>
              </w:rPr>
              <w:t xml:space="preserve"> </w:t>
            </w:r>
            <w:r w:rsidR="00383ECA" w:rsidRPr="005C6E76">
              <w:rPr>
                <w:bCs/>
                <w:sz w:val="23"/>
                <w:szCs w:val="23"/>
              </w:rPr>
              <w:t>Объем накопителя</w:t>
            </w:r>
          </w:p>
        </w:tc>
        <w:tc>
          <w:tcPr>
            <w:tcW w:w="1348" w:type="pct"/>
            <w:tcBorders>
              <w:left w:val="single" w:sz="4" w:space="0" w:color="000000"/>
              <w:right w:val="single" w:sz="4" w:space="0" w:color="000000"/>
            </w:tcBorders>
          </w:tcPr>
          <w:p w:rsidR="00541702" w:rsidRPr="00383ECA" w:rsidRDefault="00383ECA" w:rsidP="00AE2546">
            <w:pPr>
              <w:widowControl w:val="0"/>
              <w:contextualSpacing/>
              <w:rPr>
                <w:sz w:val="23"/>
                <w:szCs w:val="23"/>
              </w:rPr>
            </w:pPr>
            <w:r>
              <w:rPr>
                <w:rFonts w:eastAsia="Calibri"/>
                <w:sz w:val="23"/>
                <w:szCs w:val="23"/>
                <w:lang w:val="en-US"/>
              </w:rPr>
              <w:t xml:space="preserve">2 </w:t>
            </w:r>
            <w:r>
              <w:rPr>
                <w:rFonts w:eastAsia="Calibri"/>
                <w:sz w:val="23"/>
                <w:szCs w:val="23"/>
              </w:rPr>
              <w:t>ТБ</w:t>
            </w:r>
          </w:p>
        </w:tc>
        <w:tc>
          <w:tcPr>
            <w:tcW w:w="569" w:type="pct"/>
            <w:vMerge w:val="restart"/>
            <w:tcBorders>
              <w:left w:val="single" w:sz="4" w:space="0" w:color="000000"/>
              <w:right w:val="single" w:sz="4" w:space="0" w:color="000000"/>
            </w:tcBorders>
            <w:vAlign w:val="center"/>
          </w:tcPr>
          <w:p w:rsidR="00541702" w:rsidRPr="00882EF8" w:rsidRDefault="003059C5" w:rsidP="00AE2546">
            <w:pPr>
              <w:jc w:val="center"/>
              <w:rPr>
                <w:sz w:val="23"/>
                <w:szCs w:val="23"/>
              </w:rPr>
            </w:pPr>
            <w:r>
              <w:rPr>
                <w:sz w:val="23"/>
                <w:szCs w:val="23"/>
              </w:rPr>
              <w:t>1</w:t>
            </w:r>
          </w:p>
        </w:tc>
      </w:tr>
      <w:tr w:rsidR="00541702" w:rsidRPr="00882EF8" w:rsidTr="00D50893">
        <w:trPr>
          <w:trHeight w:val="110"/>
        </w:trPr>
        <w:tc>
          <w:tcPr>
            <w:tcW w:w="195" w:type="pct"/>
            <w:vMerge/>
            <w:tcBorders>
              <w:left w:val="single" w:sz="4" w:space="0" w:color="000000"/>
              <w:right w:val="single" w:sz="4" w:space="0" w:color="000000"/>
            </w:tcBorders>
            <w:vAlign w:val="center"/>
          </w:tcPr>
          <w:p w:rsidR="00541702" w:rsidRPr="00882EF8" w:rsidRDefault="00541702" w:rsidP="00AE2546">
            <w:pPr>
              <w:jc w:val="center"/>
              <w:rPr>
                <w:b/>
                <w:sz w:val="23"/>
                <w:szCs w:val="23"/>
              </w:rPr>
            </w:pPr>
          </w:p>
        </w:tc>
        <w:tc>
          <w:tcPr>
            <w:tcW w:w="1282" w:type="pct"/>
            <w:vMerge/>
            <w:tcBorders>
              <w:left w:val="single" w:sz="4" w:space="0" w:color="000000"/>
              <w:right w:val="single" w:sz="4" w:space="0" w:color="000000"/>
            </w:tcBorders>
          </w:tcPr>
          <w:p w:rsidR="00541702" w:rsidRPr="00882EF8" w:rsidRDefault="00541702" w:rsidP="00AE2546">
            <w:pPr>
              <w:jc w:val="center"/>
              <w:rPr>
                <w:sz w:val="23"/>
                <w:szCs w:val="23"/>
                <w:lang w:val="en-US"/>
              </w:rPr>
            </w:pPr>
          </w:p>
        </w:tc>
        <w:tc>
          <w:tcPr>
            <w:tcW w:w="1606" w:type="pct"/>
            <w:tcBorders>
              <w:top w:val="single" w:sz="4" w:space="0" w:color="000000"/>
              <w:left w:val="single" w:sz="4" w:space="0" w:color="000000"/>
              <w:bottom w:val="single" w:sz="4" w:space="0" w:color="000000"/>
              <w:right w:val="single" w:sz="4" w:space="0" w:color="000000"/>
            </w:tcBorders>
          </w:tcPr>
          <w:p w:rsidR="00541702" w:rsidRPr="00882EF8" w:rsidRDefault="00541702" w:rsidP="00AE2546">
            <w:pPr>
              <w:rPr>
                <w:sz w:val="23"/>
                <w:szCs w:val="23"/>
              </w:rPr>
            </w:pPr>
            <w:r w:rsidRPr="00882EF8">
              <w:rPr>
                <w:sz w:val="23"/>
                <w:szCs w:val="23"/>
              </w:rPr>
              <w:t>2.</w:t>
            </w:r>
            <w:r w:rsidRPr="00882EF8">
              <w:rPr>
                <w:rFonts w:eastAsia="Calibri"/>
                <w:sz w:val="23"/>
                <w:szCs w:val="23"/>
              </w:rPr>
              <w:t xml:space="preserve"> </w:t>
            </w:r>
            <w:r w:rsidR="00383ECA" w:rsidRPr="005C6E76">
              <w:rPr>
                <w:sz w:val="23"/>
                <w:szCs w:val="23"/>
              </w:rPr>
              <w:t>Интерфейс</w:t>
            </w:r>
          </w:p>
        </w:tc>
        <w:tc>
          <w:tcPr>
            <w:tcW w:w="1348" w:type="pct"/>
            <w:tcBorders>
              <w:left w:val="single" w:sz="4" w:space="0" w:color="000000"/>
              <w:right w:val="single" w:sz="4" w:space="0" w:color="000000"/>
            </w:tcBorders>
          </w:tcPr>
          <w:p w:rsidR="00541702" w:rsidRPr="00882EF8" w:rsidRDefault="00383ECA" w:rsidP="003A7E3B">
            <w:pPr>
              <w:rPr>
                <w:rFonts w:eastAsia="Calibri"/>
                <w:sz w:val="23"/>
                <w:szCs w:val="23"/>
                <w:lang w:val="en-US"/>
              </w:rPr>
            </w:pPr>
            <w:r>
              <w:rPr>
                <w:rFonts w:eastAsia="Calibri"/>
                <w:sz w:val="23"/>
                <w:szCs w:val="23"/>
                <w:lang w:val="en-US"/>
              </w:rPr>
              <w:t>USB 3.1</w:t>
            </w:r>
          </w:p>
          <w:p w:rsidR="00541702" w:rsidRPr="00882EF8" w:rsidRDefault="00541702" w:rsidP="00AE2546">
            <w:pPr>
              <w:widowControl w:val="0"/>
              <w:contextualSpacing/>
              <w:rPr>
                <w:sz w:val="23"/>
                <w:szCs w:val="23"/>
              </w:rPr>
            </w:pPr>
          </w:p>
        </w:tc>
        <w:tc>
          <w:tcPr>
            <w:tcW w:w="569" w:type="pct"/>
            <w:vMerge/>
            <w:tcBorders>
              <w:left w:val="single" w:sz="4" w:space="0" w:color="000000"/>
              <w:right w:val="single" w:sz="4" w:space="0" w:color="000000"/>
            </w:tcBorders>
            <w:vAlign w:val="center"/>
          </w:tcPr>
          <w:p w:rsidR="00541702" w:rsidRPr="00882EF8" w:rsidRDefault="00541702" w:rsidP="00AE2546">
            <w:pPr>
              <w:jc w:val="center"/>
              <w:rPr>
                <w:sz w:val="23"/>
                <w:szCs w:val="23"/>
              </w:rPr>
            </w:pPr>
          </w:p>
        </w:tc>
      </w:tr>
      <w:tr w:rsidR="00541702" w:rsidRPr="00882EF8" w:rsidTr="00D50893">
        <w:trPr>
          <w:trHeight w:val="159"/>
        </w:trPr>
        <w:tc>
          <w:tcPr>
            <w:tcW w:w="195" w:type="pct"/>
            <w:vMerge/>
            <w:tcBorders>
              <w:left w:val="single" w:sz="4" w:space="0" w:color="000000"/>
              <w:right w:val="single" w:sz="4" w:space="0" w:color="000000"/>
            </w:tcBorders>
            <w:vAlign w:val="center"/>
          </w:tcPr>
          <w:p w:rsidR="00541702" w:rsidRPr="00882EF8" w:rsidRDefault="00541702" w:rsidP="00AE2546">
            <w:pPr>
              <w:jc w:val="center"/>
              <w:rPr>
                <w:b/>
                <w:sz w:val="23"/>
                <w:szCs w:val="23"/>
              </w:rPr>
            </w:pPr>
          </w:p>
        </w:tc>
        <w:tc>
          <w:tcPr>
            <w:tcW w:w="1282" w:type="pct"/>
            <w:vMerge/>
            <w:tcBorders>
              <w:left w:val="single" w:sz="4" w:space="0" w:color="000000"/>
              <w:right w:val="single" w:sz="4" w:space="0" w:color="000000"/>
            </w:tcBorders>
          </w:tcPr>
          <w:p w:rsidR="00541702" w:rsidRPr="00882EF8" w:rsidRDefault="00541702" w:rsidP="00AE2546">
            <w:pPr>
              <w:jc w:val="center"/>
              <w:rPr>
                <w:sz w:val="23"/>
                <w:szCs w:val="23"/>
                <w:lang w:val="en-US"/>
              </w:rPr>
            </w:pPr>
          </w:p>
        </w:tc>
        <w:tc>
          <w:tcPr>
            <w:tcW w:w="1606" w:type="pct"/>
            <w:tcBorders>
              <w:top w:val="single" w:sz="4" w:space="0" w:color="000000"/>
              <w:left w:val="single" w:sz="4" w:space="0" w:color="000000"/>
              <w:bottom w:val="single" w:sz="4" w:space="0" w:color="000000"/>
              <w:right w:val="single" w:sz="4" w:space="0" w:color="000000"/>
            </w:tcBorders>
          </w:tcPr>
          <w:p w:rsidR="00541702" w:rsidRPr="00882EF8" w:rsidRDefault="00541702" w:rsidP="00AE2546">
            <w:pPr>
              <w:rPr>
                <w:sz w:val="23"/>
                <w:szCs w:val="23"/>
              </w:rPr>
            </w:pPr>
            <w:r w:rsidRPr="00882EF8">
              <w:rPr>
                <w:sz w:val="23"/>
                <w:szCs w:val="23"/>
              </w:rPr>
              <w:t>3.</w:t>
            </w:r>
            <w:r w:rsidRPr="00882EF8">
              <w:rPr>
                <w:rFonts w:eastAsia="Calibri"/>
                <w:sz w:val="23"/>
                <w:szCs w:val="23"/>
              </w:rPr>
              <w:t xml:space="preserve"> </w:t>
            </w:r>
            <w:r w:rsidR="00383ECA" w:rsidRPr="005C6E76">
              <w:rPr>
                <w:rFonts w:eastAsia="Calibri"/>
                <w:sz w:val="23"/>
                <w:szCs w:val="23"/>
              </w:rPr>
              <w:t>Форма-фактор</w:t>
            </w:r>
          </w:p>
        </w:tc>
        <w:tc>
          <w:tcPr>
            <w:tcW w:w="1348" w:type="pct"/>
            <w:tcBorders>
              <w:left w:val="single" w:sz="4" w:space="0" w:color="000000"/>
              <w:right w:val="single" w:sz="4" w:space="0" w:color="000000"/>
            </w:tcBorders>
          </w:tcPr>
          <w:p w:rsidR="00541702" w:rsidRPr="00383ECA" w:rsidRDefault="00383ECA" w:rsidP="003A7E3B">
            <w:pPr>
              <w:rPr>
                <w:rFonts w:eastAsia="Calibri"/>
                <w:sz w:val="23"/>
                <w:szCs w:val="23"/>
              </w:rPr>
            </w:pPr>
            <w:r>
              <w:rPr>
                <w:rFonts w:eastAsia="Calibri"/>
                <w:sz w:val="23"/>
                <w:szCs w:val="23"/>
                <w:lang w:val="en-US"/>
              </w:rPr>
              <w:t>Портативный, 2.5”</w:t>
            </w:r>
          </w:p>
          <w:p w:rsidR="00541702" w:rsidRPr="00882EF8" w:rsidRDefault="00541702" w:rsidP="00AE2546">
            <w:pPr>
              <w:widowControl w:val="0"/>
              <w:contextualSpacing/>
              <w:rPr>
                <w:sz w:val="23"/>
                <w:szCs w:val="23"/>
              </w:rPr>
            </w:pPr>
          </w:p>
        </w:tc>
        <w:tc>
          <w:tcPr>
            <w:tcW w:w="569" w:type="pct"/>
            <w:vMerge/>
            <w:tcBorders>
              <w:left w:val="single" w:sz="4" w:space="0" w:color="000000"/>
              <w:right w:val="single" w:sz="4" w:space="0" w:color="000000"/>
            </w:tcBorders>
            <w:vAlign w:val="center"/>
          </w:tcPr>
          <w:p w:rsidR="00541702" w:rsidRPr="00882EF8" w:rsidRDefault="00541702" w:rsidP="00AE2546">
            <w:pPr>
              <w:jc w:val="center"/>
              <w:rPr>
                <w:sz w:val="23"/>
                <w:szCs w:val="23"/>
              </w:rPr>
            </w:pPr>
          </w:p>
        </w:tc>
      </w:tr>
      <w:tr w:rsidR="00541702" w:rsidRPr="00882EF8" w:rsidTr="00D50893">
        <w:trPr>
          <w:trHeight w:val="110"/>
        </w:trPr>
        <w:tc>
          <w:tcPr>
            <w:tcW w:w="195" w:type="pct"/>
            <w:vMerge/>
            <w:tcBorders>
              <w:left w:val="single" w:sz="4" w:space="0" w:color="000000"/>
              <w:right w:val="single" w:sz="4" w:space="0" w:color="000000"/>
            </w:tcBorders>
            <w:vAlign w:val="center"/>
          </w:tcPr>
          <w:p w:rsidR="00541702" w:rsidRPr="00882EF8" w:rsidRDefault="00541702" w:rsidP="00AE2546">
            <w:pPr>
              <w:jc w:val="center"/>
              <w:rPr>
                <w:b/>
                <w:sz w:val="23"/>
                <w:szCs w:val="23"/>
              </w:rPr>
            </w:pPr>
          </w:p>
        </w:tc>
        <w:tc>
          <w:tcPr>
            <w:tcW w:w="1282" w:type="pct"/>
            <w:vMerge/>
            <w:tcBorders>
              <w:left w:val="single" w:sz="4" w:space="0" w:color="000000"/>
              <w:right w:val="single" w:sz="4" w:space="0" w:color="000000"/>
            </w:tcBorders>
          </w:tcPr>
          <w:p w:rsidR="00541702" w:rsidRPr="00882EF8" w:rsidRDefault="00541702" w:rsidP="00AE2546">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541702" w:rsidRPr="00882EF8" w:rsidRDefault="00541702" w:rsidP="00383ECA">
            <w:pPr>
              <w:rPr>
                <w:sz w:val="23"/>
                <w:szCs w:val="23"/>
              </w:rPr>
            </w:pPr>
            <w:r w:rsidRPr="00882EF8">
              <w:rPr>
                <w:sz w:val="23"/>
                <w:szCs w:val="23"/>
              </w:rPr>
              <w:t>4.</w:t>
            </w:r>
            <w:r w:rsidRPr="00882EF8">
              <w:rPr>
                <w:rFonts w:eastAsia="Calibri"/>
                <w:sz w:val="23"/>
                <w:szCs w:val="23"/>
              </w:rPr>
              <w:t xml:space="preserve"> </w:t>
            </w:r>
            <w:r w:rsidR="00383ECA">
              <w:rPr>
                <w:rFonts w:eastAsia="Calibri"/>
                <w:sz w:val="23"/>
                <w:szCs w:val="23"/>
              </w:rPr>
              <w:t>Разъемы на устройстве</w:t>
            </w:r>
          </w:p>
        </w:tc>
        <w:tc>
          <w:tcPr>
            <w:tcW w:w="1348" w:type="pct"/>
            <w:tcBorders>
              <w:left w:val="single" w:sz="4" w:space="0" w:color="000000"/>
              <w:right w:val="single" w:sz="4" w:space="0" w:color="000000"/>
            </w:tcBorders>
          </w:tcPr>
          <w:p w:rsidR="00541702" w:rsidRPr="00383ECA" w:rsidRDefault="00383ECA" w:rsidP="00AE2546">
            <w:pPr>
              <w:widowControl w:val="0"/>
              <w:contextualSpacing/>
              <w:rPr>
                <w:sz w:val="23"/>
                <w:szCs w:val="23"/>
                <w:lang w:val="en-US"/>
              </w:rPr>
            </w:pPr>
            <w:r>
              <w:rPr>
                <w:rFonts w:eastAsia="Calibri"/>
                <w:sz w:val="23"/>
                <w:szCs w:val="23"/>
                <w:lang w:val="en-US"/>
              </w:rPr>
              <w:t>USB Micro-B 3.0 (f)</w:t>
            </w:r>
          </w:p>
        </w:tc>
        <w:tc>
          <w:tcPr>
            <w:tcW w:w="569" w:type="pct"/>
            <w:vMerge/>
            <w:tcBorders>
              <w:left w:val="single" w:sz="4" w:space="0" w:color="000000"/>
              <w:right w:val="single" w:sz="4" w:space="0" w:color="000000"/>
            </w:tcBorders>
            <w:vAlign w:val="center"/>
          </w:tcPr>
          <w:p w:rsidR="00541702" w:rsidRPr="00882EF8" w:rsidRDefault="00541702" w:rsidP="00AE2546">
            <w:pPr>
              <w:jc w:val="center"/>
              <w:rPr>
                <w:sz w:val="23"/>
                <w:szCs w:val="23"/>
              </w:rPr>
            </w:pPr>
          </w:p>
        </w:tc>
      </w:tr>
      <w:tr w:rsidR="00541702" w:rsidRPr="00383ECA" w:rsidTr="00D50893">
        <w:trPr>
          <w:trHeight w:val="110"/>
        </w:trPr>
        <w:tc>
          <w:tcPr>
            <w:tcW w:w="195" w:type="pct"/>
            <w:vMerge/>
            <w:tcBorders>
              <w:left w:val="single" w:sz="4" w:space="0" w:color="000000"/>
              <w:right w:val="single" w:sz="4" w:space="0" w:color="000000"/>
            </w:tcBorders>
            <w:vAlign w:val="center"/>
          </w:tcPr>
          <w:p w:rsidR="00541702" w:rsidRPr="00882EF8" w:rsidRDefault="00541702" w:rsidP="00AE2546">
            <w:pPr>
              <w:jc w:val="center"/>
              <w:rPr>
                <w:b/>
                <w:sz w:val="23"/>
                <w:szCs w:val="23"/>
              </w:rPr>
            </w:pPr>
          </w:p>
        </w:tc>
        <w:tc>
          <w:tcPr>
            <w:tcW w:w="1282" w:type="pct"/>
            <w:vMerge/>
            <w:tcBorders>
              <w:left w:val="single" w:sz="4" w:space="0" w:color="000000"/>
              <w:right w:val="single" w:sz="4" w:space="0" w:color="000000"/>
            </w:tcBorders>
          </w:tcPr>
          <w:p w:rsidR="00541702" w:rsidRPr="00882EF8" w:rsidRDefault="00541702" w:rsidP="00AE2546">
            <w:pPr>
              <w:jc w:val="center"/>
              <w:rPr>
                <w:sz w:val="23"/>
                <w:szCs w:val="23"/>
                <w:lang w:val="en-US"/>
              </w:rPr>
            </w:pPr>
          </w:p>
        </w:tc>
        <w:tc>
          <w:tcPr>
            <w:tcW w:w="1606" w:type="pct"/>
            <w:tcBorders>
              <w:top w:val="single" w:sz="4" w:space="0" w:color="000000"/>
              <w:left w:val="single" w:sz="4" w:space="0" w:color="000000"/>
              <w:bottom w:val="single" w:sz="4" w:space="0" w:color="000000"/>
              <w:right w:val="single" w:sz="4" w:space="0" w:color="000000"/>
            </w:tcBorders>
          </w:tcPr>
          <w:p w:rsidR="00541702" w:rsidRPr="00383ECA" w:rsidRDefault="00541702" w:rsidP="00383ECA">
            <w:pPr>
              <w:rPr>
                <w:sz w:val="23"/>
                <w:szCs w:val="23"/>
              </w:rPr>
            </w:pPr>
            <w:r w:rsidRPr="00383ECA">
              <w:rPr>
                <w:sz w:val="23"/>
                <w:szCs w:val="23"/>
                <w:lang w:val="en-US"/>
              </w:rPr>
              <w:t>5.</w:t>
            </w:r>
            <w:r w:rsidRPr="00383ECA">
              <w:rPr>
                <w:rFonts w:eastAsia="Calibri"/>
                <w:sz w:val="23"/>
                <w:szCs w:val="23"/>
                <w:lang w:val="en-US"/>
              </w:rPr>
              <w:t xml:space="preserve"> </w:t>
            </w:r>
            <w:r w:rsidR="00383ECA">
              <w:rPr>
                <w:rFonts w:eastAsia="Calibri"/>
                <w:sz w:val="23"/>
                <w:szCs w:val="23"/>
              </w:rPr>
              <w:t>М</w:t>
            </w:r>
            <w:r w:rsidR="00383ECA">
              <w:rPr>
                <w:bCs/>
                <w:sz w:val="23"/>
                <w:szCs w:val="23"/>
              </w:rPr>
              <w:t>атериал корпуса</w:t>
            </w:r>
          </w:p>
        </w:tc>
        <w:tc>
          <w:tcPr>
            <w:tcW w:w="1348" w:type="pct"/>
            <w:tcBorders>
              <w:left w:val="single" w:sz="4" w:space="0" w:color="000000"/>
              <w:right w:val="single" w:sz="4" w:space="0" w:color="000000"/>
            </w:tcBorders>
          </w:tcPr>
          <w:p w:rsidR="00541702" w:rsidRPr="00383ECA" w:rsidRDefault="00383ECA" w:rsidP="00AE2546">
            <w:pPr>
              <w:widowControl w:val="0"/>
              <w:contextualSpacing/>
              <w:rPr>
                <w:sz w:val="23"/>
                <w:szCs w:val="23"/>
              </w:rPr>
            </w:pPr>
            <w:r>
              <w:rPr>
                <w:bCs/>
                <w:sz w:val="23"/>
                <w:szCs w:val="23"/>
              </w:rPr>
              <w:t>Пластик</w:t>
            </w:r>
          </w:p>
        </w:tc>
        <w:tc>
          <w:tcPr>
            <w:tcW w:w="569" w:type="pct"/>
            <w:vMerge/>
            <w:tcBorders>
              <w:left w:val="single" w:sz="4" w:space="0" w:color="000000"/>
              <w:right w:val="single" w:sz="4" w:space="0" w:color="000000"/>
            </w:tcBorders>
            <w:vAlign w:val="center"/>
          </w:tcPr>
          <w:p w:rsidR="00541702" w:rsidRPr="00383ECA" w:rsidRDefault="00541702" w:rsidP="00AE2546">
            <w:pPr>
              <w:jc w:val="center"/>
              <w:rPr>
                <w:sz w:val="23"/>
                <w:szCs w:val="23"/>
                <w:lang w:val="en-US"/>
              </w:rPr>
            </w:pPr>
          </w:p>
        </w:tc>
      </w:tr>
      <w:tr w:rsidR="00541702" w:rsidRPr="00383ECA" w:rsidTr="00D50893">
        <w:trPr>
          <w:trHeight w:val="110"/>
        </w:trPr>
        <w:tc>
          <w:tcPr>
            <w:tcW w:w="195" w:type="pct"/>
            <w:vMerge/>
            <w:tcBorders>
              <w:left w:val="single" w:sz="4" w:space="0" w:color="000000"/>
              <w:right w:val="single" w:sz="4" w:space="0" w:color="000000"/>
            </w:tcBorders>
            <w:vAlign w:val="center"/>
          </w:tcPr>
          <w:p w:rsidR="00541702" w:rsidRPr="00383ECA" w:rsidRDefault="00541702" w:rsidP="00AE2546">
            <w:pPr>
              <w:jc w:val="center"/>
              <w:rPr>
                <w:b/>
                <w:sz w:val="23"/>
                <w:szCs w:val="23"/>
                <w:lang w:val="en-US"/>
              </w:rPr>
            </w:pPr>
          </w:p>
        </w:tc>
        <w:tc>
          <w:tcPr>
            <w:tcW w:w="1282" w:type="pct"/>
            <w:vMerge/>
            <w:tcBorders>
              <w:left w:val="single" w:sz="4" w:space="0" w:color="000000"/>
              <w:right w:val="single" w:sz="4" w:space="0" w:color="000000"/>
            </w:tcBorders>
          </w:tcPr>
          <w:p w:rsidR="00541702" w:rsidRPr="00882EF8" w:rsidRDefault="00541702" w:rsidP="00AE2546">
            <w:pPr>
              <w:jc w:val="center"/>
              <w:rPr>
                <w:sz w:val="23"/>
                <w:szCs w:val="23"/>
                <w:lang w:val="en-US"/>
              </w:rPr>
            </w:pPr>
          </w:p>
        </w:tc>
        <w:tc>
          <w:tcPr>
            <w:tcW w:w="1606" w:type="pct"/>
            <w:tcBorders>
              <w:top w:val="single" w:sz="4" w:space="0" w:color="000000"/>
              <w:left w:val="single" w:sz="4" w:space="0" w:color="000000"/>
              <w:bottom w:val="single" w:sz="4" w:space="0" w:color="000000"/>
              <w:right w:val="single" w:sz="4" w:space="0" w:color="000000"/>
            </w:tcBorders>
          </w:tcPr>
          <w:p w:rsidR="00541702" w:rsidRPr="00383ECA" w:rsidRDefault="00541702" w:rsidP="00383ECA">
            <w:pPr>
              <w:rPr>
                <w:sz w:val="23"/>
                <w:szCs w:val="23"/>
                <w:lang w:val="en-US"/>
              </w:rPr>
            </w:pPr>
            <w:r w:rsidRPr="00383ECA">
              <w:rPr>
                <w:sz w:val="23"/>
                <w:szCs w:val="23"/>
                <w:lang w:val="en-US"/>
              </w:rPr>
              <w:t>6.</w:t>
            </w:r>
            <w:r w:rsidRPr="00383ECA">
              <w:rPr>
                <w:bCs/>
                <w:sz w:val="23"/>
                <w:szCs w:val="23"/>
                <w:lang w:val="en-US"/>
              </w:rPr>
              <w:t xml:space="preserve"> </w:t>
            </w:r>
            <w:r w:rsidR="00383ECA">
              <w:rPr>
                <w:bCs/>
                <w:sz w:val="23"/>
                <w:szCs w:val="23"/>
              </w:rPr>
              <w:t>Особенности</w:t>
            </w:r>
          </w:p>
        </w:tc>
        <w:tc>
          <w:tcPr>
            <w:tcW w:w="1348" w:type="pct"/>
            <w:tcBorders>
              <w:left w:val="single" w:sz="4" w:space="0" w:color="000000"/>
              <w:right w:val="single" w:sz="4" w:space="0" w:color="000000"/>
            </w:tcBorders>
          </w:tcPr>
          <w:p w:rsidR="00541702" w:rsidRPr="00383ECA" w:rsidRDefault="00383ECA" w:rsidP="00AE2546">
            <w:pPr>
              <w:widowControl w:val="0"/>
              <w:contextualSpacing/>
              <w:rPr>
                <w:sz w:val="23"/>
                <w:szCs w:val="23"/>
              </w:rPr>
            </w:pPr>
            <w:r>
              <w:rPr>
                <w:bCs/>
                <w:sz w:val="23"/>
                <w:szCs w:val="23"/>
              </w:rPr>
              <w:t>Поверхность с защитой от царапин</w:t>
            </w:r>
          </w:p>
        </w:tc>
        <w:tc>
          <w:tcPr>
            <w:tcW w:w="569" w:type="pct"/>
            <w:vMerge/>
            <w:tcBorders>
              <w:left w:val="single" w:sz="4" w:space="0" w:color="000000"/>
              <w:right w:val="single" w:sz="4" w:space="0" w:color="000000"/>
            </w:tcBorders>
            <w:vAlign w:val="center"/>
          </w:tcPr>
          <w:p w:rsidR="00541702" w:rsidRPr="00383ECA" w:rsidRDefault="00541702" w:rsidP="00AE2546">
            <w:pPr>
              <w:jc w:val="center"/>
              <w:rPr>
                <w:sz w:val="23"/>
                <w:szCs w:val="23"/>
              </w:rPr>
            </w:pPr>
          </w:p>
        </w:tc>
      </w:tr>
      <w:tr w:rsidR="00B56C07" w:rsidRPr="00383ECA" w:rsidTr="00D50893">
        <w:trPr>
          <w:trHeight w:val="459"/>
        </w:trPr>
        <w:tc>
          <w:tcPr>
            <w:tcW w:w="195" w:type="pct"/>
            <w:vMerge w:val="restart"/>
            <w:tcBorders>
              <w:left w:val="single" w:sz="4" w:space="0" w:color="000000"/>
              <w:right w:val="single" w:sz="4" w:space="0" w:color="000000"/>
            </w:tcBorders>
            <w:vAlign w:val="center"/>
          </w:tcPr>
          <w:p w:rsidR="00B56C07" w:rsidRPr="00383ECA" w:rsidRDefault="00B56C07" w:rsidP="00B56C07">
            <w:pPr>
              <w:jc w:val="center"/>
              <w:rPr>
                <w:b/>
                <w:sz w:val="23"/>
                <w:szCs w:val="23"/>
                <w:lang w:val="en-US"/>
              </w:rPr>
            </w:pPr>
            <w:r w:rsidRPr="00383ECA">
              <w:rPr>
                <w:b/>
                <w:sz w:val="23"/>
                <w:szCs w:val="23"/>
                <w:lang w:val="en-US"/>
              </w:rPr>
              <w:t>4</w:t>
            </w:r>
          </w:p>
        </w:tc>
        <w:tc>
          <w:tcPr>
            <w:tcW w:w="1282" w:type="pct"/>
            <w:vMerge w:val="restart"/>
            <w:tcBorders>
              <w:left w:val="single" w:sz="4" w:space="0" w:color="000000"/>
              <w:right w:val="single" w:sz="4" w:space="0" w:color="000000"/>
            </w:tcBorders>
          </w:tcPr>
          <w:p w:rsidR="00B56C07" w:rsidRPr="003059C5" w:rsidRDefault="00B56C07" w:rsidP="00B56C07">
            <w:pPr>
              <w:jc w:val="center"/>
              <w:rPr>
                <w:sz w:val="23"/>
                <w:szCs w:val="23"/>
                <w:lang w:val="en-US"/>
              </w:rPr>
            </w:pPr>
            <w:r>
              <w:t>Память</w:t>
            </w:r>
            <w:r w:rsidRPr="003059C5">
              <w:rPr>
                <w:lang w:val="en-US"/>
              </w:rPr>
              <w:t xml:space="preserve"> SO-DIMM DDR3L 8Gb 1600MHz </w:t>
            </w:r>
            <w:proofErr w:type="spellStart"/>
            <w:r w:rsidRPr="003059C5">
              <w:rPr>
                <w:lang w:val="en-US"/>
              </w:rPr>
              <w:t>Netac</w:t>
            </w:r>
            <w:proofErr w:type="spellEnd"/>
            <w:r w:rsidRPr="003059C5">
              <w:rPr>
                <w:lang w:val="en-US"/>
              </w:rPr>
              <w:t xml:space="preserve"> Basic NTBSD3N16SP-08</w:t>
            </w:r>
            <w:r w:rsidR="000579E7">
              <w:rPr>
                <w:lang w:val="en-US"/>
              </w:rPr>
              <w:br/>
            </w:r>
            <w:proofErr w:type="spellStart"/>
            <w:r w:rsidR="000579E7" w:rsidRPr="000579E7">
              <w:rPr>
                <w:sz w:val="23"/>
                <w:szCs w:val="23"/>
                <w:lang w:val="en-US"/>
              </w:rPr>
              <w:t>или</w:t>
            </w:r>
            <w:proofErr w:type="spellEnd"/>
            <w:r w:rsidR="000579E7" w:rsidRPr="000579E7">
              <w:rPr>
                <w:sz w:val="23"/>
                <w:szCs w:val="23"/>
                <w:lang w:val="en-US"/>
              </w:rPr>
              <w:t xml:space="preserve"> </w:t>
            </w:r>
            <w:proofErr w:type="spellStart"/>
            <w:r w:rsidR="000579E7" w:rsidRPr="000579E7">
              <w:rPr>
                <w:sz w:val="23"/>
                <w:szCs w:val="23"/>
                <w:lang w:val="en-US"/>
              </w:rPr>
              <w:t>аналог</w:t>
            </w:r>
            <w:proofErr w:type="spellEnd"/>
          </w:p>
        </w:tc>
        <w:tc>
          <w:tcPr>
            <w:tcW w:w="1606" w:type="pct"/>
            <w:tcBorders>
              <w:top w:val="single" w:sz="4" w:space="0" w:color="000000"/>
              <w:left w:val="single" w:sz="4" w:space="0" w:color="000000"/>
              <w:bottom w:val="single" w:sz="4" w:space="0" w:color="000000"/>
              <w:right w:val="single" w:sz="4" w:space="0" w:color="000000"/>
            </w:tcBorders>
          </w:tcPr>
          <w:p w:rsidR="00B56C07" w:rsidRPr="00383ECA" w:rsidRDefault="00B56C07" w:rsidP="00B56C07">
            <w:pPr>
              <w:rPr>
                <w:sz w:val="23"/>
                <w:szCs w:val="23"/>
                <w:lang w:val="en-US"/>
              </w:rPr>
            </w:pPr>
            <w:r w:rsidRPr="00383ECA">
              <w:rPr>
                <w:sz w:val="23"/>
                <w:szCs w:val="23"/>
                <w:lang w:val="en-US"/>
              </w:rPr>
              <w:t>1.</w:t>
            </w:r>
            <w:r w:rsidRPr="00383ECA">
              <w:rPr>
                <w:rFonts w:eastAsia="Calibri"/>
                <w:sz w:val="23"/>
                <w:szCs w:val="23"/>
                <w:lang w:val="en-US"/>
              </w:rPr>
              <w:t xml:space="preserve"> </w:t>
            </w:r>
            <w:r w:rsidR="001070FC" w:rsidRPr="005C6E76">
              <w:rPr>
                <w:bCs/>
                <w:sz w:val="23"/>
                <w:szCs w:val="23"/>
              </w:rPr>
              <w:t>Объем</w:t>
            </w:r>
          </w:p>
        </w:tc>
        <w:tc>
          <w:tcPr>
            <w:tcW w:w="1348" w:type="pct"/>
            <w:tcBorders>
              <w:left w:val="single" w:sz="4" w:space="0" w:color="000000"/>
              <w:right w:val="single" w:sz="4" w:space="0" w:color="000000"/>
            </w:tcBorders>
          </w:tcPr>
          <w:p w:rsidR="00B56C07" w:rsidRPr="001070FC" w:rsidRDefault="001070FC" w:rsidP="001070FC">
            <w:pPr>
              <w:widowControl w:val="0"/>
              <w:contextualSpacing/>
              <w:rPr>
                <w:sz w:val="23"/>
                <w:szCs w:val="23"/>
              </w:rPr>
            </w:pPr>
            <w:r>
              <w:rPr>
                <w:rFonts w:eastAsia="Calibri"/>
                <w:sz w:val="23"/>
                <w:szCs w:val="23"/>
              </w:rPr>
              <w:t>8 ГБ</w:t>
            </w:r>
          </w:p>
        </w:tc>
        <w:tc>
          <w:tcPr>
            <w:tcW w:w="569" w:type="pct"/>
            <w:vMerge w:val="restart"/>
            <w:tcBorders>
              <w:left w:val="single" w:sz="4" w:space="0" w:color="000000"/>
              <w:right w:val="single" w:sz="4" w:space="0" w:color="000000"/>
            </w:tcBorders>
            <w:vAlign w:val="center"/>
          </w:tcPr>
          <w:p w:rsidR="00B56C07" w:rsidRPr="00882EF8" w:rsidRDefault="00B56C07" w:rsidP="00B56C07">
            <w:pPr>
              <w:jc w:val="center"/>
              <w:rPr>
                <w:sz w:val="23"/>
                <w:szCs w:val="23"/>
                <w:lang w:val="en-US"/>
              </w:rPr>
            </w:pPr>
            <w:r>
              <w:rPr>
                <w:sz w:val="23"/>
                <w:szCs w:val="23"/>
                <w:lang w:val="en-US"/>
              </w:rPr>
              <w:t>2</w:t>
            </w:r>
          </w:p>
        </w:tc>
      </w:tr>
      <w:tr w:rsidR="00B56C07" w:rsidRPr="00882EF8" w:rsidTr="00D50893">
        <w:trPr>
          <w:trHeight w:val="458"/>
        </w:trPr>
        <w:tc>
          <w:tcPr>
            <w:tcW w:w="195" w:type="pct"/>
            <w:vMerge/>
            <w:tcBorders>
              <w:left w:val="single" w:sz="4" w:space="0" w:color="000000"/>
              <w:right w:val="single" w:sz="4" w:space="0" w:color="000000"/>
            </w:tcBorders>
            <w:vAlign w:val="center"/>
          </w:tcPr>
          <w:p w:rsidR="00B56C07" w:rsidRPr="00383ECA" w:rsidRDefault="00B56C07" w:rsidP="00B56C07">
            <w:pPr>
              <w:jc w:val="center"/>
              <w:rPr>
                <w:b/>
                <w:sz w:val="23"/>
                <w:szCs w:val="23"/>
                <w:lang w:val="en-US"/>
              </w:rPr>
            </w:pPr>
          </w:p>
        </w:tc>
        <w:tc>
          <w:tcPr>
            <w:tcW w:w="1282" w:type="pct"/>
            <w:vMerge/>
            <w:tcBorders>
              <w:left w:val="single" w:sz="4" w:space="0" w:color="000000"/>
              <w:right w:val="single" w:sz="4" w:space="0" w:color="000000"/>
            </w:tcBorders>
          </w:tcPr>
          <w:p w:rsidR="00B56C07" w:rsidRPr="00383ECA" w:rsidRDefault="00B56C07" w:rsidP="00B56C07">
            <w:pPr>
              <w:jc w:val="center"/>
              <w:rPr>
                <w:sz w:val="23"/>
                <w:szCs w:val="23"/>
                <w:lang w:val="en-US"/>
              </w:rPr>
            </w:pPr>
          </w:p>
        </w:tc>
        <w:tc>
          <w:tcPr>
            <w:tcW w:w="1606" w:type="pct"/>
            <w:tcBorders>
              <w:top w:val="single" w:sz="4" w:space="0" w:color="000000"/>
              <w:left w:val="single" w:sz="4" w:space="0" w:color="000000"/>
              <w:bottom w:val="single" w:sz="4" w:space="0" w:color="000000"/>
              <w:right w:val="single" w:sz="4" w:space="0" w:color="000000"/>
            </w:tcBorders>
          </w:tcPr>
          <w:p w:rsidR="00B56C07" w:rsidRPr="00882EF8" w:rsidRDefault="00B56C07" w:rsidP="001070FC">
            <w:pPr>
              <w:rPr>
                <w:sz w:val="23"/>
                <w:szCs w:val="23"/>
              </w:rPr>
            </w:pPr>
            <w:r w:rsidRPr="00882EF8">
              <w:rPr>
                <w:sz w:val="23"/>
                <w:szCs w:val="23"/>
              </w:rPr>
              <w:t>2.</w:t>
            </w:r>
            <w:r w:rsidRPr="00882EF8">
              <w:rPr>
                <w:rFonts w:eastAsia="Calibri"/>
                <w:sz w:val="23"/>
                <w:szCs w:val="23"/>
              </w:rPr>
              <w:t xml:space="preserve"> </w:t>
            </w:r>
            <w:r w:rsidR="001070FC">
              <w:rPr>
                <w:rFonts w:eastAsia="Calibri"/>
                <w:sz w:val="23"/>
                <w:szCs w:val="23"/>
              </w:rPr>
              <w:t xml:space="preserve">Частота </w:t>
            </w:r>
          </w:p>
        </w:tc>
        <w:tc>
          <w:tcPr>
            <w:tcW w:w="1348" w:type="pct"/>
            <w:tcBorders>
              <w:left w:val="single" w:sz="4" w:space="0" w:color="000000"/>
              <w:right w:val="single" w:sz="4" w:space="0" w:color="000000"/>
            </w:tcBorders>
          </w:tcPr>
          <w:p w:rsidR="00B56C07" w:rsidRPr="00882EF8" w:rsidRDefault="001070FC" w:rsidP="00B56C07">
            <w:pPr>
              <w:widowControl w:val="0"/>
              <w:contextualSpacing/>
              <w:rPr>
                <w:sz w:val="23"/>
                <w:szCs w:val="23"/>
              </w:rPr>
            </w:pPr>
            <w:r>
              <w:rPr>
                <w:sz w:val="23"/>
                <w:szCs w:val="23"/>
              </w:rPr>
              <w:t>1600 МГц</w:t>
            </w:r>
          </w:p>
        </w:tc>
        <w:tc>
          <w:tcPr>
            <w:tcW w:w="569" w:type="pct"/>
            <w:vMerge/>
            <w:tcBorders>
              <w:left w:val="single" w:sz="4" w:space="0" w:color="000000"/>
              <w:right w:val="single" w:sz="4" w:space="0" w:color="000000"/>
            </w:tcBorders>
            <w:vAlign w:val="center"/>
          </w:tcPr>
          <w:p w:rsidR="00B56C07" w:rsidRPr="00882EF8" w:rsidRDefault="00B56C07" w:rsidP="00B56C07">
            <w:pPr>
              <w:jc w:val="center"/>
              <w:rPr>
                <w:sz w:val="23"/>
                <w:szCs w:val="23"/>
                <w:lang w:val="en-US"/>
              </w:rPr>
            </w:pPr>
          </w:p>
        </w:tc>
      </w:tr>
      <w:tr w:rsidR="00B56C07" w:rsidRPr="00882EF8" w:rsidTr="00D50893">
        <w:trPr>
          <w:trHeight w:val="458"/>
        </w:trPr>
        <w:tc>
          <w:tcPr>
            <w:tcW w:w="195" w:type="pct"/>
            <w:vMerge/>
            <w:tcBorders>
              <w:left w:val="single" w:sz="4" w:space="0" w:color="000000"/>
              <w:right w:val="single" w:sz="4" w:space="0" w:color="000000"/>
            </w:tcBorders>
            <w:vAlign w:val="center"/>
          </w:tcPr>
          <w:p w:rsidR="00B56C07" w:rsidRPr="00882EF8" w:rsidRDefault="00B56C07" w:rsidP="00B56C07">
            <w:pPr>
              <w:jc w:val="center"/>
              <w:rPr>
                <w:b/>
                <w:sz w:val="23"/>
                <w:szCs w:val="23"/>
              </w:rPr>
            </w:pPr>
          </w:p>
        </w:tc>
        <w:tc>
          <w:tcPr>
            <w:tcW w:w="1282" w:type="pct"/>
            <w:vMerge/>
            <w:tcBorders>
              <w:left w:val="single" w:sz="4" w:space="0" w:color="000000"/>
              <w:right w:val="single" w:sz="4" w:space="0" w:color="000000"/>
            </w:tcBorders>
          </w:tcPr>
          <w:p w:rsidR="00B56C07" w:rsidRPr="00882EF8" w:rsidRDefault="00B56C07" w:rsidP="00B56C07">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B56C07" w:rsidRPr="00882EF8" w:rsidRDefault="00B56C07" w:rsidP="001070FC">
            <w:pPr>
              <w:rPr>
                <w:sz w:val="23"/>
                <w:szCs w:val="23"/>
              </w:rPr>
            </w:pPr>
            <w:r w:rsidRPr="00882EF8">
              <w:rPr>
                <w:sz w:val="23"/>
                <w:szCs w:val="23"/>
              </w:rPr>
              <w:t>3.</w:t>
            </w:r>
            <w:r w:rsidRPr="00882EF8">
              <w:rPr>
                <w:rFonts w:eastAsia="Calibri"/>
                <w:sz w:val="23"/>
                <w:szCs w:val="23"/>
              </w:rPr>
              <w:t xml:space="preserve"> </w:t>
            </w:r>
            <w:r w:rsidR="001070FC">
              <w:rPr>
                <w:rFonts w:eastAsia="Calibri"/>
                <w:sz w:val="23"/>
                <w:szCs w:val="23"/>
              </w:rPr>
              <w:t xml:space="preserve">Латентность </w:t>
            </w:r>
          </w:p>
        </w:tc>
        <w:tc>
          <w:tcPr>
            <w:tcW w:w="1348" w:type="pct"/>
            <w:tcBorders>
              <w:left w:val="single" w:sz="4" w:space="0" w:color="000000"/>
              <w:right w:val="single" w:sz="4" w:space="0" w:color="000000"/>
            </w:tcBorders>
          </w:tcPr>
          <w:p w:rsidR="00B56C07" w:rsidRPr="001070FC" w:rsidRDefault="001070FC" w:rsidP="00B56C07">
            <w:pPr>
              <w:rPr>
                <w:rFonts w:eastAsia="Calibri"/>
                <w:sz w:val="23"/>
                <w:szCs w:val="23"/>
                <w:lang w:val="en-US"/>
              </w:rPr>
            </w:pPr>
            <w:r>
              <w:rPr>
                <w:rFonts w:eastAsia="Calibri"/>
                <w:sz w:val="23"/>
                <w:szCs w:val="23"/>
                <w:lang w:val="en-US"/>
              </w:rPr>
              <w:t>CL11</w:t>
            </w:r>
          </w:p>
          <w:p w:rsidR="00B56C07" w:rsidRPr="00882EF8" w:rsidRDefault="00B56C07" w:rsidP="00B56C07">
            <w:pPr>
              <w:widowControl w:val="0"/>
              <w:contextualSpacing/>
              <w:rPr>
                <w:sz w:val="23"/>
                <w:szCs w:val="23"/>
              </w:rPr>
            </w:pPr>
          </w:p>
        </w:tc>
        <w:tc>
          <w:tcPr>
            <w:tcW w:w="569" w:type="pct"/>
            <w:vMerge/>
            <w:tcBorders>
              <w:left w:val="single" w:sz="4" w:space="0" w:color="000000"/>
              <w:right w:val="single" w:sz="4" w:space="0" w:color="000000"/>
            </w:tcBorders>
            <w:vAlign w:val="center"/>
          </w:tcPr>
          <w:p w:rsidR="00B56C07" w:rsidRPr="00882EF8" w:rsidRDefault="00B56C07" w:rsidP="00B56C07">
            <w:pPr>
              <w:jc w:val="center"/>
              <w:rPr>
                <w:sz w:val="23"/>
                <w:szCs w:val="23"/>
                <w:lang w:val="en-US"/>
              </w:rPr>
            </w:pPr>
          </w:p>
        </w:tc>
      </w:tr>
      <w:tr w:rsidR="00B56C07" w:rsidRPr="00882EF8" w:rsidTr="00D50893">
        <w:trPr>
          <w:trHeight w:val="332"/>
        </w:trPr>
        <w:tc>
          <w:tcPr>
            <w:tcW w:w="195" w:type="pct"/>
            <w:vMerge/>
            <w:tcBorders>
              <w:left w:val="single" w:sz="4" w:space="0" w:color="000000"/>
              <w:right w:val="single" w:sz="4" w:space="0" w:color="000000"/>
            </w:tcBorders>
            <w:vAlign w:val="center"/>
          </w:tcPr>
          <w:p w:rsidR="00B56C07" w:rsidRPr="00882EF8" w:rsidRDefault="00B56C07" w:rsidP="00B56C07">
            <w:pPr>
              <w:jc w:val="center"/>
              <w:rPr>
                <w:b/>
                <w:sz w:val="23"/>
                <w:szCs w:val="23"/>
                <w:lang w:val="en-US"/>
              </w:rPr>
            </w:pPr>
          </w:p>
        </w:tc>
        <w:tc>
          <w:tcPr>
            <w:tcW w:w="1282" w:type="pct"/>
            <w:vMerge/>
            <w:tcBorders>
              <w:left w:val="single" w:sz="4" w:space="0" w:color="000000"/>
              <w:right w:val="single" w:sz="4" w:space="0" w:color="000000"/>
            </w:tcBorders>
          </w:tcPr>
          <w:p w:rsidR="00B56C07" w:rsidRPr="00882EF8" w:rsidRDefault="00B56C07" w:rsidP="00B56C07">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B56C07" w:rsidRPr="001070FC" w:rsidRDefault="00B56C07" w:rsidP="001070FC">
            <w:pPr>
              <w:rPr>
                <w:sz w:val="23"/>
                <w:szCs w:val="23"/>
              </w:rPr>
            </w:pPr>
            <w:r w:rsidRPr="00882EF8">
              <w:rPr>
                <w:sz w:val="23"/>
                <w:szCs w:val="23"/>
              </w:rPr>
              <w:t>4.</w:t>
            </w:r>
            <w:r w:rsidRPr="00882EF8">
              <w:rPr>
                <w:rFonts w:eastAsia="Calibri"/>
                <w:sz w:val="23"/>
                <w:szCs w:val="23"/>
              </w:rPr>
              <w:t xml:space="preserve"> </w:t>
            </w:r>
            <w:proofErr w:type="spellStart"/>
            <w:r w:rsidR="001070FC" w:rsidRPr="001070FC">
              <w:rPr>
                <w:rFonts w:eastAsia="Calibri"/>
                <w:sz w:val="23"/>
                <w:szCs w:val="23"/>
              </w:rPr>
              <w:t>Т</w:t>
            </w:r>
            <w:r w:rsidR="001070FC">
              <w:rPr>
                <w:rFonts w:eastAsia="Calibri"/>
                <w:sz w:val="23"/>
                <w:szCs w:val="23"/>
              </w:rPr>
              <w:t>айминги</w:t>
            </w:r>
            <w:proofErr w:type="spellEnd"/>
          </w:p>
        </w:tc>
        <w:tc>
          <w:tcPr>
            <w:tcW w:w="1348" w:type="pct"/>
            <w:tcBorders>
              <w:left w:val="single" w:sz="4" w:space="0" w:color="000000"/>
              <w:right w:val="single" w:sz="4" w:space="0" w:color="000000"/>
            </w:tcBorders>
          </w:tcPr>
          <w:p w:rsidR="00B56C07" w:rsidRPr="00882EF8" w:rsidRDefault="001070FC" w:rsidP="00B56C07">
            <w:pPr>
              <w:widowControl w:val="0"/>
              <w:contextualSpacing/>
              <w:rPr>
                <w:sz w:val="23"/>
                <w:szCs w:val="23"/>
              </w:rPr>
            </w:pPr>
            <w:r>
              <w:rPr>
                <w:sz w:val="23"/>
                <w:szCs w:val="23"/>
              </w:rPr>
              <w:t>11-11-11-28</w:t>
            </w:r>
          </w:p>
        </w:tc>
        <w:tc>
          <w:tcPr>
            <w:tcW w:w="569" w:type="pct"/>
            <w:vMerge/>
            <w:tcBorders>
              <w:left w:val="single" w:sz="4" w:space="0" w:color="000000"/>
              <w:right w:val="single" w:sz="4" w:space="0" w:color="000000"/>
            </w:tcBorders>
            <w:vAlign w:val="center"/>
          </w:tcPr>
          <w:p w:rsidR="00B56C07" w:rsidRPr="001070FC" w:rsidRDefault="00B56C07" w:rsidP="00B56C07">
            <w:pPr>
              <w:jc w:val="center"/>
              <w:rPr>
                <w:sz w:val="23"/>
                <w:szCs w:val="23"/>
              </w:rPr>
            </w:pPr>
          </w:p>
        </w:tc>
      </w:tr>
      <w:tr w:rsidR="00B56C07" w:rsidRPr="00882EF8" w:rsidTr="00D50893">
        <w:trPr>
          <w:trHeight w:val="332"/>
        </w:trPr>
        <w:tc>
          <w:tcPr>
            <w:tcW w:w="195" w:type="pct"/>
            <w:vMerge/>
            <w:tcBorders>
              <w:left w:val="single" w:sz="4" w:space="0" w:color="000000"/>
              <w:right w:val="single" w:sz="4" w:space="0" w:color="000000"/>
            </w:tcBorders>
            <w:vAlign w:val="center"/>
          </w:tcPr>
          <w:p w:rsidR="00B56C07" w:rsidRPr="001070FC" w:rsidRDefault="00B56C07" w:rsidP="00B56C07">
            <w:pPr>
              <w:jc w:val="center"/>
              <w:rPr>
                <w:b/>
                <w:sz w:val="23"/>
                <w:szCs w:val="23"/>
              </w:rPr>
            </w:pPr>
          </w:p>
        </w:tc>
        <w:tc>
          <w:tcPr>
            <w:tcW w:w="1282" w:type="pct"/>
            <w:vMerge/>
            <w:tcBorders>
              <w:left w:val="single" w:sz="4" w:space="0" w:color="000000"/>
              <w:right w:val="single" w:sz="4" w:space="0" w:color="000000"/>
            </w:tcBorders>
          </w:tcPr>
          <w:p w:rsidR="00B56C07" w:rsidRPr="00882EF8" w:rsidRDefault="00B56C07" w:rsidP="00B56C07">
            <w:pPr>
              <w:jc w:val="center"/>
              <w:rPr>
                <w:sz w:val="23"/>
                <w:szCs w:val="23"/>
              </w:rPr>
            </w:pPr>
          </w:p>
        </w:tc>
        <w:tc>
          <w:tcPr>
            <w:tcW w:w="1606" w:type="pct"/>
            <w:tcBorders>
              <w:top w:val="single" w:sz="4" w:space="0" w:color="000000"/>
              <w:left w:val="single" w:sz="4" w:space="0" w:color="000000"/>
              <w:bottom w:val="single" w:sz="4" w:space="0" w:color="000000"/>
              <w:right w:val="single" w:sz="4" w:space="0" w:color="000000"/>
            </w:tcBorders>
          </w:tcPr>
          <w:p w:rsidR="00B56C07" w:rsidRPr="00882EF8" w:rsidRDefault="00B56C07" w:rsidP="001070FC">
            <w:pPr>
              <w:rPr>
                <w:sz w:val="23"/>
                <w:szCs w:val="23"/>
              </w:rPr>
            </w:pPr>
            <w:r w:rsidRPr="00882EF8">
              <w:rPr>
                <w:sz w:val="23"/>
                <w:szCs w:val="23"/>
              </w:rPr>
              <w:t>5.</w:t>
            </w:r>
            <w:r w:rsidRPr="00882EF8">
              <w:rPr>
                <w:rFonts w:eastAsia="Calibri"/>
                <w:sz w:val="23"/>
                <w:szCs w:val="23"/>
              </w:rPr>
              <w:t xml:space="preserve"> </w:t>
            </w:r>
            <w:r w:rsidR="001070FC">
              <w:rPr>
                <w:bCs/>
                <w:sz w:val="23"/>
                <w:szCs w:val="23"/>
              </w:rPr>
              <w:t>Форм-фактор</w:t>
            </w:r>
          </w:p>
        </w:tc>
        <w:tc>
          <w:tcPr>
            <w:tcW w:w="1348" w:type="pct"/>
            <w:tcBorders>
              <w:left w:val="single" w:sz="4" w:space="0" w:color="000000"/>
              <w:right w:val="single" w:sz="4" w:space="0" w:color="000000"/>
            </w:tcBorders>
          </w:tcPr>
          <w:p w:rsidR="00B56C07" w:rsidRPr="001070FC" w:rsidRDefault="001070FC" w:rsidP="00B56C07">
            <w:pPr>
              <w:widowControl w:val="0"/>
              <w:contextualSpacing/>
              <w:rPr>
                <w:sz w:val="23"/>
                <w:szCs w:val="23"/>
                <w:lang w:val="en-US"/>
              </w:rPr>
            </w:pPr>
            <w:r>
              <w:rPr>
                <w:sz w:val="23"/>
                <w:szCs w:val="23"/>
              </w:rPr>
              <w:t>SO-DIMM, 204</w:t>
            </w:r>
            <w:r>
              <w:rPr>
                <w:sz w:val="23"/>
                <w:szCs w:val="23"/>
                <w:lang w:val="en-US"/>
              </w:rPr>
              <w:t>-pin</w:t>
            </w:r>
          </w:p>
        </w:tc>
        <w:tc>
          <w:tcPr>
            <w:tcW w:w="569" w:type="pct"/>
            <w:vMerge/>
            <w:tcBorders>
              <w:left w:val="single" w:sz="4" w:space="0" w:color="000000"/>
              <w:right w:val="single" w:sz="4" w:space="0" w:color="000000"/>
            </w:tcBorders>
            <w:vAlign w:val="center"/>
          </w:tcPr>
          <w:p w:rsidR="00B56C07" w:rsidRPr="001070FC" w:rsidRDefault="00B56C07" w:rsidP="00B56C07">
            <w:pPr>
              <w:jc w:val="center"/>
              <w:rPr>
                <w:sz w:val="23"/>
                <w:szCs w:val="23"/>
              </w:rPr>
            </w:pPr>
          </w:p>
        </w:tc>
      </w:tr>
    </w:tbl>
    <w:p w:rsidR="000579E7" w:rsidRPr="000579E7" w:rsidRDefault="000579E7" w:rsidP="007041D3">
      <w:pPr>
        <w:tabs>
          <w:tab w:val="left" w:pos="1276"/>
        </w:tabs>
        <w:spacing w:before="120"/>
        <w:ind w:firstLine="567"/>
        <w:rPr>
          <w:color w:val="FF0000"/>
          <w:sz w:val="23"/>
          <w:szCs w:val="23"/>
        </w:rPr>
      </w:pPr>
      <w:r w:rsidRPr="000579E7">
        <w:rPr>
          <w:color w:val="FF0000"/>
          <w:sz w:val="23"/>
          <w:szCs w:val="23"/>
        </w:rPr>
        <w:t>*</w:t>
      </w:r>
      <w:r w:rsidRPr="000579E7">
        <w:rPr>
          <w:color w:val="FF0000"/>
        </w:rPr>
        <w:t xml:space="preserve"> </w:t>
      </w:r>
      <w:r w:rsidRPr="000579E7">
        <w:rPr>
          <w:color w:val="FF0000"/>
          <w:sz w:val="23"/>
          <w:szCs w:val="23"/>
        </w:rPr>
        <w:t>При поставке аналога все характеристики должны быть учтены, соответствовать указанным или быть улучшенными.</w:t>
      </w:r>
    </w:p>
    <w:p w:rsidR="007041D3" w:rsidRPr="00664A5C" w:rsidRDefault="007041D3" w:rsidP="007041D3">
      <w:pPr>
        <w:tabs>
          <w:tab w:val="left" w:pos="1276"/>
        </w:tabs>
        <w:spacing w:before="120"/>
        <w:ind w:firstLine="567"/>
        <w:rPr>
          <w:color w:val="000000" w:themeColor="text1"/>
          <w:sz w:val="23"/>
          <w:szCs w:val="23"/>
        </w:rPr>
      </w:pPr>
      <w:r w:rsidRPr="00664A5C">
        <w:rPr>
          <w:color w:val="000000" w:themeColor="text1"/>
          <w:sz w:val="23"/>
          <w:szCs w:val="23"/>
        </w:rPr>
        <w:t xml:space="preserve">7.2. </w:t>
      </w:r>
      <w:r w:rsidR="00107E2E" w:rsidRPr="00664A5C">
        <w:rPr>
          <w:color w:val="000000"/>
          <w:sz w:val="22"/>
          <w:szCs w:val="22"/>
        </w:rPr>
        <w:t xml:space="preserve">Поставляемый Товар подлежит обязательной сертификации в соответствии с законодательством Российской Федерации. </w:t>
      </w:r>
    </w:p>
    <w:p w:rsidR="007041D3" w:rsidRPr="00664A5C" w:rsidRDefault="007041D3" w:rsidP="007041D3">
      <w:pPr>
        <w:ind w:firstLine="567"/>
        <w:rPr>
          <w:color w:val="000000" w:themeColor="text1"/>
          <w:sz w:val="23"/>
          <w:szCs w:val="23"/>
        </w:rPr>
      </w:pPr>
      <w:r w:rsidRPr="00664A5C">
        <w:rPr>
          <w:color w:val="000000" w:themeColor="text1"/>
          <w:sz w:val="23"/>
          <w:szCs w:val="23"/>
        </w:rPr>
        <w:t>7.3. Поставляемый Товар должен быть новым (произведен не ранее 202</w:t>
      </w:r>
      <w:r w:rsidR="00E01445" w:rsidRPr="00664A5C">
        <w:rPr>
          <w:color w:val="000000" w:themeColor="text1"/>
          <w:sz w:val="23"/>
          <w:szCs w:val="23"/>
        </w:rPr>
        <w:t>5</w:t>
      </w:r>
      <w:r w:rsidRPr="00664A5C">
        <w:rPr>
          <w:color w:val="000000" w:themeColor="text1"/>
          <w:sz w:val="23"/>
          <w:szCs w:val="23"/>
        </w:rPr>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 с предоставлением полной гарантии производителя.</w:t>
      </w:r>
    </w:p>
    <w:p w:rsidR="007041D3" w:rsidRPr="00664A5C" w:rsidRDefault="007041D3" w:rsidP="007041D3">
      <w:pPr>
        <w:tabs>
          <w:tab w:val="left" w:pos="1276"/>
        </w:tabs>
        <w:ind w:firstLine="567"/>
        <w:rPr>
          <w:color w:val="000000" w:themeColor="text1"/>
          <w:sz w:val="23"/>
          <w:szCs w:val="23"/>
        </w:rPr>
      </w:pPr>
      <w:r w:rsidRPr="00664A5C">
        <w:rPr>
          <w:color w:val="000000" w:themeColor="text1"/>
          <w:sz w:val="23"/>
          <w:szCs w:val="23"/>
        </w:rPr>
        <w:t>7.4. В случае если в настоящем разделе присутствуют указания на товарные знаки поставляемого Товара, то такие указания следует читать, как сопровождающиеся словами «или эквивалент», за исключением случаев, когда в разделе приведены указания на несовместимость товаров, на которых размещаются другие товарные знаки, и/или необходимость обеспечения взаимодействия поставляемого Товара с оборудованием, используемым Заказчиком.</w:t>
      </w:r>
    </w:p>
    <w:p w:rsidR="007041D3" w:rsidRPr="00664A5C" w:rsidRDefault="007041D3" w:rsidP="007041D3">
      <w:pPr>
        <w:ind w:firstLine="567"/>
        <w:rPr>
          <w:bCs/>
          <w:color w:val="000000" w:themeColor="text1"/>
          <w:sz w:val="23"/>
          <w:szCs w:val="23"/>
        </w:rPr>
      </w:pPr>
      <w:r w:rsidRPr="00664A5C">
        <w:rPr>
          <w:bCs/>
          <w:color w:val="000000" w:themeColor="text1"/>
          <w:sz w:val="23"/>
          <w:szCs w:val="23"/>
        </w:rPr>
        <w:t>7.5. Товар должен поставляться в заводской упаковке, исключающей его повреждение, порчу и промаркирован в соответствии с действующими стандартам.</w:t>
      </w:r>
    </w:p>
    <w:p w:rsidR="007041D3" w:rsidRPr="00664A5C" w:rsidRDefault="007041D3" w:rsidP="007041D3">
      <w:pPr>
        <w:ind w:firstLine="567"/>
        <w:rPr>
          <w:bCs/>
          <w:color w:val="000000" w:themeColor="text1"/>
          <w:sz w:val="23"/>
          <w:szCs w:val="23"/>
        </w:rPr>
      </w:pPr>
      <w:r w:rsidRPr="00664A5C">
        <w:rPr>
          <w:bCs/>
          <w:color w:val="000000" w:themeColor="text1"/>
          <w:sz w:val="23"/>
          <w:szCs w:val="23"/>
        </w:rPr>
        <w:t>7.6. Срок гарантии на поставленный Товар</w:t>
      </w:r>
      <w:r w:rsidR="000579E7">
        <w:rPr>
          <w:bCs/>
          <w:color w:val="000000" w:themeColor="text1"/>
          <w:sz w:val="23"/>
          <w:szCs w:val="23"/>
        </w:rPr>
        <w:t xml:space="preserve"> устанавливается в течении 12 (Д</w:t>
      </w:r>
      <w:r w:rsidRPr="00664A5C">
        <w:rPr>
          <w:bCs/>
          <w:color w:val="000000" w:themeColor="text1"/>
          <w:sz w:val="23"/>
          <w:szCs w:val="23"/>
        </w:rPr>
        <w:t>венадцати) месяцев с момента поставки Товара.</w:t>
      </w:r>
    </w:p>
    <w:p w:rsidR="007041D3" w:rsidRPr="00664A5C" w:rsidRDefault="007041D3" w:rsidP="007041D3">
      <w:pPr>
        <w:ind w:firstLine="567"/>
        <w:rPr>
          <w:bCs/>
          <w:color w:val="000000" w:themeColor="text1"/>
          <w:sz w:val="23"/>
          <w:szCs w:val="23"/>
        </w:rPr>
      </w:pPr>
      <w:r w:rsidRPr="00664A5C">
        <w:rPr>
          <w:bCs/>
          <w:color w:val="000000" w:themeColor="text1"/>
          <w:sz w:val="23"/>
          <w:szCs w:val="23"/>
        </w:rPr>
        <w:t>7.7. Документальным подтверждением технических характеристик могут служить: технические паспорта, буклеты, брошюры и/или другие документы от производителя Товара, содержащие все технические характеристики предлагаемого Товара и их значения, справочные материалы и т.д.</w:t>
      </w:r>
    </w:p>
    <w:p w:rsidR="007041D3" w:rsidRPr="00664A5C" w:rsidRDefault="007041D3" w:rsidP="007041D3">
      <w:pPr>
        <w:ind w:firstLine="567"/>
        <w:rPr>
          <w:bCs/>
          <w:color w:val="000000" w:themeColor="text1"/>
          <w:sz w:val="23"/>
          <w:szCs w:val="23"/>
        </w:rPr>
      </w:pPr>
      <w:r w:rsidRPr="00664A5C">
        <w:rPr>
          <w:bCs/>
          <w:color w:val="000000" w:themeColor="text1"/>
          <w:sz w:val="23"/>
          <w:szCs w:val="23"/>
        </w:rPr>
        <w:t>7.8. Поставщик в рамках поставки Товара осуществляет доставку, погрузку-выгрузку Товара в</w:t>
      </w:r>
      <w:r w:rsidRPr="00664A5C">
        <w:rPr>
          <w:color w:val="000000" w:themeColor="text1"/>
          <w:sz w:val="23"/>
          <w:szCs w:val="23"/>
        </w:rPr>
        <w:t> </w:t>
      </w:r>
      <w:r w:rsidRPr="00664A5C">
        <w:rPr>
          <w:bCs/>
          <w:color w:val="000000" w:themeColor="text1"/>
          <w:sz w:val="23"/>
          <w:szCs w:val="23"/>
        </w:rPr>
        <w:t xml:space="preserve">помещении </w:t>
      </w:r>
      <w:r w:rsidRPr="00664A5C">
        <w:rPr>
          <w:color w:val="000000" w:themeColor="text1"/>
          <w:sz w:val="23"/>
          <w:szCs w:val="23"/>
        </w:rPr>
        <w:t>Заказчика своими силами и за собственный счет</w:t>
      </w:r>
      <w:r w:rsidRPr="00664A5C">
        <w:rPr>
          <w:bCs/>
          <w:color w:val="000000" w:themeColor="text1"/>
          <w:sz w:val="23"/>
          <w:szCs w:val="23"/>
        </w:rPr>
        <w:t>.</w:t>
      </w:r>
    </w:p>
    <w:p w:rsidR="00731A1A" w:rsidRPr="00664A5C" w:rsidRDefault="007041D3" w:rsidP="000579E7">
      <w:pPr>
        <w:suppressAutoHyphens/>
        <w:ind w:firstLine="567"/>
        <w:rPr>
          <w:sz w:val="23"/>
          <w:szCs w:val="23"/>
          <w:lang w:eastAsia="ar-SA"/>
        </w:rPr>
      </w:pPr>
      <w:r w:rsidRPr="00664A5C">
        <w:rPr>
          <w:color w:val="000000" w:themeColor="text1"/>
          <w:sz w:val="23"/>
          <w:szCs w:val="23"/>
        </w:rPr>
        <w:t xml:space="preserve">Поставщик обязуется приступить к поставке Товара со дня заключения </w:t>
      </w:r>
      <w:r w:rsidR="000579E7">
        <w:rPr>
          <w:color w:val="000000" w:themeColor="text1"/>
          <w:sz w:val="23"/>
          <w:szCs w:val="23"/>
        </w:rPr>
        <w:t>К</w:t>
      </w:r>
      <w:r w:rsidRPr="00664A5C">
        <w:rPr>
          <w:color w:val="000000" w:themeColor="text1"/>
          <w:sz w:val="23"/>
          <w:szCs w:val="23"/>
        </w:rPr>
        <w:t>онтракта и осуществить поставку в указанный срок, надлежащего качества и в полном объеме</w:t>
      </w:r>
      <w:r w:rsidR="000579E7">
        <w:rPr>
          <w:color w:val="000000" w:themeColor="text1"/>
          <w:sz w:val="23"/>
          <w:szCs w:val="23"/>
        </w:rPr>
        <w:t>.</w:t>
      </w:r>
    </w:p>
    <w:p w:rsidR="00731A1A" w:rsidRPr="00664A5C" w:rsidRDefault="00731A1A" w:rsidP="00731A1A">
      <w:pPr>
        <w:numPr>
          <w:ilvl w:val="0"/>
          <w:numId w:val="3"/>
        </w:numPr>
        <w:suppressAutoHyphens/>
        <w:spacing w:line="276" w:lineRule="auto"/>
        <w:rPr>
          <w:b/>
          <w:sz w:val="23"/>
          <w:szCs w:val="23"/>
          <w:lang w:eastAsia="ar-SA"/>
        </w:rPr>
      </w:pPr>
      <w:r w:rsidRPr="00664A5C">
        <w:rPr>
          <w:b/>
          <w:sz w:val="23"/>
          <w:szCs w:val="23"/>
          <w:lang w:eastAsia="ar-SA"/>
        </w:rPr>
        <w:t>Порядок расчетов:</w:t>
      </w:r>
    </w:p>
    <w:p w:rsidR="007D7804" w:rsidRPr="00664A5C" w:rsidRDefault="007D7804" w:rsidP="007D7804">
      <w:pPr>
        <w:ind w:firstLine="426"/>
        <w:rPr>
          <w:color w:val="000000" w:themeColor="text1"/>
          <w:sz w:val="23"/>
          <w:szCs w:val="23"/>
        </w:rPr>
      </w:pPr>
      <w:r w:rsidRPr="00664A5C">
        <w:rPr>
          <w:color w:val="000000" w:themeColor="text1"/>
          <w:sz w:val="23"/>
          <w:szCs w:val="23"/>
        </w:rPr>
        <w:t>8.1.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936E4D" w:rsidRPr="00664A5C">
        <w:rPr>
          <w:color w:val="000000" w:themeColor="text1"/>
          <w:sz w:val="23"/>
          <w:szCs w:val="23"/>
        </w:rPr>
        <w:t>6</w:t>
      </w:r>
      <w:r w:rsidRPr="00664A5C">
        <w:rPr>
          <w:color w:val="000000" w:themeColor="text1"/>
          <w:sz w:val="23"/>
          <w:szCs w:val="23"/>
        </w:rPr>
        <w:t xml:space="preserve"> год.</w:t>
      </w:r>
    </w:p>
    <w:p w:rsidR="007D7804" w:rsidRPr="00664A5C" w:rsidRDefault="007D7804" w:rsidP="007D7804">
      <w:pPr>
        <w:ind w:firstLine="426"/>
        <w:rPr>
          <w:color w:val="000000" w:themeColor="text1"/>
          <w:sz w:val="23"/>
          <w:szCs w:val="23"/>
        </w:rPr>
      </w:pPr>
      <w:r w:rsidRPr="00664A5C">
        <w:rPr>
          <w:color w:val="000000" w:themeColor="text1"/>
          <w:sz w:val="23"/>
          <w:szCs w:val="23"/>
        </w:rPr>
        <w:t>8.2.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rsidR="007D7804" w:rsidRPr="000579E7" w:rsidRDefault="007D7804" w:rsidP="007D7804">
      <w:pPr>
        <w:ind w:firstLine="426"/>
        <w:rPr>
          <w:color w:val="000000" w:themeColor="text1"/>
          <w:sz w:val="23"/>
          <w:szCs w:val="23"/>
        </w:rPr>
      </w:pPr>
      <w:r w:rsidRPr="000579E7">
        <w:rPr>
          <w:color w:val="000000" w:themeColor="text1"/>
          <w:sz w:val="23"/>
          <w:szCs w:val="23"/>
        </w:rPr>
        <w:lastRenderedPageBreak/>
        <w:t>8.3. Оплата Товара по Контракту производится Заказчиком на основании счета,</w:t>
      </w:r>
      <w:r w:rsidRPr="000579E7">
        <w:rPr>
          <w:color w:val="000000" w:themeColor="text1"/>
          <w:sz w:val="23"/>
          <w:szCs w:val="23"/>
          <w:lang w:eastAsia="ar-SA"/>
        </w:rPr>
        <w:t xml:space="preserve"> </w:t>
      </w:r>
      <w:r w:rsidRPr="000579E7">
        <w:rPr>
          <w:color w:val="000000" w:themeColor="text1"/>
          <w:sz w:val="23"/>
          <w:szCs w:val="23"/>
        </w:rPr>
        <w:t>счета-фактуры</w:t>
      </w:r>
      <w:r w:rsidR="000579E7" w:rsidRPr="000579E7">
        <w:rPr>
          <w:color w:val="000000" w:themeColor="text1"/>
          <w:sz w:val="23"/>
          <w:szCs w:val="23"/>
        </w:rPr>
        <w:t xml:space="preserve"> (при наличии НДС)</w:t>
      </w:r>
      <w:r w:rsidRPr="000579E7">
        <w:rPr>
          <w:color w:val="000000" w:themeColor="text1"/>
          <w:sz w:val="23"/>
          <w:szCs w:val="23"/>
        </w:rPr>
        <w:t xml:space="preserve"> Поставщика путем перечисления денежных средств на расчетный счет Поставщика в срок не более 7 (Семи) рабочих дней с даты подписания </w:t>
      </w:r>
      <w:r w:rsidR="00220400" w:rsidRPr="000579E7">
        <w:rPr>
          <w:color w:val="000000" w:themeColor="text1"/>
        </w:rPr>
        <w:t>Сторонами товарной накладной, Акта приема-передачи Товара</w:t>
      </w:r>
      <w:r w:rsidR="00220400" w:rsidRPr="000579E7">
        <w:rPr>
          <w:color w:val="000000" w:themeColor="text1"/>
          <w:szCs w:val="22"/>
        </w:rPr>
        <w:t xml:space="preserve"> </w:t>
      </w:r>
      <w:r w:rsidR="000579E7" w:rsidRPr="000579E7">
        <w:rPr>
          <w:color w:val="000000" w:themeColor="text1"/>
          <w:szCs w:val="22"/>
        </w:rPr>
        <w:t>(</w:t>
      </w:r>
      <w:r w:rsidR="00220400" w:rsidRPr="000579E7">
        <w:rPr>
          <w:color w:val="000000" w:themeColor="text1"/>
          <w:szCs w:val="22"/>
        </w:rPr>
        <w:t>или Универсального передаточного документа (далее – УПД) в 2 (Двух) экземплярах и Акта приемки товаров, работ, услуг (по форме 0510452) (Приложение № 3 к Контракту).</w:t>
      </w:r>
    </w:p>
    <w:p w:rsidR="007D7804" w:rsidRPr="000579E7" w:rsidRDefault="007D7804" w:rsidP="007D7804">
      <w:pPr>
        <w:ind w:firstLine="426"/>
        <w:rPr>
          <w:color w:val="000000" w:themeColor="text1"/>
          <w:sz w:val="23"/>
          <w:szCs w:val="23"/>
        </w:rPr>
      </w:pPr>
      <w:r w:rsidRPr="000579E7">
        <w:rPr>
          <w:color w:val="000000" w:themeColor="text1"/>
          <w:sz w:val="23"/>
          <w:szCs w:val="23"/>
        </w:rPr>
        <w:t>8.4.</w:t>
      </w:r>
      <w:r w:rsidR="00905A6F" w:rsidRPr="000579E7">
        <w:rPr>
          <w:color w:val="000000" w:themeColor="text1"/>
          <w:sz w:val="23"/>
          <w:szCs w:val="23"/>
        </w:rPr>
        <w:t xml:space="preserve"> </w:t>
      </w:r>
      <w:r w:rsidRPr="000579E7">
        <w:rPr>
          <w:color w:val="000000" w:themeColor="text1"/>
          <w:sz w:val="23"/>
          <w:szCs w:val="23"/>
        </w:rPr>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rsidR="007D7804" w:rsidRPr="000579E7" w:rsidRDefault="007D7804" w:rsidP="007D7804">
      <w:pPr>
        <w:ind w:firstLine="426"/>
        <w:rPr>
          <w:color w:val="000000" w:themeColor="text1"/>
          <w:sz w:val="23"/>
          <w:szCs w:val="23"/>
        </w:rPr>
      </w:pPr>
      <w:r w:rsidRPr="000579E7">
        <w:rPr>
          <w:color w:val="000000" w:themeColor="text1"/>
          <w:sz w:val="23"/>
          <w:szCs w:val="23"/>
        </w:rPr>
        <w:t>8.</w:t>
      </w:r>
      <w:r w:rsidR="00EE1727" w:rsidRPr="000579E7">
        <w:rPr>
          <w:color w:val="000000" w:themeColor="text1"/>
          <w:sz w:val="23"/>
          <w:szCs w:val="23"/>
        </w:rPr>
        <w:t>5</w:t>
      </w:r>
      <w:r w:rsidRPr="000579E7">
        <w:rPr>
          <w:color w:val="000000" w:themeColor="text1"/>
          <w:sz w:val="23"/>
          <w:szCs w:val="23"/>
        </w:rPr>
        <w:t>.</w:t>
      </w:r>
      <w:r w:rsidR="005656CF" w:rsidRPr="000579E7">
        <w:rPr>
          <w:color w:val="000000" w:themeColor="text1"/>
          <w:sz w:val="23"/>
          <w:szCs w:val="23"/>
        </w:rPr>
        <w:t xml:space="preserve"> </w:t>
      </w:r>
      <w:r w:rsidRPr="000579E7">
        <w:rPr>
          <w:color w:val="000000" w:themeColor="text1"/>
          <w:sz w:val="23"/>
          <w:szCs w:val="23"/>
        </w:rPr>
        <w:t>Во всех платёжных документах обязательно указывается номер и дата Контракта, по которому производилась поставка Товара.</w:t>
      </w:r>
    </w:p>
    <w:p w:rsidR="007D7804" w:rsidRPr="000579E7" w:rsidRDefault="007D7804" w:rsidP="007D7804">
      <w:pPr>
        <w:ind w:firstLine="426"/>
        <w:rPr>
          <w:color w:val="000000" w:themeColor="text1"/>
          <w:sz w:val="23"/>
          <w:szCs w:val="23"/>
        </w:rPr>
      </w:pPr>
      <w:r w:rsidRPr="000579E7">
        <w:rPr>
          <w:color w:val="000000" w:themeColor="text1"/>
          <w:sz w:val="23"/>
          <w:szCs w:val="23"/>
        </w:rPr>
        <w:t>8.</w:t>
      </w:r>
      <w:r w:rsidR="00EE1727" w:rsidRPr="000579E7">
        <w:rPr>
          <w:color w:val="000000" w:themeColor="text1"/>
          <w:sz w:val="23"/>
          <w:szCs w:val="23"/>
        </w:rPr>
        <w:t>6</w:t>
      </w:r>
      <w:r w:rsidRPr="000579E7">
        <w:rPr>
          <w:color w:val="000000" w:themeColor="text1"/>
          <w:sz w:val="23"/>
          <w:szCs w:val="23"/>
        </w:rPr>
        <w:t>.</w:t>
      </w:r>
      <w:r w:rsidR="005656CF" w:rsidRPr="000579E7">
        <w:rPr>
          <w:color w:val="000000" w:themeColor="text1"/>
          <w:sz w:val="23"/>
          <w:szCs w:val="23"/>
        </w:rPr>
        <w:t xml:space="preserve"> </w:t>
      </w:r>
      <w:r w:rsidRPr="000579E7">
        <w:rPr>
          <w:color w:val="000000" w:themeColor="text1"/>
          <w:sz w:val="23"/>
          <w:szCs w:val="23"/>
        </w:rPr>
        <w:t>В случае если Поставщиком не предъявлены документы, указанные в п. 8.3. настоящего Технического задания,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rsidR="005D3E6E" w:rsidRPr="000579E7" w:rsidRDefault="007D7804" w:rsidP="0068383E">
      <w:pPr>
        <w:suppressAutoHyphens/>
        <w:ind w:firstLine="426"/>
        <w:rPr>
          <w:bCs/>
          <w:sz w:val="23"/>
          <w:szCs w:val="23"/>
          <w:lang w:eastAsia="ar-SA"/>
        </w:rPr>
      </w:pPr>
      <w:r w:rsidRPr="000579E7">
        <w:rPr>
          <w:color w:val="000000" w:themeColor="text1"/>
          <w:sz w:val="23"/>
          <w:szCs w:val="23"/>
        </w:rPr>
        <w:t>8.</w:t>
      </w:r>
      <w:r w:rsidR="00EE1727" w:rsidRPr="000579E7">
        <w:rPr>
          <w:color w:val="000000" w:themeColor="text1"/>
          <w:sz w:val="23"/>
          <w:szCs w:val="23"/>
        </w:rPr>
        <w:t>7</w:t>
      </w:r>
      <w:r w:rsidRPr="000579E7">
        <w:rPr>
          <w:color w:val="000000" w:themeColor="text1"/>
          <w:sz w:val="23"/>
          <w:szCs w:val="23"/>
        </w:rPr>
        <w:t>.</w:t>
      </w:r>
      <w:r w:rsidR="00EE1727" w:rsidRPr="000579E7">
        <w:rPr>
          <w:color w:val="000000" w:themeColor="text1"/>
          <w:sz w:val="23"/>
          <w:szCs w:val="23"/>
        </w:rPr>
        <w:t xml:space="preserve"> </w:t>
      </w:r>
      <w:r w:rsidRPr="000579E7">
        <w:rPr>
          <w:color w:val="000000" w:themeColor="text1"/>
          <w:sz w:val="23"/>
          <w:szCs w:val="23"/>
        </w:rPr>
        <w:t>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rsidR="00731A1A" w:rsidRPr="000579E7" w:rsidRDefault="00731A1A" w:rsidP="00731A1A">
      <w:pPr>
        <w:numPr>
          <w:ilvl w:val="0"/>
          <w:numId w:val="3"/>
        </w:numPr>
        <w:suppressAutoHyphens/>
        <w:spacing w:line="276" w:lineRule="auto"/>
        <w:rPr>
          <w:sz w:val="23"/>
          <w:szCs w:val="23"/>
          <w:lang w:eastAsia="ar-SA"/>
        </w:rPr>
      </w:pPr>
      <w:r w:rsidRPr="000579E7">
        <w:rPr>
          <w:b/>
          <w:sz w:val="23"/>
          <w:szCs w:val="23"/>
          <w:lang w:eastAsia="ar-SA"/>
        </w:rPr>
        <w:t>Порядок приемки Товара:</w:t>
      </w:r>
    </w:p>
    <w:p w:rsidR="008F50A8" w:rsidRPr="00664A5C" w:rsidRDefault="00731A1A" w:rsidP="008F50A8">
      <w:pPr>
        <w:suppressAutoHyphens/>
        <w:rPr>
          <w:color w:val="000000" w:themeColor="text1"/>
          <w:sz w:val="23"/>
          <w:szCs w:val="23"/>
        </w:rPr>
      </w:pPr>
      <w:r w:rsidRPr="00882EF8">
        <w:rPr>
          <w:sz w:val="23"/>
          <w:szCs w:val="23"/>
          <w:lang w:eastAsia="ar-SA"/>
        </w:rPr>
        <w:t xml:space="preserve"> </w:t>
      </w:r>
      <w:r w:rsidRPr="00882EF8">
        <w:rPr>
          <w:sz w:val="23"/>
          <w:szCs w:val="23"/>
          <w:lang w:eastAsia="ar-SA"/>
        </w:rPr>
        <w:tab/>
      </w:r>
      <w:r w:rsidR="008F50A8" w:rsidRPr="00664A5C">
        <w:rPr>
          <w:color w:val="000000" w:themeColor="text1"/>
          <w:sz w:val="23"/>
          <w:szCs w:val="23"/>
        </w:rPr>
        <w:t>9.1.</w:t>
      </w:r>
      <w:r w:rsidR="00185492">
        <w:rPr>
          <w:color w:val="000000" w:themeColor="text1"/>
          <w:sz w:val="23"/>
          <w:szCs w:val="23"/>
        </w:rPr>
        <w:t xml:space="preserve"> </w:t>
      </w:r>
      <w:r w:rsidR="008F50A8" w:rsidRPr="00664A5C">
        <w:rPr>
          <w:color w:val="000000" w:themeColor="text1"/>
          <w:sz w:val="23"/>
          <w:szCs w:val="23"/>
        </w:rPr>
        <w:t>Поставщик передает, а Заказчик принимает Товар в соответствии с условиями настоящего Технического задания и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68383E">
        <w:rPr>
          <w:color w:val="000000" w:themeColor="text1"/>
          <w:sz w:val="23"/>
          <w:szCs w:val="23"/>
        </w:rPr>
        <w:t xml:space="preserve"> (или УПД)</w:t>
      </w:r>
      <w:r w:rsidR="008F50A8" w:rsidRPr="00664A5C">
        <w:rPr>
          <w:color w:val="000000" w:themeColor="text1"/>
          <w:sz w:val="23"/>
          <w:szCs w:val="23"/>
        </w:rPr>
        <w:t xml:space="preserve">. В случае несоответствия количества поставляемого Товара условиям настоящего Технического задания и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rsidR="008F50A8" w:rsidRPr="0068383E" w:rsidRDefault="008F50A8" w:rsidP="008F50A8">
      <w:pPr>
        <w:suppressAutoHyphens/>
        <w:ind w:firstLine="708"/>
        <w:rPr>
          <w:color w:val="000000" w:themeColor="text1"/>
          <w:sz w:val="23"/>
          <w:szCs w:val="23"/>
        </w:rPr>
      </w:pPr>
      <w:r w:rsidRPr="00664A5C">
        <w:rPr>
          <w:color w:val="000000" w:themeColor="text1"/>
          <w:sz w:val="23"/>
          <w:szCs w:val="23"/>
        </w:rPr>
        <w:t>При завершении поставки Товара Поставщик представляет Заказчику следующие подписанные документы: счет, счет-фактуру</w:t>
      </w:r>
      <w:r w:rsidR="0068383E">
        <w:rPr>
          <w:color w:val="000000" w:themeColor="text1"/>
          <w:sz w:val="23"/>
          <w:szCs w:val="23"/>
        </w:rPr>
        <w:t xml:space="preserve"> (при наличии НДС)</w:t>
      </w:r>
      <w:r w:rsidRPr="00664A5C">
        <w:rPr>
          <w:color w:val="000000" w:themeColor="text1"/>
          <w:sz w:val="23"/>
          <w:szCs w:val="23"/>
        </w:rPr>
        <w:t>, товарную накладную и Акт приема-</w:t>
      </w:r>
      <w:r w:rsidRPr="0068383E">
        <w:rPr>
          <w:color w:val="000000" w:themeColor="text1"/>
          <w:sz w:val="23"/>
          <w:szCs w:val="23"/>
        </w:rPr>
        <w:t>передачи Товара (или УПД) в 2 (Двух) экземплярах и сертификат соответствия (если предоставление такого сертификата предусмотрено действующим законодательством Российской Федерации).</w:t>
      </w:r>
    </w:p>
    <w:p w:rsidR="008F50A8" w:rsidRPr="0068383E" w:rsidRDefault="00185492" w:rsidP="00185492">
      <w:pPr>
        <w:ind w:firstLine="708"/>
      </w:pPr>
      <w:r w:rsidRPr="0068383E">
        <w:rPr>
          <w:color w:val="000000" w:themeColor="text1"/>
          <w:sz w:val="23"/>
          <w:szCs w:val="23"/>
        </w:rPr>
        <w:t xml:space="preserve"> </w:t>
      </w:r>
      <w:r w:rsidR="008F50A8" w:rsidRPr="0068383E">
        <w:rPr>
          <w:color w:val="000000" w:themeColor="text1"/>
          <w:sz w:val="23"/>
          <w:szCs w:val="23"/>
        </w:rPr>
        <w:t>9.2. Заказчик в течение 3 (Трех) рабочих дней со дня получения документов, указанных в пункте 9.1. настоящего Технического задания, обязан их подписать.</w:t>
      </w:r>
      <w:r w:rsidRPr="0068383E">
        <w:rPr>
          <w:color w:val="000000" w:themeColor="text1"/>
          <w:sz w:val="23"/>
          <w:szCs w:val="23"/>
        </w:rPr>
        <w:t xml:space="preserve"> </w:t>
      </w:r>
      <w:r w:rsidRPr="0068383E">
        <w:rPr>
          <w:color w:val="000000" w:themeColor="text1"/>
          <w:lang w:eastAsia="ar-SA"/>
        </w:rPr>
        <w:t>Заказчик формирует Акт приемки товаров, работ, услуг (по форме 0510452) (Приложение № 3 к Контракту).</w:t>
      </w:r>
    </w:p>
    <w:p w:rsidR="008F50A8" w:rsidRPr="0068383E" w:rsidRDefault="008F50A8" w:rsidP="008F50A8">
      <w:pPr>
        <w:suppressAutoHyphens/>
        <w:ind w:firstLine="708"/>
        <w:rPr>
          <w:color w:val="000000" w:themeColor="text1"/>
          <w:sz w:val="23"/>
          <w:szCs w:val="23"/>
        </w:rPr>
      </w:pPr>
      <w:r w:rsidRPr="0068383E">
        <w:rPr>
          <w:color w:val="000000" w:themeColor="text1"/>
          <w:sz w:val="23"/>
          <w:szCs w:val="23"/>
        </w:rPr>
        <w:t>9.3.</w:t>
      </w:r>
      <w:r w:rsidR="00185492" w:rsidRPr="0068383E">
        <w:rPr>
          <w:color w:val="000000" w:themeColor="text1"/>
          <w:sz w:val="23"/>
          <w:szCs w:val="23"/>
        </w:rPr>
        <w:t xml:space="preserve"> </w:t>
      </w:r>
      <w:r w:rsidRPr="0068383E">
        <w:rPr>
          <w:color w:val="000000" w:themeColor="text1"/>
          <w:sz w:val="23"/>
          <w:szCs w:val="23"/>
        </w:rPr>
        <w:t>В случае обнаружения несоответствия качества поставляемого Товара Заказчик в течение 3 (Трех) рабочих дней после получения документов, указанных в п. 9.2. настоящего Технического задания, обязан представить Пост</w:t>
      </w:r>
      <w:r w:rsidR="0068383E">
        <w:rPr>
          <w:color w:val="000000" w:themeColor="text1"/>
          <w:sz w:val="23"/>
          <w:szCs w:val="23"/>
        </w:rPr>
        <w:t>авщику Акт с перечнем дефектов Т</w:t>
      </w:r>
      <w:r w:rsidRPr="0068383E">
        <w:rPr>
          <w:color w:val="000000" w:themeColor="text1"/>
          <w:sz w:val="23"/>
          <w:szCs w:val="23"/>
        </w:rPr>
        <w:t xml:space="preserve">овара. Для установления ненадлежащего качества поставленного Товара Заказчик вправе вызвать представителя Поставщика. Поставщик в течение 5 (Пяти) рабочих дней после получения Акта с перечнем дефектов </w:t>
      </w:r>
      <w:r w:rsidR="0068383E">
        <w:rPr>
          <w:color w:val="000000" w:themeColor="text1"/>
          <w:sz w:val="23"/>
          <w:szCs w:val="23"/>
        </w:rPr>
        <w:t>Т</w:t>
      </w:r>
      <w:r w:rsidRPr="0068383E">
        <w:rPr>
          <w:color w:val="000000" w:themeColor="text1"/>
          <w:sz w:val="23"/>
          <w:szCs w:val="23"/>
        </w:rPr>
        <w:t xml:space="preserve">овара обязан произвести замену Товара, не отвечающего требованиям качества. После замены Поставщиком некачественного Товара в течение указанного срока, Заказчик подписывает </w:t>
      </w:r>
      <w:r w:rsidRPr="0068383E">
        <w:rPr>
          <w:color w:val="000000" w:themeColor="text1"/>
          <w:sz w:val="23"/>
          <w:szCs w:val="23"/>
          <w:lang w:eastAsia="ar-SA"/>
        </w:rPr>
        <w:t>товарную накладную и</w:t>
      </w:r>
      <w:r w:rsidRPr="0068383E">
        <w:rPr>
          <w:color w:val="000000" w:themeColor="text1"/>
          <w:sz w:val="23"/>
          <w:szCs w:val="23"/>
        </w:rPr>
        <w:t xml:space="preserve"> Акт приема-передачи Товара (или УПД) в 2 (Двух) экземплярах.</w:t>
      </w:r>
    </w:p>
    <w:p w:rsidR="008F50A8" w:rsidRPr="0068383E" w:rsidRDefault="008F50A8" w:rsidP="008F50A8">
      <w:pPr>
        <w:ind w:firstLine="708"/>
        <w:rPr>
          <w:color w:val="000000" w:themeColor="text1"/>
          <w:sz w:val="23"/>
          <w:szCs w:val="23"/>
        </w:rPr>
      </w:pPr>
      <w:r w:rsidRPr="0068383E">
        <w:rPr>
          <w:color w:val="000000" w:themeColor="text1"/>
          <w:sz w:val="23"/>
          <w:szCs w:val="23"/>
        </w:rPr>
        <w:t>9.4.</w:t>
      </w:r>
      <w:r w:rsidR="00185492" w:rsidRPr="0068383E">
        <w:rPr>
          <w:color w:val="FF0000"/>
          <w:szCs w:val="22"/>
        </w:rPr>
        <w:t xml:space="preserve"> </w:t>
      </w:r>
      <w:r w:rsidR="00185492" w:rsidRPr="0068383E">
        <w:rPr>
          <w:color w:val="000000" w:themeColor="text1"/>
          <w:szCs w:val="22"/>
        </w:rPr>
        <w:t>Т</w:t>
      </w:r>
      <w:r w:rsidR="00185492" w:rsidRPr="0068383E">
        <w:rPr>
          <w:color w:val="000000" w:themeColor="text1"/>
        </w:rPr>
        <w:t>оварная накладная, Акт приема-передачи Товара</w:t>
      </w:r>
      <w:r w:rsidR="00185492" w:rsidRPr="0068383E">
        <w:rPr>
          <w:color w:val="000000" w:themeColor="text1"/>
          <w:szCs w:val="22"/>
        </w:rPr>
        <w:t xml:space="preserve"> (или УПД), подписанные Сторонами, являются подтверждением поставки Товара. Утвержденный Заказчиком Акт приемки товаров, работ, услуг (по форме 0510452)</w:t>
      </w:r>
      <w:r w:rsidR="0068383E" w:rsidRPr="0068383E">
        <w:t xml:space="preserve"> </w:t>
      </w:r>
      <w:r w:rsidR="0068383E" w:rsidRPr="0068383E">
        <w:rPr>
          <w:color w:val="000000" w:themeColor="text1"/>
          <w:szCs w:val="22"/>
        </w:rPr>
        <w:t>(Приложение № 3 к Контракту)</w:t>
      </w:r>
      <w:r w:rsidR="00185492" w:rsidRPr="0068383E">
        <w:rPr>
          <w:color w:val="000000" w:themeColor="text1"/>
          <w:szCs w:val="22"/>
        </w:rPr>
        <w:t>, является подтверждением взятых Заказчиком обязательств по оплате поставленного Товара.</w:t>
      </w:r>
    </w:p>
    <w:p w:rsidR="005D3E6E" w:rsidRPr="00F42DC0" w:rsidRDefault="008F50A8" w:rsidP="00F42DC0">
      <w:pPr>
        <w:ind w:firstLine="708"/>
        <w:rPr>
          <w:color w:val="000000" w:themeColor="text1"/>
          <w:sz w:val="23"/>
          <w:szCs w:val="23"/>
        </w:rPr>
      </w:pPr>
      <w:r w:rsidRPr="0068383E">
        <w:rPr>
          <w:color w:val="000000" w:themeColor="text1"/>
          <w:sz w:val="23"/>
          <w:szCs w:val="23"/>
        </w:rPr>
        <w:t>9.5.</w:t>
      </w:r>
      <w:r w:rsidR="00185492" w:rsidRPr="0068383E">
        <w:rPr>
          <w:color w:val="000000" w:themeColor="text1"/>
          <w:sz w:val="23"/>
          <w:szCs w:val="23"/>
        </w:rPr>
        <w:t xml:space="preserve"> </w:t>
      </w:r>
      <w:r w:rsidRPr="0068383E">
        <w:rPr>
          <w:color w:val="000000" w:themeColor="text1"/>
          <w:sz w:val="23"/>
          <w:szCs w:val="23"/>
        </w:rPr>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731A1A" w:rsidRPr="0068383E" w:rsidRDefault="00731A1A" w:rsidP="00731A1A">
      <w:pPr>
        <w:numPr>
          <w:ilvl w:val="0"/>
          <w:numId w:val="3"/>
        </w:numPr>
        <w:suppressAutoHyphens/>
        <w:spacing w:line="276" w:lineRule="auto"/>
        <w:rPr>
          <w:b/>
          <w:sz w:val="23"/>
          <w:szCs w:val="23"/>
          <w:lang w:eastAsia="ar-SA"/>
        </w:rPr>
      </w:pPr>
      <w:r w:rsidRPr="0068383E">
        <w:rPr>
          <w:b/>
          <w:sz w:val="23"/>
          <w:szCs w:val="23"/>
          <w:lang w:eastAsia="ar-SA"/>
        </w:rPr>
        <w:t>Гарантийные обязательства:</w:t>
      </w:r>
      <w:r w:rsidRPr="0068383E">
        <w:rPr>
          <w:b/>
          <w:sz w:val="23"/>
          <w:szCs w:val="23"/>
          <w:lang w:eastAsia="ar-SA"/>
        </w:rPr>
        <w:tab/>
      </w:r>
    </w:p>
    <w:p w:rsidR="00731A1A" w:rsidRPr="00882EF8" w:rsidRDefault="006424D6" w:rsidP="009A1413">
      <w:pPr>
        <w:suppressAutoHyphens/>
        <w:ind w:firstLine="426"/>
        <w:rPr>
          <w:sz w:val="23"/>
          <w:szCs w:val="23"/>
          <w:lang w:eastAsia="ar-SA"/>
        </w:rPr>
      </w:pPr>
      <w:r w:rsidRPr="0068383E">
        <w:rPr>
          <w:sz w:val="23"/>
          <w:szCs w:val="23"/>
          <w:lang w:eastAsia="ar-SA"/>
        </w:rPr>
        <w:t>10.1.</w:t>
      </w:r>
      <w:r w:rsidR="00731A1A" w:rsidRPr="0068383E">
        <w:rPr>
          <w:sz w:val="23"/>
          <w:szCs w:val="23"/>
          <w:lang w:eastAsia="ar-SA"/>
        </w:rPr>
        <w:t xml:space="preserve"> Поставщик гарантирует, что поставляемый Товар по Контракту передается свободным от</w:t>
      </w:r>
      <w:r w:rsidR="00731A1A" w:rsidRPr="00882EF8">
        <w:rPr>
          <w:sz w:val="23"/>
          <w:szCs w:val="23"/>
          <w:lang w:eastAsia="ar-SA"/>
        </w:rPr>
        <w:t xml:space="preserve"> прав третьих лиц и не является предметом залога, ареста или иного обременения.</w:t>
      </w:r>
    </w:p>
    <w:p w:rsidR="00731A1A" w:rsidRPr="00882EF8" w:rsidRDefault="006424D6" w:rsidP="009A1413">
      <w:pPr>
        <w:suppressAutoHyphens/>
        <w:ind w:firstLine="426"/>
        <w:rPr>
          <w:sz w:val="23"/>
          <w:szCs w:val="23"/>
          <w:lang w:eastAsia="ar-SA"/>
        </w:rPr>
      </w:pPr>
      <w:r>
        <w:rPr>
          <w:sz w:val="23"/>
          <w:szCs w:val="23"/>
          <w:lang w:eastAsia="ar-SA"/>
        </w:rPr>
        <w:t>10</w:t>
      </w:r>
      <w:r w:rsidR="00731A1A" w:rsidRPr="00882EF8">
        <w:rPr>
          <w:sz w:val="23"/>
          <w:szCs w:val="23"/>
          <w:lang w:eastAsia="ar-SA"/>
        </w:rPr>
        <w:t>.2. Поставщик гарантирует, что качество и комплектность Товара, поставляемого по Контракту, соответствует стандартам на данный вид продукции, существующим в Российской Федерации на дату выполнения Контракта, а также техническим условиям изготовителя, что подтверждается соответствующим сертификатом качества.</w:t>
      </w:r>
    </w:p>
    <w:p w:rsidR="00731A1A" w:rsidRPr="00882EF8" w:rsidRDefault="00731A1A" w:rsidP="009A1413">
      <w:pPr>
        <w:suppressAutoHyphens/>
        <w:ind w:firstLine="426"/>
        <w:rPr>
          <w:sz w:val="23"/>
          <w:szCs w:val="23"/>
          <w:lang w:eastAsia="ar-SA"/>
        </w:rPr>
      </w:pPr>
      <w:r w:rsidRPr="00882EF8">
        <w:rPr>
          <w:sz w:val="23"/>
          <w:szCs w:val="23"/>
          <w:lang w:eastAsia="ar-SA"/>
        </w:rPr>
        <w:t>1</w:t>
      </w:r>
      <w:r w:rsidR="006424D6">
        <w:rPr>
          <w:sz w:val="23"/>
          <w:szCs w:val="23"/>
          <w:lang w:eastAsia="ar-SA"/>
        </w:rPr>
        <w:t>0</w:t>
      </w:r>
      <w:r w:rsidRPr="00882EF8">
        <w:rPr>
          <w:sz w:val="23"/>
          <w:szCs w:val="23"/>
          <w:lang w:eastAsia="ar-SA"/>
        </w:rPr>
        <w:t>.3. Заказчик вправе требовать полного возмещения убытков, причиненных вследствие поставки Товара ненадлежащего качества.</w:t>
      </w:r>
    </w:p>
    <w:p w:rsidR="00731A1A" w:rsidRPr="0068383E" w:rsidRDefault="00731A1A" w:rsidP="009A1413">
      <w:pPr>
        <w:suppressAutoHyphens/>
        <w:ind w:firstLine="426"/>
        <w:rPr>
          <w:sz w:val="23"/>
          <w:szCs w:val="23"/>
          <w:lang w:eastAsia="ar-SA"/>
        </w:rPr>
      </w:pPr>
      <w:r w:rsidRPr="0068383E">
        <w:rPr>
          <w:sz w:val="23"/>
          <w:szCs w:val="23"/>
          <w:lang w:eastAsia="ar-SA"/>
        </w:rPr>
        <w:lastRenderedPageBreak/>
        <w:t>1</w:t>
      </w:r>
      <w:r w:rsidR="006424D6" w:rsidRPr="0068383E">
        <w:rPr>
          <w:sz w:val="23"/>
          <w:szCs w:val="23"/>
          <w:lang w:eastAsia="ar-SA"/>
        </w:rPr>
        <w:t>0</w:t>
      </w:r>
      <w:r w:rsidRPr="0068383E">
        <w:rPr>
          <w:sz w:val="23"/>
          <w:szCs w:val="23"/>
          <w:lang w:eastAsia="ar-SA"/>
        </w:rPr>
        <w:t xml:space="preserve">.4. Гарантийный срок Товара после подписания Сторонами Акта приема-передачи Товара и товарной накладной </w:t>
      </w:r>
      <w:r w:rsidR="005F3256" w:rsidRPr="0068383E">
        <w:rPr>
          <w:sz w:val="23"/>
          <w:szCs w:val="23"/>
          <w:lang w:eastAsia="ar-SA"/>
        </w:rPr>
        <w:t xml:space="preserve">(или УПД) </w:t>
      </w:r>
      <w:r w:rsidRPr="0068383E">
        <w:rPr>
          <w:sz w:val="23"/>
          <w:szCs w:val="23"/>
          <w:lang w:eastAsia="ar-SA"/>
        </w:rPr>
        <w:t>должен составлять не менее гарантийного срока производителя, установленного на данный вид Товара, но не менее 12 (Двенадцати) месяцев.</w:t>
      </w:r>
    </w:p>
    <w:p w:rsidR="00731A1A" w:rsidRPr="0068383E" w:rsidRDefault="00731A1A" w:rsidP="009A1413">
      <w:pPr>
        <w:suppressAutoHyphens/>
        <w:ind w:firstLine="426"/>
        <w:rPr>
          <w:sz w:val="23"/>
          <w:szCs w:val="23"/>
          <w:lang w:eastAsia="ar-SA"/>
        </w:rPr>
      </w:pPr>
      <w:r w:rsidRPr="0068383E">
        <w:rPr>
          <w:sz w:val="23"/>
          <w:szCs w:val="23"/>
          <w:lang w:eastAsia="ar-SA"/>
        </w:rPr>
        <w:t>1</w:t>
      </w:r>
      <w:r w:rsidR="006424D6" w:rsidRPr="0068383E">
        <w:rPr>
          <w:sz w:val="23"/>
          <w:szCs w:val="23"/>
          <w:lang w:eastAsia="ar-SA"/>
        </w:rPr>
        <w:t>0</w:t>
      </w:r>
      <w:r w:rsidRPr="0068383E">
        <w:rPr>
          <w:sz w:val="23"/>
          <w:szCs w:val="23"/>
          <w:lang w:eastAsia="ar-SA"/>
        </w:rPr>
        <w:t>.5. Все расходы, связанные с заменой некачественного Товара (или его элементов) в гарантийный период, несет Поставщик.</w:t>
      </w:r>
    </w:p>
    <w:p w:rsidR="00731A1A" w:rsidRPr="0068383E" w:rsidRDefault="00731A1A" w:rsidP="009A1413">
      <w:pPr>
        <w:suppressAutoHyphens/>
        <w:ind w:firstLine="426"/>
        <w:rPr>
          <w:sz w:val="23"/>
          <w:szCs w:val="23"/>
          <w:lang w:eastAsia="ar-SA"/>
        </w:rPr>
      </w:pPr>
      <w:r w:rsidRPr="0068383E">
        <w:rPr>
          <w:sz w:val="23"/>
          <w:szCs w:val="23"/>
          <w:lang w:eastAsia="ar-SA"/>
        </w:rPr>
        <w:t>1</w:t>
      </w:r>
      <w:r w:rsidR="006424D6" w:rsidRPr="0068383E">
        <w:rPr>
          <w:sz w:val="23"/>
          <w:szCs w:val="23"/>
          <w:lang w:eastAsia="ar-SA"/>
        </w:rPr>
        <w:t>0</w:t>
      </w:r>
      <w:r w:rsidRPr="0068383E">
        <w:rPr>
          <w:sz w:val="23"/>
          <w:szCs w:val="23"/>
          <w:lang w:eastAsia="ar-SA"/>
        </w:rPr>
        <w:t>.6. Товар должен быть</w:t>
      </w:r>
      <w:r w:rsidR="007F767C" w:rsidRPr="0068383E">
        <w:rPr>
          <w:sz w:val="23"/>
          <w:szCs w:val="23"/>
          <w:lang w:eastAsia="ar-SA"/>
        </w:rPr>
        <w:t xml:space="preserve"> новым (произведен не ранее 202</w:t>
      </w:r>
      <w:r w:rsidR="00E01445" w:rsidRPr="0068383E">
        <w:rPr>
          <w:sz w:val="23"/>
          <w:szCs w:val="23"/>
          <w:lang w:eastAsia="ar-SA"/>
        </w:rPr>
        <w:t>5</w:t>
      </w:r>
      <w:r w:rsidRPr="0068383E">
        <w:rPr>
          <w:sz w:val="23"/>
          <w:szCs w:val="23"/>
          <w:lang w:eastAsia="ar-SA"/>
        </w:rPr>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731A1A" w:rsidRPr="0068383E" w:rsidRDefault="00731A1A" w:rsidP="009A1413">
      <w:pPr>
        <w:suppressAutoHyphens/>
        <w:ind w:firstLine="426"/>
        <w:rPr>
          <w:sz w:val="23"/>
          <w:szCs w:val="23"/>
          <w:lang w:eastAsia="ar-SA"/>
        </w:rPr>
      </w:pPr>
      <w:r w:rsidRPr="0068383E">
        <w:rPr>
          <w:sz w:val="23"/>
          <w:szCs w:val="23"/>
          <w:lang w:eastAsia="ar-SA"/>
        </w:rPr>
        <w:t>1</w:t>
      </w:r>
      <w:r w:rsidR="006424D6" w:rsidRPr="0068383E">
        <w:rPr>
          <w:sz w:val="23"/>
          <w:szCs w:val="23"/>
          <w:lang w:eastAsia="ar-SA"/>
        </w:rPr>
        <w:t>0</w:t>
      </w:r>
      <w:r w:rsidRPr="0068383E">
        <w:rPr>
          <w:sz w:val="23"/>
          <w:szCs w:val="23"/>
          <w:lang w:eastAsia="ar-SA"/>
        </w:rPr>
        <w:t>.7. 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5D3E6E" w:rsidRPr="0068383E" w:rsidRDefault="00731A1A" w:rsidP="0068383E">
      <w:pPr>
        <w:suppressAutoHyphens/>
        <w:ind w:firstLine="426"/>
        <w:rPr>
          <w:sz w:val="23"/>
          <w:szCs w:val="23"/>
          <w:lang w:eastAsia="ar-SA"/>
        </w:rPr>
      </w:pPr>
      <w:r w:rsidRPr="0068383E">
        <w:rPr>
          <w:sz w:val="23"/>
          <w:szCs w:val="23"/>
          <w:lang w:eastAsia="ar-SA"/>
        </w:rPr>
        <w:t>1</w:t>
      </w:r>
      <w:r w:rsidR="006424D6" w:rsidRPr="0068383E">
        <w:rPr>
          <w:sz w:val="23"/>
          <w:szCs w:val="23"/>
          <w:lang w:eastAsia="ar-SA"/>
        </w:rPr>
        <w:t>0</w:t>
      </w:r>
      <w:r w:rsidRPr="0068383E">
        <w:rPr>
          <w:sz w:val="23"/>
          <w:szCs w:val="23"/>
          <w:lang w:eastAsia="ar-SA"/>
        </w:rPr>
        <w:t>.8. Гарантийный срок на Товар, переданный взамен, устанавливается той же продолжительности, что и на замененный.</w:t>
      </w:r>
    </w:p>
    <w:p w:rsidR="005D3E6E" w:rsidRPr="0068383E" w:rsidRDefault="005D3E6E" w:rsidP="00731A1A">
      <w:pPr>
        <w:suppressAutoHyphens/>
        <w:ind w:firstLine="426"/>
        <w:rPr>
          <w:b/>
          <w:sz w:val="23"/>
          <w:szCs w:val="23"/>
          <w:lang w:eastAsia="ar-SA"/>
        </w:rPr>
      </w:pPr>
      <w:r w:rsidRPr="0068383E">
        <w:rPr>
          <w:b/>
          <w:sz w:val="23"/>
          <w:szCs w:val="23"/>
          <w:lang w:eastAsia="ar-SA"/>
        </w:rPr>
        <w:t>1</w:t>
      </w:r>
      <w:r w:rsidR="006424D6" w:rsidRPr="0068383E">
        <w:rPr>
          <w:b/>
          <w:sz w:val="23"/>
          <w:szCs w:val="23"/>
          <w:lang w:eastAsia="ar-SA"/>
        </w:rPr>
        <w:t>1</w:t>
      </w:r>
      <w:r w:rsidRPr="0068383E">
        <w:rPr>
          <w:b/>
          <w:sz w:val="23"/>
          <w:szCs w:val="23"/>
          <w:lang w:eastAsia="ar-SA"/>
        </w:rPr>
        <w:t>. Ответственность Сторон</w:t>
      </w:r>
      <w:r w:rsidR="0068383E">
        <w:rPr>
          <w:b/>
          <w:sz w:val="23"/>
          <w:szCs w:val="23"/>
          <w:lang w:eastAsia="ar-SA"/>
        </w:rPr>
        <w:t>:</w:t>
      </w:r>
    </w:p>
    <w:p w:rsidR="00F75B4D" w:rsidRPr="0068383E" w:rsidRDefault="00F75B4D" w:rsidP="00F75B4D">
      <w:pPr>
        <w:tabs>
          <w:tab w:val="left" w:pos="709"/>
        </w:tabs>
        <w:ind w:firstLine="709"/>
        <w:contextualSpacing/>
        <w:rPr>
          <w:color w:val="000000" w:themeColor="text1"/>
          <w:sz w:val="23"/>
          <w:szCs w:val="23"/>
        </w:rPr>
      </w:pPr>
      <w:r w:rsidRPr="0068383E">
        <w:rPr>
          <w:color w:val="000000" w:themeColor="text1"/>
          <w:sz w:val="23"/>
          <w:szCs w:val="23"/>
        </w:rPr>
        <w:t>11.1.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F75B4D" w:rsidRPr="0068383E" w:rsidRDefault="00F75B4D" w:rsidP="00F75B4D">
      <w:pPr>
        <w:tabs>
          <w:tab w:val="left" w:pos="709"/>
          <w:tab w:val="center" w:pos="5032"/>
          <w:tab w:val="left" w:pos="7875"/>
        </w:tabs>
        <w:ind w:firstLine="709"/>
        <w:contextualSpacing/>
        <w:rPr>
          <w:color w:val="000000" w:themeColor="text1"/>
          <w:sz w:val="23"/>
          <w:szCs w:val="23"/>
        </w:rPr>
      </w:pPr>
      <w:r w:rsidRPr="0068383E">
        <w:rPr>
          <w:color w:val="000000" w:themeColor="text1"/>
          <w:sz w:val="23"/>
          <w:szCs w:val="23"/>
        </w:rPr>
        <w:t xml:space="preserve">11.2.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F75B4D" w:rsidRPr="0068383E" w:rsidRDefault="00F75B4D" w:rsidP="00F75B4D">
      <w:pPr>
        <w:tabs>
          <w:tab w:val="left" w:pos="709"/>
          <w:tab w:val="center" w:pos="5032"/>
          <w:tab w:val="left" w:pos="7875"/>
        </w:tabs>
        <w:ind w:firstLine="709"/>
        <w:contextualSpacing/>
        <w:rPr>
          <w:color w:val="000000" w:themeColor="text1"/>
          <w:sz w:val="23"/>
          <w:szCs w:val="23"/>
        </w:rPr>
      </w:pPr>
      <w:r w:rsidRPr="0068383E">
        <w:rPr>
          <w:color w:val="000000" w:themeColor="text1"/>
          <w:sz w:val="23"/>
          <w:szCs w:val="23"/>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75B4D" w:rsidRPr="00664A5C" w:rsidRDefault="00F75B4D" w:rsidP="00F75B4D">
      <w:pPr>
        <w:tabs>
          <w:tab w:val="left" w:pos="709"/>
          <w:tab w:val="center" w:pos="5032"/>
          <w:tab w:val="left" w:pos="7875"/>
        </w:tabs>
        <w:ind w:firstLine="709"/>
        <w:contextualSpacing/>
        <w:rPr>
          <w:color w:val="000000" w:themeColor="text1"/>
          <w:sz w:val="23"/>
          <w:szCs w:val="23"/>
        </w:rPr>
      </w:pPr>
      <w:r w:rsidRPr="0068383E">
        <w:rPr>
          <w:color w:val="000000" w:themeColor="text1"/>
          <w:sz w:val="23"/>
          <w:szCs w:val="23"/>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75B4D" w:rsidRPr="00664A5C" w:rsidRDefault="00F75B4D" w:rsidP="00F75B4D">
      <w:pPr>
        <w:tabs>
          <w:tab w:val="left" w:pos="709"/>
          <w:tab w:val="center" w:pos="5032"/>
          <w:tab w:val="left" w:pos="7875"/>
        </w:tabs>
        <w:ind w:firstLine="709"/>
        <w:contextualSpacing/>
        <w:rPr>
          <w:color w:val="000000" w:themeColor="text1"/>
          <w:sz w:val="23"/>
          <w:szCs w:val="23"/>
        </w:rPr>
      </w:pPr>
      <w:r w:rsidRPr="00664A5C">
        <w:rPr>
          <w:color w:val="000000" w:themeColor="text1"/>
          <w:sz w:val="23"/>
          <w:szCs w:val="23"/>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75B4D" w:rsidRPr="00664A5C" w:rsidRDefault="00F75B4D" w:rsidP="00F75B4D">
      <w:pPr>
        <w:tabs>
          <w:tab w:val="left" w:pos="709"/>
          <w:tab w:val="center" w:pos="5032"/>
          <w:tab w:val="left" w:pos="7875"/>
        </w:tabs>
        <w:ind w:firstLine="709"/>
        <w:contextualSpacing/>
        <w:rPr>
          <w:color w:val="000000" w:themeColor="text1"/>
          <w:sz w:val="23"/>
          <w:szCs w:val="23"/>
        </w:rPr>
      </w:pPr>
      <w:r w:rsidRPr="00664A5C">
        <w:rPr>
          <w:color w:val="000000" w:themeColor="text1"/>
          <w:sz w:val="23"/>
          <w:szCs w:val="23"/>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F75B4D" w:rsidRPr="00664A5C" w:rsidRDefault="00F75B4D" w:rsidP="00F75B4D">
      <w:pPr>
        <w:tabs>
          <w:tab w:val="left" w:pos="709"/>
          <w:tab w:val="center" w:pos="5032"/>
          <w:tab w:val="left" w:pos="7875"/>
        </w:tabs>
        <w:ind w:firstLine="709"/>
        <w:contextualSpacing/>
        <w:rPr>
          <w:color w:val="000000" w:themeColor="text1"/>
          <w:sz w:val="23"/>
          <w:szCs w:val="23"/>
        </w:rPr>
      </w:pPr>
      <w:r w:rsidRPr="00664A5C">
        <w:rPr>
          <w:color w:val="000000" w:themeColor="text1"/>
          <w:sz w:val="23"/>
          <w:szCs w:val="23"/>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75B4D" w:rsidRPr="00664A5C" w:rsidRDefault="00F75B4D" w:rsidP="00F75B4D">
      <w:pPr>
        <w:tabs>
          <w:tab w:val="left" w:pos="7153"/>
        </w:tabs>
        <w:ind w:firstLine="709"/>
        <w:rPr>
          <w:color w:val="000000" w:themeColor="text1"/>
          <w:sz w:val="23"/>
          <w:szCs w:val="23"/>
        </w:rPr>
      </w:pPr>
      <w:r w:rsidRPr="00664A5C">
        <w:rPr>
          <w:color w:val="000000" w:themeColor="text1"/>
          <w:sz w:val="23"/>
          <w:szCs w:val="23"/>
        </w:rPr>
        <w:t>11.4.  Выплата неустойки и возмещение убытков не освобождает Стороны от исполнения обязательств по Контракту.</w:t>
      </w:r>
    </w:p>
    <w:p w:rsidR="00F75B4D" w:rsidRPr="00664A5C" w:rsidRDefault="00F75B4D" w:rsidP="00F75B4D">
      <w:pPr>
        <w:ind w:firstLine="709"/>
        <w:rPr>
          <w:color w:val="000000" w:themeColor="text1"/>
          <w:sz w:val="23"/>
          <w:szCs w:val="23"/>
        </w:rPr>
      </w:pPr>
      <w:r w:rsidRPr="00664A5C">
        <w:rPr>
          <w:color w:val="000000" w:themeColor="text1"/>
          <w:sz w:val="23"/>
          <w:szCs w:val="23"/>
        </w:rPr>
        <w:t>11.5.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F75B4D" w:rsidRPr="00664A5C" w:rsidRDefault="00F75B4D" w:rsidP="00F75B4D">
      <w:pPr>
        <w:ind w:firstLine="709"/>
        <w:rPr>
          <w:color w:val="000000" w:themeColor="text1"/>
          <w:sz w:val="23"/>
          <w:szCs w:val="23"/>
        </w:rPr>
      </w:pPr>
      <w:r w:rsidRPr="00664A5C">
        <w:rPr>
          <w:color w:val="000000" w:themeColor="text1"/>
          <w:sz w:val="23"/>
          <w:szCs w:val="23"/>
        </w:rPr>
        <w:t>11.6.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F75B4D" w:rsidRPr="00664A5C" w:rsidRDefault="00F75B4D" w:rsidP="00F75B4D">
      <w:pPr>
        <w:ind w:firstLine="709"/>
        <w:rPr>
          <w:color w:val="000000" w:themeColor="text1"/>
          <w:sz w:val="23"/>
          <w:szCs w:val="23"/>
        </w:rPr>
      </w:pPr>
      <w:r w:rsidRPr="00664A5C">
        <w:rPr>
          <w:color w:val="000000" w:themeColor="text1"/>
          <w:sz w:val="23"/>
          <w:szCs w:val="23"/>
        </w:rPr>
        <w:t>11.7. Окончание срока действия Контракта не освобождает Стороны от ответственности за нарушение его условий в период его действия.</w:t>
      </w:r>
    </w:p>
    <w:p w:rsidR="00F75B4D" w:rsidRPr="00664A5C" w:rsidRDefault="00F75B4D" w:rsidP="00F75B4D">
      <w:pPr>
        <w:ind w:firstLine="709"/>
        <w:rPr>
          <w:color w:val="000000" w:themeColor="text1"/>
          <w:sz w:val="23"/>
          <w:szCs w:val="23"/>
        </w:rPr>
      </w:pPr>
      <w:r w:rsidRPr="00664A5C">
        <w:rPr>
          <w:color w:val="000000" w:themeColor="text1"/>
          <w:sz w:val="23"/>
          <w:szCs w:val="23"/>
        </w:rPr>
        <w:lastRenderedPageBreak/>
        <w:t>11.8. 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rsidR="005D3E6E" w:rsidRPr="0068383E" w:rsidRDefault="00F75B4D" w:rsidP="0068383E">
      <w:pPr>
        <w:ind w:firstLine="709"/>
        <w:rPr>
          <w:color w:val="000000" w:themeColor="text1"/>
          <w:sz w:val="23"/>
          <w:szCs w:val="23"/>
        </w:rPr>
      </w:pPr>
      <w:r w:rsidRPr="00664A5C">
        <w:rPr>
          <w:color w:val="000000" w:themeColor="text1"/>
          <w:sz w:val="23"/>
          <w:szCs w:val="23"/>
        </w:rPr>
        <w:t>11.9. Заказчик вправе производить оплату по Контракту за вычетом соответствующего размера неустойки (штрафа, пени).</w:t>
      </w:r>
    </w:p>
    <w:p w:rsidR="005D3E6E" w:rsidRPr="00882EF8" w:rsidRDefault="00F349C0" w:rsidP="005D3E6E">
      <w:pPr>
        <w:suppressAutoHyphens/>
        <w:ind w:firstLine="426"/>
        <w:rPr>
          <w:b/>
          <w:sz w:val="23"/>
          <w:szCs w:val="23"/>
        </w:rPr>
      </w:pPr>
      <w:r>
        <w:rPr>
          <w:b/>
          <w:sz w:val="23"/>
          <w:szCs w:val="23"/>
        </w:rPr>
        <w:t>12</w:t>
      </w:r>
      <w:r w:rsidR="005D3E6E" w:rsidRPr="00882EF8">
        <w:rPr>
          <w:b/>
          <w:sz w:val="23"/>
          <w:szCs w:val="23"/>
        </w:rPr>
        <w:t>. Срок действия Контракта</w:t>
      </w:r>
      <w:r w:rsidR="0068383E">
        <w:rPr>
          <w:b/>
          <w:sz w:val="23"/>
          <w:szCs w:val="23"/>
        </w:rPr>
        <w:t>:</w:t>
      </w:r>
    </w:p>
    <w:p w:rsidR="005D3E6E" w:rsidRPr="00882EF8" w:rsidRDefault="005D3E6E" w:rsidP="00CA5AFE">
      <w:pPr>
        <w:suppressAutoHyphens/>
        <w:ind w:firstLine="708"/>
        <w:rPr>
          <w:sz w:val="23"/>
          <w:szCs w:val="23"/>
        </w:rPr>
      </w:pPr>
      <w:r w:rsidRPr="00882EF8">
        <w:rPr>
          <w:sz w:val="23"/>
          <w:szCs w:val="23"/>
        </w:rPr>
        <w:t xml:space="preserve">Контракт вступает в силу с даты его подписания Сторонами и действует по </w:t>
      </w:r>
      <w:r w:rsidR="00BD2F5A">
        <w:rPr>
          <w:sz w:val="23"/>
          <w:szCs w:val="23"/>
        </w:rPr>
        <w:t>05.09</w:t>
      </w:r>
      <w:r w:rsidR="00B32470">
        <w:rPr>
          <w:sz w:val="23"/>
          <w:szCs w:val="23"/>
        </w:rPr>
        <w:t>.202</w:t>
      </w:r>
      <w:r w:rsidR="00936E4D" w:rsidRPr="00936E4D">
        <w:rPr>
          <w:sz w:val="23"/>
          <w:szCs w:val="23"/>
        </w:rPr>
        <w:t>6</w:t>
      </w:r>
      <w:r w:rsidRPr="00882EF8">
        <w:rPr>
          <w:sz w:val="23"/>
          <w:szCs w:val="23"/>
        </w:rPr>
        <w:t>г.</w:t>
      </w:r>
    </w:p>
    <w:p w:rsidR="005D3E6E" w:rsidRPr="00882EF8" w:rsidRDefault="005D3E6E" w:rsidP="005D3E6E">
      <w:pPr>
        <w:suppressAutoHyphens/>
        <w:ind w:firstLine="426"/>
        <w:rPr>
          <w:sz w:val="23"/>
          <w:szCs w:val="23"/>
        </w:rPr>
      </w:pPr>
    </w:p>
    <w:p w:rsidR="005D3E6E" w:rsidRPr="00882EF8" w:rsidRDefault="005D3E6E" w:rsidP="005D3E6E">
      <w:pPr>
        <w:suppressAutoHyphens/>
        <w:ind w:firstLine="426"/>
        <w:rPr>
          <w:sz w:val="23"/>
          <w:szCs w:val="23"/>
        </w:rPr>
      </w:pPr>
    </w:p>
    <w:p w:rsidR="005D3E6E" w:rsidRPr="00882EF8" w:rsidRDefault="005D3E6E" w:rsidP="005D3E6E">
      <w:pPr>
        <w:suppressAutoHyphens/>
        <w:ind w:firstLine="426"/>
        <w:rPr>
          <w:sz w:val="23"/>
          <w:szCs w:val="23"/>
        </w:rPr>
      </w:pPr>
    </w:p>
    <w:p w:rsidR="00FA7E49" w:rsidRDefault="00FA7E49"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664A5C" w:rsidRDefault="00664A5C" w:rsidP="00DC378E">
      <w:pPr>
        <w:suppressAutoHyphens/>
        <w:jc w:val="center"/>
        <w:rPr>
          <w:b/>
          <w:sz w:val="23"/>
          <w:szCs w:val="23"/>
          <w:lang w:eastAsia="ar-SA"/>
        </w:rPr>
      </w:pPr>
    </w:p>
    <w:p w:rsidR="00E01E17" w:rsidRDefault="00E01E17" w:rsidP="00DC378E">
      <w:pPr>
        <w:suppressAutoHyphens/>
        <w:jc w:val="center"/>
        <w:rPr>
          <w:b/>
          <w:sz w:val="23"/>
          <w:szCs w:val="23"/>
          <w:lang w:eastAsia="ar-SA"/>
        </w:rPr>
      </w:pPr>
    </w:p>
    <w:p w:rsidR="00E01E17" w:rsidRDefault="00E01E17" w:rsidP="00DC378E">
      <w:pPr>
        <w:suppressAutoHyphens/>
        <w:jc w:val="center"/>
        <w:rPr>
          <w:b/>
          <w:sz w:val="23"/>
          <w:szCs w:val="23"/>
          <w:lang w:eastAsia="ar-SA"/>
        </w:rPr>
      </w:pPr>
    </w:p>
    <w:p w:rsidR="00E01E17" w:rsidRDefault="00E01E17" w:rsidP="00DC378E">
      <w:pPr>
        <w:suppressAutoHyphens/>
        <w:jc w:val="center"/>
        <w:rPr>
          <w:b/>
          <w:sz w:val="23"/>
          <w:szCs w:val="23"/>
          <w:lang w:eastAsia="ar-SA"/>
        </w:rPr>
      </w:pPr>
    </w:p>
    <w:p w:rsidR="00E01E17" w:rsidRDefault="00E01E17" w:rsidP="00DC378E">
      <w:pPr>
        <w:suppressAutoHyphens/>
        <w:jc w:val="center"/>
        <w:rPr>
          <w:b/>
          <w:sz w:val="23"/>
          <w:szCs w:val="23"/>
          <w:lang w:eastAsia="ar-SA"/>
        </w:rPr>
      </w:pPr>
    </w:p>
    <w:p w:rsidR="00E01E17" w:rsidRDefault="00E01E17" w:rsidP="00DC378E">
      <w:pPr>
        <w:suppressAutoHyphens/>
        <w:jc w:val="center"/>
        <w:rPr>
          <w:b/>
          <w:sz w:val="23"/>
          <w:szCs w:val="23"/>
          <w:lang w:eastAsia="ar-SA"/>
        </w:rPr>
      </w:pPr>
    </w:p>
    <w:p w:rsidR="00E01E17" w:rsidRDefault="00E01E17" w:rsidP="00DC378E">
      <w:pPr>
        <w:suppressAutoHyphens/>
        <w:jc w:val="center"/>
        <w:rPr>
          <w:b/>
          <w:sz w:val="23"/>
          <w:szCs w:val="23"/>
          <w:lang w:eastAsia="ar-SA"/>
        </w:rPr>
      </w:pPr>
    </w:p>
    <w:p w:rsidR="00E01E17" w:rsidRDefault="00E01E17" w:rsidP="00DC378E">
      <w:pPr>
        <w:suppressAutoHyphens/>
        <w:jc w:val="center"/>
        <w:rPr>
          <w:b/>
          <w:sz w:val="23"/>
          <w:szCs w:val="23"/>
          <w:lang w:eastAsia="ar-SA"/>
        </w:rPr>
      </w:pPr>
    </w:p>
    <w:p w:rsidR="00E01E17" w:rsidRDefault="00E01E17" w:rsidP="00DC378E">
      <w:pPr>
        <w:suppressAutoHyphens/>
        <w:jc w:val="center"/>
        <w:rPr>
          <w:b/>
          <w:sz w:val="23"/>
          <w:szCs w:val="23"/>
          <w:lang w:eastAsia="ar-SA"/>
        </w:rPr>
      </w:pPr>
    </w:p>
    <w:p w:rsidR="00E01E17" w:rsidRDefault="00E01E17" w:rsidP="00DC378E">
      <w:pPr>
        <w:suppressAutoHyphens/>
        <w:jc w:val="center"/>
        <w:rPr>
          <w:b/>
          <w:sz w:val="23"/>
          <w:szCs w:val="23"/>
          <w:lang w:eastAsia="ar-SA"/>
        </w:rPr>
      </w:pPr>
    </w:p>
    <w:p w:rsidR="00E01E17" w:rsidRDefault="00E01E17" w:rsidP="00DC378E">
      <w:pPr>
        <w:suppressAutoHyphens/>
        <w:jc w:val="center"/>
        <w:rPr>
          <w:b/>
          <w:sz w:val="23"/>
          <w:szCs w:val="23"/>
          <w:lang w:eastAsia="ar-SA"/>
        </w:rPr>
      </w:pPr>
    </w:p>
    <w:p w:rsidR="00E01E17" w:rsidRDefault="00E01E17" w:rsidP="00DC378E">
      <w:pPr>
        <w:suppressAutoHyphens/>
        <w:jc w:val="center"/>
        <w:rPr>
          <w:b/>
          <w:sz w:val="23"/>
          <w:szCs w:val="23"/>
          <w:lang w:eastAsia="ar-SA"/>
        </w:rPr>
      </w:pPr>
    </w:p>
    <w:sectPr w:rsidR="00E01E17" w:rsidSect="00A06AD8">
      <w:pgSz w:w="11907" w:h="16840" w:code="9"/>
      <w:pgMar w:top="284" w:right="851" w:bottom="709"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09F" w:rsidRDefault="0033709F">
      <w:r>
        <w:separator/>
      </w:r>
    </w:p>
  </w:endnote>
  <w:endnote w:type="continuationSeparator" w:id="0">
    <w:p w:rsidR="0033709F" w:rsidRDefault="0033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CBF" w:rsidRDefault="00F80CBF">
    <w:pPr>
      <w:pStyle w:val="ad"/>
      <w:jc w:val="center"/>
    </w:pPr>
  </w:p>
  <w:p w:rsidR="00F80CBF" w:rsidRDefault="00F80CB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09F" w:rsidRDefault="0033709F">
      <w:r>
        <w:separator/>
      </w:r>
    </w:p>
  </w:footnote>
  <w:footnote w:type="continuationSeparator" w:id="0">
    <w:p w:rsidR="0033709F" w:rsidRDefault="00337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716CA"/>
    <w:multiLevelType w:val="hybridMultilevel"/>
    <w:tmpl w:val="541064FE"/>
    <w:lvl w:ilvl="0" w:tplc="31C6ED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61F2D6B"/>
    <w:multiLevelType w:val="hybridMultilevel"/>
    <w:tmpl w:val="07C45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7D1982"/>
    <w:multiLevelType w:val="hybridMultilevel"/>
    <w:tmpl w:val="4014A42A"/>
    <w:lvl w:ilvl="0" w:tplc="899A5E84">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EE"/>
    <w:rsid w:val="00002289"/>
    <w:rsid w:val="00002B53"/>
    <w:rsid w:val="00002EE3"/>
    <w:rsid w:val="00003FB7"/>
    <w:rsid w:val="00004EC2"/>
    <w:rsid w:val="00004FC0"/>
    <w:rsid w:val="000055CA"/>
    <w:rsid w:val="00006419"/>
    <w:rsid w:val="00006AE5"/>
    <w:rsid w:val="00006B80"/>
    <w:rsid w:val="00006DF4"/>
    <w:rsid w:val="00007DBA"/>
    <w:rsid w:val="00010227"/>
    <w:rsid w:val="00010F99"/>
    <w:rsid w:val="000110F5"/>
    <w:rsid w:val="00011858"/>
    <w:rsid w:val="000118B4"/>
    <w:rsid w:val="00011CD4"/>
    <w:rsid w:val="00011F05"/>
    <w:rsid w:val="00012002"/>
    <w:rsid w:val="00013AE3"/>
    <w:rsid w:val="00013EA3"/>
    <w:rsid w:val="00013FBF"/>
    <w:rsid w:val="00015CFE"/>
    <w:rsid w:val="00016430"/>
    <w:rsid w:val="0001653B"/>
    <w:rsid w:val="000168A7"/>
    <w:rsid w:val="00017758"/>
    <w:rsid w:val="00020683"/>
    <w:rsid w:val="0002088A"/>
    <w:rsid w:val="000233C6"/>
    <w:rsid w:val="00023570"/>
    <w:rsid w:val="000237D7"/>
    <w:rsid w:val="00023BCC"/>
    <w:rsid w:val="000241B1"/>
    <w:rsid w:val="0002487D"/>
    <w:rsid w:val="00024E57"/>
    <w:rsid w:val="00025104"/>
    <w:rsid w:val="000258BC"/>
    <w:rsid w:val="00025BD7"/>
    <w:rsid w:val="00025F53"/>
    <w:rsid w:val="000261D9"/>
    <w:rsid w:val="0002659A"/>
    <w:rsid w:val="00026D24"/>
    <w:rsid w:val="0002725C"/>
    <w:rsid w:val="00027BD1"/>
    <w:rsid w:val="000315EB"/>
    <w:rsid w:val="00031A93"/>
    <w:rsid w:val="000320F4"/>
    <w:rsid w:val="0003216E"/>
    <w:rsid w:val="00033BBB"/>
    <w:rsid w:val="000341CB"/>
    <w:rsid w:val="00034787"/>
    <w:rsid w:val="0003554F"/>
    <w:rsid w:val="00035BAF"/>
    <w:rsid w:val="000402B2"/>
    <w:rsid w:val="00040F81"/>
    <w:rsid w:val="00041B06"/>
    <w:rsid w:val="00041C66"/>
    <w:rsid w:val="00042266"/>
    <w:rsid w:val="000431E5"/>
    <w:rsid w:val="00043AF0"/>
    <w:rsid w:val="00044A7D"/>
    <w:rsid w:val="0004581C"/>
    <w:rsid w:val="00045919"/>
    <w:rsid w:val="00050FD1"/>
    <w:rsid w:val="00052052"/>
    <w:rsid w:val="00052D8C"/>
    <w:rsid w:val="00053CC8"/>
    <w:rsid w:val="00053D43"/>
    <w:rsid w:val="00055D70"/>
    <w:rsid w:val="00056061"/>
    <w:rsid w:val="0005606E"/>
    <w:rsid w:val="00056192"/>
    <w:rsid w:val="0005645C"/>
    <w:rsid w:val="0005735E"/>
    <w:rsid w:val="000579E7"/>
    <w:rsid w:val="00061702"/>
    <w:rsid w:val="00062289"/>
    <w:rsid w:val="00062E4D"/>
    <w:rsid w:val="00065622"/>
    <w:rsid w:val="00066FEA"/>
    <w:rsid w:val="00067336"/>
    <w:rsid w:val="0007022F"/>
    <w:rsid w:val="000720F8"/>
    <w:rsid w:val="00072AF8"/>
    <w:rsid w:val="00073530"/>
    <w:rsid w:val="00074EFD"/>
    <w:rsid w:val="0007532A"/>
    <w:rsid w:val="00075675"/>
    <w:rsid w:val="0007637B"/>
    <w:rsid w:val="000767C1"/>
    <w:rsid w:val="00076FD1"/>
    <w:rsid w:val="00077BDF"/>
    <w:rsid w:val="00077C05"/>
    <w:rsid w:val="00077D10"/>
    <w:rsid w:val="00081356"/>
    <w:rsid w:val="000816CB"/>
    <w:rsid w:val="00082029"/>
    <w:rsid w:val="00082CED"/>
    <w:rsid w:val="000833D2"/>
    <w:rsid w:val="00083840"/>
    <w:rsid w:val="00083B01"/>
    <w:rsid w:val="00084C0C"/>
    <w:rsid w:val="00085114"/>
    <w:rsid w:val="0008553B"/>
    <w:rsid w:val="000859ED"/>
    <w:rsid w:val="000861B7"/>
    <w:rsid w:val="00087559"/>
    <w:rsid w:val="00091682"/>
    <w:rsid w:val="000929B2"/>
    <w:rsid w:val="00092C58"/>
    <w:rsid w:val="000936DC"/>
    <w:rsid w:val="00093A61"/>
    <w:rsid w:val="00095527"/>
    <w:rsid w:val="00095A2D"/>
    <w:rsid w:val="00095B3D"/>
    <w:rsid w:val="000968B0"/>
    <w:rsid w:val="00096A7C"/>
    <w:rsid w:val="000A051D"/>
    <w:rsid w:val="000A242C"/>
    <w:rsid w:val="000A413A"/>
    <w:rsid w:val="000A4833"/>
    <w:rsid w:val="000A5F05"/>
    <w:rsid w:val="000A6028"/>
    <w:rsid w:val="000A6964"/>
    <w:rsid w:val="000A795F"/>
    <w:rsid w:val="000B190E"/>
    <w:rsid w:val="000B22AD"/>
    <w:rsid w:val="000B22B5"/>
    <w:rsid w:val="000B286D"/>
    <w:rsid w:val="000B2C3A"/>
    <w:rsid w:val="000B2CB5"/>
    <w:rsid w:val="000B31A9"/>
    <w:rsid w:val="000B4594"/>
    <w:rsid w:val="000B4CCA"/>
    <w:rsid w:val="000B50C5"/>
    <w:rsid w:val="000B627E"/>
    <w:rsid w:val="000B7239"/>
    <w:rsid w:val="000B7498"/>
    <w:rsid w:val="000C112B"/>
    <w:rsid w:val="000C11CA"/>
    <w:rsid w:val="000C160C"/>
    <w:rsid w:val="000C269C"/>
    <w:rsid w:val="000C2CDF"/>
    <w:rsid w:val="000C3886"/>
    <w:rsid w:val="000C415E"/>
    <w:rsid w:val="000C50FB"/>
    <w:rsid w:val="000C5CD5"/>
    <w:rsid w:val="000C6B37"/>
    <w:rsid w:val="000C770B"/>
    <w:rsid w:val="000D0567"/>
    <w:rsid w:val="000D1B52"/>
    <w:rsid w:val="000D2047"/>
    <w:rsid w:val="000D2672"/>
    <w:rsid w:val="000D3290"/>
    <w:rsid w:val="000D35A5"/>
    <w:rsid w:val="000D3665"/>
    <w:rsid w:val="000D368F"/>
    <w:rsid w:val="000D3968"/>
    <w:rsid w:val="000D4331"/>
    <w:rsid w:val="000D533F"/>
    <w:rsid w:val="000D5AC4"/>
    <w:rsid w:val="000D7A11"/>
    <w:rsid w:val="000D7DA7"/>
    <w:rsid w:val="000E0629"/>
    <w:rsid w:val="000E1931"/>
    <w:rsid w:val="000E284E"/>
    <w:rsid w:val="000E3875"/>
    <w:rsid w:val="000E38BA"/>
    <w:rsid w:val="000E434A"/>
    <w:rsid w:val="000E5367"/>
    <w:rsid w:val="000E5710"/>
    <w:rsid w:val="000E6563"/>
    <w:rsid w:val="000E65CD"/>
    <w:rsid w:val="000E6885"/>
    <w:rsid w:val="000F078C"/>
    <w:rsid w:val="000F0F3C"/>
    <w:rsid w:val="000F0FA3"/>
    <w:rsid w:val="000F11B0"/>
    <w:rsid w:val="000F1707"/>
    <w:rsid w:val="000F536D"/>
    <w:rsid w:val="000F6179"/>
    <w:rsid w:val="000F644B"/>
    <w:rsid w:val="000F6A48"/>
    <w:rsid w:val="000F75B4"/>
    <w:rsid w:val="000F793B"/>
    <w:rsid w:val="000F7AA5"/>
    <w:rsid w:val="000F7B51"/>
    <w:rsid w:val="00100125"/>
    <w:rsid w:val="00100B10"/>
    <w:rsid w:val="0010310E"/>
    <w:rsid w:val="00104B20"/>
    <w:rsid w:val="00104D86"/>
    <w:rsid w:val="00104E23"/>
    <w:rsid w:val="00105084"/>
    <w:rsid w:val="00105AB7"/>
    <w:rsid w:val="00106544"/>
    <w:rsid w:val="00106EC3"/>
    <w:rsid w:val="001070FC"/>
    <w:rsid w:val="0010721A"/>
    <w:rsid w:val="0010745F"/>
    <w:rsid w:val="00107E2E"/>
    <w:rsid w:val="00110EBF"/>
    <w:rsid w:val="001116B4"/>
    <w:rsid w:val="001124C6"/>
    <w:rsid w:val="00112B94"/>
    <w:rsid w:val="00113C3B"/>
    <w:rsid w:val="00114B46"/>
    <w:rsid w:val="00114D56"/>
    <w:rsid w:val="00115BA1"/>
    <w:rsid w:val="00116FB2"/>
    <w:rsid w:val="00120E30"/>
    <w:rsid w:val="001238D1"/>
    <w:rsid w:val="00124483"/>
    <w:rsid w:val="001252E9"/>
    <w:rsid w:val="001254DE"/>
    <w:rsid w:val="00125B19"/>
    <w:rsid w:val="001269A3"/>
    <w:rsid w:val="00126C4C"/>
    <w:rsid w:val="00126D16"/>
    <w:rsid w:val="001279D2"/>
    <w:rsid w:val="00130120"/>
    <w:rsid w:val="001305FB"/>
    <w:rsid w:val="001306F3"/>
    <w:rsid w:val="001307AF"/>
    <w:rsid w:val="001308B0"/>
    <w:rsid w:val="00133326"/>
    <w:rsid w:val="0013373A"/>
    <w:rsid w:val="00133DAA"/>
    <w:rsid w:val="00133DD5"/>
    <w:rsid w:val="00135BCF"/>
    <w:rsid w:val="00137936"/>
    <w:rsid w:val="001403D5"/>
    <w:rsid w:val="0014161A"/>
    <w:rsid w:val="00142078"/>
    <w:rsid w:val="00142417"/>
    <w:rsid w:val="00143329"/>
    <w:rsid w:val="00143681"/>
    <w:rsid w:val="00143878"/>
    <w:rsid w:val="00144042"/>
    <w:rsid w:val="00144236"/>
    <w:rsid w:val="00144365"/>
    <w:rsid w:val="00144653"/>
    <w:rsid w:val="00145DF8"/>
    <w:rsid w:val="00146F14"/>
    <w:rsid w:val="0014702B"/>
    <w:rsid w:val="001470D6"/>
    <w:rsid w:val="001479C0"/>
    <w:rsid w:val="00147D84"/>
    <w:rsid w:val="00151605"/>
    <w:rsid w:val="0015184A"/>
    <w:rsid w:val="0015222F"/>
    <w:rsid w:val="00152E04"/>
    <w:rsid w:val="00153021"/>
    <w:rsid w:val="001539CF"/>
    <w:rsid w:val="00155F3D"/>
    <w:rsid w:val="00156345"/>
    <w:rsid w:val="001563A6"/>
    <w:rsid w:val="00157772"/>
    <w:rsid w:val="00157B45"/>
    <w:rsid w:val="001605DF"/>
    <w:rsid w:val="001608AB"/>
    <w:rsid w:val="0016491E"/>
    <w:rsid w:val="00165C07"/>
    <w:rsid w:val="0016689B"/>
    <w:rsid w:val="00166B4D"/>
    <w:rsid w:val="00167439"/>
    <w:rsid w:val="00167FAF"/>
    <w:rsid w:val="0017085D"/>
    <w:rsid w:val="00171FF0"/>
    <w:rsid w:val="00172BDE"/>
    <w:rsid w:val="001733C0"/>
    <w:rsid w:val="001739A7"/>
    <w:rsid w:val="001739DC"/>
    <w:rsid w:val="00173A33"/>
    <w:rsid w:val="00173E7C"/>
    <w:rsid w:val="0017524F"/>
    <w:rsid w:val="00176D3F"/>
    <w:rsid w:val="00177818"/>
    <w:rsid w:val="00177E94"/>
    <w:rsid w:val="00180539"/>
    <w:rsid w:val="0018138E"/>
    <w:rsid w:val="0018141E"/>
    <w:rsid w:val="00182785"/>
    <w:rsid w:val="00182F29"/>
    <w:rsid w:val="001830C3"/>
    <w:rsid w:val="00183557"/>
    <w:rsid w:val="00184EB4"/>
    <w:rsid w:val="00185492"/>
    <w:rsid w:val="00185B62"/>
    <w:rsid w:val="00186E57"/>
    <w:rsid w:val="00187A16"/>
    <w:rsid w:val="00187AFB"/>
    <w:rsid w:val="0019073D"/>
    <w:rsid w:val="00190772"/>
    <w:rsid w:val="00190CD7"/>
    <w:rsid w:val="001914EA"/>
    <w:rsid w:val="00193141"/>
    <w:rsid w:val="00193C9D"/>
    <w:rsid w:val="001957EF"/>
    <w:rsid w:val="00195C4D"/>
    <w:rsid w:val="00197B1B"/>
    <w:rsid w:val="001A04F9"/>
    <w:rsid w:val="001A2613"/>
    <w:rsid w:val="001A3AA4"/>
    <w:rsid w:val="001A44FE"/>
    <w:rsid w:val="001A5DEF"/>
    <w:rsid w:val="001A6C2B"/>
    <w:rsid w:val="001A6FA1"/>
    <w:rsid w:val="001A757A"/>
    <w:rsid w:val="001B05E6"/>
    <w:rsid w:val="001B0A1D"/>
    <w:rsid w:val="001B1053"/>
    <w:rsid w:val="001B13DA"/>
    <w:rsid w:val="001B2A02"/>
    <w:rsid w:val="001B3251"/>
    <w:rsid w:val="001B3300"/>
    <w:rsid w:val="001B36C5"/>
    <w:rsid w:val="001B3910"/>
    <w:rsid w:val="001B3A20"/>
    <w:rsid w:val="001B43CC"/>
    <w:rsid w:val="001B465D"/>
    <w:rsid w:val="001B48B5"/>
    <w:rsid w:val="001B52DC"/>
    <w:rsid w:val="001B552C"/>
    <w:rsid w:val="001B57EA"/>
    <w:rsid w:val="001B76F8"/>
    <w:rsid w:val="001B7F6F"/>
    <w:rsid w:val="001C0FFE"/>
    <w:rsid w:val="001C1296"/>
    <w:rsid w:val="001C154C"/>
    <w:rsid w:val="001C2B1B"/>
    <w:rsid w:val="001C2BB8"/>
    <w:rsid w:val="001C3ED3"/>
    <w:rsid w:val="001C467A"/>
    <w:rsid w:val="001C5CFC"/>
    <w:rsid w:val="001C67FC"/>
    <w:rsid w:val="001C6CE5"/>
    <w:rsid w:val="001D1840"/>
    <w:rsid w:val="001D254C"/>
    <w:rsid w:val="001D2C95"/>
    <w:rsid w:val="001D3141"/>
    <w:rsid w:val="001D4A16"/>
    <w:rsid w:val="001D56EF"/>
    <w:rsid w:val="001D690E"/>
    <w:rsid w:val="001D6CE9"/>
    <w:rsid w:val="001D7677"/>
    <w:rsid w:val="001D7D76"/>
    <w:rsid w:val="001E0DDD"/>
    <w:rsid w:val="001E0FA8"/>
    <w:rsid w:val="001E10A1"/>
    <w:rsid w:val="001E1345"/>
    <w:rsid w:val="001E1462"/>
    <w:rsid w:val="001E1937"/>
    <w:rsid w:val="001E2468"/>
    <w:rsid w:val="001E279A"/>
    <w:rsid w:val="001E343A"/>
    <w:rsid w:val="001E4983"/>
    <w:rsid w:val="001E49A8"/>
    <w:rsid w:val="001E4D65"/>
    <w:rsid w:val="001E5CB7"/>
    <w:rsid w:val="001E66FA"/>
    <w:rsid w:val="001E6709"/>
    <w:rsid w:val="001E709D"/>
    <w:rsid w:val="001E7CF8"/>
    <w:rsid w:val="001F0837"/>
    <w:rsid w:val="001F0983"/>
    <w:rsid w:val="001F100D"/>
    <w:rsid w:val="001F2566"/>
    <w:rsid w:val="001F25FF"/>
    <w:rsid w:val="001F294B"/>
    <w:rsid w:val="001F2CB7"/>
    <w:rsid w:val="001F31B5"/>
    <w:rsid w:val="001F4F54"/>
    <w:rsid w:val="001F525D"/>
    <w:rsid w:val="001F54B7"/>
    <w:rsid w:val="001F6167"/>
    <w:rsid w:val="001F67D6"/>
    <w:rsid w:val="001F7D36"/>
    <w:rsid w:val="00201715"/>
    <w:rsid w:val="00201CCE"/>
    <w:rsid w:val="0020236D"/>
    <w:rsid w:val="002024E7"/>
    <w:rsid w:val="00202731"/>
    <w:rsid w:val="0020313E"/>
    <w:rsid w:val="002048E5"/>
    <w:rsid w:val="00204AAE"/>
    <w:rsid w:val="00204AC7"/>
    <w:rsid w:val="00205125"/>
    <w:rsid w:val="00205D7C"/>
    <w:rsid w:val="002072ED"/>
    <w:rsid w:val="00210C2B"/>
    <w:rsid w:val="00210FB1"/>
    <w:rsid w:val="002111C8"/>
    <w:rsid w:val="002118E9"/>
    <w:rsid w:val="00212B8F"/>
    <w:rsid w:val="00213ABC"/>
    <w:rsid w:val="00213EC4"/>
    <w:rsid w:val="002142D2"/>
    <w:rsid w:val="00214558"/>
    <w:rsid w:val="00215B0D"/>
    <w:rsid w:val="002164E6"/>
    <w:rsid w:val="00216613"/>
    <w:rsid w:val="00220400"/>
    <w:rsid w:val="00221B33"/>
    <w:rsid w:val="002220A6"/>
    <w:rsid w:val="002227EB"/>
    <w:rsid w:val="00222E96"/>
    <w:rsid w:val="002232CD"/>
    <w:rsid w:val="00223DCF"/>
    <w:rsid w:val="00224496"/>
    <w:rsid w:val="00224EEA"/>
    <w:rsid w:val="0022500A"/>
    <w:rsid w:val="002254B4"/>
    <w:rsid w:val="00225BFA"/>
    <w:rsid w:val="00225F9F"/>
    <w:rsid w:val="0023036B"/>
    <w:rsid w:val="00230C16"/>
    <w:rsid w:val="00231EDD"/>
    <w:rsid w:val="00231FAD"/>
    <w:rsid w:val="00233921"/>
    <w:rsid w:val="0023476B"/>
    <w:rsid w:val="00234DBB"/>
    <w:rsid w:val="002351C2"/>
    <w:rsid w:val="00235282"/>
    <w:rsid w:val="0024080F"/>
    <w:rsid w:val="00240C6E"/>
    <w:rsid w:val="002415DE"/>
    <w:rsid w:val="00241AC5"/>
    <w:rsid w:val="00242C93"/>
    <w:rsid w:val="0024372C"/>
    <w:rsid w:val="00243FCA"/>
    <w:rsid w:val="00244680"/>
    <w:rsid w:val="00247D23"/>
    <w:rsid w:val="00250E53"/>
    <w:rsid w:val="00251AC0"/>
    <w:rsid w:val="00252DEA"/>
    <w:rsid w:val="00253312"/>
    <w:rsid w:val="0025403D"/>
    <w:rsid w:val="002548DA"/>
    <w:rsid w:val="00254C22"/>
    <w:rsid w:val="0025523F"/>
    <w:rsid w:val="00255708"/>
    <w:rsid w:val="002558BB"/>
    <w:rsid w:val="00256744"/>
    <w:rsid w:val="00257E1A"/>
    <w:rsid w:val="00260327"/>
    <w:rsid w:val="002604E5"/>
    <w:rsid w:val="0026107E"/>
    <w:rsid w:val="00262424"/>
    <w:rsid w:val="00263592"/>
    <w:rsid w:val="002636A1"/>
    <w:rsid w:val="002641A5"/>
    <w:rsid w:val="00264568"/>
    <w:rsid w:val="002646EE"/>
    <w:rsid w:val="0026489D"/>
    <w:rsid w:val="00264D54"/>
    <w:rsid w:val="00266190"/>
    <w:rsid w:val="0027046D"/>
    <w:rsid w:val="002706E7"/>
    <w:rsid w:val="00271F77"/>
    <w:rsid w:val="002728E9"/>
    <w:rsid w:val="002745C5"/>
    <w:rsid w:val="00274AFC"/>
    <w:rsid w:val="00275920"/>
    <w:rsid w:val="00277B7D"/>
    <w:rsid w:val="0028178B"/>
    <w:rsid w:val="00282057"/>
    <w:rsid w:val="00283D50"/>
    <w:rsid w:val="002840B2"/>
    <w:rsid w:val="002867D7"/>
    <w:rsid w:val="00287637"/>
    <w:rsid w:val="002877E7"/>
    <w:rsid w:val="00287CEB"/>
    <w:rsid w:val="002907A6"/>
    <w:rsid w:val="00292C4B"/>
    <w:rsid w:val="00292FB9"/>
    <w:rsid w:val="00293328"/>
    <w:rsid w:val="0029344F"/>
    <w:rsid w:val="002934F8"/>
    <w:rsid w:val="00295107"/>
    <w:rsid w:val="00295291"/>
    <w:rsid w:val="00295833"/>
    <w:rsid w:val="00296AF2"/>
    <w:rsid w:val="00296B2D"/>
    <w:rsid w:val="002A06E7"/>
    <w:rsid w:val="002A0D27"/>
    <w:rsid w:val="002A0D8D"/>
    <w:rsid w:val="002A1875"/>
    <w:rsid w:val="002A2C5D"/>
    <w:rsid w:val="002A2E65"/>
    <w:rsid w:val="002A3011"/>
    <w:rsid w:val="002A3408"/>
    <w:rsid w:val="002A3BC6"/>
    <w:rsid w:val="002A4096"/>
    <w:rsid w:val="002A42B6"/>
    <w:rsid w:val="002A50CC"/>
    <w:rsid w:val="002A5304"/>
    <w:rsid w:val="002A534D"/>
    <w:rsid w:val="002A53A2"/>
    <w:rsid w:val="002A61E2"/>
    <w:rsid w:val="002A671B"/>
    <w:rsid w:val="002A6CE0"/>
    <w:rsid w:val="002A6D79"/>
    <w:rsid w:val="002A7535"/>
    <w:rsid w:val="002B090C"/>
    <w:rsid w:val="002B1BF7"/>
    <w:rsid w:val="002B1D87"/>
    <w:rsid w:val="002B2B40"/>
    <w:rsid w:val="002B36FC"/>
    <w:rsid w:val="002B3A9B"/>
    <w:rsid w:val="002B3E5B"/>
    <w:rsid w:val="002B6CF5"/>
    <w:rsid w:val="002B6FCB"/>
    <w:rsid w:val="002B744A"/>
    <w:rsid w:val="002B78F5"/>
    <w:rsid w:val="002C0E98"/>
    <w:rsid w:val="002C19B7"/>
    <w:rsid w:val="002C2A85"/>
    <w:rsid w:val="002C35A6"/>
    <w:rsid w:val="002C3B7A"/>
    <w:rsid w:val="002C6054"/>
    <w:rsid w:val="002C6444"/>
    <w:rsid w:val="002C64DE"/>
    <w:rsid w:val="002C68B6"/>
    <w:rsid w:val="002C6BF4"/>
    <w:rsid w:val="002C7737"/>
    <w:rsid w:val="002C7C64"/>
    <w:rsid w:val="002D192D"/>
    <w:rsid w:val="002D2A14"/>
    <w:rsid w:val="002D2AF1"/>
    <w:rsid w:val="002D2F32"/>
    <w:rsid w:val="002D4404"/>
    <w:rsid w:val="002D49E5"/>
    <w:rsid w:val="002D4DCF"/>
    <w:rsid w:val="002D57DF"/>
    <w:rsid w:val="002D62F0"/>
    <w:rsid w:val="002E0041"/>
    <w:rsid w:val="002E004D"/>
    <w:rsid w:val="002E0B3F"/>
    <w:rsid w:val="002E1D5A"/>
    <w:rsid w:val="002E3101"/>
    <w:rsid w:val="002E447A"/>
    <w:rsid w:val="002E469E"/>
    <w:rsid w:val="002E4BDE"/>
    <w:rsid w:val="002E4EA3"/>
    <w:rsid w:val="002E55ED"/>
    <w:rsid w:val="002E65E4"/>
    <w:rsid w:val="002E691F"/>
    <w:rsid w:val="002E6D51"/>
    <w:rsid w:val="002E6FD0"/>
    <w:rsid w:val="002E7081"/>
    <w:rsid w:val="002E7160"/>
    <w:rsid w:val="002F00F9"/>
    <w:rsid w:val="002F1834"/>
    <w:rsid w:val="002F1BDC"/>
    <w:rsid w:val="002F3842"/>
    <w:rsid w:val="002F41F0"/>
    <w:rsid w:val="002F4720"/>
    <w:rsid w:val="002F5C1E"/>
    <w:rsid w:val="002F6876"/>
    <w:rsid w:val="002F6D03"/>
    <w:rsid w:val="002F707C"/>
    <w:rsid w:val="0030001C"/>
    <w:rsid w:val="003016F4"/>
    <w:rsid w:val="0030279D"/>
    <w:rsid w:val="00303060"/>
    <w:rsid w:val="00304B58"/>
    <w:rsid w:val="003059C5"/>
    <w:rsid w:val="003061E0"/>
    <w:rsid w:val="003062B5"/>
    <w:rsid w:val="00306681"/>
    <w:rsid w:val="0030708F"/>
    <w:rsid w:val="00307B0A"/>
    <w:rsid w:val="00310B3C"/>
    <w:rsid w:val="00310D50"/>
    <w:rsid w:val="00311C0A"/>
    <w:rsid w:val="00311DEC"/>
    <w:rsid w:val="0031224F"/>
    <w:rsid w:val="00312CC2"/>
    <w:rsid w:val="00313C7A"/>
    <w:rsid w:val="003142DC"/>
    <w:rsid w:val="00314667"/>
    <w:rsid w:val="00314BA8"/>
    <w:rsid w:val="003157E4"/>
    <w:rsid w:val="00315EB0"/>
    <w:rsid w:val="00316B6A"/>
    <w:rsid w:val="00316EB5"/>
    <w:rsid w:val="0031761A"/>
    <w:rsid w:val="0032117B"/>
    <w:rsid w:val="00322060"/>
    <w:rsid w:val="0032317B"/>
    <w:rsid w:val="003238D4"/>
    <w:rsid w:val="00323B68"/>
    <w:rsid w:val="003256BA"/>
    <w:rsid w:val="003257C1"/>
    <w:rsid w:val="003258D4"/>
    <w:rsid w:val="003258F1"/>
    <w:rsid w:val="00325D69"/>
    <w:rsid w:val="003262A3"/>
    <w:rsid w:val="00326669"/>
    <w:rsid w:val="00327292"/>
    <w:rsid w:val="00331586"/>
    <w:rsid w:val="003319AA"/>
    <w:rsid w:val="00331BA6"/>
    <w:rsid w:val="003320B1"/>
    <w:rsid w:val="00332871"/>
    <w:rsid w:val="003332C7"/>
    <w:rsid w:val="003333FC"/>
    <w:rsid w:val="003341E3"/>
    <w:rsid w:val="003349FC"/>
    <w:rsid w:val="00334AAC"/>
    <w:rsid w:val="00334DED"/>
    <w:rsid w:val="0033568A"/>
    <w:rsid w:val="003357C5"/>
    <w:rsid w:val="00335A47"/>
    <w:rsid w:val="0033709F"/>
    <w:rsid w:val="00337610"/>
    <w:rsid w:val="00337958"/>
    <w:rsid w:val="00337C90"/>
    <w:rsid w:val="00340157"/>
    <w:rsid w:val="003408ED"/>
    <w:rsid w:val="00341522"/>
    <w:rsid w:val="0034177B"/>
    <w:rsid w:val="003421A0"/>
    <w:rsid w:val="003422C3"/>
    <w:rsid w:val="003424DE"/>
    <w:rsid w:val="00342541"/>
    <w:rsid w:val="00343D95"/>
    <w:rsid w:val="00344327"/>
    <w:rsid w:val="00344ECA"/>
    <w:rsid w:val="0034512E"/>
    <w:rsid w:val="003469DC"/>
    <w:rsid w:val="00347B6B"/>
    <w:rsid w:val="003517DB"/>
    <w:rsid w:val="00352436"/>
    <w:rsid w:val="00352484"/>
    <w:rsid w:val="003526C6"/>
    <w:rsid w:val="00353CAB"/>
    <w:rsid w:val="00355C06"/>
    <w:rsid w:val="00356392"/>
    <w:rsid w:val="0035676F"/>
    <w:rsid w:val="003572B2"/>
    <w:rsid w:val="003610A3"/>
    <w:rsid w:val="00362C73"/>
    <w:rsid w:val="00363757"/>
    <w:rsid w:val="003638AF"/>
    <w:rsid w:val="003645A6"/>
    <w:rsid w:val="003649D3"/>
    <w:rsid w:val="00365CA3"/>
    <w:rsid w:val="00365DEB"/>
    <w:rsid w:val="00366980"/>
    <w:rsid w:val="00366EBE"/>
    <w:rsid w:val="00367BFB"/>
    <w:rsid w:val="00371924"/>
    <w:rsid w:val="00372707"/>
    <w:rsid w:val="0037295E"/>
    <w:rsid w:val="003737B5"/>
    <w:rsid w:val="00373A1C"/>
    <w:rsid w:val="003744A2"/>
    <w:rsid w:val="003753D4"/>
    <w:rsid w:val="00375902"/>
    <w:rsid w:val="003763F9"/>
    <w:rsid w:val="0037642C"/>
    <w:rsid w:val="0038019F"/>
    <w:rsid w:val="0038090A"/>
    <w:rsid w:val="0038370F"/>
    <w:rsid w:val="00383851"/>
    <w:rsid w:val="00383ECA"/>
    <w:rsid w:val="00384F5D"/>
    <w:rsid w:val="00385CF7"/>
    <w:rsid w:val="00385F97"/>
    <w:rsid w:val="0038614F"/>
    <w:rsid w:val="00387025"/>
    <w:rsid w:val="003870EE"/>
    <w:rsid w:val="00387202"/>
    <w:rsid w:val="003874E4"/>
    <w:rsid w:val="00387527"/>
    <w:rsid w:val="00391AB4"/>
    <w:rsid w:val="00391E8D"/>
    <w:rsid w:val="0039254C"/>
    <w:rsid w:val="00392561"/>
    <w:rsid w:val="00392FBD"/>
    <w:rsid w:val="0039378F"/>
    <w:rsid w:val="003938E6"/>
    <w:rsid w:val="003948F3"/>
    <w:rsid w:val="00395033"/>
    <w:rsid w:val="0039518D"/>
    <w:rsid w:val="00395408"/>
    <w:rsid w:val="0039692F"/>
    <w:rsid w:val="00396A12"/>
    <w:rsid w:val="00396AF5"/>
    <w:rsid w:val="00396BBF"/>
    <w:rsid w:val="003977E3"/>
    <w:rsid w:val="00397B4D"/>
    <w:rsid w:val="003A00F1"/>
    <w:rsid w:val="003A07B5"/>
    <w:rsid w:val="003A0E7C"/>
    <w:rsid w:val="003A0EE6"/>
    <w:rsid w:val="003A0EF0"/>
    <w:rsid w:val="003A1C0A"/>
    <w:rsid w:val="003A26C0"/>
    <w:rsid w:val="003A2C05"/>
    <w:rsid w:val="003A347B"/>
    <w:rsid w:val="003A42D1"/>
    <w:rsid w:val="003A56AE"/>
    <w:rsid w:val="003A6BAC"/>
    <w:rsid w:val="003A72D7"/>
    <w:rsid w:val="003A7D86"/>
    <w:rsid w:val="003A7E3B"/>
    <w:rsid w:val="003B0593"/>
    <w:rsid w:val="003B0EE7"/>
    <w:rsid w:val="003B13DB"/>
    <w:rsid w:val="003B15E6"/>
    <w:rsid w:val="003B1A8D"/>
    <w:rsid w:val="003B1CA8"/>
    <w:rsid w:val="003B2260"/>
    <w:rsid w:val="003B2EA1"/>
    <w:rsid w:val="003B2FE0"/>
    <w:rsid w:val="003B3096"/>
    <w:rsid w:val="003B31A9"/>
    <w:rsid w:val="003B4ABC"/>
    <w:rsid w:val="003B4E3B"/>
    <w:rsid w:val="003B5628"/>
    <w:rsid w:val="003B637D"/>
    <w:rsid w:val="003B6A1F"/>
    <w:rsid w:val="003B6CCC"/>
    <w:rsid w:val="003C050E"/>
    <w:rsid w:val="003C05D4"/>
    <w:rsid w:val="003C23D1"/>
    <w:rsid w:val="003C283D"/>
    <w:rsid w:val="003C4E81"/>
    <w:rsid w:val="003C6168"/>
    <w:rsid w:val="003C663F"/>
    <w:rsid w:val="003C732B"/>
    <w:rsid w:val="003C7D4D"/>
    <w:rsid w:val="003D1537"/>
    <w:rsid w:val="003D2156"/>
    <w:rsid w:val="003D2423"/>
    <w:rsid w:val="003D3DEA"/>
    <w:rsid w:val="003D3EA4"/>
    <w:rsid w:val="003D3FDE"/>
    <w:rsid w:val="003D4ABA"/>
    <w:rsid w:val="003D5E57"/>
    <w:rsid w:val="003D6362"/>
    <w:rsid w:val="003D6B7A"/>
    <w:rsid w:val="003D79FB"/>
    <w:rsid w:val="003E0181"/>
    <w:rsid w:val="003E0C2A"/>
    <w:rsid w:val="003E1C2F"/>
    <w:rsid w:val="003E27F8"/>
    <w:rsid w:val="003E3146"/>
    <w:rsid w:val="003E465C"/>
    <w:rsid w:val="003E4FF6"/>
    <w:rsid w:val="003E5469"/>
    <w:rsid w:val="003E5619"/>
    <w:rsid w:val="003E632B"/>
    <w:rsid w:val="003E6379"/>
    <w:rsid w:val="003E683E"/>
    <w:rsid w:val="003E6B23"/>
    <w:rsid w:val="003E7441"/>
    <w:rsid w:val="003E7495"/>
    <w:rsid w:val="003E7986"/>
    <w:rsid w:val="003E7F1B"/>
    <w:rsid w:val="003F0BE3"/>
    <w:rsid w:val="003F151B"/>
    <w:rsid w:val="003F2829"/>
    <w:rsid w:val="003F2B22"/>
    <w:rsid w:val="003F30FD"/>
    <w:rsid w:val="003F3457"/>
    <w:rsid w:val="003F36AD"/>
    <w:rsid w:val="003F408C"/>
    <w:rsid w:val="003F47B4"/>
    <w:rsid w:val="003F4894"/>
    <w:rsid w:val="003F5E7D"/>
    <w:rsid w:val="003F6017"/>
    <w:rsid w:val="003F63D1"/>
    <w:rsid w:val="003F70E2"/>
    <w:rsid w:val="003F7885"/>
    <w:rsid w:val="00400F4A"/>
    <w:rsid w:val="004015C9"/>
    <w:rsid w:val="00401EEA"/>
    <w:rsid w:val="00403E9D"/>
    <w:rsid w:val="004040F2"/>
    <w:rsid w:val="00404889"/>
    <w:rsid w:val="004057DD"/>
    <w:rsid w:val="004067C1"/>
    <w:rsid w:val="00407063"/>
    <w:rsid w:val="004079AD"/>
    <w:rsid w:val="004079E8"/>
    <w:rsid w:val="00410D72"/>
    <w:rsid w:val="004146BC"/>
    <w:rsid w:val="004151BC"/>
    <w:rsid w:val="00415A96"/>
    <w:rsid w:val="00415B15"/>
    <w:rsid w:val="00416BB0"/>
    <w:rsid w:val="004171FD"/>
    <w:rsid w:val="00417343"/>
    <w:rsid w:val="00420C44"/>
    <w:rsid w:val="00421406"/>
    <w:rsid w:val="0042202F"/>
    <w:rsid w:val="00422237"/>
    <w:rsid w:val="004226F6"/>
    <w:rsid w:val="0042341F"/>
    <w:rsid w:val="00424D67"/>
    <w:rsid w:val="00424FB7"/>
    <w:rsid w:val="00425060"/>
    <w:rsid w:val="0042547C"/>
    <w:rsid w:val="00425746"/>
    <w:rsid w:val="00425CCC"/>
    <w:rsid w:val="004274B9"/>
    <w:rsid w:val="00427A4B"/>
    <w:rsid w:val="00427E51"/>
    <w:rsid w:val="0043079D"/>
    <w:rsid w:val="00430C3E"/>
    <w:rsid w:val="0043108E"/>
    <w:rsid w:val="004310C1"/>
    <w:rsid w:val="00431541"/>
    <w:rsid w:val="00432581"/>
    <w:rsid w:val="00433B0D"/>
    <w:rsid w:val="0043431F"/>
    <w:rsid w:val="004344B4"/>
    <w:rsid w:val="00435B57"/>
    <w:rsid w:val="004368C6"/>
    <w:rsid w:val="00437B0A"/>
    <w:rsid w:val="00442DD9"/>
    <w:rsid w:val="004433E8"/>
    <w:rsid w:val="00443A4B"/>
    <w:rsid w:val="00443AF8"/>
    <w:rsid w:val="004441EE"/>
    <w:rsid w:val="00445643"/>
    <w:rsid w:val="00445C60"/>
    <w:rsid w:val="00447081"/>
    <w:rsid w:val="00447A8C"/>
    <w:rsid w:val="00450CC6"/>
    <w:rsid w:val="004522C1"/>
    <w:rsid w:val="00452387"/>
    <w:rsid w:val="004525E8"/>
    <w:rsid w:val="004527DC"/>
    <w:rsid w:val="00453214"/>
    <w:rsid w:val="00453C61"/>
    <w:rsid w:val="00454348"/>
    <w:rsid w:val="0045540D"/>
    <w:rsid w:val="00455540"/>
    <w:rsid w:val="00455B0D"/>
    <w:rsid w:val="0045690E"/>
    <w:rsid w:val="00456F28"/>
    <w:rsid w:val="004607DA"/>
    <w:rsid w:val="00460D46"/>
    <w:rsid w:val="00460ECB"/>
    <w:rsid w:val="00460F34"/>
    <w:rsid w:val="00461053"/>
    <w:rsid w:val="00461A35"/>
    <w:rsid w:val="00461CCC"/>
    <w:rsid w:val="00461D77"/>
    <w:rsid w:val="00461DBD"/>
    <w:rsid w:val="00462196"/>
    <w:rsid w:val="00462849"/>
    <w:rsid w:val="00462FED"/>
    <w:rsid w:val="0046354D"/>
    <w:rsid w:val="00463CA1"/>
    <w:rsid w:val="0046402E"/>
    <w:rsid w:val="0046438D"/>
    <w:rsid w:val="00466911"/>
    <w:rsid w:val="00467259"/>
    <w:rsid w:val="00467BDA"/>
    <w:rsid w:val="00467DC9"/>
    <w:rsid w:val="004700E8"/>
    <w:rsid w:val="004735FD"/>
    <w:rsid w:val="00473FC8"/>
    <w:rsid w:val="00474081"/>
    <w:rsid w:val="004749B9"/>
    <w:rsid w:val="00475442"/>
    <w:rsid w:val="00475D7D"/>
    <w:rsid w:val="00476676"/>
    <w:rsid w:val="00477841"/>
    <w:rsid w:val="0047795A"/>
    <w:rsid w:val="00477985"/>
    <w:rsid w:val="00480441"/>
    <w:rsid w:val="00481D73"/>
    <w:rsid w:val="004829A8"/>
    <w:rsid w:val="00483A9B"/>
    <w:rsid w:val="00484D8B"/>
    <w:rsid w:val="00485B64"/>
    <w:rsid w:val="0048714D"/>
    <w:rsid w:val="0048737A"/>
    <w:rsid w:val="00487DA0"/>
    <w:rsid w:val="00487F51"/>
    <w:rsid w:val="004907D6"/>
    <w:rsid w:val="00491314"/>
    <w:rsid w:val="00491471"/>
    <w:rsid w:val="004919E9"/>
    <w:rsid w:val="00492EDE"/>
    <w:rsid w:val="0049393B"/>
    <w:rsid w:val="00493CFC"/>
    <w:rsid w:val="00494248"/>
    <w:rsid w:val="004947A8"/>
    <w:rsid w:val="00495046"/>
    <w:rsid w:val="004956F4"/>
    <w:rsid w:val="00495AD8"/>
    <w:rsid w:val="00495F20"/>
    <w:rsid w:val="00496F2E"/>
    <w:rsid w:val="0049719C"/>
    <w:rsid w:val="0049721A"/>
    <w:rsid w:val="004A06FC"/>
    <w:rsid w:val="004A1377"/>
    <w:rsid w:val="004A146A"/>
    <w:rsid w:val="004A1993"/>
    <w:rsid w:val="004A1F10"/>
    <w:rsid w:val="004A2184"/>
    <w:rsid w:val="004A3357"/>
    <w:rsid w:val="004A34B0"/>
    <w:rsid w:val="004A36E5"/>
    <w:rsid w:val="004A604F"/>
    <w:rsid w:val="004A62C0"/>
    <w:rsid w:val="004A6B83"/>
    <w:rsid w:val="004A6C2F"/>
    <w:rsid w:val="004B0116"/>
    <w:rsid w:val="004B1098"/>
    <w:rsid w:val="004B14C1"/>
    <w:rsid w:val="004B1AB4"/>
    <w:rsid w:val="004B1E3F"/>
    <w:rsid w:val="004B1F01"/>
    <w:rsid w:val="004B2C7E"/>
    <w:rsid w:val="004B39B1"/>
    <w:rsid w:val="004B3BEA"/>
    <w:rsid w:val="004B5CA1"/>
    <w:rsid w:val="004B6043"/>
    <w:rsid w:val="004B62CF"/>
    <w:rsid w:val="004B6BBA"/>
    <w:rsid w:val="004C0B62"/>
    <w:rsid w:val="004C229D"/>
    <w:rsid w:val="004C3E50"/>
    <w:rsid w:val="004C455B"/>
    <w:rsid w:val="004C4770"/>
    <w:rsid w:val="004C49EE"/>
    <w:rsid w:val="004C4FC0"/>
    <w:rsid w:val="004C53F9"/>
    <w:rsid w:val="004C5579"/>
    <w:rsid w:val="004C5F03"/>
    <w:rsid w:val="004C70AD"/>
    <w:rsid w:val="004C7698"/>
    <w:rsid w:val="004D01A1"/>
    <w:rsid w:val="004D1104"/>
    <w:rsid w:val="004D163C"/>
    <w:rsid w:val="004D1A3D"/>
    <w:rsid w:val="004D277F"/>
    <w:rsid w:val="004D376D"/>
    <w:rsid w:val="004D380C"/>
    <w:rsid w:val="004D3B36"/>
    <w:rsid w:val="004D4A38"/>
    <w:rsid w:val="004D4F76"/>
    <w:rsid w:val="004D59A3"/>
    <w:rsid w:val="004D5FCA"/>
    <w:rsid w:val="004D7042"/>
    <w:rsid w:val="004E1649"/>
    <w:rsid w:val="004E2322"/>
    <w:rsid w:val="004E29A3"/>
    <w:rsid w:val="004E31B5"/>
    <w:rsid w:val="004E3339"/>
    <w:rsid w:val="004E3375"/>
    <w:rsid w:val="004E792C"/>
    <w:rsid w:val="004E7A70"/>
    <w:rsid w:val="004E7ACC"/>
    <w:rsid w:val="004F050A"/>
    <w:rsid w:val="004F08EE"/>
    <w:rsid w:val="004F0920"/>
    <w:rsid w:val="004F2452"/>
    <w:rsid w:val="004F3ED6"/>
    <w:rsid w:val="004F52A2"/>
    <w:rsid w:val="004F5723"/>
    <w:rsid w:val="004F57E0"/>
    <w:rsid w:val="004F5C19"/>
    <w:rsid w:val="004F64FC"/>
    <w:rsid w:val="004F799C"/>
    <w:rsid w:val="005032F1"/>
    <w:rsid w:val="0050403E"/>
    <w:rsid w:val="0050441A"/>
    <w:rsid w:val="00505F29"/>
    <w:rsid w:val="00505FBB"/>
    <w:rsid w:val="00506459"/>
    <w:rsid w:val="00506873"/>
    <w:rsid w:val="00506B89"/>
    <w:rsid w:val="00507758"/>
    <w:rsid w:val="005078BA"/>
    <w:rsid w:val="00507B80"/>
    <w:rsid w:val="005117FC"/>
    <w:rsid w:val="00511863"/>
    <w:rsid w:val="00513357"/>
    <w:rsid w:val="0051482F"/>
    <w:rsid w:val="00515E4D"/>
    <w:rsid w:val="00516172"/>
    <w:rsid w:val="0051637B"/>
    <w:rsid w:val="0051761A"/>
    <w:rsid w:val="005179F2"/>
    <w:rsid w:val="00520C21"/>
    <w:rsid w:val="0052118F"/>
    <w:rsid w:val="005229C4"/>
    <w:rsid w:val="005239A3"/>
    <w:rsid w:val="005239FC"/>
    <w:rsid w:val="00524903"/>
    <w:rsid w:val="005254E3"/>
    <w:rsid w:val="0052580A"/>
    <w:rsid w:val="005276D9"/>
    <w:rsid w:val="00527976"/>
    <w:rsid w:val="0053054E"/>
    <w:rsid w:val="00532B7F"/>
    <w:rsid w:val="005334E9"/>
    <w:rsid w:val="005335DB"/>
    <w:rsid w:val="00533E30"/>
    <w:rsid w:val="0053423D"/>
    <w:rsid w:val="00534460"/>
    <w:rsid w:val="00535882"/>
    <w:rsid w:val="005358F6"/>
    <w:rsid w:val="00536593"/>
    <w:rsid w:val="005365EB"/>
    <w:rsid w:val="00537919"/>
    <w:rsid w:val="00537AF7"/>
    <w:rsid w:val="00540357"/>
    <w:rsid w:val="005407F9"/>
    <w:rsid w:val="00540F37"/>
    <w:rsid w:val="00541702"/>
    <w:rsid w:val="00542455"/>
    <w:rsid w:val="005427E6"/>
    <w:rsid w:val="00544251"/>
    <w:rsid w:val="00544C69"/>
    <w:rsid w:val="0054549D"/>
    <w:rsid w:val="005455DF"/>
    <w:rsid w:val="0054590C"/>
    <w:rsid w:val="00546423"/>
    <w:rsid w:val="00547027"/>
    <w:rsid w:val="0054780F"/>
    <w:rsid w:val="00547A56"/>
    <w:rsid w:val="00547CDB"/>
    <w:rsid w:val="00550C00"/>
    <w:rsid w:val="005518A8"/>
    <w:rsid w:val="00552117"/>
    <w:rsid w:val="00552139"/>
    <w:rsid w:val="00553545"/>
    <w:rsid w:val="00553AA0"/>
    <w:rsid w:val="00554105"/>
    <w:rsid w:val="005544EF"/>
    <w:rsid w:val="005544F5"/>
    <w:rsid w:val="00554618"/>
    <w:rsid w:val="00554F75"/>
    <w:rsid w:val="005551BE"/>
    <w:rsid w:val="005553C6"/>
    <w:rsid w:val="0055543A"/>
    <w:rsid w:val="00555528"/>
    <w:rsid w:val="0055725D"/>
    <w:rsid w:val="00557486"/>
    <w:rsid w:val="00557566"/>
    <w:rsid w:val="005578F5"/>
    <w:rsid w:val="00557EE6"/>
    <w:rsid w:val="005606F1"/>
    <w:rsid w:val="00560DC8"/>
    <w:rsid w:val="00560DF2"/>
    <w:rsid w:val="005613F9"/>
    <w:rsid w:val="0056180F"/>
    <w:rsid w:val="00561899"/>
    <w:rsid w:val="005618CB"/>
    <w:rsid w:val="005627B4"/>
    <w:rsid w:val="00562888"/>
    <w:rsid w:val="005628D1"/>
    <w:rsid w:val="00562A9C"/>
    <w:rsid w:val="005632B2"/>
    <w:rsid w:val="00563CA3"/>
    <w:rsid w:val="005656CF"/>
    <w:rsid w:val="0056621D"/>
    <w:rsid w:val="00567508"/>
    <w:rsid w:val="00567D7C"/>
    <w:rsid w:val="00570AB8"/>
    <w:rsid w:val="005718EE"/>
    <w:rsid w:val="00572A17"/>
    <w:rsid w:val="00572C80"/>
    <w:rsid w:val="00573299"/>
    <w:rsid w:val="005740F7"/>
    <w:rsid w:val="005758E6"/>
    <w:rsid w:val="0057592B"/>
    <w:rsid w:val="00581704"/>
    <w:rsid w:val="00581CE6"/>
    <w:rsid w:val="0058258F"/>
    <w:rsid w:val="00582F18"/>
    <w:rsid w:val="005830E6"/>
    <w:rsid w:val="00584256"/>
    <w:rsid w:val="00584647"/>
    <w:rsid w:val="0058474E"/>
    <w:rsid w:val="00585D3A"/>
    <w:rsid w:val="0058607D"/>
    <w:rsid w:val="00586CF4"/>
    <w:rsid w:val="00586D2A"/>
    <w:rsid w:val="00587A0B"/>
    <w:rsid w:val="00591AFD"/>
    <w:rsid w:val="00591F9D"/>
    <w:rsid w:val="00592494"/>
    <w:rsid w:val="00592DA2"/>
    <w:rsid w:val="00594ACD"/>
    <w:rsid w:val="00594E15"/>
    <w:rsid w:val="00595D55"/>
    <w:rsid w:val="00597B4A"/>
    <w:rsid w:val="005A00E4"/>
    <w:rsid w:val="005A078D"/>
    <w:rsid w:val="005A0D2C"/>
    <w:rsid w:val="005A15AA"/>
    <w:rsid w:val="005A18A5"/>
    <w:rsid w:val="005A1AE5"/>
    <w:rsid w:val="005A200F"/>
    <w:rsid w:val="005A39B1"/>
    <w:rsid w:val="005A4491"/>
    <w:rsid w:val="005A5AC1"/>
    <w:rsid w:val="005A717D"/>
    <w:rsid w:val="005B089E"/>
    <w:rsid w:val="005B0C1B"/>
    <w:rsid w:val="005B1DCA"/>
    <w:rsid w:val="005B2785"/>
    <w:rsid w:val="005B4B5F"/>
    <w:rsid w:val="005B53FE"/>
    <w:rsid w:val="005B6D14"/>
    <w:rsid w:val="005C008E"/>
    <w:rsid w:val="005C0276"/>
    <w:rsid w:val="005C0E72"/>
    <w:rsid w:val="005C2B7C"/>
    <w:rsid w:val="005C3314"/>
    <w:rsid w:val="005C3375"/>
    <w:rsid w:val="005C4992"/>
    <w:rsid w:val="005C58EC"/>
    <w:rsid w:val="005C5D8D"/>
    <w:rsid w:val="005C63C5"/>
    <w:rsid w:val="005C63CD"/>
    <w:rsid w:val="005C6B33"/>
    <w:rsid w:val="005C6E76"/>
    <w:rsid w:val="005C78E7"/>
    <w:rsid w:val="005C79AF"/>
    <w:rsid w:val="005D0C20"/>
    <w:rsid w:val="005D1D9D"/>
    <w:rsid w:val="005D228D"/>
    <w:rsid w:val="005D27A3"/>
    <w:rsid w:val="005D2FF0"/>
    <w:rsid w:val="005D322B"/>
    <w:rsid w:val="005D34AA"/>
    <w:rsid w:val="005D3E6E"/>
    <w:rsid w:val="005D429F"/>
    <w:rsid w:val="005D4F25"/>
    <w:rsid w:val="005D5B63"/>
    <w:rsid w:val="005D6146"/>
    <w:rsid w:val="005D6296"/>
    <w:rsid w:val="005D7575"/>
    <w:rsid w:val="005D7F79"/>
    <w:rsid w:val="005E1B4C"/>
    <w:rsid w:val="005E1E7F"/>
    <w:rsid w:val="005E2802"/>
    <w:rsid w:val="005E4DD1"/>
    <w:rsid w:val="005E5798"/>
    <w:rsid w:val="005E6A06"/>
    <w:rsid w:val="005E6F7E"/>
    <w:rsid w:val="005E79E5"/>
    <w:rsid w:val="005F0779"/>
    <w:rsid w:val="005F0F44"/>
    <w:rsid w:val="005F18C5"/>
    <w:rsid w:val="005F1E6C"/>
    <w:rsid w:val="005F2F1E"/>
    <w:rsid w:val="005F3256"/>
    <w:rsid w:val="005F3288"/>
    <w:rsid w:val="005F3D77"/>
    <w:rsid w:val="005F4F61"/>
    <w:rsid w:val="005F500B"/>
    <w:rsid w:val="005F5416"/>
    <w:rsid w:val="005F54D6"/>
    <w:rsid w:val="005F5592"/>
    <w:rsid w:val="005F599A"/>
    <w:rsid w:val="005F671D"/>
    <w:rsid w:val="005F68DC"/>
    <w:rsid w:val="006009F5"/>
    <w:rsid w:val="00601321"/>
    <w:rsid w:val="0060326E"/>
    <w:rsid w:val="006045C7"/>
    <w:rsid w:val="006048A9"/>
    <w:rsid w:val="00604BA8"/>
    <w:rsid w:val="00604BF1"/>
    <w:rsid w:val="00604C5C"/>
    <w:rsid w:val="00605754"/>
    <w:rsid w:val="0060636E"/>
    <w:rsid w:val="0060663B"/>
    <w:rsid w:val="006079B3"/>
    <w:rsid w:val="00610793"/>
    <w:rsid w:val="00610FBB"/>
    <w:rsid w:val="00612CA4"/>
    <w:rsid w:val="00612E35"/>
    <w:rsid w:val="006133B5"/>
    <w:rsid w:val="006134A3"/>
    <w:rsid w:val="00617383"/>
    <w:rsid w:val="0062002D"/>
    <w:rsid w:val="00620403"/>
    <w:rsid w:val="00622AF4"/>
    <w:rsid w:val="00622C88"/>
    <w:rsid w:val="00622FC6"/>
    <w:rsid w:val="00624C9C"/>
    <w:rsid w:val="00624F66"/>
    <w:rsid w:val="0062633A"/>
    <w:rsid w:val="00626E39"/>
    <w:rsid w:val="0063026A"/>
    <w:rsid w:val="0063066B"/>
    <w:rsid w:val="00630740"/>
    <w:rsid w:val="00630A77"/>
    <w:rsid w:val="0063151D"/>
    <w:rsid w:val="006336DC"/>
    <w:rsid w:val="006368F5"/>
    <w:rsid w:val="0063736A"/>
    <w:rsid w:val="00637875"/>
    <w:rsid w:val="00637D05"/>
    <w:rsid w:val="0064015F"/>
    <w:rsid w:val="00640343"/>
    <w:rsid w:val="00640C72"/>
    <w:rsid w:val="00640E6A"/>
    <w:rsid w:val="006422CA"/>
    <w:rsid w:val="006424D6"/>
    <w:rsid w:val="006437AB"/>
    <w:rsid w:val="006438B3"/>
    <w:rsid w:val="0064425F"/>
    <w:rsid w:val="00644F06"/>
    <w:rsid w:val="00645EE8"/>
    <w:rsid w:val="00645FB7"/>
    <w:rsid w:val="00647AFF"/>
    <w:rsid w:val="00651312"/>
    <w:rsid w:val="006519F1"/>
    <w:rsid w:val="006526DA"/>
    <w:rsid w:val="006537F5"/>
    <w:rsid w:val="00653EB6"/>
    <w:rsid w:val="00654F2D"/>
    <w:rsid w:val="006565F7"/>
    <w:rsid w:val="00656D17"/>
    <w:rsid w:val="006577E1"/>
    <w:rsid w:val="0065780F"/>
    <w:rsid w:val="00657BAF"/>
    <w:rsid w:val="00657CF0"/>
    <w:rsid w:val="00660111"/>
    <w:rsid w:val="00660491"/>
    <w:rsid w:val="0066078E"/>
    <w:rsid w:val="00660A82"/>
    <w:rsid w:val="00661735"/>
    <w:rsid w:val="00662EA7"/>
    <w:rsid w:val="00663F59"/>
    <w:rsid w:val="00664A5C"/>
    <w:rsid w:val="006652BE"/>
    <w:rsid w:val="006660E4"/>
    <w:rsid w:val="00667477"/>
    <w:rsid w:val="00667604"/>
    <w:rsid w:val="00667D80"/>
    <w:rsid w:val="00670E0C"/>
    <w:rsid w:val="0067108E"/>
    <w:rsid w:val="0067189A"/>
    <w:rsid w:val="006757D6"/>
    <w:rsid w:val="00675A77"/>
    <w:rsid w:val="00675EE3"/>
    <w:rsid w:val="00676BE6"/>
    <w:rsid w:val="00677606"/>
    <w:rsid w:val="006777F1"/>
    <w:rsid w:val="00677DB1"/>
    <w:rsid w:val="0068005A"/>
    <w:rsid w:val="00680D15"/>
    <w:rsid w:val="00680DA1"/>
    <w:rsid w:val="006825F0"/>
    <w:rsid w:val="006825FF"/>
    <w:rsid w:val="0068271E"/>
    <w:rsid w:val="0068383E"/>
    <w:rsid w:val="00683FE1"/>
    <w:rsid w:val="006852D0"/>
    <w:rsid w:val="0068549C"/>
    <w:rsid w:val="0068568E"/>
    <w:rsid w:val="00685828"/>
    <w:rsid w:val="00685C80"/>
    <w:rsid w:val="00685CF4"/>
    <w:rsid w:val="00685D0E"/>
    <w:rsid w:val="006874D0"/>
    <w:rsid w:val="00687A7D"/>
    <w:rsid w:val="00687D92"/>
    <w:rsid w:val="006914FB"/>
    <w:rsid w:val="00691785"/>
    <w:rsid w:val="006928D9"/>
    <w:rsid w:val="00692A7E"/>
    <w:rsid w:val="0069327A"/>
    <w:rsid w:val="0069348D"/>
    <w:rsid w:val="00693889"/>
    <w:rsid w:val="00693F48"/>
    <w:rsid w:val="0069542D"/>
    <w:rsid w:val="006956F8"/>
    <w:rsid w:val="0069588D"/>
    <w:rsid w:val="006958ED"/>
    <w:rsid w:val="0069634C"/>
    <w:rsid w:val="00696823"/>
    <w:rsid w:val="00696E23"/>
    <w:rsid w:val="00697724"/>
    <w:rsid w:val="00697AFA"/>
    <w:rsid w:val="00697AFE"/>
    <w:rsid w:val="006A00AE"/>
    <w:rsid w:val="006A06D9"/>
    <w:rsid w:val="006A1CAC"/>
    <w:rsid w:val="006A2277"/>
    <w:rsid w:val="006A24BD"/>
    <w:rsid w:val="006A3441"/>
    <w:rsid w:val="006A3ED6"/>
    <w:rsid w:val="006A3FA8"/>
    <w:rsid w:val="006A602D"/>
    <w:rsid w:val="006A6480"/>
    <w:rsid w:val="006A6E73"/>
    <w:rsid w:val="006A7447"/>
    <w:rsid w:val="006A7DBC"/>
    <w:rsid w:val="006A7F5D"/>
    <w:rsid w:val="006B035B"/>
    <w:rsid w:val="006B0792"/>
    <w:rsid w:val="006B0860"/>
    <w:rsid w:val="006B0D3A"/>
    <w:rsid w:val="006B1B40"/>
    <w:rsid w:val="006B226C"/>
    <w:rsid w:val="006B329D"/>
    <w:rsid w:val="006B3CD6"/>
    <w:rsid w:val="006B445E"/>
    <w:rsid w:val="006B465A"/>
    <w:rsid w:val="006B4C23"/>
    <w:rsid w:val="006B5028"/>
    <w:rsid w:val="006B5EAB"/>
    <w:rsid w:val="006B636E"/>
    <w:rsid w:val="006B67EE"/>
    <w:rsid w:val="006B6BF4"/>
    <w:rsid w:val="006B7318"/>
    <w:rsid w:val="006B7BD3"/>
    <w:rsid w:val="006C0119"/>
    <w:rsid w:val="006C09F4"/>
    <w:rsid w:val="006C0C5A"/>
    <w:rsid w:val="006C0F62"/>
    <w:rsid w:val="006C27F5"/>
    <w:rsid w:val="006C2D34"/>
    <w:rsid w:val="006C3429"/>
    <w:rsid w:val="006C3E7D"/>
    <w:rsid w:val="006C4018"/>
    <w:rsid w:val="006C477B"/>
    <w:rsid w:val="006C6073"/>
    <w:rsid w:val="006C693F"/>
    <w:rsid w:val="006C79AC"/>
    <w:rsid w:val="006C7BBC"/>
    <w:rsid w:val="006D0B14"/>
    <w:rsid w:val="006D1963"/>
    <w:rsid w:val="006D1C0B"/>
    <w:rsid w:val="006D1CED"/>
    <w:rsid w:val="006D1FBC"/>
    <w:rsid w:val="006D2532"/>
    <w:rsid w:val="006D4489"/>
    <w:rsid w:val="006D4B99"/>
    <w:rsid w:val="006D6148"/>
    <w:rsid w:val="006D6549"/>
    <w:rsid w:val="006D68DC"/>
    <w:rsid w:val="006D692F"/>
    <w:rsid w:val="006D6B25"/>
    <w:rsid w:val="006D6EA0"/>
    <w:rsid w:val="006D7968"/>
    <w:rsid w:val="006D7F1E"/>
    <w:rsid w:val="006E013C"/>
    <w:rsid w:val="006E049C"/>
    <w:rsid w:val="006E0A69"/>
    <w:rsid w:val="006E1285"/>
    <w:rsid w:val="006E14A4"/>
    <w:rsid w:val="006E1EB9"/>
    <w:rsid w:val="006E238A"/>
    <w:rsid w:val="006E261C"/>
    <w:rsid w:val="006E2D77"/>
    <w:rsid w:val="006E31E5"/>
    <w:rsid w:val="006E3F9F"/>
    <w:rsid w:val="006E47DB"/>
    <w:rsid w:val="006E4CDB"/>
    <w:rsid w:val="006E4D6C"/>
    <w:rsid w:val="006E540E"/>
    <w:rsid w:val="006E5999"/>
    <w:rsid w:val="006E686F"/>
    <w:rsid w:val="006E6BAE"/>
    <w:rsid w:val="006E7E20"/>
    <w:rsid w:val="006E7F61"/>
    <w:rsid w:val="006F06DA"/>
    <w:rsid w:val="006F0A4A"/>
    <w:rsid w:val="006F2E28"/>
    <w:rsid w:val="006F360D"/>
    <w:rsid w:val="006F3E16"/>
    <w:rsid w:val="006F409F"/>
    <w:rsid w:val="006F4446"/>
    <w:rsid w:val="006F4A9C"/>
    <w:rsid w:val="006F61C6"/>
    <w:rsid w:val="006F6409"/>
    <w:rsid w:val="006F75A3"/>
    <w:rsid w:val="006F7B40"/>
    <w:rsid w:val="007000A9"/>
    <w:rsid w:val="0070101B"/>
    <w:rsid w:val="00701EA9"/>
    <w:rsid w:val="00701EBB"/>
    <w:rsid w:val="00703098"/>
    <w:rsid w:val="0070325E"/>
    <w:rsid w:val="007040C9"/>
    <w:rsid w:val="007041D3"/>
    <w:rsid w:val="00704CBC"/>
    <w:rsid w:val="0070657D"/>
    <w:rsid w:val="007066BC"/>
    <w:rsid w:val="00706803"/>
    <w:rsid w:val="00706C54"/>
    <w:rsid w:val="007078E2"/>
    <w:rsid w:val="00710203"/>
    <w:rsid w:val="00710AF2"/>
    <w:rsid w:val="00711F64"/>
    <w:rsid w:val="00712337"/>
    <w:rsid w:val="0071275E"/>
    <w:rsid w:val="00712AFE"/>
    <w:rsid w:val="00714D81"/>
    <w:rsid w:val="00714F0F"/>
    <w:rsid w:val="00715AE4"/>
    <w:rsid w:val="0071633E"/>
    <w:rsid w:val="00716B11"/>
    <w:rsid w:val="00717088"/>
    <w:rsid w:val="00720FF0"/>
    <w:rsid w:val="007218C9"/>
    <w:rsid w:val="007234F9"/>
    <w:rsid w:val="00724057"/>
    <w:rsid w:val="007249B4"/>
    <w:rsid w:val="00731A1A"/>
    <w:rsid w:val="007329A4"/>
    <w:rsid w:val="007331A4"/>
    <w:rsid w:val="00734D89"/>
    <w:rsid w:val="00735DD3"/>
    <w:rsid w:val="00736C2F"/>
    <w:rsid w:val="00737708"/>
    <w:rsid w:val="007403F4"/>
    <w:rsid w:val="00740C10"/>
    <w:rsid w:val="00740E2B"/>
    <w:rsid w:val="00741344"/>
    <w:rsid w:val="007423F3"/>
    <w:rsid w:val="0074299F"/>
    <w:rsid w:val="00742DBE"/>
    <w:rsid w:val="00743828"/>
    <w:rsid w:val="00743A82"/>
    <w:rsid w:val="00744966"/>
    <w:rsid w:val="0074517C"/>
    <w:rsid w:val="00746616"/>
    <w:rsid w:val="00746738"/>
    <w:rsid w:val="00747610"/>
    <w:rsid w:val="00750A71"/>
    <w:rsid w:val="0075130F"/>
    <w:rsid w:val="00752099"/>
    <w:rsid w:val="00752AD5"/>
    <w:rsid w:val="00753071"/>
    <w:rsid w:val="00755501"/>
    <w:rsid w:val="00755FC3"/>
    <w:rsid w:val="007563FC"/>
    <w:rsid w:val="00756487"/>
    <w:rsid w:val="00756D0A"/>
    <w:rsid w:val="00757CB1"/>
    <w:rsid w:val="0076028F"/>
    <w:rsid w:val="00761CF0"/>
    <w:rsid w:val="00762458"/>
    <w:rsid w:val="00764780"/>
    <w:rsid w:val="00766131"/>
    <w:rsid w:val="00766FA3"/>
    <w:rsid w:val="0076782A"/>
    <w:rsid w:val="007703C4"/>
    <w:rsid w:val="007709A3"/>
    <w:rsid w:val="0077119F"/>
    <w:rsid w:val="00771BE5"/>
    <w:rsid w:val="00772020"/>
    <w:rsid w:val="007720FD"/>
    <w:rsid w:val="007721AE"/>
    <w:rsid w:val="007722A7"/>
    <w:rsid w:val="00772E4E"/>
    <w:rsid w:val="0077339F"/>
    <w:rsid w:val="00773732"/>
    <w:rsid w:val="00773D52"/>
    <w:rsid w:val="007745F3"/>
    <w:rsid w:val="00774613"/>
    <w:rsid w:val="007748DE"/>
    <w:rsid w:val="00775C58"/>
    <w:rsid w:val="00775FAE"/>
    <w:rsid w:val="007766E7"/>
    <w:rsid w:val="007769D5"/>
    <w:rsid w:val="007771D5"/>
    <w:rsid w:val="00780516"/>
    <w:rsid w:val="00780E7D"/>
    <w:rsid w:val="00784F72"/>
    <w:rsid w:val="00785392"/>
    <w:rsid w:val="007858AA"/>
    <w:rsid w:val="007868ED"/>
    <w:rsid w:val="007869BD"/>
    <w:rsid w:val="00786BE6"/>
    <w:rsid w:val="00786C97"/>
    <w:rsid w:val="00786D66"/>
    <w:rsid w:val="00787EF6"/>
    <w:rsid w:val="00790866"/>
    <w:rsid w:val="00792648"/>
    <w:rsid w:val="007929AB"/>
    <w:rsid w:val="00793264"/>
    <w:rsid w:val="0079366A"/>
    <w:rsid w:val="007948F9"/>
    <w:rsid w:val="007977C1"/>
    <w:rsid w:val="00797E52"/>
    <w:rsid w:val="00797EE3"/>
    <w:rsid w:val="007A0F00"/>
    <w:rsid w:val="007A1B65"/>
    <w:rsid w:val="007A1C1A"/>
    <w:rsid w:val="007A254F"/>
    <w:rsid w:val="007A3055"/>
    <w:rsid w:val="007A4E13"/>
    <w:rsid w:val="007A52E0"/>
    <w:rsid w:val="007A61EA"/>
    <w:rsid w:val="007A64EF"/>
    <w:rsid w:val="007A6E87"/>
    <w:rsid w:val="007A7041"/>
    <w:rsid w:val="007A7049"/>
    <w:rsid w:val="007A7343"/>
    <w:rsid w:val="007A745A"/>
    <w:rsid w:val="007B1635"/>
    <w:rsid w:val="007B18FE"/>
    <w:rsid w:val="007B1A3C"/>
    <w:rsid w:val="007B2355"/>
    <w:rsid w:val="007B252A"/>
    <w:rsid w:val="007B374E"/>
    <w:rsid w:val="007B403F"/>
    <w:rsid w:val="007B4ADD"/>
    <w:rsid w:val="007B5197"/>
    <w:rsid w:val="007B5265"/>
    <w:rsid w:val="007B56A3"/>
    <w:rsid w:val="007B69DA"/>
    <w:rsid w:val="007B7716"/>
    <w:rsid w:val="007B7862"/>
    <w:rsid w:val="007C1BBF"/>
    <w:rsid w:val="007C262D"/>
    <w:rsid w:val="007C3975"/>
    <w:rsid w:val="007C4623"/>
    <w:rsid w:val="007C62BE"/>
    <w:rsid w:val="007C6C2A"/>
    <w:rsid w:val="007C6CC9"/>
    <w:rsid w:val="007C790D"/>
    <w:rsid w:val="007D08FC"/>
    <w:rsid w:val="007D0CBE"/>
    <w:rsid w:val="007D1550"/>
    <w:rsid w:val="007D3855"/>
    <w:rsid w:val="007D4207"/>
    <w:rsid w:val="007D430F"/>
    <w:rsid w:val="007D4D75"/>
    <w:rsid w:val="007D5026"/>
    <w:rsid w:val="007D679A"/>
    <w:rsid w:val="007D71DF"/>
    <w:rsid w:val="007D7804"/>
    <w:rsid w:val="007E2718"/>
    <w:rsid w:val="007E292D"/>
    <w:rsid w:val="007E3E39"/>
    <w:rsid w:val="007E46D1"/>
    <w:rsid w:val="007E4D02"/>
    <w:rsid w:val="007E4DC1"/>
    <w:rsid w:val="007E6570"/>
    <w:rsid w:val="007E72C6"/>
    <w:rsid w:val="007E7392"/>
    <w:rsid w:val="007E7C08"/>
    <w:rsid w:val="007F0754"/>
    <w:rsid w:val="007F07DD"/>
    <w:rsid w:val="007F0C2F"/>
    <w:rsid w:val="007F1122"/>
    <w:rsid w:val="007F1586"/>
    <w:rsid w:val="007F17EA"/>
    <w:rsid w:val="007F2113"/>
    <w:rsid w:val="007F2FC6"/>
    <w:rsid w:val="007F31DF"/>
    <w:rsid w:val="007F3A72"/>
    <w:rsid w:val="007F4883"/>
    <w:rsid w:val="007F5D31"/>
    <w:rsid w:val="007F6142"/>
    <w:rsid w:val="007F68C1"/>
    <w:rsid w:val="007F6EF3"/>
    <w:rsid w:val="007F767C"/>
    <w:rsid w:val="007F7B1C"/>
    <w:rsid w:val="00800642"/>
    <w:rsid w:val="00802237"/>
    <w:rsid w:val="00802444"/>
    <w:rsid w:val="0080262D"/>
    <w:rsid w:val="00802C66"/>
    <w:rsid w:val="00802EC5"/>
    <w:rsid w:val="0080642F"/>
    <w:rsid w:val="008067EF"/>
    <w:rsid w:val="00807966"/>
    <w:rsid w:val="008079CC"/>
    <w:rsid w:val="0081057D"/>
    <w:rsid w:val="00810F97"/>
    <w:rsid w:val="008114C6"/>
    <w:rsid w:val="00811656"/>
    <w:rsid w:val="00811B49"/>
    <w:rsid w:val="00812321"/>
    <w:rsid w:val="00812F3B"/>
    <w:rsid w:val="00813A3E"/>
    <w:rsid w:val="00816715"/>
    <w:rsid w:val="00820DC3"/>
    <w:rsid w:val="00822380"/>
    <w:rsid w:val="00823E10"/>
    <w:rsid w:val="00824047"/>
    <w:rsid w:val="0082429F"/>
    <w:rsid w:val="008248BF"/>
    <w:rsid w:val="00825129"/>
    <w:rsid w:val="00827AE6"/>
    <w:rsid w:val="008300ED"/>
    <w:rsid w:val="00830112"/>
    <w:rsid w:val="008308E1"/>
    <w:rsid w:val="00830BDC"/>
    <w:rsid w:val="008312E4"/>
    <w:rsid w:val="008322CA"/>
    <w:rsid w:val="00832366"/>
    <w:rsid w:val="00832860"/>
    <w:rsid w:val="00832915"/>
    <w:rsid w:val="00832C4A"/>
    <w:rsid w:val="00833BE8"/>
    <w:rsid w:val="00834089"/>
    <w:rsid w:val="0083444A"/>
    <w:rsid w:val="00834B7A"/>
    <w:rsid w:val="00834F7D"/>
    <w:rsid w:val="008356A2"/>
    <w:rsid w:val="00837DFF"/>
    <w:rsid w:val="00837E35"/>
    <w:rsid w:val="00840DD9"/>
    <w:rsid w:val="008413D9"/>
    <w:rsid w:val="008414C4"/>
    <w:rsid w:val="00841CA0"/>
    <w:rsid w:val="008429CC"/>
    <w:rsid w:val="00843AF5"/>
    <w:rsid w:val="00844414"/>
    <w:rsid w:val="00844541"/>
    <w:rsid w:val="0084492A"/>
    <w:rsid w:val="008454EC"/>
    <w:rsid w:val="00845A55"/>
    <w:rsid w:val="00845AAF"/>
    <w:rsid w:val="008463A3"/>
    <w:rsid w:val="00850CCF"/>
    <w:rsid w:val="00851A55"/>
    <w:rsid w:val="00851E24"/>
    <w:rsid w:val="00852BF7"/>
    <w:rsid w:val="00854288"/>
    <w:rsid w:val="00854589"/>
    <w:rsid w:val="00854646"/>
    <w:rsid w:val="00854A2B"/>
    <w:rsid w:val="00855934"/>
    <w:rsid w:val="00855EBF"/>
    <w:rsid w:val="00857656"/>
    <w:rsid w:val="0085791A"/>
    <w:rsid w:val="00857948"/>
    <w:rsid w:val="00860B11"/>
    <w:rsid w:val="00862118"/>
    <w:rsid w:val="00862677"/>
    <w:rsid w:val="008632C1"/>
    <w:rsid w:val="008638D7"/>
    <w:rsid w:val="00863EC7"/>
    <w:rsid w:val="008641C5"/>
    <w:rsid w:val="008645FB"/>
    <w:rsid w:val="008646D6"/>
    <w:rsid w:val="00864883"/>
    <w:rsid w:val="00864FE7"/>
    <w:rsid w:val="00866546"/>
    <w:rsid w:val="00867998"/>
    <w:rsid w:val="008705AF"/>
    <w:rsid w:val="00871945"/>
    <w:rsid w:val="00872180"/>
    <w:rsid w:val="008733CF"/>
    <w:rsid w:val="00873E76"/>
    <w:rsid w:val="00874324"/>
    <w:rsid w:val="00875335"/>
    <w:rsid w:val="00875B77"/>
    <w:rsid w:val="00876225"/>
    <w:rsid w:val="008801FA"/>
    <w:rsid w:val="00880C72"/>
    <w:rsid w:val="00882EF8"/>
    <w:rsid w:val="00884479"/>
    <w:rsid w:val="00884E53"/>
    <w:rsid w:val="0088548C"/>
    <w:rsid w:val="00885C90"/>
    <w:rsid w:val="0088604A"/>
    <w:rsid w:val="00886205"/>
    <w:rsid w:val="008863CA"/>
    <w:rsid w:val="00886A8E"/>
    <w:rsid w:val="00890096"/>
    <w:rsid w:val="0089014B"/>
    <w:rsid w:val="00890C79"/>
    <w:rsid w:val="00890E37"/>
    <w:rsid w:val="00890FC7"/>
    <w:rsid w:val="00891163"/>
    <w:rsid w:val="00891CBA"/>
    <w:rsid w:val="008938EA"/>
    <w:rsid w:val="00894930"/>
    <w:rsid w:val="00894BCC"/>
    <w:rsid w:val="00894FD5"/>
    <w:rsid w:val="00895230"/>
    <w:rsid w:val="008955A6"/>
    <w:rsid w:val="00895EEA"/>
    <w:rsid w:val="00895F94"/>
    <w:rsid w:val="008961E9"/>
    <w:rsid w:val="0089680E"/>
    <w:rsid w:val="00897047"/>
    <w:rsid w:val="00897736"/>
    <w:rsid w:val="0089779F"/>
    <w:rsid w:val="008A0E84"/>
    <w:rsid w:val="008A0F52"/>
    <w:rsid w:val="008A1E00"/>
    <w:rsid w:val="008A3F68"/>
    <w:rsid w:val="008A44F8"/>
    <w:rsid w:val="008A572A"/>
    <w:rsid w:val="008A5BB9"/>
    <w:rsid w:val="008A6118"/>
    <w:rsid w:val="008B09C8"/>
    <w:rsid w:val="008B30A8"/>
    <w:rsid w:val="008B41D9"/>
    <w:rsid w:val="008B4D9E"/>
    <w:rsid w:val="008B4F65"/>
    <w:rsid w:val="008B4F75"/>
    <w:rsid w:val="008B505E"/>
    <w:rsid w:val="008B62D4"/>
    <w:rsid w:val="008B6707"/>
    <w:rsid w:val="008B6AC9"/>
    <w:rsid w:val="008B6E62"/>
    <w:rsid w:val="008C07AA"/>
    <w:rsid w:val="008C0E80"/>
    <w:rsid w:val="008C14FA"/>
    <w:rsid w:val="008C16A7"/>
    <w:rsid w:val="008C3245"/>
    <w:rsid w:val="008C47B2"/>
    <w:rsid w:val="008C55A3"/>
    <w:rsid w:val="008C6FA8"/>
    <w:rsid w:val="008C74A2"/>
    <w:rsid w:val="008C786F"/>
    <w:rsid w:val="008C7A17"/>
    <w:rsid w:val="008D1DE9"/>
    <w:rsid w:val="008D22F4"/>
    <w:rsid w:val="008D2550"/>
    <w:rsid w:val="008D37A4"/>
    <w:rsid w:val="008D385A"/>
    <w:rsid w:val="008D3A0D"/>
    <w:rsid w:val="008D3D0D"/>
    <w:rsid w:val="008D4821"/>
    <w:rsid w:val="008D5321"/>
    <w:rsid w:val="008D58E2"/>
    <w:rsid w:val="008D5DF5"/>
    <w:rsid w:val="008D642F"/>
    <w:rsid w:val="008D6496"/>
    <w:rsid w:val="008D66EA"/>
    <w:rsid w:val="008D768D"/>
    <w:rsid w:val="008E0D45"/>
    <w:rsid w:val="008E1594"/>
    <w:rsid w:val="008E1B4A"/>
    <w:rsid w:val="008E1E4F"/>
    <w:rsid w:val="008E249F"/>
    <w:rsid w:val="008E24FA"/>
    <w:rsid w:val="008E556E"/>
    <w:rsid w:val="008E7509"/>
    <w:rsid w:val="008F002C"/>
    <w:rsid w:val="008F101D"/>
    <w:rsid w:val="008F1D88"/>
    <w:rsid w:val="008F1FEC"/>
    <w:rsid w:val="008F29E7"/>
    <w:rsid w:val="008F2ACF"/>
    <w:rsid w:val="008F2BE5"/>
    <w:rsid w:val="008F50A8"/>
    <w:rsid w:val="008F5693"/>
    <w:rsid w:val="008F6013"/>
    <w:rsid w:val="008F604B"/>
    <w:rsid w:val="008F60DF"/>
    <w:rsid w:val="008F6547"/>
    <w:rsid w:val="008F6565"/>
    <w:rsid w:val="008F7739"/>
    <w:rsid w:val="008F784A"/>
    <w:rsid w:val="008F7E12"/>
    <w:rsid w:val="009002DB"/>
    <w:rsid w:val="009004B2"/>
    <w:rsid w:val="009007FB"/>
    <w:rsid w:val="00900FFC"/>
    <w:rsid w:val="0090111D"/>
    <w:rsid w:val="009019FB"/>
    <w:rsid w:val="00903312"/>
    <w:rsid w:val="00903AD5"/>
    <w:rsid w:val="0090423D"/>
    <w:rsid w:val="00904992"/>
    <w:rsid w:val="00905A6F"/>
    <w:rsid w:val="00905DED"/>
    <w:rsid w:val="00905FBC"/>
    <w:rsid w:val="00910F65"/>
    <w:rsid w:val="009123A3"/>
    <w:rsid w:val="00912400"/>
    <w:rsid w:val="009126F8"/>
    <w:rsid w:val="009127A0"/>
    <w:rsid w:val="00912A2E"/>
    <w:rsid w:val="00912EFF"/>
    <w:rsid w:val="009139C9"/>
    <w:rsid w:val="00913F2A"/>
    <w:rsid w:val="009141FF"/>
    <w:rsid w:val="0091476D"/>
    <w:rsid w:val="00914929"/>
    <w:rsid w:val="00914BFB"/>
    <w:rsid w:val="00914E5F"/>
    <w:rsid w:val="0091542A"/>
    <w:rsid w:val="00915485"/>
    <w:rsid w:val="0091553D"/>
    <w:rsid w:val="009175DF"/>
    <w:rsid w:val="0092043A"/>
    <w:rsid w:val="00920709"/>
    <w:rsid w:val="009217C0"/>
    <w:rsid w:val="0092194E"/>
    <w:rsid w:val="00922076"/>
    <w:rsid w:val="00922B0A"/>
    <w:rsid w:val="00922B48"/>
    <w:rsid w:val="00922EAA"/>
    <w:rsid w:val="0092310E"/>
    <w:rsid w:val="00923354"/>
    <w:rsid w:val="00923547"/>
    <w:rsid w:val="009245C2"/>
    <w:rsid w:val="0092498E"/>
    <w:rsid w:val="009250F2"/>
    <w:rsid w:val="00926077"/>
    <w:rsid w:val="00926EB5"/>
    <w:rsid w:val="00927A6B"/>
    <w:rsid w:val="00930518"/>
    <w:rsid w:val="0093060F"/>
    <w:rsid w:val="00931479"/>
    <w:rsid w:val="0093195F"/>
    <w:rsid w:val="00931B04"/>
    <w:rsid w:val="00933446"/>
    <w:rsid w:val="00934F2A"/>
    <w:rsid w:val="009351C0"/>
    <w:rsid w:val="0093575B"/>
    <w:rsid w:val="00935C2D"/>
    <w:rsid w:val="00936E4D"/>
    <w:rsid w:val="0093766F"/>
    <w:rsid w:val="00941748"/>
    <w:rsid w:val="00941B23"/>
    <w:rsid w:val="009426FF"/>
    <w:rsid w:val="00942FA6"/>
    <w:rsid w:val="00943820"/>
    <w:rsid w:val="00943949"/>
    <w:rsid w:val="009442B2"/>
    <w:rsid w:val="00944E02"/>
    <w:rsid w:val="0094584F"/>
    <w:rsid w:val="00945D0A"/>
    <w:rsid w:val="00946B11"/>
    <w:rsid w:val="0094760B"/>
    <w:rsid w:val="009478D5"/>
    <w:rsid w:val="00947EE9"/>
    <w:rsid w:val="00950051"/>
    <w:rsid w:val="009509D6"/>
    <w:rsid w:val="00950B35"/>
    <w:rsid w:val="00950D56"/>
    <w:rsid w:val="00951344"/>
    <w:rsid w:val="00951DA4"/>
    <w:rsid w:val="00952517"/>
    <w:rsid w:val="00952AF7"/>
    <w:rsid w:val="00953FB7"/>
    <w:rsid w:val="0095428C"/>
    <w:rsid w:val="009546FF"/>
    <w:rsid w:val="009551A8"/>
    <w:rsid w:val="00955589"/>
    <w:rsid w:val="00956F3F"/>
    <w:rsid w:val="009579BE"/>
    <w:rsid w:val="00960260"/>
    <w:rsid w:val="00960575"/>
    <w:rsid w:val="0096144C"/>
    <w:rsid w:val="009620F3"/>
    <w:rsid w:val="009621B9"/>
    <w:rsid w:val="0096241D"/>
    <w:rsid w:val="0096258B"/>
    <w:rsid w:val="00963801"/>
    <w:rsid w:val="00963899"/>
    <w:rsid w:val="00963AB0"/>
    <w:rsid w:val="009651FC"/>
    <w:rsid w:val="0096541E"/>
    <w:rsid w:val="0096593E"/>
    <w:rsid w:val="00966022"/>
    <w:rsid w:val="00966E43"/>
    <w:rsid w:val="0097045F"/>
    <w:rsid w:val="0097248B"/>
    <w:rsid w:val="0097340A"/>
    <w:rsid w:val="00973555"/>
    <w:rsid w:val="009758C5"/>
    <w:rsid w:val="00976015"/>
    <w:rsid w:val="009761CE"/>
    <w:rsid w:val="009765A4"/>
    <w:rsid w:val="00976860"/>
    <w:rsid w:val="009773DC"/>
    <w:rsid w:val="00977BF5"/>
    <w:rsid w:val="00980D41"/>
    <w:rsid w:val="00981098"/>
    <w:rsid w:val="009814CB"/>
    <w:rsid w:val="009838F6"/>
    <w:rsid w:val="0098585B"/>
    <w:rsid w:val="0098636E"/>
    <w:rsid w:val="00987368"/>
    <w:rsid w:val="009915CD"/>
    <w:rsid w:val="0099329E"/>
    <w:rsid w:val="009937F7"/>
    <w:rsid w:val="00993F49"/>
    <w:rsid w:val="009946A9"/>
    <w:rsid w:val="00995482"/>
    <w:rsid w:val="00995D27"/>
    <w:rsid w:val="0099601C"/>
    <w:rsid w:val="00996EC4"/>
    <w:rsid w:val="00997408"/>
    <w:rsid w:val="009A05DC"/>
    <w:rsid w:val="009A0771"/>
    <w:rsid w:val="009A09CB"/>
    <w:rsid w:val="009A1413"/>
    <w:rsid w:val="009A1568"/>
    <w:rsid w:val="009A1942"/>
    <w:rsid w:val="009A206D"/>
    <w:rsid w:val="009A2A78"/>
    <w:rsid w:val="009A31F8"/>
    <w:rsid w:val="009A420E"/>
    <w:rsid w:val="009A51D5"/>
    <w:rsid w:val="009A5A35"/>
    <w:rsid w:val="009A5FC9"/>
    <w:rsid w:val="009A6810"/>
    <w:rsid w:val="009A746C"/>
    <w:rsid w:val="009B0E23"/>
    <w:rsid w:val="009B17E8"/>
    <w:rsid w:val="009B1968"/>
    <w:rsid w:val="009B1F92"/>
    <w:rsid w:val="009B27BB"/>
    <w:rsid w:val="009B2823"/>
    <w:rsid w:val="009B289D"/>
    <w:rsid w:val="009B2DD1"/>
    <w:rsid w:val="009B31C7"/>
    <w:rsid w:val="009B42E0"/>
    <w:rsid w:val="009B5353"/>
    <w:rsid w:val="009B5E95"/>
    <w:rsid w:val="009B6099"/>
    <w:rsid w:val="009B60A7"/>
    <w:rsid w:val="009B62D7"/>
    <w:rsid w:val="009B6C28"/>
    <w:rsid w:val="009B6CB3"/>
    <w:rsid w:val="009B7197"/>
    <w:rsid w:val="009C03BA"/>
    <w:rsid w:val="009C0BF9"/>
    <w:rsid w:val="009C1433"/>
    <w:rsid w:val="009C18FD"/>
    <w:rsid w:val="009C1D4E"/>
    <w:rsid w:val="009C2105"/>
    <w:rsid w:val="009C312B"/>
    <w:rsid w:val="009C3152"/>
    <w:rsid w:val="009C35E0"/>
    <w:rsid w:val="009C3D0F"/>
    <w:rsid w:val="009C3D4F"/>
    <w:rsid w:val="009C4445"/>
    <w:rsid w:val="009C4A6C"/>
    <w:rsid w:val="009C4DCB"/>
    <w:rsid w:val="009C542C"/>
    <w:rsid w:val="009C5700"/>
    <w:rsid w:val="009C5B57"/>
    <w:rsid w:val="009C5BCC"/>
    <w:rsid w:val="009C5BF6"/>
    <w:rsid w:val="009C5E12"/>
    <w:rsid w:val="009C5EC3"/>
    <w:rsid w:val="009C6139"/>
    <w:rsid w:val="009C61F1"/>
    <w:rsid w:val="009C6715"/>
    <w:rsid w:val="009C7BAD"/>
    <w:rsid w:val="009C7CC2"/>
    <w:rsid w:val="009C7FB2"/>
    <w:rsid w:val="009D024E"/>
    <w:rsid w:val="009D0E1D"/>
    <w:rsid w:val="009D2602"/>
    <w:rsid w:val="009D3267"/>
    <w:rsid w:val="009D4295"/>
    <w:rsid w:val="009D4A39"/>
    <w:rsid w:val="009D4ABB"/>
    <w:rsid w:val="009D4C49"/>
    <w:rsid w:val="009D51E5"/>
    <w:rsid w:val="009D5269"/>
    <w:rsid w:val="009D52B1"/>
    <w:rsid w:val="009D62E8"/>
    <w:rsid w:val="009D6D9D"/>
    <w:rsid w:val="009D6EC4"/>
    <w:rsid w:val="009D7C3B"/>
    <w:rsid w:val="009E0097"/>
    <w:rsid w:val="009E02E5"/>
    <w:rsid w:val="009E1018"/>
    <w:rsid w:val="009E12FD"/>
    <w:rsid w:val="009E278E"/>
    <w:rsid w:val="009E2F8B"/>
    <w:rsid w:val="009E3152"/>
    <w:rsid w:val="009E40AA"/>
    <w:rsid w:val="009E435F"/>
    <w:rsid w:val="009E496F"/>
    <w:rsid w:val="009E4DB8"/>
    <w:rsid w:val="009E5B31"/>
    <w:rsid w:val="009E6055"/>
    <w:rsid w:val="009E613B"/>
    <w:rsid w:val="009E7328"/>
    <w:rsid w:val="009E76D2"/>
    <w:rsid w:val="009E7BCC"/>
    <w:rsid w:val="009E7FED"/>
    <w:rsid w:val="009F1047"/>
    <w:rsid w:val="009F2231"/>
    <w:rsid w:val="009F2239"/>
    <w:rsid w:val="009F22B3"/>
    <w:rsid w:val="009F2E71"/>
    <w:rsid w:val="009F2FD4"/>
    <w:rsid w:val="009F3354"/>
    <w:rsid w:val="009F3757"/>
    <w:rsid w:val="009F3A5F"/>
    <w:rsid w:val="009F4139"/>
    <w:rsid w:val="009F50BA"/>
    <w:rsid w:val="009F5B1C"/>
    <w:rsid w:val="009F779B"/>
    <w:rsid w:val="009F7ABD"/>
    <w:rsid w:val="00A0016E"/>
    <w:rsid w:val="00A0260E"/>
    <w:rsid w:val="00A02880"/>
    <w:rsid w:val="00A028E5"/>
    <w:rsid w:val="00A02AD7"/>
    <w:rsid w:val="00A02EC3"/>
    <w:rsid w:val="00A0311B"/>
    <w:rsid w:val="00A0342A"/>
    <w:rsid w:val="00A03B64"/>
    <w:rsid w:val="00A03FAA"/>
    <w:rsid w:val="00A04961"/>
    <w:rsid w:val="00A04982"/>
    <w:rsid w:val="00A06A86"/>
    <w:rsid w:val="00A06AD8"/>
    <w:rsid w:val="00A0706B"/>
    <w:rsid w:val="00A07E12"/>
    <w:rsid w:val="00A11248"/>
    <w:rsid w:val="00A12D71"/>
    <w:rsid w:val="00A12EF1"/>
    <w:rsid w:val="00A12F90"/>
    <w:rsid w:val="00A14388"/>
    <w:rsid w:val="00A15741"/>
    <w:rsid w:val="00A1592C"/>
    <w:rsid w:val="00A15C38"/>
    <w:rsid w:val="00A16139"/>
    <w:rsid w:val="00A17464"/>
    <w:rsid w:val="00A174C2"/>
    <w:rsid w:val="00A17986"/>
    <w:rsid w:val="00A20C78"/>
    <w:rsid w:val="00A210A3"/>
    <w:rsid w:val="00A21EB9"/>
    <w:rsid w:val="00A23C31"/>
    <w:rsid w:val="00A2408D"/>
    <w:rsid w:val="00A24474"/>
    <w:rsid w:val="00A2454F"/>
    <w:rsid w:val="00A25A4A"/>
    <w:rsid w:val="00A25D09"/>
    <w:rsid w:val="00A25E1F"/>
    <w:rsid w:val="00A267ED"/>
    <w:rsid w:val="00A26C19"/>
    <w:rsid w:val="00A276E0"/>
    <w:rsid w:val="00A30A3A"/>
    <w:rsid w:val="00A3106A"/>
    <w:rsid w:val="00A31855"/>
    <w:rsid w:val="00A318DC"/>
    <w:rsid w:val="00A32E63"/>
    <w:rsid w:val="00A33ECB"/>
    <w:rsid w:val="00A33EE0"/>
    <w:rsid w:val="00A3525C"/>
    <w:rsid w:val="00A35B4E"/>
    <w:rsid w:val="00A35DDF"/>
    <w:rsid w:val="00A36709"/>
    <w:rsid w:val="00A40074"/>
    <w:rsid w:val="00A42F24"/>
    <w:rsid w:val="00A4303D"/>
    <w:rsid w:val="00A4371F"/>
    <w:rsid w:val="00A43A6B"/>
    <w:rsid w:val="00A43CCF"/>
    <w:rsid w:val="00A4505A"/>
    <w:rsid w:val="00A47A6C"/>
    <w:rsid w:val="00A47AF7"/>
    <w:rsid w:val="00A5069E"/>
    <w:rsid w:val="00A50793"/>
    <w:rsid w:val="00A50866"/>
    <w:rsid w:val="00A5195E"/>
    <w:rsid w:val="00A51ECC"/>
    <w:rsid w:val="00A52191"/>
    <w:rsid w:val="00A52710"/>
    <w:rsid w:val="00A52DC2"/>
    <w:rsid w:val="00A52F64"/>
    <w:rsid w:val="00A53001"/>
    <w:rsid w:val="00A53057"/>
    <w:rsid w:val="00A5315D"/>
    <w:rsid w:val="00A542F8"/>
    <w:rsid w:val="00A55898"/>
    <w:rsid w:val="00A5613F"/>
    <w:rsid w:val="00A567C9"/>
    <w:rsid w:val="00A56C23"/>
    <w:rsid w:val="00A60037"/>
    <w:rsid w:val="00A6089D"/>
    <w:rsid w:val="00A6239A"/>
    <w:rsid w:val="00A6248D"/>
    <w:rsid w:val="00A627D3"/>
    <w:rsid w:val="00A63EC4"/>
    <w:rsid w:val="00A64584"/>
    <w:rsid w:val="00A64690"/>
    <w:rsid w:val="00A64B1B"/>
    <w:rsid w:val="00A64D7A"/>
    <w:rsid w:val="00A651C3"/>
    <w:rsid w:val="00A655AF"/>
    <w:rsid w:val="00A6706E"/>
    <w:rsid w:val="00A679A1"/>
    <w:rsid w:val="00A7045F"/>
    <w:rsid w:val="00A70499"/>
    <w:rsid w:val="00A70A61"/>
    <w:rsid w:val="00A70CE6"/>
    <w:rsid w:val="00A71249"/>
    <w:rsid w:val="00A71667"/>
    <w:rsid w:val="00A716AB"/>
    <w:rsid w:val="00A7199A"/>
    <w:rsid w:val="00A71B81"/>
    <w:rsid w:val="00A7254E"/>
    <w:rsid w:val="00A73270"/>
    <w:rsid w:val="00A74D14"/>
    <w:rsid w:val="00A74EFA"/>
    <w:rsid w:val="00A75413"/>
    <w:rsid w:val="00A7782E"/>
    <w:rsid w:val="00A80150"/>
    <w:rsid w:val="00A83647"/>
    <w:rsid w:val="00A83691"/>
    <w:rsid w:val="00A84AF9"/>
    <w:rsid w:val="00A84E67"/>
    <w:rsid w:val="00A859B6"/>
    <w:rsid w:val="00A85EDA"/>
    <w:rsid w:val="00A9179A"/>
    <w:rsid w:val="00A9386D"/>
    <w:rsid w:val="00A9448B"/>
    <w:rsid w:val="00A946F8"/>
    <w:rsid w:val="00A94A9C"/>
    <w:rsid w:val="00A96305"/>
    <w:rsid w:val="00AA0441"/>
    <w:rsid w:val="00AA074D"/>
    <w:rsid w:val="00AA1A3D"/>
    <w:rsid w:val="00AA266B"/>
    <w:rsid w:val="00AA41D4"/>
    <w:rsid w:val="00AA5303"/>
    <w:rsid w:val="00AA6CDB"/>
    <w:rsid w:val="00AA775B"/>
    <w:rsid w:val="00AB0CAD"/>
    <w:rsid w:val="00AB0CD4"/>
    <w:rsid w:val="00AB13A6"/>
    <w:rsid w:val="00AB278A"/>
    <w:rsid w:val="00AB2F28"/>
    <w:rsid w:val="00AB35D9"/>
    <w:rsid w:val="00AB4679"/>
    <w:rsid w:val="00AB787C"/>
    <w:rsid w:val="00AC0B57"/>
    <w:rsid w:val="00AC25BC"/>
    <w:rsid w:val="00AC2AE9"/>
    <w:rsid w:val="00AC2B5C"/>
    <w:rsid w:val="00AC4F9B"/>
    <w:rsid w:val="00AC5E0B"/>
    <w:rsid w:val="00AD01E9"/>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5EF"/>
    <w:rsid w:val="00AD76CA"/>
    <w:rsid w:val="00AE0F36"/>
    <w:rsid w:val="00AE1225"/>
    <w:rsid w:val="00AE1BE4"/>
    <w:rsid w:val="00AE2059"/>
    <w:rsid w:val="00AE2339"/>
    <w:rsid w:val="00AE2546"/>
    <w:rsid w:val="00AE2C6E"/>
    <w:rsid w:val="00AE3D4F"/>
    <w:rsid w:val="00AE3E23"/>
    <w:rsid w:val="00AE455A"/>
    <w:rsid w:val="00AE4666"/>
    <w:rsid w:val="00AE4A9A"/>
    <w:rsid w:val="00AF201F"/>
    <w:rsid w:val="00AF206F"/>
    <w:rsid w:val="00AF2691"/>
    <w:rsid w:val="00AF449A"/>
    <w:rsid w:val="00AF5C93"/>
    <w:rsid w:val="00AF64DD"/>
    <w:rsid w:val="00AF6602"/>
    <w:rsid w:val="00AF689D"/>
    <w:rsid w:val="00AF798B"/>
    <w:rsid w:val="00AF7A30"/>
    <w:rsid w:val="00B00404"/>
    <w:rsid w:val="00B004D6"/>
    <w:rsid w:val="00B00C29"/>
    <w:rsid w:val="00B0204C"/>
    <w:rsid w:val="00B0217B"/>
    <w:rsid w:val="00B029DC"/>
    <w:rsid w:val="00B0383B"/>
    <w:rsid w:val="00B03DB5"/>
    <w:rsid w:val="00B04134"/>
    <w:rsid w:val="00B04EC3"/>
    <w:rsid w:val="00B057A0"/>
    <w:rsid w:val="00B05877"/>
    <w:rsid w:val="00B0643E"/>
    <w:rsid w:val="00B06EA5"/>
    <w:rsid w:val="00B06FA0"/>
    <w:rsid w:val="00B07A1F"/>
    <w:rsid w:val="00B1034F"/>
    <w:rsid w:val="00B10390"/>
    <w:rsid w:val="00B11A0A"/>
    <w:rsid w:val="00B120A9"/>
    <w:rsid w:val="00B1275D"/>
    <w:rsid w:val="00B1306D"/>
    <w:rsid w:val="00B138FD"/>
    <w:rsid w:val="00B15392"/>
    <w:rsid w:val="00B15719"/>
    <w:rsid w:val="00B158C2"/>
    <w:rsid w:val="00B16BB1"/>
    <w:rsid w:val="00B20A04"/>
    <w:rsid w:val="00B20F27"/>
    <w:rsid w:val="00B22F53"/>
    <w:rsid w:val="00B24307"/>
    <w:rsid w:val="00B248E3"/>
    <w:rsid w:val="00B24937"/>
    <w:rsid w:val="00B26414"/>
    <w:rsid w:val="00B26AAE"/>
    <w:rsid w:val="00B26E5B"/>
    <w:rsid w:val="00B2737B"/>
    <w:rsid w:val="00B273F6"/>
    <w:rsid w:val="00B31C23"/>
    <w:rsid w:val="00B31FBA"/>
    <w:rsid w:val="00B32470"/>
    <w:rsid w:val="00B32A3A"/>
    <w:rsid w:val="00B32ACB"/>
    <w:rsid w:val="00B33607"/>
    <w:rsid w:val="00B343A4"/>
    <w:rsid w:val="00B36CCC"/>
    <w:rsid w:val="00B4287D"/>
    <w:rsid w:val="00B433EF"/>
    <w:rsid w:val="00B444E8"/>
    <w:rsid w:val="00B44684"/>
    <w:rsid w:val="00B447B2"/>
    <w:rsid w:val="00B44E0D"/>
    <w:rsid w:val="00B457A2"/>
    <w:rsid w:val="00B45875"/>
    <w:rsid w:val="00B47A29"/>
    <w:rsid w:val="00B5043E"/>
    <w:rsid w:val="00B50C59"/>
    <w:rsid w:val="00B50C7C"/>
    <w:rsid w:val="00B51FA6"/>
    <w:rsid w:val="00B52637"/>
    <w:rsid w:val="00B526C1"/>
    <w:rsid w:val="00B52C77"/>
    <w:rsid w:val="00B53346"/>
    <w:rsid w:val="00B535A8"/>
    <w:rsid w:val="00B537FF"/>
    <w:rsid w:val="00B542F9"/>
    <w:rsid w:val="00B55095"/>
    <w:rsid w:val="00B5577B"/>
    <w:rsid w:val="00B55976"/>
    <w:rsid w:val="00B56885"/>
    <w:rsid w:val="00B56C07"/>
    <w:rsid w:val="00B57A89"/>
    <w:rsid w:val="00B60709"/>
    <w:rsid w:val="00B60FD7"/>
    <w:rsid w:val="00B62030"/>
    <w:rsid w:val="00B6229A"/>
    <w:rsid w:val="00B627E3"/>
    <w:rsid w:val="00B6282C"/>
    <w:rsid w:val="00B637C2"/>
    <w:rsid w:val="00B64665"/>
    <w:rsid w:val="00B6489B"/>
    <w:rsid w:val="00B658ED"/>
    <w:rsid w:val="00B66307"/>
    <w:rsid w:val="00B66DAD"/>
    <w:rsid w:val="00B70101"/>
    <w:rsid w:val="00B701FA"/>
    <w:rsid w:val="00B7143E"/>
    <w:rsid w:val="00B71814"/>
    <w:rsid w:val="00B739F5"/>
    <w:rsid w:val="00B7424C"/>
    <w:rsid w:val="00B74342"/>
    <w:rsid w:val="00B7798B"/>
    <w:rsid w:val="00B80E52"/>
    <w:rsid w:val="00B816DE"/>
    <w:rsid w:val="00B821D6"/>
    <w:rsid w:val="00B832A7"/>
    <w:rsid w:val="00B83DE8"/>
    <w:rsid w:val="00B84B5C"/>
    <w:rsid w:val="00B862F6"/>
    <w:rsid w:val="00B863E6"/>
    <w:rsid w:val="00B9020C"/>
    <w:rsid w:val="00B92F4C"/>
    <w:rsid w:val="00B92F82"/>
    <w:rsid w:val="00B95BDF"/>
    <w:rsid w:val="00B967B1"/>
    <w:rsid w:val="00B97201"/>
    <w:rsid w:val="00B973C4"/>
    <w:rsid w:val="00BA0AB3"/>
    <w:rsid w:val="00BA0B2D"/>
    <w:rsid w:val="00BA1121"/>
    <w:rsid w:val="00BA1C17"/>
    <w:rsid w:val="00BA1C50"/>
    <w:rsid w:val="00BA1CD2"/>
    <w:rsid w:val="00BA2C35"/>
    <w:rsid w:val="00BA2EE3"/>
    <w:rsid w:val="00BA304C"/>
    <w:rsid w:val="00BA4A87"/>
    <w:rsid w:val="00BA50C2"/>
    <w:rsid w:val="00BA6B36"/>
    <w:rsid w:val="00BA6FAA"/>
    <w:rsid w:val="00BA6FC3"/>
    <w:rsid w:val="00BA72C2"/>
    <w:rsid w:val="00BA7620"/>
    <w:rsid w:val="00BA7886"/>
    <w:rsid w:val="00BA78F2"/>
    <w:rsid w:val="00BB01A4"/>
    <w:rsid w:val="00BB03C2"/>
    <w:rsid w:val="00BB046C"/>
    <w:rsid w:val="00BB13F8"/>
    <w:rsid w:val="00BB142F"/>
    <w:rsid w:val="00BB157A"/>
    <w:rsid w:val="00BB24F4"/>
    <w:rsid w:val="00BB26B9"/>
    <w:rsid w:val="00BB2C09"/>
    <w:rsid w:val="00BB2ED6"/>
    <w:rsid w:val="00BB4308"/>
    <w:rsid w:val="00BB4616"/>
    <w:rsid w:val="00BB4818"/>
    <w:rsid w:val="00BB6181"/>
    <w:rsid w:val="00BB6612"/>
    <w:rsid w:val="00BB69F2"/>
    <w:rsid w:val="00BB6E2C"/>
    <w:rsid w:val="00BB6E59"/>
    <w:rsid w:val="00BB7AD4"/>
    <w:rsid w:val="00BB7CDF"/>
    <w:rsid w:val="00BC0973"/>
    <w:rsid w:val="00BC198A"/>
    <w:rsid w:val="00BC2BD2"/>
    <w:rsid w:val="00BC2FE2"/>
    <w:rsid w:val="00BC37A0"/>
    <w:rsid w:val="00BC38C0"/>
    <w:rsid w:val="00BC48F7"/>
    <w:rsid w:val="00BC4AF9"/>
    <w:rsid w:val="00BC4DC6"/>
    <w:rsid w:val="00BC4F7B"/>
    <w:rsid w:val="00BC506E"/>
    <w:rsid w:val="00BC53D5"/>
    <w:rsid w:val="00BC56E9"/>
    <w:rsid w:val="00BC5FFA"/>
    <w:rsid w:val="00BC69FC"/>
    <w:rsid w:val="00BC7366"/>
    <w:rsid w:val="00BC7521"/>
    <w:rsid w:val="00BD0301"/>
    <w:rsid w:val="00BD0B5F"/>
    <w:rsid w:val="00BD0B69"/>
    <w:rsid w:val="00BD16D1"/>
    <w:rsid w:val="00BD1723"/>
    <w:rsid w:val="00BD1987"/>
    <w:rsid w:val="00BD2D0B"/>
    <w:rsid w:val="00BD2DC5"/>
    <w:rsid w:val="00BD2F5A"/>
    <w:rsid w:val="00BD4561"/>
    <w:rsid w:val="00BD5EB0"/>
    <w:rsid w:val="00BD6B89"/>
    <w:rsid w:val="00BD706C"/>
    <w:rsid w:val="00BD7A1F"/>
    <w:rsid w:val="00BD7EAE"/>
    <w:rsid w:val="00BE0726"/>
    <w:rsid w:val="00BE2BE8"/>
    <w:rsid w:val="00BE3BFC"/>
    <w:rsid w:val="00BE3E42"/>
    <w:rsid w:val="00BE41D8"/>
    <w:rsid w:val="00BE43F2"/>
    <w:rsid w:val="00BE496D"/>
    <w:rsid w:val="00BE5096"/>
    <w:rsid w:val="00BE53F1"/>
    <w:rsid w:val="00BE6540"/>
    <w:rsid w:val="00BE68A6"/>
    <w:rsid w:val="00BE6CCA"/>
    <w:rsid w:val="00BE6F9B"/>
    <w:rsid w:val="00BE75FD"/>
    <w:rsid w:val="00BE76CD"/>
    <w:rsid w:val="00BF0022"/>
    <w:rsid w:val="00BF02C9"/>
    <w:rsid w:val="00BF0888"/>
    <w:rsid w:val="00BF1615"/>
    <w:rsid w:val="00BF20C0"/>
    <w:rsid w:val="00BF2165"/>
    <w:rsid w:val="00BF2BE4"/>
    <w:rsid w:val="00BF2DA5"/>
    <w:rsid w:val="00BF378A"/>
    <w:rsid w:val="00BF47CD"/>
    <w:rsid w:val="00BF4AA1"/>
    <w:rsid w:val="00BF54C7"/>
    <w:rsid w:val="00BF62EA"/>
    <w:rsid w:val="00BF6B66"/>
    <w:rsid w:val="00C0007D"/>
    <w:rsid w:val="00C00108"/>
    <w:rsid w:val="00C00B0A"/>
    <w:rsid w:val="00C015A7"/>
    <w:rsid w:val="00C01F6F"/>
    <w:rsid w:val="00C0340A"/>
    <w:rsid w:val="00C034D3"/>
    <w:rsid w:val="00C03672"/>
    <w:rsid w:val="00C038AE"/>
    <w:rsid w:val="00C04085"/>
    <w:rsid w:val="00C04A41"/>
    <w:rsid w:val="00C0651D"/>
    <w:rsid w:val="00C0757C"/>
    <w:rsid w:val="00C10C11"/>
    <w:rsid w:val="00C11FF9"/>
    <w:rsid w:val="00C12703"/>
    <w:rsid w:val="00C129CD"/>
    <w:rsid w:val="00C130AA"/>
    <w:rsid w:val="00C132CF"/>
    <w:rsid w:val="00C13C8F"/>
    <w:rsid w:val="00C142BB"/>
    <w:rsid w:val="00C14E26"/>
    <w:rsid w:val="00C153F3"/>
    <w:rsid w:val="00C15B5F"/>
    <w:rsid w:val="00C15FC2"/>
    <w:rsid w:val="00C16A6E"/>
    <w:rsid w:val="00C16D85"/>
    <w:rsid w:val="00C16F5D"/>
    <w:rsid w:val="00C17C02"/>
    <w:rsid w:val="00C21617"/>
    <w:rsid w:val="00C21909"/>
    <w:rsid w:val="00C21B78"/>
    <w:rsid w:val="00C21C71"/>
    <w:rsid w:val="00C23199"/>
    <w:rsid w:val="00C2362F"/>
    <w:rsid w:val="00C2368B"/>
    <w:rsid w:val="00C23B16"/>
    <w:rsid w:val="00C24337"/>
    <w:rsid w:val="00C24EF4"/>
    <w:rsid w:val="00C26729"/>
    <w:rsid w:val="00C26CDC"/>
    <w:rsid w:val="00C2708B"/>
    <w:rsid w:val="00C30E63"/>
    <w:rsid w:val="00C31549"/>
    <w:rsid w:val="00C31586"/>
    <w:rsid w:val="00C333B6"/>
    <w:rsid w:val="00C335CC"/>
    <w:rsid w:val="00C33889"/>
    <w:rsid w:val="00C34ADD"/>
    <w:rsid w:val="00C350C8"/>
    <w:rsid w:val="00C35140"/>
    <w:rsid w:val="00C35A70"/>
    <w:rsid w:val="00C35C2F"/>
    <w:rsid w:val="00C35E78"/>
    <w:rsid w:val="00C36CB4"/>
    <w:rsid w:val="00C40826"/>
    <w:rsid w:val="00C41D22"/>
    <w:rsid w:val="00C425B3"/>
    <w:rsid w:val="00C42D84"/>
    <w:rsid w:val="00C430D7"/>
    <w:rsid w:val="00C43F93"/>
    <w:rsid w:val="00C447A8"/>
    <w:rsid w:val="00C451D2"/>
    <w:rsid w:val="00C45925"/>
    <w:rsid w:val="00C459B0"/>
    <w:rsid w:val="00C45D8D"/>
    <w:rsid w:val="00C50B5E"/>
    <w:rsid w:val="00C52128"/>
    <w:rsid w:val="00C52F73"/>
    <w:rsid w:val="00C5366F"/>
    <w:rsid w:val="00C53B4D"/>
    <w:rsid w:val="00C53E0D"/>
    <w:rsid w:val="00C54290"/>
    <w:rsid w:val="00C558D0"/>
    <w:rsid w:val="00C55FB9"/>
    <w:rsid w:val="00C560A2"/>
    <w:rsid w:val="00C56834"/>
    <w:rsid w:val="00C56EA6"/>
    <w:rsid w:val="00C610A8"/>
    <w:rsid w:val="00C61896"/>
    <w:rsid w:val="00C620C0"/>
    <w:rsid w:val="00C62BF0"/>
    <w:rsid w:val="00C6309D"/>
    <w:rsid w:val="00C63587"/>
    <w:rsid w:val="00C63EB2"/>
    <w:rsid w:val="00C63F82"/>
    <w:rsid w:val="00C6526E"/>
    <w:rsid w:val="00C65F8B"/>
    <w:rsid w:val="00C66475"/>
    <w:rsid w:val="00C66890"/>
    <w:rsid w:val="00C66C1A"/>
    <w:rsid w:val="00C674C2"/>
    <w:rsid w:val="00C70000"/>
    <w:rsid w:val="00C701EB"/>
    <w:rsid w:val="00C70F07"/>
    <w:rsid w:val="00C7151C"/>
    <w:rsid w:val="00C72062"/>
    <w:rsid w:val="00C7246E"/>
    <w:rsid w:val="00C73764"/>
    <w:rsid w:val="00C73852"/>
    <w:rsid w:val="00C73AB3"/>
    <w:rsid w:val="00C74379"/>
    <w:rsid w:val="00C74597"/>
    <w:rsid w:val="00C74CBF"/>
    <w:rsid w:val="00C76088"/>
    <w:rsid w:val="00C760F0"/>
    <w:rsid w:val="00C7722D"/>
    <w:rsid w:val="00C772E8"/>
    <w:rsid w:val="00C80142"/>
    <w:rsid w:val="00C8141F"/>
    <w:rsid w:val="00C81586"/>
    <w:rsid w:val="00C81D52"/>
    <w:rsid w:val="00C82F99"/>
    <w:rsid w:val="00C82FAF"/>
    <w:rsid w:val="00C837AA"/>
    <w:rsid w:val="00C85361"/>
    <w:rsid w:val="00C8552A"/>
    <w:rsid w:val="00C85ACF"/>
    <w:rsid w:val="00C86F27"/>
    <w:rsid w:val="00C871E4"/>
    <w:rsid w:val="00C8744F"/>
    <w:rsid w:val="00C8792F"/>
    <w:rsid w:val="00C87B66"/>
    <w:rsid w:val="00C87CF6"/>
    <w:rsid w:val="00C904BE"/>
    <w:rsid w:val="00C906DB"/>
    <w:rsid w:val="00C90844"/>
    <w:rsid w:val="00C90F5D"/>
    <w:rsid w:val="00C92802"/>
    <w:rsid w:val="00C92B30"/>
    <w:rsid w:val="00C92C86"/>
    <w:rsid w:val="00C93616"/>
    <w:rsid w:val="00C93C28"/>
    <w:rsid w:val="00C945EA"/>
    <w:rsid w:val="00C95093"/>
    <w:rsid w:val="00C95147"/>
    <w:rsid w:val="00C97192"/>
    <w:rsid w:val="00C971A0"/>
    <w:rsid w:val="00C9720E"/>
    <w:rsid w:val="00C97BD9"/>
    <w:rsid w:val="00C97D58"/>
    <w:rsid w:val="00CA0ABA"/>
    <w:rsid w:val="00CA1342"/>
    <w:rsid w:val="00CA15F6"/>
    <w:rsid w:val="00CA1A62"/>
    <w:rsid w:val="00CA2710"/>
    <w:rsid w:val="00CA2F71"/>
    <w:rsid w:val="00CA3F3A"/>
    <w:rsid w:val="00CA5217"/>
    <w:rsid w:val="00CA5AFE"/>
    <w:rsid w:val="00CA6183"/>
    <w:rsid w:val="00CA6CC4"/>
    <w:rsid w:val="00CA6FD2"/>
    <w:rsid w:val="00CA724E"/>
    <w:rsid w:val="00CA7D9E"/>
    <w:rsid w:val="00CB1581"/>
    <w:rsid w:val="00CB278A"/>
    <w:rsid w:val="00CB340F"/>
    <w:rsid w:val="00CB4089"/>
    <w:rsid w:val="00CB4F89"/>
    <w:rsid w:val="00CB62B9"/>
    <w:rsid w:val="00CB6661"/>
    <w:rsid w:val="00CB6971"/>
    <w:rsid w:val="00CC0160"/>
    <w:rsid w:val="00CC0381"/>
    <w:rsid w:val="00CC0690"/>
    <w:rsid w:val="00CC093B"/>
    <w:rsid w:val="00CC0ECB"/>
    <w:rsid w:val="00CC1529"/>
    <w:rsid w:val="00CC17F4"/>
    <w:rsid w:val="00CC1979"/>
    <w:rsid w:val="00CC210A"/>
    <w:rsid w:val="00CC2B27"/>
    <w:rsid w:val="00CC2D63"/>
    <w:rsid w:val="00CC3753"/>
    <w:rsid w:val="00CC4FFE"/>
    <w:rsid w:val="00CC6247"/>
    <w:rsid w:val="00CC6BAD"/>
    <w:rsid w:val="00CC6D26"/>
    <w:rsid w:val="00CC7882"/>
    <w:rsid w:val="00CD0E22"/>
    <w:rsid w:val="00CD0E72"/>
    <w:rsid w:val="00CD21CC"/>
    <w:rsid w:val="00CD22FA"/>
    <w:rsid w:val="00CD2B8D"/>
    <w:rsid w:val="00CD2B99"/>
    <w:rsid w:val="00CD387C"/>
    <w:rsid w:val="00CD3AB7"/>
    <w:rsid w:val="00CD4040"/>
    <w:rsid w:val="00CD45E7"/>
    <w:rsid w:val="00CD4915"/>
    <w:rsid w:val="00CD6C40"/>
    <w:rsid w:val="00CD7037"/>
    <w:rsid w:val="00CE001D"/>
    <w:rsid w:val="00CE08A3"/>
    <w:rsid w:val="00CE1157"/>
    <w:rsid w:val="00CE15B2"/>
    <w:rsid w:val="00CE1971"/>
    <w:rsid w:val="00CE34A4"/>
    <w:rsid w:val="00CE39FF"/>
    <w:rsid w:val="00CE3DDA"/>
    <w:rsid w:val="00CE6EA8"/>
    <w:rsid w:val="00CE6F99"/>
    <w:rsid w:val="00CE79BC"/>
    <w:rsid w:val="00CF08E2"/>
    <w:rsid w:val="00CF1461"/>
    <w:rsid w:val="00CF19F8"/>
    <w:rsid w:val="00CF24A2"/>
    <w:rsid w:val="00CF254A"/>
    <w:rsid w:val="00CF288B"/>
    <w:rsid w:val="00CF3C1A"/>
    <w:rsid w:val="00CF50A4"/>
    <w:rsid w:val="00CF50D7"/>
    <w:rsid w:val="00CF52F5"/>
    <w:rsid w:val="00CF7020"/>
    <w:rsid w:val="00CF74AE"/>
    <w:rsid w:val="00CF7C4B"/>
    <w:rsid w:val="00D00048"/>
    <w:rsid w:val="00D0185F"/>
    <w:rsid w:val="00D02257"/>
    <w:rsid w:val="00D03146"/>
    <w:rsid w:val="00D03678"/>
    <w:rsid w:val="00D04163"/>
    <w:rsid w:val="00D04231"/>
    <w:rsid w:val="00D04541"/>
    <w:rsid w:val="00D055C4"/>
    <w:rsid w:val="00D05F00"/>
    <w:rsid w:val="00D06000"/>
    <w:rsid w:val="00D0634A"/>
    <w:rsid w:val="00D0638E"/>
    <w:rsid w:val="00D06B47"/>
    <w:rsid w:val="00D06F9A"/>
    <w:rsid w:val="00D102D3"/>
    <w:rsid w:val="00D1050E"/>
    <w:rsid w:val="00D10694"/>
    <w:rsid w:val="00D10908"/>
    <w:rsid w:val="00D10A27"/>
    <w:rsid w:val="00D11219"/>
    <w:rsid w:val="00D122EA"/>
    <w:rsid w:val="00D12B9F"/>
    <w:rsid w:val="00D13561"/>
    <w:rsid w:val="00D13DDC"/>
    <w:rsid w:val="00D142CD"/>
    <w:rsid w:val="00D1435A"/>
    <w:rsid w:val="00D16899"/>
    <w:rsid w:val="00D1720E"/>
    <w:rsid w:val="00D17795"/>
    <w:rsid w:val="00D17D2C"/>
    <w:rsid w:val="00D20898"/>
    <w:rsid w:val="00D22431"/>
    <w:rsid w:val="00D2299B"/>
    <w:rsid w:val="00D229D0"/>
    <w:rsid w:val="00D22EEE"/>
    <w:rsid w:val="00D247F3"/>
    <w:rsid w:val="00D25E66"/>
    <w:rsid w:val="00D261F4"/>
    <w:rsid w:val="00D26561"/>
    <w:rsid w:val="00D26696"/>
    <w:rsid w:val="00D26A91"/>
    <w:rsid w:val="00D27326"/>
    <w:rsid w:val="00D273F3"/>
    <w:rsid w:val="00D27905"/>
    <w:rsid w:val="00D27996"/>
    <w:rsid w:val="00D31884"/>
    <w:rsid w:val="00D32138"/>
    <w:rsid w:val="00D3237B"/>
    <w:rsid w:val="00D32CB2"/>
    <w:rsid w:val="00D33064"/>
    <w:rsid w:val="00D33124"/>
    <w:rsid w:val="00D33499"/>
    <w:rsid w:val="00D33CB8"/>
    <w:rsid w:val="00D33D03"/>
    <w:rsid w:val="00D345FC"/>
    <w:rsid w:val="00D360E9"/>
    <w:rsid w:val="00D368FB"/>
    <w:rsid w:val="00D402EE"/>
    <w:rsid w:val="00D408CC"/>
    <w:rsid w:val="00D409C6"/>
    <w:rsid w:val="00D417B3"/>
    <w:rsid w:val="00D41846"/>
    <w:rsid w:val="00D43916"/>
    <w:rsid w:val="00D4398E"/>
    <w:rsid w:val="00D44BC0"/>
    <w:rsid w:val="00D45FD4"/>
    <w:rsid w:val="00D46CD1"/>
    <w:rsid w:val="00D46F13"/>
    <w:rsid w:val="00D47727"/>
    <w:rsid w:val="00D47730"/>
    <w:rsid w:val="00D47D9A"/>
    <w:rsid w:val="00D50893"/>
    <w:rsid w:val="00D53AB3"/>
    <w:rsid w:val="00D5466D"/>
    <w:rsid w:val="00D54723"/>
    <w:rsid w:val="00D547DB"/>
    <w:rsid w:val="00D55110"/>
    <w:rsid w:val="00D55398"/>
    <w:rsid w:val="00D5565A"/>
    <w:rsid w:val="00D56527"/>
    <w:rsid w:val="00D57EAE"/>
    <w:rsid w:val="00D600CC"/>
    <w:rsid w:val="00D60426"/>
    <w:rsid w:val="00D60831"/>
    <w:rsid w:val="00D6256D"/>
    <w:rsid w:val="00D62F41"/>
    <w:rsid w:val="00D6315D"/>
    <w:rsid w:val="00D63AAE"/>
    <w:rsid w:val="00D64212"/>
    <w:rsid w:val="00D64855"/>
    <w:rsid w:val="00D64F75"/>
    <w:rsid w:val="00D673AB"/>
    <w:rsid w:val="00D676AF"/>
    <w:rsid w:val="00D67CD2"/>
    <w:rsid w:val="00D705C5"/>
    <w:rsid w:val="00D7085F"/>
    <w:rsid w:val="00D717FF"/>
    <w:rsid w:val="00D725EC"/>
    <w:rsid w:val="00D730AB"/>
    <w:rsid w:val="00D73830"/>
    <w:rsid w:val="00D73EF0"/>
    <w:rsid w:val="00D742A7"/>
    <w:rsid w:val="00D74634"/>
    <w:rsid w:val="00D7513A"/>
    <w:rsid w:val="00D754EA"/>
    <w:rsid w:val="00D7550D"/>
    <w:rsid w:val="00D762B6"/>
    <w:rsid w:val="00D77394"/>
    <w:rsid w:val="00D77E2A"/>
    <w:rsid w:val="00D8087A"/>
    <w:rsid w:val="00D82394"/>
    <w:rsid w:val="00D82696"/>
    <w:rsid w:val="00D83B26"/>
    <w:rsid w:val="00D83CCE"/>
    <w:rsid w:val="00D84735"/>
    <w:rsid w:val="00D849AC"/>
    <w:rsid w:val="00D84CFC"/>
    <w:rsid w:val="00D86555"/>
    <w:rsid w:val="00D87462"/>
    <w:rsid w:val="00D876A5"/>
    <w:rsid w:val="00D878B7"/>
    <w:rsid w:val="00D91984"/>
    <w:rsid w:val="00D921ED"/>
    <w:rsid w:val="00D922DD"/>
    <w:rsid w:val="00D92AEC"/>
    <w:rsid w:val="00D934B2"/>
    <w:rsid w:val="00D935F6"/>
    <w:rsid w:val="00D937D0"/>
    <w:rsid w:val="00D93F17"/>
    <w:rsid w:val="00D94538"/>
    <w:rsid w:val="00D94C21"/>
    <w:rsid w:val="00D952EF"/>
    <w:rsid w:val="00D95D16"/>
    <w:rsid w:val="00DA040B"/>
    <w:rsid w:val="00DA05B2"/>
    <w:rsid w:val="00DA1743"/>
    <w:rsid w:val="00DA2168"/>
    <w:rsid w:val="00DA301D"/>
    <w:rsid w:val="00DA35DA"/>
    <w:rsid w:val="00DA4254"/>
    <w:rsid w:val="00DA4286"/>
    <w:rsid w:val="00DA4E73"/>
    <w:rsid w:val="00DA5813"/>
    <w:rsid w:val="00DA5B17"/>
    <w:rsid w:val="00DA5B67"/>
    <w:rsid w:val="00DA66C1"/>
    <w:rsid w:val="00DA7F58"/>
    <w:rsid w:val="00DB0BD7"/>
    <w:rsid w:val="00DB1557"/>
    <w:rsid w:val="00DB1CFF"/>
    <w:rsid w:val="00DB2233"/>
    <w:rsid w:val="00DB2EBE"/>
    <w:rsid w:val="00DB3D78"/>
    <w:rsid w:val="00DB5293"/>
    <w:rsid w:val="00DB53EB"/>
    <w:rsid w:val="00DB5E15"/>
    <w:rsid w:val="00DB5FEB"/>
    <w:rsid w:val="00DB6109"/>
    <w:rsid w:val="00DB65BA"/>
    <w:rsid w:val="00DB7E7F"/>
    <w:rsid w:val="00DC19E0"/>
    <w:rsid w:val="00DC34C7"/>
    <w:rsid w:val="00DC378E"/>
    <w:rsid w:val="00DC4E77"/>
    <w:rsid w:val="00DC5135"/>
    <w:rsid w:val="00DC5854"/>
    <w:rsid w:val="00DC5DF3"/>
    <w:rsid w:val="00DC7A5F"/>
    <w:rsid w:val="00DD07D5"/>
    <w:rsid w:val="00DD185C"/>
    <w:rsid w:val="00DD1CAB"/>
    <w:rsid w:val="00DD1E87"/>
    <w:rsid w:val="00DD232B"/>
    <w:rsid w:val="00DD34AE"/>
    <w:rsid w:val="00DD5A41"/>
    <w:rsid w:val="00DD7CC2"/>
    <w:rsid w:val="00DE008A"/>
    <w:rsid w:val="00DE089E"/>
    <w:rsid w:val="00DE1140"/>
    <w:rsid w:val="00DE1894"/>
    <w:rsid w:val="00DE21A9"/>
    <w:rsid w:val="00DE2536"/>
    <w:rsid w:val="00DE270D"/>
    <w:rsid w:val="00DE31AD"/>
    <w:rsid w:val="00DE3EA9"/>
    <w:rsid w:val="00DE4D5E"/>
    <w:rsid w:val="00DE5CA9"/>
    <w:rsid w:val="00DE6A47"/>
    <w:rsid w:val="00DE70BA"/>
    <w:rsid w:val="00DE71A0"/>
    <w:rsid w:val="00DE7DF5"/>
    <w:rsid w:val="00DF18FA"/>
    <w:rsid w:val="00DF21D8"/>
    <w:rsid w:val="00DF29D6"/>
    <w:rsid w:val="00DF3389"/>
    <w:rsid w:val="00DF3970"/>
    <w:rsid w:val="00DF3AC5"/>
    <w:rsid w:val="00DF3F4C"/>
    <w:rsid w:val="00DF57D8"/>
    <w:rsid w:val="00DF612F"/>
    <w:rsid w:val="00DF62C5"/>
    <w:rsid w:val="00DF6819"/>
    <w:rsid w:val="00DF7C5D"/>
    <w:rsid w:val="00E00285"/>
    <w:rsid w:val="00E01445"/>
    <w:rsid w:val="00E016ED"/>
    <w:rsid w:val="00E01E17"/>
    <w:rsid w:val="00E02676"/>
    <w:rsid w:val="00E02C6E"/>
    <w:rsid w:val="00E040F8"/>
    <w:rsid w:val="00E044D1"/>
    <w:rsid w:val="00E04BAD"/>
    <w:rsid w:val="00E062B5"/>
    <w:rsid w:val="00E06E3E"/>
    <w:rsid w:val="00E078B6"/>
    <w:rsid w:val="00E07AF6"/>
    <w:rsid w:val="00E10850"/>
    <w:rsid w:val="00E11603"/>
    <w:rsid w:val="00E125FD"/>
    <w:rsid w:val="00E12790"/>
    <w:rsid w:val="00E12FC2"/>
    <w:rsid w:val="00E130C4"/>
    <w:rsid w:val="00E1331B"/>
    <w:rsid w:val="00E133CF"/>
    <w:rsid w:val="00E13B1E"/>
    <w:rsid w:val="00E13E24"/>
    <w:rsid w:val="00E141D2"/>
    <w:rsid w:val="00E14364"/>
    <w:rsid w:val="00E146EC"/>
    <w:rsid w:val="00E1470A"/>
    <w:rsid w:val="00E148C0"/>
    <w:rsid w:val="00E15EC3"/>
    <w:rsid w:val="00E163BF"/>
    <w:rsid w:val="00E16CAD"/>
    <w:rsid w:val="00E16CF2"/>
    <w:rsid w:val="00E16EEF"/>
    <w:rsid w:val="00E1734F"/>
    <w:rsid w:val="00E17FAC"/>
    <w:rsid w:val="00E20B93"/>
    <w:rsid w:val="00E217F9"/>
    <w:rsid w:val="00E22842"/>
    <w:rsid w:val="00E23866"/>
    <w:rsid w:val="00E24C3B"/>
    <w:rsid w:val="00E251BE"/>
    <w:rsid w:val="00E27E69"/>
    <w:rsid w:val="00E327F6"/>
    <w:rsid w:val="00E33FA3"/>
    <w:rsid w:val="00E346B3"/>
    <w:rsid w:val="00E349A7"/>
    <w:rsid w:val="00E34B98"/>
    <w:rsid w:val="00E34E47"/>
    <w:rsid w:val="00E34F16"/>
    <w:rsid w:val="00E36614"/>
    <w:rsid w:val="00E377C3"/>
    <w:rsid w:val="00E37EFA"/>
    <w:rsid w:val="00E4045E"/>
    <w:rsid w:val="00E40965"/>
    <w:rsid w:val="00E40B44"/>
    <w:rsid w:val="00E421F8"/>
    <w:rsid w:val="00E42B4B"/>
    <w:rsid w:val="00E4302D"/>
    <w:rsid w:val="00E43C5E"/>
    <w:rsid w:val="00E44462"/>
    <w:rsid w:val="00E448E6"/>
    <w:rsid w:val="00E457FB"/>
    <w:rsid w:val="00E45A1A"/>
    <w:rsid w:val="00E45DAC"/>
    <w:rsid w:val="00E47097"/>
    <w:rsid w:val="00E474B2"/>
    <w:rsid w:val="00E51820"/>
    <w:rsid w:val="00E520C0"/>
    <w:rsid w:val="00E5265B"/>
    <w:rsid w:val="00E5392E"/>
    <w:rsid w:val="00E53AAC"/>
    <w:rsid w:val="00E547C5"/>
    <w:rsid w:val="00E54AD7"/>
    <w:rsid w:val="00E56100"/>
    <w:rsid w:val="00E56DAF"/>
    <w:rsid w:val="00E572BD"/>
    <w:rsid w:val="00E578B0"/>
    <w:rsid w:val="00E606E0"/>
    <w:rsid w:val="00E610F6"/>
    <w:rsid w:val="00E612B1"/>
    <w:rsid w:val="00E627EE"/>
    <w:rsid w:val="00E62A5E"/>
    <w:rsid w:val="00E62B97"/>
    <w:rsid w:val="00E62F83"/>
    <w:rsid w:val="00E634AF"/>
    <w:rsid w:val="00E63531"/>
    <w:rsid w:val="00E63CB4"/>
    <w:rsid w:val="00E640E9"/>
    <w:rsid w:val="00E65179"/>
    <w:rsid w:val="00E65515"/>
    <w:rsid w:val="00E6650B"/>
    <w:rsid w:val="00E66540"/>
    <w:rsid w:val="00E665AA"/>
    <w:rsid w:val="00E66CE8"/>
    <w:rsid w:val="00E67452"/>
    <w:rsid w:val="00E67E8B"/>
    <w:rsid w:val="00E7082B"/>
    <w:rsid w:val="00E70CFE"/>
    <w:rsid w:val="00E71DE8"/>
    <w:rsid w:val="00E73B3C"/>
    <w:rsid w:val="00E746B0"/>
    <w:rsid w:val="00E74D21"/>
    <w:rsid w:val="00E75F58"/>
    <w:rsid w:val="00E762A1"/>
    <w:rsid w:val="00E76404"/>
    <w:rsid w:val="00E76720"/>
    <w:rsid w:val="00E77390"/>
    <w:rsid w:val="00E7773E"/>
    <w:rsid w:val="00E804F5"/>
    <w:rsid w:val="00E8085B"/>
    <w:rsid w:val="00E80C9E"/>
    <w:rsid w:val="00E80CDD"/>
    <w:rsid w:val="00E82FD6"/>
    <w:rsid w:val="00E83E7F"/>
    <w:rsid w:val="00E8433A"/>
    <w:rsid w:val="00E85804"/>
    <w:rsid w:val="00E85AAF"/>
    <w:rsid w:val="00E870F2"/>
    <w:rsid w:val="00E902DC"/>
    <w:rsid w:val="00E9042C"/>
    <w:rsid w:val="00E906DD"/>
    <w:rsid w:val="00E90C31"/>
    <w:rsid w:val="00E91728"/>
    <w:rsid w:val="00E92264"/>
    <w:rsid w:val="00E9307F"/>
    <w:rsid w:val="00E931EA"/>
    <w:rsid w:val="00E952F9"/>
    <w:rsid w:val="00E96414"/>
    <w:rsid w:val="00E96BE0"/>
    <w:rsid w:val="00E96E30"/>
    <w:rsid w:val="00E97F2F"/>
    <w:rsid w:val="00E97F4E"/>
    <w:rsid w:val="00EA0184"/>
    <w:rsid w:val="00EA04AB"/>
    <w:rsid w:val="00EA08EA"/>
    <w:rsid w:val="00EA1AB7"/>
    <w:rsid w:val="00EA2692"/>
    <w:rsid w:val="00EA360D"/>
    <w:rsid w:val="00EA43EC"/>
    <w:rsid w:val="00EA64FB"/>
    <w:rsid w:val="00EA669F"/>
    <w:rsid w:val="00EA6D70"/>
    <w:rsid w:val="00EA6E20"/>
    <w:rsid w:val="00EA7D17"/>
    <w:rsid w:val="00EA7DAA"/>
    <w:rsid w:val="00EB0725"/>
    <w:rsid w:val="00EB0C1E"/>
    <w:rsid w:val="00EB0E56"/>
    <w:rsid w:val="00EB1958"/>
    <w:rsid w:val="00EB2EA2"/>
    <w:rsid w:val="00EB3A99"/>
    <w:rsid w:val="00EB4967"/>
    <w:rsid w:val="00EB56CA"/>
    <w:rsid w:val="00EB592C"/>
    <w:rsid w:val="00EB6BAB"/>
    <w:rsid w:val="00EB6CBA"/>
    <w:rsid w:val="00EC10FD"/>
    <w:rsid w:val="00EC25E8"/>
    <w:rsid w:val="00EC290C"/>
    <w:rsid w:val="00EC3DF0"/>
    <w:rsid w:val="00EC4A28"/>
    <w:rsid w:val="00EC4E64"/>
    <w:rsid w:val="00EC5332"/>
    <w:rsid w:val="00EC5AF2"/>
    <w:rsid w:val="00EC63D5"/>
    <w:rsid w:val="00EC6D3B"/>
    <w:rsid w:val="00EC6F0B"/>
    <w:rsid w:val="00EC7B55"/>
    <w:rsid w:val="00EC7BE6"/>
    <w:rsid w:val="00EC7C2C"/>
    <w:rsid w:val="00EC7E78"/>
    <w:rsid w:val="00ED04E1"/>
    <w:rsid w:val="00ED0D34"/>
    <w:rsid w:val="00ED1DBE"/>
    <w:rsid w:val="00ED1F90"/>
    <w:rsid w:val="00ED2FF4"/>
    <w:rsid w:val="00ED3405"/>
    <w:rsid w:val="00ED4ED4"/>
    <w:rsid w:val="00ED50D5"/>
    <w:rsid w:val="00ED5383"/>
    <w:rsid w:val="00ED546A"/>
    <w:rsid w:val="00ED5753"/>
    <w:rsid w:val="00ED5ABA"/>
    <w:rsid w:val="00ED69CF"/>
    <w:rsid w:val="00ED6FA4"/>
    <w:rsid w:val="00EE0CE6"/>
    <w:rsid w:val="00EE1727"/>
    <w:rsid w:val="00EE17FE"/>
    <w:rsid w:val="00EE1DB9"/>
    <w:rsid w:val="00EE3A47"/>
    <w:rsid w:val="00EE3B97"/>
    <w:rsid w:val="00EE491D"/>
    <w:rsid w:val="00EE5509"/>
    <w:rsid w:val="00EE5BBC"/>
    <w:rsid w:val="00EE6B69"/>
    <w:rsid w:val="00EE778D"/>
    <w:rsid w:val="00EE7904"/>
    <w:rsid w:val="00EE7D2E"/>
    <w:rsid w:val="00EF00E3"/>
    <w:rsid w:val="00EF0849"/>
    <w:rsid w:val="00EF10C8"/>
    <w:rsid w:val="00EF1266"/>
    <w:rsid w:val="00EF13EA"/>
    <w:rsid w:val="00EF1CF8"/>
    <w:rsid w:val="00EF20B6"/>
    <w:rsid w:val="00EF402B"/>
    <w:rsid w:val="00EF4D5B"/>
    <w:rsid w:val="00EF5621"/>
    <w:rsid w:val="00EF5706"/>
    <w:rsid w:val="00EF5B00"/>
    <w:rsid w:val="00EF6E52"/>
    <w:rsid w:val="00F026FB"/>
    <w:rsid w:val="00F03168"/>
    <w:rsid w:val="00F0543C"/>
    <w:rsid w:val="00F05EB0"/>
    <w:rsid w:val="00F05FF0"/>
    <w:rsid w:val="00F076B7"/>
    <w:rsid w:val="00F10037"/>
    <w:rsid w:val="00F10312"/>
    <w:rsid w:val="00F1040A"/>
    <w:rsid w:val="00F109DE"/>
    <w:rsid w:val="00F115DD"/>
    <w:rsid w:val="00F116E1"/>
    <w:rsid w:val="00F119CF"/>
    <w:rsid w:val="00F13894"/>
    <w:rsid w:val="00F13E0C"/>
    <w:rsid w:val="00F13FC4"/>
    <w:rsid w:val="00F15A52"/>
    <w:rsid w:val="00F1602A"/>
    <w:rsid w:val="00F17475"/>
    <w:rsid w:val="00F2072C"/>
    <w:rsid w:val="00F20C52"/>
    <w:rsid w:val="00F20C8C"/>
    <w:rsid w:val="00F212BC"/>
    <w:rsid w:val="00F217A6"/>
    <w:rsid w:val="00F217D0"/>
    <w:rsid w:val="00F22E7E"/>
    <w:rsid w:val="00F23309"/>
    <w:rsid w:val="00F23E6E"/>
    <w:rsid w:val="00F23EC8"/>
    <w:rsid w:val="00F24271"/>
    <w:rsid w:val="00F244DE"/>
    <w:rsid w:val="00F24CC4"/>
    <w:rsid w:val="00F24EAF"/>
    <w:rsid w:val="00F24EEA"/>
    <w:rsid w:val="00F25D05"/>
    <w:rsid w:val="00F262E4"/>
    <w:rsid w:val="00F263EC"/>
    <w:rsid w:val="00F27226"/>
    <w:rsid w:val="00F27809"/>
    <w:rsid w:val="00F27B29"/>
    <w:rsid w:val="00F30916"/>
    <w:rsid w:val="00F3097D"/>
    <w:rsid w:val="00F30AFB"/>
    <w:rsid w:val="00F30E6C"/>
    <w:rsid w:val="00F31197"/>
    <w:rsid w:val="00F33808"/>
    <w:rsid w:val="00F339E5"/>
    <w:rsid w:val="00F3432E"/>
    <w:rsid w:val="00F34363"/>
    <w:rsid w:val="00F34493"/>
    <w:rsid w:val="00F34646"/>
    <w:rsid w:val="00F349C0"/>
    <w:rsid w:val="00F34BFA"/>
    <w:rsid w:val="00F34F53"/>
    <w:rsid w:val="00F35011"/>
    <w:rsid w:val="00F37A25"/>
    <w:rsid w:val="00F42B1B"/>
    <w:rsid w:val="00F42DC0"/>
    <w:rsid w:val="00F42EFD"/>
    <w:rsid w:val="00F43133"/>
    <w:rsid w:val="00F433CF"/>
    <w:rsid w:val="00F44549"/>
    <w:rsid w:val="00F45180"/>
    <w:rsid w:val="00F457B2"/>
    <w:rsid w:val="00F461D5"/>
    <w:rsid w:val="00F462D0"/>
    <w:rsid w:val="00F46747"/>
    <w:rsid w:val="00F475A3"/>
    <w:rsid w:val="00F505F3"/>
    <w:rsid w:val="00F50646"/>
    <w:rsid w:val="00F507A7"/>
    <w:rsid w:val="00F5156E"/>
    <w:rsid w:val="00F5191C"/>
    <w:rsid w:val="00F51B7C"/>
    <w:rsid w:val="00F51E8A"/>
    <w:rsid w:val="00F5276F"/>
    <w:rsid w:val="00F527EA"/>
    <w:rsid w:val="00F53357"/>
    <w:rsid w:val="00F53447"/>
    <w:rsid w:val="00F53866"/>
    <w:rsid w:val="00F53B66"/>
    <w:rsid w:val="00F53C58"/>
    <w:rsid w:val="00F54725"/>
    <w:rsid w:val="00F5485B"/>
    <w:rsid w:val="00F54A3F"/>
    <w:rsid w:val="00F54ACC"/>
    <w:rsid w:val="00F553E6"/>
    <w:rsid w:val="00F55F9E"/>
    <w:rsid w:val="00F5666A"/>
    <w:rsid w:val="00F56CE0"/>
    <w:rsid w:val="00F56FB4"/>
    <w:rsid w:val="00F57D56"/>
    <w:rsid w:val="00F6076F"/>
    <w:rsid w:val="00F62353"/>
    <w:rsid w:val="00F63420"/>
    <w:rsid w:val="00F63D24"/>
    <w:rsid w:val="00F642E8"/>
    <w:rsid w:val="00F64CDC"/>
    <w:rsid w:val="00F662F6"/>
    <w:rsid w:val="00F6672E"/>
    <w:rsid w:val="00F670D1"/>
    <w:rsid w:val="00F707DD"/>
    <w:rsid w:val="00F70B46"/>
    <w:rsid w:val="00F713D9"/>
    <w:rsid w:val="00F71ECC"/>
    <w:rsid w:val="00F72D6D"/>
    <w:rsid w:val="00F74D85"/>
    <w:rsid w:val="00F75B4D"/>
    <w:rsid w:val="00F76CC5"/>
    <w:rsid w:val="00F775A3"/>
    <w:rsid w:val="00F77ECC"/>
    <w:rsid w:val="00F80555"/>
    <w:rsid w:val="00F80CBF"/>
    <w:rsid w:val="00F819A8"/>
    <w:rsid w:val="00F81AD7"/>
    <w:rsid w:val="00F81CF7"/>
    <w:rsid w:val="00F82604"/>
    <w:rsid w:val="00F82873"/>
    <w:rsid w:val="00F82A2D"/>
    <w:rsid w:val="00F83D57"/>
    <w:rsid w:val="00F83E4C"/>
    <w:rsid w:val="00F843F3"/>
    <w:rsid w:val="00F846BC"/>
    <w:rsid w:val="00F84835"/>
    <w:rsid w:val="00F85163"/>
    <w:rsid w:val="00F85489"/>
    <w:rsid w:val="00F87C01"/>
    <w:rsid w:val="00F905D6"/>
    <w:rsid w:val="00F909EA"/>
    <w:rsid w:val="00F9140B"/>
    <w:rsid w:val="00F9317D"/>
    <w:rsid w:val="00F93609"/>
    <w:rsid w:val="00F95781"/>
    <w:rsid w:val="00F960E6"/>
    <w:rsid w:val="00F96494"/>
    <w:rsid w:val="00FA0A79"/>
    <w:rsid w:val="00FA140B"/>
    <w:rsid w:val="00FA236B"/>
    <w:rsid w:val="00FA291F"/>
    <w:rsid w:val="00FA29A8"/>
    <w:rsid w:val="00FA2A06"/>
    <w:rsid w:val="00FA3ECC"/>
    <w:rsid w:val="00FA40C2"/>
    <w:rsid w:val="00FA4EBC"/>
    <w:rsid w:val="00FA5D15"/>
    <w:rsid w:val="00FA5D69"/>
    <w:rsid w:val="00FA5FFA"/>
    <w:rsid w:val="00FA622A"/>
    <w:rsid w:val="00FA74B6"/>
    <w:rsid w:val="00FA775C"/>
    <w:rsid w:val="00FA7E49"/>
    <w:rsid w:val="00FB07BE"/>
    <w:rsid w:val="00FB20E3"/>
    <w:rsid w:val="00FB348A"/>
    <w:rsid w:val="00FB4398"/>
    <w:rsid w:val="00FB4F42"/>
    <w:rsid w:val="00FB5019"/>
    <w:rsid w:val="00FB58E6"/>
    <w:rsid w:val="00FB6982"/>
    <w:rsid w:val="00FB7147"/>
    <w:rsid w:val="00FB75EE"/>
    <w:rsid w:val="00FB779C"/>
    <w:rsid w:val="00FB7C68"/>
    <w:rsid w:val="00FC0472"/>
    <w:rsid w:val="00FC126B"/>
    <w:rsid w:val="00FC1E07"/>
    <w:rsid w:val="00FC2E74"/>
    <w:rsid w:val="00FC2F3D"/>
    <w:rsid w:val="00FC2FC4"/>
    <w:rsid w:val="00FC3639"/>
    <w:rsid w:val="00FC3CD2"/>
    <w:rsid w:val="00FC4808"/>
    <w:rsid w:val="00FC4FC2"/>
    <w:rsid w:val="00FC517F"/>
    <w:rsid w:val="00FC5A3A"/>
    <w:rsid w:val="00FC5E1D"/>
    <w:rsid w:val="00FC7A33"/>
    <w:rsid w:val="00FD0B0D"/>
    <w:rsid w:val="00FD15B4"/>
    <w:rsid w:val="00FD2B96"/>
    <w:rsid w:val="00FD3084"/>
    <w:rsid w:val="00FD3400"/>
    <w:rsid w:val="00FD394E"/>
    <w:rsid w:val="00FD49FB"/>
    <w:rsid w:val="00FD4F8F"/>
    <w:rsid w:val="00FD4FA5"/>
    <w:rsid w:val="00FD5124"/>
    <w:rsid w:val="00FD5794"/>
    <w:rsid w:val="00FD5866"/>
    <w:rsid w:val="00FD59A6"/>
    <w:rsid w:val="00FD63DC"/>
    <w:rsid w:val="00FE2F6A"/>
    <w:rsid w:val="00FE58D0"/>
    <w:rsid w:val="00FE5E34"/>
    <w:rsid w:val="00FE6528"/>
    <w:rsid w:val="00FE7769"/>
    <w:rsid w:val="00FE7AC3"/>
    <w:rsid w:val="00FF0348"/>
    <w:rsid w:val="00FF0CCC"/>
    <w:rsid w:val="00FF0DB7"/>
    <w:rsid w:val="00FF0F06"/>
    <w:rsid w:val="00FF0F53"/>
    <w:rsid w:val="00FF193E"/>
    <w:rsid w:val="00FF6867"/>
    <w:rsid w:val="00FF6D3E"/>
    <w:rsid w:val="00FF6ED7"/>
    <w:rsid w:val="00FF7268"/>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9DA"/>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uiPriority w:val="99"/>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character" w:customStyle="1" w:styleId="FontStyle54">
    <w:name w:val="Font Style54"/>
    <w:rsid w:val="000055CA"/>
    <w:rPr>
      <w:rFonts w:ascii="Times New Roman" w:hAnsi="Times New Roman" w:cs="Times New Roman"/>
      <w:sz w:val="22"/>
      <w:szCs w:val="22"/>
    </w:rPr>
  </w:style>
  <w:style w:type="paragraph" w:styleId="afffff5">
    <w:name w:val="List"/>
    <w:basedOn w:val="a"/>
    <w:unhideWhenUsed/>
    <w:rsid w:val="001E7CF8"/>
    <w:pPr>
      <w:ind w:left="283" w:hanging="283"/>
      <w:contextualSpacing/>
      <w:jc w:val="left"/>
    </w:pPr>
  </w:style>
  <w:style w:type="paragraph" w:customStyle="1" w:styleId="Default">
    <w:name w:val="Default"/>
    <w:rsid w:val="008645FB"/>
    <w:pPr>
      <w:autoSpaceDE w:val="0"/>
      <w:autoSpaceDN w:val="0"/>
      <w:adjustRightInd w:val="0"/>
    </w:pPr>
    <w:rPr>
      <w:color w:val="000000"/>
      <w:sz w:val="24"/>
      <w:szCs w:val="24"/>
    </w:rPr>
  </w:style>
  <w:style w:type="paragraph" w:customStyle="1" w:styleId="afffff6">
    <w:name w:val="Знак"/>
    <w:basedOn w:val="a"/>
    <w:rsid w:val="008B6707"/>
    <w:pPr>
      <w:spacing w:after="160" w:line="240" w:lineRule="exact"/>
      <w:jc w:val="left"/>
    </w:pPr>
    <w:rPr>
      <w:rFonts w:eastAsia="Calibri"/>
      <w:sz w:val="20"/>
      <w:szCs w:val="20"/>
      <w:lang w:eastAsia="zh-CN"/>
    </w:rPr>
  </w:style>
  <w:style w:type="table" w:customStyle="1" w:styleId="TableGrid">
    <w:name w:val="TableGrid"/>
    <w:rsid w:val="006D0B14"/>
    <w:rPr>
      <w:rFonts w:ascii="Calibri" w:hAnsi="Calibri"/>
      <w:sz w:val="22"/>
      <w:szCs w:val="22"/>
    </w:rPr>
    <w:tblPr>
      <w:tblCellMar>
        <w:top w:w="0" w:type="dxa"/>
        <w:left w:w="0" w:type="dxa"/>
        <w:bottom w:w="0" w:type="dxa"/>
        <w:right w:w="0" w:type="dxa"/>
      </w:tblCellMar>
    </w:tblPr>
  </w:style>
  <w:style w:type="paragraph" w:customStyle="1" w:styleId="afffff7">
    <w:name w:val="Нормальный"/>
    <w:rsid w:val="007E7392"/>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941913304">
      <w:bodyDiv w:val="1"/>
      <w:marLeft w:val="0"/>
      <w:marRight w:val="0"/>
      <w:marTop w:val="0"/>
      <w:marBottom w:val="0"/>
      <w:divBdr>
        <w:top w:val="none" w:sz="0" w:space="0" w:color="auto"/>
        <w:left w:val="none" w:sz="0" w:space="0" w:color="auto"/>
        <w:bottom w:val="none" w:sz="0" w:space="0" w:color="auto"/>
        <w:right w:val="none" w:sz="0" w:space="0" w:color="auto"/>
      </w:divBdr>
    </w:div>
    <w:div w:id="979531475">
      <w:bodyDiv w:val="1"/>
      <w:marLeft w:val="0"/>
      <w:marRight w:val="0"/>
      <w:marTop w:val="0"/>
      <w:marBottom w:val="0"/>
      <w:divBdr>
        <w:top w:val="none" w:sz="0" w:space="0" w:color="auto"/>
        <w:left w:val="none" w:sz="0" w:space="0" w:color="auto"/>
        <w:bottom w:val="none" w:sz="0" w:space="0" w:color="auto"/>
        <w:right w:val="none" w:sz="0" w:space="0" w:color="auto"/>
      </w:divBdr>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632861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5A87-FC6C-4FFA-B3CE-2C6A396E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2298</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15367</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2026-05-18T12:41:00Z</dcterms:created>
  <dcterms:modified xsi:type="dcterms:W3CDTF">2026-05-18T13:10:00Z</dcterms:modified>
</cp:coreProperties>
</file>