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7B7" w:rsidRDefault="00EB77B7">
      <w:pPr>
        <w:pBdr>
          <w:top w:val="nil"/>
          <w:left w:val="nil"/>
          <w:bottom w:val="nil"/>
          <w:right w:val="nil"/>
          <w:between w:val="nil"/>
        </w:pBdr>
        <w:shd w:val="clear" w:color="auto" w:fill="FFFFFF"/>
        <w:tabs>
          <w:tab w:val="left" w:pos="6442"/>
          <w:tab w:val="left" w:pos="7157"/>
        </w:tabs>
        <w:spacing w:line="240" w:lineRule="auto"/>
        <w:ind w:left="1" w:hanging="3"/>
        <w:jc w:val="center"/>
        <w:rPr>
          <w:rFonts w:ascii="Times New Roman" w:eastAsia="Times New Roman" w:hAnsi="Times New Roman" w:cs="Times New Roman"/>
          <w:color w:val="000000"/>
          <w:sz w:val="26"/>
          <w:szCs w:val="26"/>
        </w:rPr>
      </w:pPr>
    </w:p>
    <w:p w:rsidR="00EB77B7" w:rsidRDefault="00014249">
      <w:pPr>
        <w:pBdr>
          <w:top w:val="nil"/>
          <w:left w:val="nil"/>
          <w:bottom w:val="nil"/>
          <w:right w:val="nil"/>
          <w:between w:val="nil"/>
        </w:pBdr>
        <w:shd w:val="clear" w:color="auto" w:fill="FFFFFF"/>
        <w:tabs>
          <w:tab w:val="left" w:pos="6442"/>
          <w:tab w:val="left" w:pos="7157"/>
        </w:tabs>
        <w:spacing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Государственный контракт №______</w:t>
      </w:r>
    </w:p>
    <w:p w:rsidR="00EB77B7" w:rsidRDefault="00EB77B7">
      <w:pPr>
        <w:pBdr>
          <w:top w:val="nil"/>
          <w:left w:val="nil"/>
          <w:bottom w:val="nil"/>
          <w:right w:val="nil"/>
          <w:between w:val="nil"/>
        </w:pBdr>
        <w:shd w:val="clear" w:color="auto" w:fill="FFFFFF"/>
        <w:tabs>
          <w:tab w:val="left" w:pos="6442"/>
          <w:tab w:val="left" w:pos="7157"/>
        </w:tabs>
        <w:spacing w:line="240" w:lineRule="auto"/>
        <w:ind w:left="1" w:hanging="3"/>
        <w:jc w:val="center"/>
        <w:rPr>
          <w:rFonts w:ascii="Times New Roman" w:eastAsia="Times New Roman" w:hAnsi="Times New Roman" w:cs="Times New Roman"/>
          <w:color w:val="000000"/>
          <w:sz w:val="26"/>
          <w:szCs w:val="26"/>
        </w:rPr>
      </w:pPr>
    </w:p>
    <w:p w:rsidR="00EB77B7" w:rsidRDefault="00014249">
      <w:pPr>
        <w:pBdr>
          <w:top w:val="nil"/>
          <w:left w:val="nil"/>
          <w:bottom w:val="nil"/>
          <w:right w:val="nil"/>
          <w:between w:val="nil"/>
        </w:pBdr>
        <w:shd w:val="clear" w:color="auto" w:fill="FFFFFF"/>
        <w:tabs>
          <w:tab w:val="left" w:pos="6442"/>
          <w:tab w:val="left" w:pos="7157"/>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B77B7" w:rsidRDefault="00014249">
      <w:pPr>
        <w:pBdr>
          <w:top w:val="nil"/>
          <w:left w:val="nil"/>
          <w:bottom w:val="nil"/>
          <w:right w:val="nil"/>
          <w:between w:val="nil"/>
        </w:pBdr>
        <w:shd w:val="clear" w:color="auto" w:fill="FFFFFF"/>
        <w:tabs>
          <w:tab w:val="left" w:pos="6442"/>
          <w:tab w:val="left" w:pos="7157"/>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Новочебоксарск                                                                 </w:t>
      </w:r>
      <w:r w:rsidR="00AA763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«___»________2026 года.</w:t>
      </w:r>
    </w:p>
    <w:p w:rsidR="00EB77B7" w:rsidRDefault="00EB77B7">
      <w:pPr>
        <w:pBdr>
          <w:top w:val="nil"/>
          <w:left w:val="nil"/>
          <w:bottom w:val="nil"/>
          <w:right w:val="nil"/>
          <w:between w:val="nil"/>
        </w:pBdr>
        <w:shd w:val="clear" w:color="auto" w:fill="FFFFFF"/>
        <w:tabs>
          <w:tab w:val="left" w:pos="6442"/>
          <w:tab w:val="left" w:pos="7157"/>
        </w:tabs>
        <w:spacing w:line="240" w:lineRule="auto"/>
        <w:ind w:left="0" w:hanging="2"/>
        <w:rPr>
          <w:rFonts w:ascii="Times New Roman" w:eastAsia="Times New Roman" w:hAnsi="Times New Roman" w:cs="Times New Roman"/>
          <w:color w:val="000000"/>
          <w:sz w:val="24"/>
          <w:szCs w:val="24"/>
        </w:rPr>
      </w:pPr>
    </w:p>
    <w:p w:rsidR="00EB77B7" w:rsidRDefault="00014249">
      <w:pPr>
        <w:keepNext/>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федеральное казенное учреждение «Исправительная колония №3 Управления Федеральной службы исполнения наказаний по Чувашской Республике – Чувашии» (ФКУ ИК-3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w:t>
      </w:r>
      <w:r w:rsidR="000E015B">
        <w:rPr>
          <w:rFonts w:ascii="Times New Roman" w:eastAsia="Times New Roman" w:hAnsi="Times New Roman" w:cs="Times New Roman"/>
          <w:color w:val="000000"/>
          <w:sz w:val="24"/>
          <w:szCs w:val="24"/>
        </w:rPr>
        <w:t>Афанасьева Станислава Анатольевича</w:t>
      </w:r>
      <w:r>
        <w:rPr>
          <w:rFonts w:ascii="Times New Roman" w:eastAsia="Times New Roman" w:hAnsi="Times New Roman" w:cs="Times New Roman"/>
          <w:color w:val="000000"/>
          <w:sz w:val="24"/>
          <w:szCs w:val="24"/>
        </w:rPr>
        <w:t>, действующего на основании Устава, с одной стороны, и</w:t>
      </w:r>
      <w:r>
        <w:rPr>
          <w:rFonts w:ascii="Arial" w:eastAsia="Arial" w:hAnsi="Arial" w:cs="Arial"/>
          <w:color w:val="000000"/>
          <w:sz w:val="28"/>
          <w:szCs w:val="28"/>
        </w:rPr>
        <w:t xml:space="preserve"> </w:t>
      </w:r>
      <w:r w:rsidR="00AA7635">
        <w:rPr>
          <w:rFonts w:ascii="Times New Roman" w:eastAsia="Times New Roman" w:hAnsi="Times New Roman" w:cs="Times New Roman"/>
          <w:color w:val="000000"/>
          <w:sz w:val="24"/>
          <w:szCs w:val="24"/>
          <w:lang w:val="en-US"/>
        </w:rPr>
        <w:t>______________________</w:t>
      </w:r>
      <w:r w:rsidR="00AA7635">
        <w:rPr>
          <w:rFonts w:ascii="Times New Roman" w:eastAsia="Times New Roman" w:hAnsi="Times New Roman" w:cs="Times New Roman"/>
          <w:color w:val="000000"/>
          <w:sz w:val="24"/>
          <w:szCs w:val="24"/>
        </w:rPr>
        <w:t>в лице______________________</w:t>
      </w:r>
      <w:r>
        <w:rPr>
          <w:rFonts w:ascii="Times New Roman" w:eastAsia="Times New Roman" w:hAnsi="Times New Roman" w:cs="Times New Roman"/>
          <w:color w:val="000000"/>
          <w:sz w:val="24"/>
          <w:szCs w:val="24"/>
        </w:rPr>
        <w:t>, действующий на основании</w:t>
      </w:r>
      <w:r>
        <w:rPr>
          <w:rFonts w:ascii="Times New Roman" w:eastAsia="Times New Roman" w:hAnsi="Times New Roman" w:cs="Times New Roman"/>
          <w:color w:val="000000"/>
        </w:rPr>
        <w:t xml:space="preserve"> </w:t>
      </w:r>
      <w:r w:rsidR="00A23446">
        <w:rPr>
          <w:rFonts w:ascii="Times New Roman" w:eastAsia="Times New Roman" w:hAnsi="Times New Roman" w:cs="Times New Roman"/>
          <w:color w:val="000000"/>
        </w:rPr>
        <w:t>__________________________</w:t>
      </w:r>
      <w:r>
        <w:rPr>
          <w:rFonts w:ascii="Times New Roman" w:eastAsia="Times New Roman" w:hAnsi="Times New Roman" w:cs="Times New Roman"/>
          <w:color w:val="000000"/>
          <w:sz w:val="24"/>
          <w:szCs w:val="24"/>
        </w:rPr>
        <w:t xml:space="preserve">, именуемое в дальнейшем «Поставщик», с другой стороны, именуемые в дальнейшем «Стороны», с соблюдением требований п.4 ч.1ст. 93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№261212401511621240100100010000000000, протокол  закупочной  сессии  на  ЕАТ  Березка № </w:t>
      </w:r>
      <w:r w:rsidR="00AA7635">
        <w:rPr>
          <w:rFonts w:ascii="Times New Roman" w:eastAsia="Times New Roman" w:hAnsi="Times New Roman" w:cs="Times New Roman"/>
          <w:color w:val="000000"/>
          <w:sz w:val="24"/>
          <w:szCs w:val="24"/>
          <w:lang w:val="en-US"/>
        </w:rPr>
        <w:t>______________________________</w:t>
      </w:r>
      <w:r>
        <w:rPr>
          <w:rFonts w:ascii="Times New Roman" w:eastAsia="Times New Roman" w:hAnsi="Times New Roman" w:cs="Times New Roman"/>
          <w:color w:val="000000"/>
          <w:sz w:val="24"/>
          <w:szCs w:val="24"/>
        </w:rPr>
        <w:t>, заключили настоящий Государственный контракт (далее – Контракт) о нижеследующем:</w:t>
      </w: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EB77B7" w:rsidRDefault="00014249">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Предмет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1.1.Государственный заказчик поручает, а Поставщик принимает на себя обязательства по поставке </w:t>
      </w:r>
      <w:r w:rsidR="00FD6E56">
        <w:rPr>
          <w:rFonts w:ascii="Times New Roman" w:eastAsia="Times New Roman" w:hAnsi="Times New Roman" w:cs="Times New Roman"/>
          <w:color w:val="000000"/>
        </w:rPr>
        <w:t>сетки от БПЛА антидроновой</w:t>
      </w:r>
      <w:r w:rsidR="00AA76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количестве, ассортименте и сроки, указанных в Спецификации (Приложение №1), являющейся неотъемлемой частью настоящего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1.2.Возможно оформление и обмен документами о приемке товаров (работ, услуг) в форме электронных документов, подписанных электронной подписью в ЕИС;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(счета-фактуры).в том числе корректировочных документов к ним.</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 Товар, поставляемый согласно настоящему Государственному контракту, должен соответствовать требованиям государственных стандартов Российской Федерации.</w:t>
      </w: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014249">
      <w:pPr>
        <w:numPr>
          <w:ilvl w:val="0"/>
          <w:numId w:val="1"/>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Цена контракта и порядок расчетов</w:t>
      </w:r>
    </w:p>
    <w:p w:rsidR="00AA7635"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            </w:t>
      </w:r>
      <w:r w:rsidRPr="00014249">
        <w:rPr>
          <w:rFonts w:ascii="Times New Roman" w:eastAsia="Times New Roman" w:hAnsi="Times New Roman" w:cs="Times New Roman"/>
          <w:color w:val="000000"/>
          <w:sz w:val="24"/>
          <w:szCs w:val="24"/>
        </w:rPr>
        <w:t xml:space="preserve">2.1. Цена Контракта составляет: </w:t>
      </w:r>
      <w:r w:rsidR="00AA7635">
        <w:rPr>
          <w:rFonts w:ascii="Times New Roman" w:eastAsia="Times New Roman" w:hAnsi="Times New Roman" w:cs="Times New Roman"/>
          <w:b/>
          <w:bCs/>
          <w:color w:val="000000"/>
          <w:sz w:val="24"/>
          <w:szCs w:val="24"/>
        </w:rPr>
        <w:t>__________________</w:t>
      </w:r>
      <w:r w:rsidRPr="00014249">
        <w:rPr>
          <w:rFonts w:ascii="Times New Roman" w:eastAsia="Times New Roman" w:hAnsi="Times New Roman" w:cs="Times New Roman"/>
          <w:b/>
          <w:bCs/>
          <w:color w:val="000000"/>
          <w:sz w:val="24"/>
          <w:szCs w:val="24"/>
        </w:rPr>
        <w:t xml:space="preserve"> (</w:t>
      </w:r>
      <w:r w:rsidR="00AA7635">
        <w:rPr>
          <w:rFonts w:ascii="Times New Roman" w:eastAsia="Times New Roman" w:hAnsi="Times New Roman" w:cs="Times New Roman"/>
          <w:b/>
          <w:bCs/>
          <w:color w:val="000000"/>
          <w:sz w:val="24"/>
          <w:szCs w:val="24"/>
        </w:rPr>
        <w:t>______________________</w:t>
      </w:r>
      <w:r w:rsidRPr="00014249">
        <w:rPr>
          <w:rFonts w:ascii="Times New Roman" w:eastAsia="Times New Roman" w:hAnsi="Times New Roman" w:cs="Times New Roman"/>
          <w:b/>
          <w:bCs/>
          <w:color w:val="000000"/>
          <w:sz w:val="24"/>
          <w:szCs w:val="24"/>
          <w:u w:val="single"/>
        </w:rPr>
        <w:t>)</w:t>
      </w:r>
      <w:r w:rsidRPr="00014249">
        <w:rPr>
          <w:rFonts w:ascii="Times New Roman" w:eastAsia="Times New Roman" w:hAnsi="Times New Roman" w:cs="Times New Roman"/>
          <w:b/>
          <w:bCs/>
          <w:color w:val="000000"/>
          <w:sz w:val="24"/>
          <w:szCs w:val="24"/>
        </w:rPr>
        <w:t xml:space="preserve"> рублей </w:t>
      </w:r>
      <w:r w:rsidR="00AA7635">
        <w:rPr>
          <w:rFonts w:ascii="Times New Roman" w:eastAsia="Times New Roman" w:hAnsi="Times New Roman" w:cs="Times New Roman"/>
          <w:b/>
          <w:bCs/>
          <w:color w:val="000000"/>
          <w:sz w:val="24"/>
          <w:szCs w:val="24"/>
          <w:u w:val="single"/>
        </w:rPr>
        <w:t>_____</w:t>
      </w:r>
      <w:r w:rsidRPr="00014249">
        <w:rPr>
          <w:rFonts w:ascii="Times New Roman" w:eastAsia="Times New Roman" w:hAnsi="Times New Roman" w:cs="Times New Roman"/>
          <w:b/>
          <w:bCs/>
          <w:color w:val="000000"/>
          <w:sz w:val="24"/>
          <w:szCs w:val="24"/>
        </w:rPr>
        <w:t xml:space="preserve"> копеек, </w:t>
      </w:r>
      <w:r w:rsidR="00AA7635">
        <w:rPr>
          <w:rFonts w:ascii="Times New Roman" w:eastAsia="Times New Roman" w:hAnsi="Times New Roman" w:cs="Times New Roman"/>
          <w:b/>
          <w:bCs/>
          <w:color w:val="000000"/>
          <w:sz w:val="24"/>
          <w:szCs w:val="24"/>
        </w:rPr>
        <w:t xml:space="preserve">с НДС/без НДС </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 Цена Государственного контракта включает в себя общую стоимость Товара, всех затрат, издержек и иных расходов Поставщика (страхование, а также таможенные пошлины и другие обязательные платежи, налоги и сборы, связанные с исполнением настоящего Контракта).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 Цена Государственного контракта является твердой и определяется на весь срок исполнения контракта.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 Настоящим Государственным контрактом предусмотрена возможность изменения условий контракта в следующих случаях:</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w:t>
      </w:r>
      <w:r>
        <w:rPr>
          <w:rFonts w:ascii="Times New Roman" w:eastAsia="Times New Roman" w:hAnsi="Times New Roman" w:cs="Times New Roman"/>
          <w:color w:val="000000"/>
          <w:sz w:val="24"/>
          <w:szCs w:val="24"/>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в случаях, предусмотренных </w:t>
      </w:r>
      <w:hyperlink r:id="rId8">
        <w:r>
          <w:rPr>
            <w:rFonts w:ascii="Times New Roman" w:eastAsia="Times New Roman" w:hAnsi="Times New Roman" w:cs="Times New Roman"/>
            <w:color w:val="000000"/>
            <w:sz w:val="24"/>
            <w:szCs w:val="24"/>
          </w:rPr>
          <w:t>пунктом 6 статьи 161</w:t>
        </w:r>
      </w:hyperlink>
      <w:r>
        <w:rPr>
          <w:rFonts w:ascii="Times New Roman" w:eastAsia="Times New Roman" w:hAnsi="Times New Roman" w:cs="Times New Roman"/>
          <w:color w:val="000000"/>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r>
          <w:rPr>
            <w:rFonts w:ascii="Times New Roman" w:eastAsia="Times New Roman" w:hAnsi="Times New Roman" w:cs="Times New Roman"/>
            <w:color w:val="000000"/>
            <w:sz w:val="24"/>
            <w:szCs w:val="24"/>
          </w:rPr>
          <w:t>обеспечивает согласование</w:t>
        </w:r>
      </w:hyperlink>
      <w:r>
        <w:rPr>
          <w:rFonts w:ascii="Times New Roman" w:eastAsia="Times New Roman" w:hAnsi="Times New Roman" w:cs="Times New Roman"/>
          <w:color w:val="000000"/>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и счета - фактуры или счета, после выделения лимитов бюджетного обязательства и предельных объемов финансирования на 2026 год для оплаты поставленного товара.</w:t>
      </w:r>
    </w:p>
    <w:p w:rsidR="00EB77B7" w:rsidRPr="00183D21" w:rsidRDefault="00014249" w:rsidP="00183D21">
      <w:pPr>
        <w:ind w:left="0" w:hanging="2"/>
        <w:rPr>
          <w:rFonts w:ascii="Times New Roman" w:hAnsi="Times New Roman"/>
          <w:b/>
          <w:sz w:val="24"/>
          <w:szCs w:val="24"/>
        </w:rPr>
      </w:pPr>
      <w:r>
        <w:rPr>
          <w:rFonts w:ascii="Times New Roman" w:eastAsia="Times New Roman" w:hAnsi="Times New Roman" w:cs="Times New Roman"/>
          <w:color w:val="000000"/>
          <w:sz w:val="24"/>
          <w:szCs w:val="24"/>
        </w:rPr>
        <w:t xml:space="preserve">           2.6. </w:t>
      </w:r>
      <w:r w:rsidR="00183D21" w:rsidRPr="004D16FE">
        <w:rPr>
          <w:rFonts w:ascii="Times New Roman" w:hAnsi="Times New Roman"/>
          <w:sz w:val="24"/>
          <w:szCs w:val="24"/>
        </w:rPr>
        <w:t xml:space="preserve">Оплата оказанных услуг осуществляется за  счет  средств Федерального бюджета  по  дополнительному  источнику  бюджетного  финансирования  от  привлечения к  оплачиваемому труду  осужденных по  коду бюджетной  классификации  </w:t>
      </w:r>
      <w:r w:rsidR="00183D21" w:rsidRPr="004D16FE">
        <w:rPr>
          <w:rFonts w:ascii="Times New Roman" w:hAnsi="Times New Roman"/>
          <w:b/>
          <w:sz w:val="24"/>
          <w:szCs w:val="24"/>
        </w:rPr>
        <w:t>320030542406</w:t>
      </w:r>
      <w:r w:rsidR="00183D21">
        <w:rPr>
          <w:rFonts w:ascii="Times New Roman" w:hAnsi="Times New Roman"/>
          <w:b/>
          <w:sz w:val="24"/>
          <w:szCs w:val="24"/>
        </w:rPr>
        <w:t>9004824</w:t>
      </w:r>
      <w:r w:rsidR="00900A37">
        <w:rPr>
          <w:rFonts w:ascii="Times New Roman" w:hAnsi="Times New Roman"/>
          <w:b/>
          <w:sz w:val="24"/>
          <w:szCs w:val="24"/>
        </w:rPr>
        <w:t>4</w:t>
      </w:r>
      <w:r w:rsidR="00DD3EAF">
        <w:rPr>
          <w:rFonts w:ascii="Times New Roman" w:eastAsia="Times New Roman" w:hAnsi="Times New Roman" w:cs="Times New Roman"/>
          <w:bCs/>
          <w:sz w:val="24"/>
          <w:szCs w:val="24"/>
        </w:rPr>
        <w:t>.</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 Государственный заказчик считается исполнившим свое обязательство по оплате Товара со дня поступления денежных средств на расчетный счет Поставщика.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Права и обязанности сторон</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3.1.Поставщик обязан:</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3.1.1. Поставить товар в объеме, сроки, надлежащего качества и комплектности, предусмотренными настоящим Государственным контрактом.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3.1.2. При передаче товара представить Государственному заказчику платежные документы на Товар.</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3.1.3. В случае возникновения обстоятельств, указанных в п. 5.2.3. настоящего Государственного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Поставщик вправе:</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 Требовать своевременной оплаты поставленного Товара в соответствии с подписанной Сторонами накладной.</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Государственный заказчик обязан:</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Произвести оплату Товара в соответствии с п. 2.5. настоящего Государственного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3.3.2. Обеспечивать своевременную приемку поставленного Товара.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 Своевременно сообщить в письменной форме Поставщику о недостатках Товара, обнаруженных в ходе его приемки.</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 Государственный заказчик вправе:</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Государственным контрактом.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Государственного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 Провести экспертизу поставленного Товара, а так же лиц, ответственных за приемку Товара от Поставщика по количеству и качеству.</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 Отказаться от оплаты расходов, не предусмотренных настоящим Государственным контрактом.</w:t>
      </w:r>
    </w:p>
    <w:p w:rsidR="00EB77B7" w:rsidRDefault="00EB77B7">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EB77B7" w:rsidRDefault="00014249">
      <w:pPr>
        <w:widowControl w:val="0"/>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Сроки и условия поставки товара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 Поставка товара производится сроки, указанные в Спецификации (Приложение №1) к настоящему государственному контракту. </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4.2. Поставка товара осуществляется Поставщиком за его счет, включая   погрузо-разгрузочные работы, по адресу Государственного заказчика, указанному в разделе 10 настоящего контракта.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4.4. Право собственности и риск случайной гибели или повреждения товара, переходит от Поставщика к Государственному заказчику с момента подписания товарной накладной.</w:t>
      </w:r>
    </w:p>
    <w:p w:rsidR="00EB77B7" w:rsidRDefault="00014249">
      <w:pPr>
        <w:widowControl w:val="0"/>
        <w:numPr>
          <w:ilvl w:val="0"/>
          <w:numId w:val="2"/>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Качество и порядок приема</w:t>
      </w:r>
    </w:p>
    <w:p w:rsidR="00EB77B7" w:rsidRDefault="00014249">
      <w:pPr>
        <w:widowControl w:val="0"/>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 Качество товара: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5.1.1. Поставляемые товары должны соответствовать действующим ГОСТам, иметь сертификат (паспорт) качества и санитарно-эпидемиологическое заключение.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color w:val="000000"/>
          <w:sz w:val="24"/>
          <w:szCs w:val="24"/>
        </w:rPr>
        <w:tab/>
      </w:r>
      <w:r>
        <w:rPr>
          <w:rFonts w:ascii="Times New Roman" w:eastAsia="Times New Roman" w:hAnsi="Times New Roman" w:cs="Times New Roman"/>
          <w:color w:val="000000"/>
          <w:sz w:val="24"/>
          <w:szCs w:val="24"/>
        </w:rPr>
        <w:t>5.2. Порядок приема товара: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5.2.1. Товар должен быть поставлен полностью в соответствии со Спецификацией (Приложение № 1 к контракту).</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5.2.2 Поставка товара осуществляется согласно указанным срокам и условиям контракта. Поставщик обязан известить не менее чем за  сутки о точном времени и дате поставки товара.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EB77B7" w:rsidRDefault="00EB77B7">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5.2.5.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EB77B7" w:rsidRDefault="00014249">
      <w:pPr>
        <w:numPr>
          <w:ilvl w:val="2"/>
          <w:numId w:val="2"/>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приемке товара, Поставщик обязан передать  Государственному заказчику</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документы:- универсальный передаточный документ (счет-фактура)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счет</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                                              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Ответственность сторон</w:t>
      </w:r>
      <w:r>
        <w:rPr>
          <w:rFonts w:ascii="Times New Roman" w:eastAsia="Times New Roman" w:hAnsi="Times New Roman" w:cs="Times New Roman"/>
          <w:color w:val="000000"/>
        </w:rPr>
        <w:t xml:space="preserve">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№1042.</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              6.4.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определяемой </w:t>
      </w:r>
      <w:r>
        <w:rPr>
          <w:rFonts w:ascii="Times New Roman" w:eastAsia="Times New Roman" w:hAnsi="Times New Roman" w:cs="Times New Roman"/>
          <w:color w:val="000000"/>
          <w:sz w:val="24"/>
          <w:szCs w:val="24"/>
          <w:highlight w:val="white"/>
        </w:rPr>
        <w:t xml:space="preserve">в </w:t>
      </w:r>
      <w:r>
        <w:rPr>
          <w:rFonts w:ascii="Times New Roman" w:eastAsia="Times New Roman" w:hAnsi="Times New Roman" w:cs="Times New Roman"/>
          <w:color w:val="000000"/>
          <w:sz w:val="24"/>
          <w:szCs w:val="24"/>
        </w:rPr>
        <w:t xml:space="preserve">порядке, установленным постановлением Правительства Российской Федерации от 30.08.2017 №1042, если законодательством </w:t>
      </w:r>
      <w:r>
        <w:rPr>
          <w:rFonts w:ascii="Times New Roman" w:eastAsia="Times New Roman" w:hAnsi="Times New Roman" w:cs="Times New Roman"/>
          <w:color w:val="000000"/>
          <w:sz w:val="24"/>
          <w:szCs w:val="24"/>
          <w:highlight w:val="white"/>
        </w:rPr>
        <w:t>Российской Федерации установлен иной порядок начисления штрафов.</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определяемой </w:t>
      </w:r>
      <w:r>
        <w:rPr>
          <w:rFonts w:ascii="Times New Roman" w:eastAsia="Times New Roman" w:hAnsi="Times New Roman" w:cs="Times New Roman"/>
          <w:color w:val="000000"/>
          <w:sz w:val="24"/>
          <w:szCs w:val="24"/>
          <w:highlight w:val="white"/>
        </w:rPr>
        <w:t xml:space="preserve">в </w:t>
      </w:r>
      <w:r>
        <w:rPr>
          <w:rFonts w:ascii="Times New Roman" w:eastAsia="Times New Roman" w:hAnsi="Times New Roman" w:cs="Times New Roman"/>
          <w:color w:val="000000"/>
          <w:sz w:val="24"/>
          <w:szCs w:val="24"/>
        </w:rPr>
        <w:t>порядке, установленным постановлением Правительства Российской Федерации от 30.08.2017 №1042.</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6.7. Уплата Поставщиком неустойки или применение иной формы ответственности не освобождает его от исполнения обязательств по контракту.</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B77B7" w:rsidRDefault="00014249">
      <w:pPr>
        <w:pBdr>
          <w:top w:val="nil"/>
          <w:left w:val="nil"/>
          <w:bottom w:val="nil"/>
          <w:right w:val="nil"/>
          <w:between w:val="nil"/>
        </w:pBdr>
        <w:tabs>
          <w:tab w:val="left" w:pos="540"/>
        </w:tabs>
        <w:spacing w:line="240" w:lineRule="auto"/>
        <w:ind w:left="0" w:right="-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77B7" w:rsidRDefault="00EB77B7">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Обстоятельства непреодолимой силы</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8.  Порядок урегулирования споров. Расторжение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77B7" w:rsidRDefault="0001424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EB77B7" w:rsidRDefault="00014249">
      <w:pPr>
        <w:pBdr>
          <w:top w:val="nil"/>
          <w:left w:val="nil"/>
          <w:bottom w:val="nil"/>
          <w:right w:val="nil"/>
          <w:between w:val="nil"/>
        </w:pBdr>
        <w:tabs>
          <w:tab w:val="left" w:pos="709"/>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8.6. К отношениям Сторон по настоящему Государственному контракту и в связи с ним применяется законодательство Российской Федерации.</w:t>
      </w:r>
    </w:p>
    <w:p w:rsidR="00EB77B7" w:rsidRDefault="00EB77B7">
      <w:pPr>
        <w:pBdr>
          <w:top w:val="nil"/>
          <w:left w:val="nil"/>
          <w:bottom w:val="nil"/>
          <w:right w:val="nil"/>
          <w:between w:val="nil"/>
        </w:pBdr>
        <w:tabs>
          <w:tab w:val="left" w:pos="709"/>
        </w:tabs>
        <w:spacing w:line="240" w:lineRule="auto"/>
        <w:ind w:left="0" w:hanging="2"/>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9.  Заключительные положения</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9.1.  Настоящий  Контракт  вступает  в   силу со  дня подписания  Сторонами   и    действует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до 28 декабря 2026 года, а в части осуществления финансовых и гарантийных обязательств - до их полного исполнения.</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 Государственному контракту и от ответственности за нарушение его условий, если таковые имели место в период исполнения настоящего Контракта.</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9.3. 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EB77B7" w:rsidRDefault="00014249">
      <w:pPr>
        <w:pBdr>
          <w:top w:val="nil"/>
          <w:left w:val="nil"/>
          <w:bottom w:val="nil"/>
          <w:right w:val="nil"/>
          <w:between w:val="nil"/>
        </w:pBdr>
        <w:tabs>
          <w:tab w:val="left" w:pos="709"/>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9.4. 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EB77B7" w:rsidRDefault="00014249">
      <w:pPr>
        <w:pBdr>
          <w:top w:val="nil"/>
          <w:left w:val="nil"/>
          <w:bottom w:val="nil"/>
          <w:right w:val="nil"/>
          <w:between w:val="nil"/>
        </w:pBdr>
        <w:tabs>
          <w:tab w:val="left" w:pos="709"/>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9.5. Во всем остальном, что не предусмотрено настоящим Государственным контрактом, Стороны будут руководствоваться действующим законодательством Российской Федерации.</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9.6.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EB77B7" w:rsidRDefault="00014249">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9.7.Возможно оформление и обмен документами о приемке товаров (работ, услуг) в форме электронных документов, подписанных электронной подписью в ЕИС;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услуг),универсального передаточного документа (счета-фактуры) в том числе корректировочных документов к ним.</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9.8. К настоящему Государственному контракту прилагаются и являются его неотъемлемой частью: Приложение № 1 – Спецификация.</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10. Адреса, реквизиты и подписи Сторон</w:t>
      </w: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bl>
      <w:tblPr>
        <w:tblStyle w:val="afa"/>
        <w:tblW w:w="9923" w:type="dxa"/>
        <w:tblInd w:w="-108" w:type="dxa"/>
        <w:tblLayout w:type="fixed"/>
        <w:tblLook w:val="0000" w:firstRow="0" w:lastRow="0" w:firstColumn="0" w:lastColumn="0" w:noHBand="0" w:noVBand="0"/>
      </w:tblPr>
      <w:tblGrid>
        <w:gridCol w:w="5387"/>
        <w:gridCol w:w="4536"/>
      </w:tblGrid>
      <w:tr w:rsidR="00EB77B7">
        <w:trPr>
          <w:trHeight w:val="960"/>
        </w:trPr>
        <w:tc>
          <w:tcPr>
            <w:tcW w:w="5387" w:type="dxa"/>
          </w:tcPr>
          <w:p w:rsidR="00EB77B7" w:rsidRDefault="00EB77B7">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24"/>
                <w:szCs w:val="24"/>
              </w:rPr>
            </w:pPr>
          </w:p>
          <w:tbl>
            <w:tblPr>
              <w:tblStyle w:val="afb"/>
              <w:tblW w:w="5562" w:type="dxa"/>
              <w:tblInd w:w="108" w:type="dxa"/>
              <w:tblLayout w:type="fixed"/>
              <w:tblLook w:val="0000" w:firstRow="0" w:lastRow="0" w:firstColumn="0" w:lastColumn="0" w:noHBand="0" w:noVBand="0"/>
            </w:tblPr>
            <w:tblGrid>
              <w:gridCol w:w="5562"/>
            </w:tblGrid>
            <w:tr w:rsidR="00EB77B7">
              <w:trPr>
                <w:trHeight w:val="960"/>
              </w:trPr>
              <w:tc>
                <w:tcPr>
                  <w:tcW w:w="5562" w:type="dxa"/>
                </w:tcPr>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Государственный Заказчик:</w:t>
                  </w:r>
                </w:p>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tbl>
                  <w:tblPr>
                    <w:tblStyle w:val="afc"/>
                    <w:tblW w:w="5562" w:type="dxa"/>
                    <w:tblInd w:w="0" w:type="dxa"/>
                    <w:tblLayout w:type="fixed"/>
                    <w:tblLook w:val="0000" w:firstRow="0" w:lastRow="0" w:firstColumn="0" w:lastColumn="0" w:noHBand="0" w:noVBand="0"/>
                  </w:tblPr>
                  <w:tblGrid>
                    <w:gridCol w:w="5562"/>
                  </w:tblGrid>
                  <w:tr w:rsidR="00EB77B7">
                    <w:trPr>
                      <w:trHeight w:val="960"/>
                    </w:trPr>
                    <w:tc>
                      <w:tcPr>
                        <w:tcW w:w="5562" w:type="dxa"/>
                      </w:tcPr>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федеральное казенное учреждение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«Исправительная колония №3 УФСИН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России по Чувашской Республике - Чувашии»</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429955,г. Новочебоксарск,</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ул. Промышленная,72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тел./ф. </w:t>
                        </w:r>
                        <w:hyperlink r:id="rId10">
                          <w:r>
                            <w:rPr>
                              <w:rFonts w:ascii="Times New Roman" w:eastAsia="Times New Roman" w:hAnsi="Times New Roman" w:cs="Times New Roman"/>
                              <w:color w:val="0000FF"/>
                              <w:u w:val="single"/>
                            </w:rPr>
                            <w:t>(8352) 75-72-50</w:t>
                          </w:r>
                        </w:hyperlink>
                        <w:r>
                          <w:rPr>
                            <w:rFonts w:ascii="Times New Roman" w:eastAsia="Times New Roman" w:hAnsi="Times New Roman" w:cs="Times New Roman"/>
                            <w:color w:val="000000"/>
                          </w:rPr>
                          <w:t>,  75-77-90</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ul3ufsin@mail.ru</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ИНН </w:t>
                        </w:r>
                        <w:hyperlink r:id="rId11">
                          <w:r>
                            <w:rPr>
                              <w:rFonts w:ascii="Times New Roman" w:eastAsia="Times New Roman" w:hAnsi="Times New Roman" w:cs="Times New Roman"/>
                              <w:color w:val="0000FF"/>
                              <w:u w:val="single"/>
                            </w:rPr>
                            <w:t>2124015116</w:t>
                          </w:r>
                        </w:hyperlink>
                        <w:r>
                          <w:rPr>
                            <w:rFonts w:ascii="Times New Roman" w:eastAsia="Times New Roman" w:hAnsi="Times New Roman" w:cs="Times New Roman"/>
                            <w:color w:val="000000"/>
                          </w:rPr>
                          <w:t xml:space="preserve">/ КПП 212401001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ОКЦ №1 Волго-Вятского ГУ Банка России // УФК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 Нижегородской области г.Нижний Новгород</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УФК по Нижегородской области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(федеральное казенное учреждение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«Исправительная колония № 3 Управления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Федеральной службы исполнения наказаний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 Чувашской Республике – Чувашии,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л/сч  03151361180)</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БИК 012202102 </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кор./счет: 40102810745370000024</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р/счет: 03211643000000013201</w:t>
                        </w:r>
                      </w:p>
                      <w:p w:rsidR="00EB77B7" w:rsidRDefault="00014249">
                        <w:pPr>
                          <w:pBdr>
                            <w:top w:val="nil"/>
                            <w:left w:val="nil"/>
                            <w:bottom w:val="nil"/>
                            <w:right w:val="nil"/>
                            <w:between w:val="nil"/>
                          </w:pBdr>
                          <w:shd w:val="clear" w:color="auto" w:fill="FFFFFF"/>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ОКОНХ 97920      ОКПО 08826633  </w:t>
                        </w:r>
                      </w:p>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ОКТМО  97710000001 </w:t>
                        </w:r>
                        <w:r>
                          <w:rPr>
                            <w:rFonts w:ascii="Times New Roman" w:eastAsia="Times New Roman" w:hAnsi="Times New Roman" w:cs="Times New Roman"/>
                            <w:b/>
                            <w:bCs/>
                            <w:color w:val="000000"/>
                          </w:rPr>
                          <w:t>  </w:t>
                        </w: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bl>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bl>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tc>
        <w:tc>
          <w:tcPr>
            <w:tcW w:w="4536" w:type="dxa"/>
          </w:tcPr>
          <w:p w:rsidR="005E3258" w:rsidRDefault="00014249">
            <w:pPr>
              <w:pBdr>
                <w:top w:val="nil"/>
                <w:left w:val="nil"/>
                <w:bottom w:val="nil"/>
                <w:right w:val="nil"/>
                <w:between w:val="nil"/>
              </w:pBdr>
              <w:spacing w:line="240" w:lineRule="auto"/>
              <w:ind w:left="0" w:right="-1191" w:hanging="2"/>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p>
          <w:p w:rsidR="00EB77B7" w:rsidRDefault="00014249">
            <w:pPr>
              <w:pBdr>
                <w:top w:val="nil"/>
                <w:left w:val="nil"/>
                <w:bottom w:val="nil"/>
                <w:right w:val="nil"/>
                <w:between w:val="nil"/>
              </w:pBdr>
              <w:spacing w:line="240" w:lineRule="auto"/>
              <w:ind w:left="0" w:right="-1191"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rPr>
              <w:t>Поставщик:</w:t>
            </w:r>
            <w:r>
              <w:rPr>
                <w:rFonts w:ascii="Times New Roman" w:eastAsia="Times New Roman" w:hAnsi="Times New Roman" w:cs="Times New Roman"/>
                <w:color w:val="000000"/>
                <w:sz w:val="24"/>
                <w:szCs w:val="24"/>
              </w:rPr>
              <w:t xml:space="preserve"> </w:t>
            </w:r>
          </w:p>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EB77B7" w:rsidP="005E3258">
            <w:pPr>
              <w:keepNext/>
              <w:pBdr>
                <w:top w:val="nil"/>
                <w:left w:val="nil"/>
                <w:bottom w:val="nil"/>
                <w:right w:val="nil"/>
                <w:between w:val="nil"/>
              </w:pBdr>
              <w:spacing w:line="240" w:lineRule="auto"/>
              <w:ind w:left="0" w:hanging="2"/>
              <w:rPr>
                <w:rFonts w:ascii="Times New Roman" w:eastAsia="Times New Roman" w:hAnsi="Times New Roman" w:cs="Times New Roman"/>
                <w:color w:val="2F5496"/>
              </w:rPr>
            </w:pPr>
          </w:p>
        </w:tc>
      </w:tr>
    </w:tbl>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bl>
      <w:tblPr>
        <w:tblStyle w:val="afd"/>
        <w:tblW w:w="10448" w:type="dxa"/>
        <w:tblInd w:w="-108" w:type="dxa"/>
        <w:tblLayout w:type="fixed"/>
        <w:tblLook w:val="0000" w:firstRow="0" w:lastRow="0" w:firstColumn="0" w:lastColumn="0" w:noHBand="0" w:noVBand="0"/>
      </w:tblPr>
      <w:tblGrid>
        <w:gridCol w:w="5211"/>
        <w:gridCol w:w="5237"/>
      </w:tblGrid>
      <w:tr w:rsidR="00EB77B7">
        <w:tc>
          <w:tcPr>
            <w:tcW w:w="5211" w:type="dxa"/>
          </w:tcPr>
          <w:p w:rsidR="00014249"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014249"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014249"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014249" w:rsidP="00014249">
            <w:pPr>
              <w:pBdr>
                <w:top w:val="nil"/>
                <w:left w:val="nil"/>
                <w:bottom w:val="nil"/>
                <w:right w:val="nil"/>
                <w:between w:val="nil"/>
              </w:pBdr>
              <w:spacing w:line="240" w:lineRule="auto"/>
              <w:ind w:leftChars="0" w:left="0" w:right="-1192" w:firstLineChars="33" w:firstLine="73"/>
              <w:rPr>
                <w:rFonts w:ascii="Times New Roman" w:eastAsia="Times New Roman" w:hAnsi="Times New Roman" w:cs="Times New Roman"/>
                <w:color w:val="000000"/>
              </w:rPr>
            </w:pPr>
            <w:r>
              <w:rPr>
                <w:rFonts w:ascii="Times New Roman" w:eastAsia="Times New Roman" w:hAnsi="Times New Roman" w:cs="Times New Roman"/>
                <w:color w:val="000000"/>
              </w:rPr>
              <w:t xml:space="preserve">Врио начальника </w:t>
            </w: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ФКУ ИК-3 УФСИН России по Чувашской </w:t>
            </w: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Республике – Чувашии</w:t>
            </w:r>
          </w:p>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 /</w:t>
            </w:r>
            <w:r w:rsidR="00923869">
              <w:rPr>
                <w:rFonts w:ascii="Times New Roman" w:eastAsia="Times New Roman" w:hAnsi="Times New Roman" w:cs="Times New Roman"/>
                <w:color w:val="000000"/>
              </w:rPr>
              <w:t>С.А. Афанасьев</w:t>
            </w:r>
            <w:r>
              <w:rPr>
                <w:rFonts w:ascii="Times New Roman" w:eastAsia="Times New Roman" w:hAnsi="Times New Roman" w:cs="Times New Roman"/>
                <w:color w:val="000000"/>
              </w:rPr>
              <w:t>/</w:t>
            </w: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М.п.</w:t>
            </w:r>
          </w:p>
        </w:tc>
        <w:tc>
          <w:tcPr>
            <w:tcW w:w="5237" w:type="dxa"/>
          </w:tcPr>
          <w:p w:rsidR="00EB77B7" w:rsidRDefault="00EB77B7" w:rsidP="00014249">
            <w:pPr>
              <w:widowControl w:val="0"/>
              <w:pBdr>
                <w:top w:val="nil"/>
                <w:left w:val="nil"/>
                <w:bottom w:val="nil"/>
                <w:right w:val="nil"/>
                <w:between w:val="nil"/>
              </w:pBdr>
              <w:spacing w:line="276" w:lineRule="auto"/>
              <w:ind w:leftChars="0" w:left="0" w:firstLineChars="33" w:firstLine="73"/>
              <w:jc w:val="left"/>
              <w:rPr>
                <w:rFonts w:ascii="Times New Roman" w:eastAsia="Times New Roman" w:hAnsi="Times New Roman" w:cs="Times New Roman"/>
                <w:color w:val="000000"/>
              </w:rPr>
            </w:pPr>
          </w:p>
          <w:tbl>
            <w:tblPr>
              <w:tblStyle w:val="afe"/>
              <w:tblW w:w="5037" w:type="dxa"/>
              <w:tblInd w:w="0" w:type="dxa"/>
              <w:tblLayout w:type="fixed"/>
              <w:tblLook w:val="0000" w:firstRow="0" w:lastRow="0" w:firstColumn="0" w:lastColumn="0" w:noHBand="0" w:noVBand="0"/>
            </w:tblPr>
            <w:tblGrid>
              <w:gridCol w:w="2401"/>
              <w:gridCol w:w="2400"/>
              <w:gridCol w:w="236"/>
            </w:tblGrid>
            <w:tr w:rsidR="00EB77B7">
              <w:trPr>
                <w:cantSplit/>
              </w:trPr>
              <w:tc>
                <w:tcPr>
                  <w:tcW w:w="20896" w:type="dxa"/>
                  <w:gridSpan w:val="2"/>
                </w:tcPr>
                <w:p w:rsidR="00EB77B7" w:rsidRDefault="00EB77B7" w:rsidP="00014249">
                  <w:pPr>
                    <w:widowControl w:val="0"/>
                    <w:pBdr>
                      <w:top w:val="nil"/>
                      <w:left w:val="nil"/>
                      <w:bottom w:val="nil"/>
                      <w:right w:val="nil"/>
                      <w:between w:val="nil"/>
                    </w:pBdr>
                    <w:spacing w:line="276" w:lineRule="auto"/>
                    <w:ind w:leftChars="0" w:left="0" w:firstLineChars="33" w:firstLine="73"/>
                    <w:jc w:val="left"/>
                    <w:rPr>
                      <w:rFonts w:ascii="Times New Roman" w:eastAsia="Times New Roman" w:hAnsi="Times New Roman" w:cs="Times New Roman"/>
                      <w:color w:val="000000"/>
                    </w:rPr>
                  </w:pPr>
                </w:p>
                <w:tbl>
                  <w:tblPr>
                    <w:tblStyle w:val="aff"/>
                    <w:tblW w:w="10448" w:type="dxa"/>
                    <w:tblInd w:w="0" w:type="dxa"/>
                    <w:tblLayout w:type="fixed"/>
                    <w:tblLook w:val="0000" w:firstRow="0" w:lastRow="0" w:firstColumn="0" w:lastColumn="0" w:noHBand="0" w:noVBand="0"/>
                  </w:tblPr>
                  <w:tblGrid>
                    <w:gridCol w:w="10448"/>
                  </w:tblGrid>
                  <w:tr w:rsidR="00EB77B7">
                    <w:tc>
                      <w:tcPr>
                        <w:tcW w:w="10448" w:type="dxa"/>
                      </w:tcPr>
                      <w:p w:rsidR="00014249" w:rsidRDefault="00014249">
                        <w:pPr>
                          <w:keepNext/>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5E3258" w:rsidRDefault="005E325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5E3258" w:rsidRDefault="005E325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EB77B7">
                    <w:tc>
                      <w:tcPr>
                        <w:tcW w:w="10448" w:type="dxa"/>
                      </w:tcPr>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tc>
                  </w:tr>
                </w:tbl>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____________________ /</w:t>
                  </w:r>
                  <w:r w:rsidR="005E3258">
                    <w:rPr>
                      <w:rFonts w:ascii="Times New Roman" w:eastAsia="Times New Roman" w:hAnsi="Times New Roman" w:cs="Times New Roman"/>
                      <w:color w:val="000000"/>
                    </w:rPr>
                    <w:t>______________</w:t>
                  </w:r>
                  <w:r>
                    <w:rPr>
                      <w:rFonts w:ascii="Times New Roman" w:eastAsia="Times New Roman" w:hAnsi="Times New Roman" w:cs="Times New Roman"/>
                      <w:color w:val="000000"/>
                    </w:rPr>
                    <w:t>/</w:t>
                  </w: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М.п. </w:t>
                  </w:r>
                </w:p>
              </w:tc>
              <w:tc>
                <w:tcPr>
                  <w:tcW w:w="1" w:type="dxa"/>
                </w:tcPr>
                <w:p w:rsidR="00EB77B7" w:rsidRDefault="0001424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Директор</w:t>
                  </w:r>
                </w:p>
              </w:tc>
            </w:tr>
            <w:tr w:rsidR="00EB77B7">
              <w:trPr>
                <w:gridAfter w:val="1"/>
                <w:wAfter w:w="1" w:type="dxa"/>
                <w:cantSplit/>
              </w:trPr>
              <w:tc>
                <w:tcPr>
                  <w:tcW w:w="10448" w:type="dxa"/>
                </w:tcPr>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tc>
              <w:tc>
                <w:tcPr>
                  <w:tcW w:w="10448" w:type="dxa"/>
                </w:tcPr>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p w:rsidR="00EB77B7" w:rsidRDefault="00014249">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bl>
          <w:p w:rsidR="00EB77B7" w:rsidRDefault="00EB77B7">
            <w:pPr>
              <w:pBdr>
                <w:top w:val="nil"/>
                <w:left w:val="nil"/>
                <w:bottom w:val="nil"/>
                <w:right w:val="nil"/>
                <w:between w:val="nil"/>
              </w:pBdr>
              <w:spacing w:line="240" w:lineRule="auto"/>
              <w:ind w:left="0" w:right="-1192" w:hanging="2"/>
              <w:rPr>
                <w:rFonts w:ascii="Times New Roman" w:eastAsia="Times New Roman" w:hAnsi="Times New Roman" w:cs="Times New Roman"/>
                <w:color w:val="000000"/>
              </w:rPr>
            </w:pPr>
          </w:p>
        </w:tc>
      </w:tr>
    </w:tbl>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3651AD" w:rsidRDefault="003651AD">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560E2B" w:rsidRDefault="00560E2B">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560E2B" w:rsidRDefault="00560E2B">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p w:rsidR="00EB77B7" w:rsidRDefault="00014249">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1</w:t>
      </w:r>
    </w:p>
    <w:p w:rsidR="00EB77B7" w:rsidRDefault="00014249">
      <w:pPr>
        <w:pBdr>
          <w:top w:val="nil"/>
          <w:left w:val="nil"/>
          <w:bottom w:val="nil"/>
          <w:right w:val="nil"/>
          <w:between w:val="nil"/>
        </w:pBdr>
        <w:shd w:val="clear" w:color="auto" w:fill="FFFFFF"/>
        <w:tabs>
          <w:tab w:val="left" w:pos="180"/>
        </w:tabs>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 государственному контракту ___</w:t>
      </w:r>
    </w:p>
    <w:p w:rsidR="00EB77B7" w:rsidRDefault="00014249">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 «    »              2026 года</w:t>
      </w:r>
    </w:p>
    <w:p w:rsidR="00EB77B7" w:rsidRDefault="00EB77B7">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Спецификация </w:t>
      </w:r>
    </w:p>
    <w:p w:rsidR="00EB77B7" w:rsidRDefault="00EB77B7">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tbl>
      <w:tblPr>
        <w:tblStyle w:val="aff0"/>
        <w:tblW w:w="99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110"/>
        <w:gridCol w:w="996"/>
        <w:gridCol w:w="1135"/>
        <w:gridCol w:w="1419"/>
        <w:gridCol w:w="1702"/>
      </w:tblGrid>
      <w:tr w:rsidR="00EB77B7">
        <w:tc>
          <w:tcPr>
            <w:tcW w:w="568"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п/п</w:t>
            </w:r>
          </w:p>
        </w:tc>
        <w:tc>
          <w:tcPr>
            <w:tcW w:w="4110"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товара</w:t>
            </w:r>
          </w:p>
        </w:tc>
        <w:tc>
          <w:tcPr>
            <w:tcW w:w="996"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w:t>
            </w:r>
          </w:p>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w:t>
            </w:r>
          </w:p>
        </w:tc>
        <w:tc>
          <w:tcPr>
            <w:tcW w:w="1135"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  во</w:t>
            </w:r>
          </w:p>
        </w:tc>
        <w:tc>
          <w:tcPr>
            <w:tcW w:w="1419"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Цена за единицу товара, руб.</w:t>
            </w:r>
          </w:p>
        </w:tc>
        <w:tc>
          <w:tcPr>
            <w:tcW w:w="1702" w:type="dxa"/>
            <w:tcBorders>
              <w:top w:val="single" w:sz="4" w:space="0" w:color="000000"/>
              <w:left w:val="single" w:sz="4" w:space="0" w:color="000000"/>
              <w:bottom w:val="single" w:sz="4" w:space="0" w:color="000000"/>
              <w:right w:val="single" w:sz="4" w:space="0" w:color="000000"/>
            </w:tcBorders>
            <w:vAlign w:val="center"/>
          </w:tcPr>
          <w:p w:rsidR="00EB77B7" w:rsidRDefault="0001424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Сумма, руб.</w:t>
            </w:r>
          </w:p>
        </w:tc>
      </w:tr>
      <w:tr w:rsidR="00EB77B7" w:rsidTr="00574857">
        <w:trPr>
          <w:trHeight w:val="597"/>
        </w:trPr>
        <w:tc>
          <w:tcPr>
            <w:tcW w:w="568" w:type="dxa"/>
            <w:tcBorders>
              <w:top w:val="single" w:sz="4" w:space="0" w:color="000000"/>
              <w:left w:val="single" w:sz="4" w:space="0" w:color="000000"/>
              <w:bottom w:val="single" w:sz="4" w:space="0" w:color="000000"/>
              <w:right w:val="single" w:sz="4" w:space="0" w:color="000000"/>
            </w:tcBorders>
            <w:vAlign w:val="center"/>
          </w:tcPr>
          <w:p w:rsidR="00EB77B7" w:rsidRDefault="00EB77B7">
            <w:pPr>
              <w:numPr>
                <w:ilvl w:val="0"/>
                <w:numId w:val="3"/>
              </w:num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D92228" w:rsidRDefault="00560E2B">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Сетка от БПЛА антидроновая</w:t>
            </w:r>
            <w:r w:rsidR="00521352">
              <w:rPr>
                <w:rFonts w:ascii="Times New Roman" w:eastAsia="Times New Roman" w:hAnsi="Times New Roman" w:cs="Times New Roman"/>
                <w:color w:val="000000"/>
              </w:rPr>
              <w:t xml:space="preserve"> </w:t>
            </w:r>
            <w:r w:rsidR="00D92228">
              <w:rPr>
                <w:rFonts w:ascii="Times New Roman" w:eastAsia="Times New Roman" w:hAnsi="Times New Roman" w:cs="Times New Roman"/>
                <w:color w:val="000000"/>
              </w:rPr>
              <w:t xml:space="preserve">2х50м </w:t>
            </w:r>
          </w:p>
          <w:p w:rsidR="00EB77B7" w:rsidRPr="00560E2B" w:rsidRDefault="00D9222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(100 м2) 45/100</w:t>
            </w:r>
            <w:bookmarkStart w:id="0" w:name="_GoBack"/>
            <w:bookmarkEnd w:id="0"/>
          </w:p>
          <w:p w:rsidR="003651AD" w:rsidRPr="003651AD" w:rsidRDefault="003651A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Страна происхождения:</w:t>
            </w:r>
            <w:r w:rsidR="00325F00">
              <w:rPr>
                <w:rFonts w:ascii="Times New Roman" w:eastAsia="Times New Roman" w:hAnsi="Times New Roman" w:cs="Times New Roman"/>
                <w:color w:val="000000"/>
              </w:rPr>
              <w:t xml:space="preserve"> Россия</w:t>
            </w:r>
          </w:p>
        </w:tc>
        <w:tc>
          <w:tcPr>
            <w:tcW w:w="996" w:type="dxa"/>
            <w:tcBorders>
              <w:top w:val="single" w:sz="4" w:space="0" w:color="000000"/>
              <w:left w:val="single" w:sz="4" w:space="0" w:color="000000"/>
              <w:bottom w:val="single" w:sz="4" w:space="0" w:color="000000"/>
              <w:right w:val="single" w:sz="4" w:space="0" w:color="000000"/>
            </w:tcBorders>
            <w:vAlign w:val="center"/>
          </w:tcPr>
          <w:p w:rsidR="00EB77B7" w:rsidRPr="00014249" w:rsidRDefault="00560E2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рулон</w:t>
            </w:r>
          </w:p>
        </w:tc>
        <w:tc>
          <w:tcPr>
            <w:tcW w:w="1135" w:type="dxa"/>
            <w:tcBorders>
              <w:top w:val="single" w:sz="4" w:space="0" w:color="000000"/>
              <w:left w:val="single" w:sz="4" w:space="0" w:color="000000"/>
              <w:bottom w:val="single" w:sz="4" w:space="0" w:color="000000"/>
              <w:right w:val="single" w:sz="4" w:space="0" w:color="000000"/>
            </w:tcBorders>
            <w:vAlign w:val="center"/>
          </w:tcPr>
          <w:p w:rsidR="00EB77B7" w:rsidRPr="00014249" w:rsidRDefault="00560E2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9" w:type="dxa"/>
            <w:tcBorders>
              <w:top w:val="single" w:sz="4" w:space="0" w:color="000000"/>
              <w:left w:val="single" w:sz="4" w:space="0" w:color="000000"/>
              <w:bottom w:val="single" w:sz="4" w:space="0" w:color="000000"/>
              <w:right w:val="single" w:sz="4" w:space="0" w:color="000000"/>
            </w:tcBorders>
            <w:vAlign w:val="center"/>
          </w:tcPr>
          <w:p w:rsidR="00EB77B7" w:rsidRPr="00014249"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EB77B7" w:rsidRPr="00014249" w:rsidRDefault="00EB77B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tc>
      </w:tr>
      <w:tr w:rsidR="008C1FE7">
        <w:tc>
          <w:tcPr>
            <w:tcW w:w="8228" w:type="dxa"/>
            <w:gridSpan w:val="5"/>
            <w:tcBorders>
              <w:top w:val="single" w:sz="4" w:space="0" w:color="000000"/>
              <w:left w:val="single" w:sz="4" w:space="0" w:color="000000"/>
              <w:bottom w:val="single" w:sz="4" w:space="0" w:color="000000"/>
              <w:right w:val="single" w:sz="4" w:space="0" w:color="000000"/>
            </w:tcBorders>
            <w:vAlign w:val="center"/>
          </w:tcPr>
          <w:p w:rsidR="008C1FE7" w:rsidRPr="00014249" w:rsidRDefault="008C1FE7" w:rsidP="008C1FE7">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rPr>
            </w:pPr>
            <w:r w:rsidRPr="00014249">
              <w:rPr>
                <w:rFonts w:ascii="Times New Roman" w:eastAsia="Times New Roman" w:hAnsi="Times New Roman" w:cs="Times New Roman"/>
                <w:b/>
                <w:bCs/>
                <w:color w:val="000000"/>
                <w:sz w:val="24"/>
                <w:szCs w:val="24"/>
              </w:rPr>
              <w:t>ИТОГО:</w:t>
            </w:r>
          </w:p>
        </w:tc>
        <w:tc>
          <w:tcPr>
            <w:tcW w:w="1702" w:type="dxa"/>
            <w:tcBorders>
              <w:top w:val="single" w:sz="4" w:space="0" w:color="000000"/>
              <w:left w:val="single" w:sz="4" w:space="0" w:color="000000"/>
              <w:bottom w:val="single" w:sz="4" w:space="0" w:color="000000"/>
              <w:right w:val="single" w:sz="4" w:space="0" w:color="000000"/>
            </w:tcBorders>
            <w:vAlign w:val="center"/>
          </w:tcPr>
          <w:p w:rsidR="008C1FE7" w:rsidRPr="00014249" w:rsidRDefault="008C1FE7" w:rsidP="008C1FE7">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4"/>
                <w:szCs w:val="24"/>
              </w:rPr>
            </w:pPr>
          </w:p>
        </w:tc>
      </w:tr>
    </w:tbl>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Срок поставки: Поставщик производит отгрузку товара в адрес Государственного Заказчика, в течение 5  календарных дней с момента заключения Контракта.</w:t>
      </w: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p>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Государственный заказчик:                                          Поставщик:</w:t>
      </w:r>
    </w:p>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  /</w:t>
      </w:r>
      <w:r w:rsidR="00560E2B">
        <w:rPr>
          <w:rFonts w:ascii="Times New Roman" w:eastAsia="Times New Roman" w:hAnsi="Times New Roman" w:cs="Times New Roman"/>
          <w:color w:val="000000"/>
          <w:sz w:val="24"/>
          <w:szCs w:val="24"/>
        </w:rPr>
        <w:t xml:space="preserve">С.А. Афанасьев/                      </w:t>
      </w:r>
      <w:r>
        <w:rPr>
          <w:rFonts w:ascii="Times New Roman" w:eastAsia="Times New Roman" w:hAnsi="Times New Roman" w:cs="Times New Roman"/>
          <w:color w:val="000000"/>
          <w:sz w:val="24"/>
          <w:szCs w:val="24"/>
        </w:rPr>
        <w:t>_________________   /</w:t>
      </w:r>
      <w:r w:rsidR="0025316F">
        <w:rPr>
          <w:rFonts w:ascii="Times New Roman" w:eastAsia="Times New Roman" w:hAnsi="Times New Roman" w:cs="Times New Roman"/>
          <w:color w:val="000000"/>
        </w:rPr>
        <w:t>________________</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p>
    <w:p w:rsidR="00EB77B7" w:rsidRDefault="00014249">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м.п.</w:t>
      </w:r>
      <w:r>
        <w:rPr>
          <w:rFonts w:ascii="Times New Roman" w:eastAsia="Times New Roman" w:hAnsi="Times New Roman" w:cs="Times New Roman"/>
          <w:color w:val="000000"/>
        </w:rPr>
        <w:t xml:space="preserve">                                                                                  </w:t>
      </w:r>
      <w:r w:rsidR="00560E2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м.п.</w:t>
      </w:r>
    </w:p>
    <w:p w:rsidR="00EB77B7" w:rsidRDefault="00EB77B7">
      <w:pPr>
        <w:pBdr>
          <w:top w:val="nil"/>
          <w:left w:val="nil"/>
          <w:bottom w:val="nil"/>
          <w:right w:val="nil"/>
          <w:between w:val="nil"/>
        </w:pBdr>
        <w:tabs>
          <w:tab w:val="left" w:pos="4125"/>
        </w:tabs>
        <w:spacing w:line="240" w:lineRule="auto"/>
        <w:ind w:left="0" w:hanging="2"/>
        <w:rPr>
          <w:rFonts w:ascii="Times New Roman" w:eastAsia="Times New Roman" w:hAnsi="Times New Roman" w:cs="Times New Roman"/>
          <w:color w:val="000000"/>
        </w:rPr>
      </w:pPr>
    </w:p>
    <w:sectPr w:rsidR="00EB77B7">
      <w:headerReference w:type="default" r:id="rId12"/>
      <w:footerReference w:type="default" r:id="rId13"/>
      <w:pgSz w:w="11906" w:h="16838"/>
      <w:pgMar w:top="567" w:right="850" w:bottom="360" w:left="1418" w:header="345"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00B" w:rsidRDefault="006C600B">
      <w:pPr>
        <w:spacing w:line="240" w:lineRule="auto"/>
        <w:ind w:left="0" w:hanging="2"/>
      </w:pPr>
      <w:r>
        <w:separator/>
      </w:r>
    </w:p>
  </w:endnote>
  <w:endnote w:type="continuationSeparator" w:id="0">
    <w:p w:rsidR="006C600B" w:rsidRDefault="006C600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C67A079-DADE-4D7B-BD52-B9B22A188E1B}"/>
    <w:embedBold r:id="rId2" w:fontKey="{6927A833-87A0-4087-A99E-8670ABD1A2C7}"/>
  </w:font>
  <w:font w:name="Calibri Light">
    <w:panose1 w:val="020F0302020204030204"/>
    <w:charset w:val="CC"/>
    <w:family w:val="swiss"/>
    <w:pitch w:val="variable"/>
    <w:sig w:usb0="E4002EFF" w:usb1="C000247B" w:usb2="00000009" w:usb3="00000000" w:csb0="000001FF" w:csb1="00000000"/>
    <w:embedBold r:id="rId3" w:fontKey="{0E0C0480-6D7C-45E2-A578-6533335EB7BA}"/>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4" w:fontKey="{DFB125BE-1324-43DC-B096-F12F36232AF6}"/>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AE88F7B2-61B5-457E-B010-E2A51E87ADF4}"/>
  </w:font>
  <w:font w:name="Cambria">
    <w:panose1 w:val="02040503050406030204"/>
    <w:charset w:val="CC"/>
    <w:family w:val="roman"/>
    <w:pitch w:val="variable"/>
    <w:sig w:usb0="E00006FF" w:usb1="420024FF" w:usb2="02000000" w:usb3="00000000" w:csb0="0000019F" w:csb1="00000000"/>
    <w:embedRegular r:id="rId6" w:fontKey="{C7B12338-93E9-4F10-A7C7-F0FB928F8C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B7" w:rsidRDefault="00014249">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92228">
      <w:rPr>
        <w:noProof/>
        <w:color w:val="000000"/>
      </w:rPr>
      <w:t>7</w:t>
    </w:r>
    <w:r>
      <w:rPr>
        <w:color w:val="000000"/>
      </w:rPr>
      <w:fldChar w:fldCharType="end"/>
    </w:r>
  </w:p>
  <w:p w:rsidR="00EB77B7" w:rsidRDefault="00EB77B7">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00B" w:rsidRDefault="006C600B">
      <w:pPr>
        <w:spacing w:line="240" w:lineRule="auto"/>
        <w:ind w:left="0" w:hanging="2"/>
      </w:pPr>
      <w:r>
        <w:separator/>
      </w:r>
    </w:p>
  </w:footnote>
  <w:footnote w:type="continuationSeparator" w:id="0">
    <w:p w:rsidR="006C600B" w:rsidRDefault="006C600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B7" w:rsidRDefault="00EB77B7">
    <w:pPr>
      <w:pBdr>
        <w:top w:val="nil"/>
        <w:left w:val="nil"/>
        <w:bottom w:val="nil"/>
        <w:right w:val="nil"/>
        <w:between w:val="nil"/>
      </w:pBdr>
      <w:tabs>
        <w:tab w:val="left" w:pos="2265"/>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B0723"/>
    <w:multiLevelType w:val="multilevel"/>
    <w:tmpl w:val="002E3D70"/>
    <w:lvl w:ilvl="0">
      <w:start w:val="1"/>
      <w:numFmt w:val="decimal"/>
      <w:lvlText w:val="%1."/>
      <w:lvlJc w:val="left"/>
      <w:pPr>
        <w:ind w:left="786" w:hanging="360"/>
      </w:pPr>
      <w:rPr>
        <w:vertAlign w:val="baseline"/>
      </w:rPr>
    </w:lvl>
    <w:lvl w:ilvl="1">
      <w:start w:val="1"/>
      <w:numFmt w:val="lowerLetter"/>
      <w:lvlText w:val="%2."/>
      <w:lvlJc w:val="left"/>
      <w:pPr>
        <w:ind w:left="1514" w:hanging="360"/>
      </w:pPr>
      <w:rPr>
        <w:vertAlign w:val="baseline"/>
      </w:rPr>
    </w:lvl>
    <w:lvl w:ilvl="2">
      <w:start w:val="1"/>
      <w:numFmt w:val="lowerRoman"/>
      <w:lvlText w:val="%3."/>
      <w:lvlJc w:val="right"/>
      <w:pPr>
        <w:ind w:left="2234" w:hanging="180"/>
      </w:pPr>
      <w:rPr>
        <w:vertAlign w:val="baseline"/>
      </w:rPr>
    </w:lvl>
    <w:lvl w:ilvl="3">
      <w:start w:val="1"/>
      <w:numFmt w:val="decimal"/>
      <w:lvlText w:val="%4."/>
      <w:lvlJc w:val="left"/>
      <w:pPr>
        <w:ind w:left="2954" w:hanging="360"/>
      </w:pPr>
      <w:rPr>
        <w:vertAlign w:val="baseline"/>
      </w:rPr>
    </w:lvl>
    <w:lvl w:ilvl="4">
      <w:start w:val="1"/>
      <w:numFmt w:val="lowerLetter"/>
      <w:lvlText w:val="%5."/>
      <w:lvlJc w:val="left"/>
      <w:pPr>
        <w:ind w:left="3674" w:hanging="360"/>
      </w:pPr>
      <w:rPr>
        <w:vertAlign w:val="baseline"/>
      </w:rPr>
    </w:lvl>
    <w:lvl w:ilvl="5">
      <w:start w:val="1"/>
      <w:numFmt w:val="lowerRoman"/>
      <w:lvlText w:val="%6."/>
      <w:lvlJc w:val="right"/>
      <w:pPr>
        <w:ind w:left="4394" w:hanging="180"/>
      </w:pPr>
      <w:rPr>
        <w:vertAlign w:val="baseline"/>
      </w:rPr>
    </w:lvl>
    <w:lvl w:ilvl="6">
      <w:start w:val="1"/>
      <w:numFmt w:val="decimal"/>
      <w:lvlText w:val="%7."/>
      <w:lvlJc w:val="left"/>
      <w:pPr>
        <w:ind w:left="5114" w:hanging="360"/>
      </w:pPr>
      <w:rPr>
        <w:vertAlign w:val="baseline"/>
      </w:rPr>
    </w:lvl>
    <w:lvl w:ilvl="7">
      <w:start w:val="1"/>
      <w:numFmt w:val="lowerLetter"/>
      <w:lvlText w:val="%8."/>
      <w:lvlJc w:val="left"/>
      <w:pPr>
        <w:ind w:left="5834" w:hanging="360"/>
      </w:pPr>
      <w:rPr>
        <w:vertAlign w:val="baseline"/>
      </w:rPr>
    </w:lvl>
    <w:lvl w:ilvl="8">
      <w:start w:val="1"/>
      <w:numFmt w:val="lowerRoman"/>
      <w:lvlText w:val="%9."/>
      <w:lvlJc w:val="right"/>
      <w:pPr>
        <w:ind w:left="6554" w:hanging="180"/>
      </w:pPr>
      <w:rPr>
        <w:vertAlign w:val="baseline"/>
      </w:rPr>
    </w:lvl>
  </w:abstractNum>
  <w:abstractNum w:abstractNumId="1">
    <w:nsid w:val="2C196E9F"/>
    <w:multiLevelType w:val="multilevel"/>
    <w:tmpl w:val="57C6B884"/>
    <w:lvl w:ilvl="0">
      <w:start w:val="4"/>
      <w:numFmt w:val="decimal"/>
      <w:lvlText w:val="%1."/>
      <w:lvlJc w:val="left"/>
      <w:pPr>
        <w:ind w:left="794" w:hanging="359"/>
      </w:pPr>
      <w:rPr>
        <w:vertAlign w:val="baseline"/>
      </w:rPr>
    </w:lvl>
    <w:lvl w:ilvl="1">
      <w:start w:val="2"/>
      <w:numFmt w:val="decimal"/>
      <w:lvlText w:val="%1.%2."/>
      <w:lvlJc w:val="left"/>
      <w:pPr>
        <w:ind w:left="1906" w:hanging="1335"/>
      </w:pPr>
      <w:rPr>
        <w:vertAlign w:val="baseline"/>
      </w:rPr>
    </w:lvl>
    <w:lvl w:ilvl="2">
      <w:start w:val="7"/>
      <w:numFmt w:val="decimal"/>
      <w:lvlText w:val="%1.%2.%3."/>
      <w:lvlJc w:val="left"/>
      <w:pPr>
        <w:ind w:left="2043" w:hanging="1335"/>
      </w:pPr>
      <w:rPr>
        <w:vertAlign w:val="baseline"/>
      </w:rPr>
    </w:lvl>
    <w:lvl w:ilvl="3">
      <w:start w:val="1"/>
      <w:numFmt w:val="decimal"/>
      <w:lvlText w:val="%1.%2.%3.%4."/>
      <w:lvlJc w:val="left"/>
      <w:pPr>
        <w:ind w:left="2180" w:hanging="1335"/>
      </w:pPr>
      <w:rPr>
        <w:vertAlign w:val="baseline"/>
      </w:rPr>
    </w:lvl>
    <w:lvl w:ilvl="4">
      <w:start w:val="1"/>
      <w:numFmt w:val="decimal"/>
      <w:lvlText w:val="%1.%2.%3.%4.%5."/>
      <w:lvlJc w:val="left"/>
      <w:pPr>
        <w:ind w:left="2317" w:hanging="1335"/>
      </w:pPr>
      <w:rPr>
        <w:vertAlign w:val="baseline"/>
      </w:rPr>
    </w:lvl>
    <w:lvl w:ilvl="5">
      <w:start w:val="1"/>
      <w:numFmt w:val="decimal"/>
      <w:lvlText w:val="%1.%2.%3.%4.%5.%6."/>
      <w:lvlJc w:val="left"/>
      <w:pPr>
        <w:ind w:left="2454" w:hanging="1335"/>
      </w:pPr>
      <w:rPr>
        <w:vertAlign w:val="baseline"/>
      </w:rPr>
    </w:lvl>
    <w:lvl w:ilvl="6">
      <w:start w:val="1"/>
      <w:numFmt w:val="decimal"/>
      <w:lvlText w:val="%1.%2.%3.%4.%5.%6.%7."/>
      <w:lvlJc w:val="left"/>
      <w:pPr>
        <w:ind w:left="2696" w:hanging="1439"/>
      </w:pPr>
      <w:rPr>
        <w:vertAlign w:val="baseline"/>
      </w:rPr>
    </w:lvl>
    <w:lvl w:ilvl="7">
      <w:start w:val="1"/>
      <w:numFmt w:val="decimal"/>
      <w:lvlText w:val="%1.%2.%3.%4.%5.%6.%7.%8."/>
      <w:lvlJc w:val="left"/>
      <w:pPr>
        <w:ind w:left="2833" w:hanging="1440"/>
      </w:pPr>
      <w:rPr>
        <w:vertAlign w:val="baseline"/>
      </w:rPr>
    </w:lvl>
    <w:lvl w:ilvl="8">
      <w:start w:val="1"/>
      <w:numFmt w:val="decimal"/>
      <w:lvlText w:val="%1.%2.%3.%4.%5.%6.%7.%8.%9."/>
      <w:lvlJc w:val="left"/>
      <w:pPr>
        <w:ind w:left="3330" w:hanging="1800"/>
      </w:pPr>
      <w:rPr>
        <w:vertAlign w:val="baseline"/>
      </w:rPr>
    </w:lvl>
  </w:abstractNum>
  <w:abstractNum w:abstractNumId="2">
    <w:nsid w:val="50F058C6"/>
    <w:multiLevelType w:val="multilevel"/>
    <w:tmpl w:val="E610B21C"/>
    <w:lvl w:ilvl="0">
      <w:start w:val="1"/>
      <w:numFmt w:val="decimal"/>
      <w:lvlText w:val="%1."/>
      <w:lvlJc w:val="left"/>
      <w:pPr>
        <w:ind w:left="794" w:hanging="359"/>
      </w:pPr>
      <w:rPr>
        <w:vertAlign w:val="baseline"/>
      </w:rPr>
    </w:lvl>
    <w:lvl w:ilvl="1">
      <w:start w:val="1"/>
      <w:numFmt w:val="decimal"/>
      <w:lvlText w:val="%1.%2."/>
      <w:lvlJc w:val="left"/>
      <w:pPr>
        <w:ind w:left="869" w:hanging="434"/>
      </w:pPr>
      <w:rPr>
        <w:color w:val="000000"/>
        <w:vertAlign w:val="baseline"/>
      </w:rPr>
    </w:lvl>
    <w:lvl w:ilvl="2">
      <w:start w:val="1"/>
      <w:numFmt w:val="decimal"/>
      <w:lvlText w:val="%1.%2.%3."/>
      <w:lvlJc w:val="left"/>
      <w:pPr>
        <w:ind w:left="1154" w:hanging="720"/>
      </w:pPr>
      <w:rPr>
        <w:color w:val="000000"/>
        <w:vertAlign w:val="baseline"/>
      </w:rPr>
    </w:lvl>
    <w:lvl w:ilvl="3">
      <w:start w:val="1"/>
      <w:numFmt w:val="decimal"/>
      <w:lvlText w:val="%1.%2.%3.%4."/>
      <w:lvlJc w:val="left"/>
      <w:pPr>
        <w:ind w:left="1154" w:hanging="720"/>
      </w:pPr>
      <w:rPr>
        <w:color w:val="000000"/>
        <w:vertAlign w:val="baseline"/>
      </w:rPr>
    </w:lvl>
    <w:lvl w:ilvl="4">
      <w:start w:val="1"/>
      <w:numFmt w:val="decimal"/>
      <w:lvlText w:val="%1.%2.%3.%4.%5."/>
      <w:lvlJc w:val="left"/>
      <w:pPr>
        <w:ind w:left="1514" w:hanging="1080"/>
      </w:pPr>
      <w:rPr>
        <w:color w:val="000000"/>
        <w:vertAlign w:val="baseline"/>
      </w:rPr>
    </w:lvl>
    <w:lvl w:ilvl="5">
      <w:start w:val="1"/>
      <w:numFmt w:val="decimal"/>
      <w:lvlText w:val="%1.%2.%3.%4.%5.%6."/>
      <w:lvlJc w:val="left"/>
      <w:pPr>
        <w:ind w:left="1514" w:hanging="1080"/>
      </w:pPr>
      <w:rPr>
        <w:color w:val="000000"/>
        <w:vertAlign w:val="baseline"/>
      </w:rPr>
    </w:lvl>
    <w:lvl w:ilvl="6">
      <w:start w:val="1"/>
      <w:numFmt w:val="decimal"/>
      <w:lvlText w:val="%1.%2.%3.%4.%5.%6.%7."/>
      <w:lvlJc w:val="left"/>
      <w:pPr>
        <w:ind w:left="1874" w:hanging="1440"/>
      </w:pPr>
      <w:rPr>
        <w:color w:val="000000"/>
        <w:vertAlign w:val="baseline"/>
      </w:rPr>
    </w:lvl>
    <w:lvl w:ilvl="7">
      <w:start w:val="1"/>
      <w:numFmt w:val="decimal"/>
      <w:lvlText w:val="%1.%2.%3.%4.%5.%6.%7.%8."/>
      <w:lvlJc w:val="left"/>
      <w:pPr>
        <w:ind w:left="1874" w:hanging="1440"/>
      </w:pPr>
      <w:rPr>
        <w:color w:val="000000"/>
        <w:vertAlign w:val="baseline"/>
      </w:rPr>
    </w:lvl>
    <w:lvl w:ilvl="8">
      <w:start w:val="1"/>
      <w:numFmt w:val="decimal"/>
      <w:lvlText w:val="%1.%2.%3.%4.%5.%6.%7.%8.%9."/>
      <w:lvlJc w:val="left"/>
      <w:pPr>
        <w:ind w:left="2234" w:hanging="1800"/>
      </w:pPr>
      <w:rPr>
        <w:color w:val="000000"/>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B7"/>
    <w:rsid w:val="00014249"/>
    <w:rsid w:val="00087054"/>
    <w:rsid w:val="000E015B"/>
    <w:rsid w:val="00183D21"/>
    <w:rsid w:val="001C3A6E"/>
    <w:rsid w:val="001E2716"/>
    <w:rsid w:val="0025316F"/>
    <w:rsid w:val="00325F00"/>
    <w:rsid w:val="003651AD"/>
    <w:rsid w:val="004271B2"/>
    <w:rsid w:val="00521352"/>
    <w:rsid w:val="00560E2B"/>
    <w:rsid w:val="00574857"/>
    <w:rsid w:val="005E3258"/>
    <w:rsid w:val="0061299C"/>
    <w:rsid w:val="006C600B"/>
    <w:rsid w:val="00706979"/>
    <w:rsid w:val="00733156"/>
    <w:rsid w:val="00737657"/>
    <w:rsid w:val="007C0C2E"/>
    <w:rsid w:val="00830DA6"/>
    <w:rsid w:val="0089385C"/>
    <w:rsid w:val="008C1FE7"/>
    <w:rsid w:val="00900A37"/>
    <w:rsid w:val="00912D8B"/>
    <w:rsid w:val="00923869"/>
    <w:rsid w:val="009A58F7"/>
    <w:rsid w:val="009E6EAC"/>
    <w:rsid w:val="00A23446"/>
    <w:rsid w:val="00AA7635"/>
    <w:rsid w:val="00AF28E9"/>
    <w:rsid w:val="00C008FD"/>
    <w:rsid w:val="00C90308"/>
    <w:rsid w:val="00CB0593"/>
    <w:rsid w:val="00D92228"/>
    <w:rsid w:val="00DD3EAF"/>
    <w:rsid w:val="00DD7675"/>
    <w:rsid w:val="00EB4A3F"/>
    <w:rsid w:val="00EB77B7"/>
    <w:rsid w:val="00FB3D17"/>
    <w:rsid w:val="00FC0FC9"/>
    <w:rsid w:val="00FD1522"/>
    <w:rsid w:val="00FD6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B8E61-6FC2-4BA8-A752-2BDDE471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jc w:val="both"/>
      <w:textDirection w:val="btLr"/>
      <w:textAlignment w:val="top"/>
      <w:outlineLvl w:val="0"/>
    </w:pPr>
    <w:rPr>
      <w:position w:val="-1"/>
      <w:sz w:val="22"/>
      <w:szCs w:val="22"/>
      <w:lang w:val="ru-RU" w:eastAsia="en-US"/>
    </w:rPr>
  </w:style>
  <w:style w:type="paragraph" w:styleId="1">
    <w:name w:val="heading 1"/>
    <w:basedOn w:val="a"/>
    <w:pPr>
      <w:spacing w:before="100" w:beforeAutospacing="1" w:after="100" w:afterAutospacing="1"/>
      <w:ind w:left="150" w:firstLine="0"/>
      <w:jc w:val="left"/>
    </w:pPr>
    <w:rPr>
      <w:rFonts w:ascii="Times New Roman" w:eastAsia="Times New Roman" w:hAnsi="Times New Roman"/>
      <w:b/>
      <w:bCs/>
      <w:sz w:val="24"/>
      <w:szCs w:val="24"/>
      <w:lang w:eastAsia="ru-RU"/>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qFormat/>
    <w:pPr>
      <w:keepNext/>
      <w:spacing w:before="240" w:after="60"/>
      <w:outlineLvl w:val="2"/>
    </w:pPr>
    <w:rPr>
      <w:rFonts w:ascii="Calibri Light" w:eastAsia="Times New Roman" w:hAnsi="Calibri Light" w:cs="Times New Roman"/>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pPr>
      <w:ind w:left="720"/>
      <w:contextualSpacing/>
    </w:pPr>
  </w:style>
  <w:style w:type="character" w:styleId="a6">
    <w:name w:val="Intense Reference"/>
    <w:rPr>
      <w:b/>
      <w:bCs/>
      <w:smallCaps/>
      <w:color w:val="C0504D"/>
      <w:spacing w:val="5"/>
      <w:w w:val="100"/>
      <w:position w:val="-1"/>
      <w:u w:val="single"/>
      <w:effect w:val="none"/>
      <w:vertAlign w:val="baseline"/>
      <w:cs w:val="0"/>
      <w:em w:val="none"/>
    </w:rPr>
  </w:style>
  <w:style w:type="paragraph" w:styleId="20">
    <w:name w:val="Body Text 2"/>
    <w:basedOn w:val="a"/>
    <w:qFormat/>
    <w:pPr>
      <w:suppressAutoHyphens w:val="0"/>
      <w:spacing w:after="120" w:line="480" w:lineRule="auto"/>
      <w:ind w:firstLine="0"/>
    </w:pPr>
    <w:rPr>
      <w:rFonts w:ascii="Times New Roman" w:eastAsia="Times New Roman" w:hAnsi="Times New Roman"/>
      <w:sz w:val="24"/>
      <w:szCs w:val="24"/>
      <w:lang w:eastAsia="ar-SA"/>
    </w:rPr>
  </w:style>
  <w:style w:type="character" w:customStyle="1" w:styleId="21">
    <w:name w:val="Основной текст 2 Знак"/>
    <w:rPr>
      <w:rFonts w:ascii="Times New Roman" w:eastAsia="Times New Roman" w:hAnsi="Times New Roman" w:cs="Times New Roman"/>
      <w:w w:val="100"/>
      <w:position w:val="-1"/>
      <w:sz w:val="24"/>
      <w:szCs w:val="24"/>
      <w:effect w:val="none"/>
      <w:vertAlign w:val="baseline"/>
      <w:cs w:val="0"/>
      <w:em w:val="none"/>
      <w:lang w:eastAsia="ar-SA"/>
    </w:rPr>
  </w:style>
  <w:style w:type="paragraph" w:styleId="22">
    <w:name w:val="Body Text Indent 2"/>
    <w:basedOn w:val="a"/>
    <w:pPr>
      <w:suppressAutoHyphens w:val="0"/>
      <w:spacing w:after="120" w:line="480" w:lineRule="auto"/>
      <w:ind w:left="283" w:firstLine="0"/>
    </w:pPr>
    <w:rPr>
      <w:rFonts w:ascii="Times New Roman" w:eastAsia="Times New Roman" w:hAnsi="Times New Roman"/>
      <w:sz w:val="24"/>
      <w:szCs w:val="24"/>
      <w:lang w:eastAsia="ar-SA"/>
    </w:rPr>
  </w:style>
  <w:style w:type="character" w:customStyle="1" w:styleId="23">
    <w:name w:val="Основной текст с отступом 2 Знак"/>
    <w:rPr>
      <w:rFonts w:ascii="Times New Roman" w:eastAsia="Times New Roman" w:hAnsi="Times New Roman" w:cs="Times New Roman"/>
      <w:w w:val="100"/>
      <w:position w:val="-1"/>
      <w:sz w:val="24"/>
      <w:szCs w:val="24"/>
      <w:effect w:val="none"/>
      <w:vertAlign w:val="baseline"/>
      <w:cs w:val="0"/>
      <w:em w:val="none"/>
      <w:lang w:eastAsia="ar-SA"/>
    </w:rPr>
  </w:style>
  <w:style w:type="paragraph" w:customStyle="1" w:styleId="a7">
    <w:name w:val="Пункт"/>
    <w:basedOn w:val="a"/>
    <w:pPr>
      <w:ind w:left="1404" w:hanging="504"/>
    </w:pPr>
    <w:rPr>
      <w:rFonts w:ascii="Times New Roman" w:eastAsia="Times New Roman" w:hAnsi="Times New Roman" w:cs="Times New Roman"/>
      <w:sz w:val="24"/>
      <w:szCs w:val="28"/>
      <w:lang w:eastAsia="ru-RU"/>
    </w:rPr>
  </w:style>
  <w:style w:type="paragraph" w:customStyle="1" w:styleId="ConsPlusNormal">
    <w:name w:val="ConsPlusNormal"/>
    <w:pPr>
      <w:widowControl w:val="0"/>
      <w:autoSpaceDE w:val="0"/>
      <w:spacing w:line="1" w:lineRule="atLeast"/>
      <w:ind w:leftChars="-1" w:left="-1" w:hangingChars="1" w:hanging="1"/>
      <w:textDirection w:val="btLr"/>
      <w:textAlignment w:val="top"/>
      <w:outlineLvl w:val="0"/>
    </w:pPr>
    <w:rPr>
      <w:rFonts w:ascii="Arial" w:eastAsia="Arial" w:hAnsi="Arial"/>
      <w:kern w:val="1"/>
      <w:position w:val="-1"/>
      <w:lang w:val="ru-RU" w:eastAsia="ar-SA"/>
    </w:rPr>
  </w:style>
  <w:style w:type="paragraph" w:customStyle="1" w:styleId="10">
    <w:name w:val="Цитата1"/>
    <w:basedOn w:val="a"/>
    <w:pPr>
      <w:widowControl w:val="0"/>
      <w:suppressAutoHyphens w:val="0"/>
      <w:ind w:left="-709" w:right="-766" w:firstLine="709"/>
    </w:pPr>
    <w:rPr>
      <w:rFonts w:eastAsia="Arial Unicode MS" w:cs="Times New Roman"/>
      <w:kern w:val="1"/>
      <w:sz w:val="24"/>
      <w:szCs w:val="24"/>
      <w:lang w:eastAsia="ar-SA"/>
    </w:rPr>
  </w:style>
  <w:style w:type="paragraph" w:customStyle="1" w:styleId="FR1">
    <w:name w:val="FR1"/>
    <w:pPr>
      <w:widowControl w:val="0"/>
      <w:suppressAutoHyphens/>
      <w:overflowPunct w:val="0"/>
      <w:autoSpaceDE w:val="0"/>
      <w:autoSpaceDN w:val="0"/>
      <w:adjustRightInd w:val="0"/>
      <w:spacing w:before="240" w:line="260" w:lineRule="auto"/>
      <w:ind w:leftChars="-1" w:left="-1" w:hangingChars="1" w:hanging="1"/>
      <w:jc w:val="both"/>
      <w:textDirection w:val="btLr"/>
      <w:textAlignment w:val="baseline"/>
      <w:outlineLvl w:val="0"/>
    </w:pPr>
    <w:rPr>
      <w:rFonts w:ascii="Times New Roman" w:eastAsia="Times New Roman" w:hAnsi="Times New Roman"/>
      <w:position w:val="-1"/>
      <w:sz w:val="28"/>
      <w:lang w:val="ru-RU"/>
    </w:rPr>
  </w:style>
  <w:style w:type="paragraph" w:styleId="a8">
    <w:name w:val="header"/>
    <w:basedOn w:val="a"/>
    <w:qFormat/>
  </w:style>
  <w:style w:type="character" w:customStyle="1" w:styleId="a9">
    <w:name w:val="Верхний колонтитул Знак"/>
    <w:basedOn w:val="a0"/>
    <w:rPr>
      <w:w w:val="100"/>
      <w:position w:val="-1"/>
      <w:effect w:val="none"/>
      <w:vertAlign w:val="baseline"/>
      <w:cs w:val="0"/>
      <w:em w:val="none"/>
    </w:rPr>
  </w:style>
  <w:style w:type="paragraph" w:styleId="aa">
    <w:name w:val="footer"/>
    <w:basedOn w:val="a"/>
    <w:qFormat/>
  </w:style>
  <w:style w:type="character" w:customStyle="1" w:styleId="ab">
    <w:name w:val="Нижний колонтитул Знак"/>
    <w:basedOn w:val="a0"/>
    <w:rPr>
      <w:w w:val="100"/>
      <w:position w:val="-1"/>
      <w:effect w:val="none"/>
      <w:vertAlign w:val="baseline"/>
      <w:cs w:val="0"/>
      <w:em w:val="none"/>
    </w:rPr>
  </w:style>
  <w:style w:type="paragraph" w:styleId="ac">
    <w:name w:val="Balloon Text"/>
    <w:basedOn w:val="a"/>
    <w:qFormat/>
    <w:rPr>
      <w:rFonts w:ascii="Tahoma" w:hAnsi="Tahoma"/>
      <w:sz w:val="16"/>
      <w:szCs w:val="16"/>
    </w:rPr>
  </w:style>
  <w:style w:type="character" w:customStyle="1" w:styleId="ad">
    <w:name w:val="Текст выноски Знак"/>
    <w:rPr>
      <w:rFonts w:ascii="Tahoma" w:hAnsi="Tahoma" w:cs="Tahoma"/>
      <w:w w:val="100"/>
      <w:position w:val="-1"/>
      <w:sz w:val="16"/>
      <w:szCs w:val="16"/>
      <w:effect w:val="none"/>
      <w:vertAlign w:val="baseline"/>
      <w:cs w:val="0"/>
      <w:em w:val="none"/>
    </w:rPr>
  </w:style>
  <w:style w:type="paragraph" w:styleId="ae">
    <w:name w:val="Body Text"/>
    <w:basedOn w:val="a"/>
    <w:qFormat/>
    <w:pPr>
      <w:spacing w:after="120"/>
    </w:pPr>
  </w:style>
  <w:style w:type="character" w:customStyle="1" w:styleId="af">
    <w:name w:val="Основной текст Знак"/>
    <w:basedOn w:val="a0"/>
    <w:rPr>
      <w:w w:val="100"/>
      <w:position w:val="-1"/>
      <w:effect w:val="none"/>
      <w:vertAlign w:val="baseline"/>
      <w:cs w:val="0"/>
      <w:em w:val="none"/>
    </w:rPr>
  </w:style>
  <w:style w:type="paragraph" w:styleId="af0">
    <w:name w:val="No Spacing"/>
    <w:pPr>
      <w:suppressAutoHyphens/>
      <w:spacing w:line="1" w:lineRule="atLeast"/>
      <w:ind w:leftChars="-1" w:left="-1" w:hangingChars="1" w:hanging="1"/>
      <w:jc w:val="both"/>
      <w:textDirection w:val="btLr"/>
      <w:textAlignment w:val="top"/>
      <w:outlineLvl w:val="0"/>
    </w:pPr>
    <w:rPr>
      <w:position w:val="-1"/>
      <w:sz w:val="22"/>
      <w:szCs w:val="22"/>
      <w:lang w:val="ru-RU" w:eastAsia="en-US"/>
    </w:rPr>
  </w:style>
  <w:style w:type="character" w:customStyle="1" w:styleId="11">
    <w:name w:val="Заголовок 1 Знак"/>
    <w:rPr>
      <w:rFonts w:ascii="Times New Roman" w:eastAsia="Times New Roman" w:hAnsi="Times New Roman" w:cs="Times New Roman"/>
      <w:b/>
      <w:bCs/>
      <w:w w:val="100"/>
      <w:position w:val="-1"/>
      <w:sz w:val="24"/>
      <w:szCs w:val="24"/>
      <w:effect w:val="none"/>
      <w:vertAlign w:val="baseline"/>
      <w:cs w:val="0"/>
      <w:em w:val="none"/>
      <w:lang w:eastAsia="ru-RU"/>
    </w:rPr>
  </w:style>
  <w:style w:type="paragraph" w:customStyle="1" w:styleId="af1">
    <w:name w:val="Знак Знак Знак Знак Знак Знак Знак Знак Знак Знак Знак Знак Знак Знак Знак Знак Знак Знак Знак"/>
    <w:basedOn w:val="a"/>
    <w:pPr>
      <w:spacing w:after="160" w:line="240" w:lineRule="atLeast"/>
      <w:ind w:firstLine="0"/>
      <w:jc w:val="left"/>
    </w:pPr>
    <w:rPr>
      <w:rFonts w:ascii="Times New Roman" w:eastAsia="Times New Roman" w:hAnsi="Times New Roman" w:cs="Times New Roman"/>
      <w:sz w:val="28"/>
      <w:szCs w:val="20"/>
      <w:lang w:val="en-US"/>
    </w:rPr>
  </w:style>
  <w:style w:type="paragraph" w:customStyle="1" w:styleId="12">
    <w:name w:val="Абзац списка1"/>
    <w:basedOn w:val="a"/>
    <w:pPr>
      <w:ind w:left="720" w:firstLine="0"/>
      <w:jc w:val="left"/>
    </w:pPr>
    <w:rPr>
      <w:rFonts w:ascii="Times New Roman" w:hAnsi="Times New Roman" w:cs="Times New Roman"/>
      <w:sz w:val="20"/>
      <w:szCs w:val="20"/>
      <w:lang w:eastAsia="ru-RU"/>
    </w:rPr>
  </w:style>
  <w:style w:type="character" w:styleId="af2">
    <w:name w:val="Hyperlink"/>
    <w:rPr>
      <w:color w:val="0000FF"/>
      <w:w w:val="100"/>
      <w:position w:val="-1"/>
      <w:u w:val="single"/>
      <w:effect w:val="none"/>
      <w:vertAlign w:val="baseline"/>
      <w:cs w:val="0"/>
      <w:em w:val="none"/>
    </w:rPr>
  </w:style>
  <w:style w:type="paragraph" w:customStyle="1" w:styleId="af3">
    <w:name w:val="Знак Знак Знак Знак Знак Знак Знак Знак Знак Знак Знак Знак Знак Знак Знак Знак Знак Знак Знак"/>
    <w:basedOn w:val="a"/>
    <w:pPr>
      <w:spacing w:after="160" w:line="240" w:lineRule="atLeast"/>
      <w:ind w:firstLine="0"/>
      <w:jc w:val="left"/>
    </w:pPr>
    <w:rPr>
      <w:rFonts w:ascii="Times New Roman" w:eastAsia="Times New Roman" w:hAnsi="Times New Roman" w:cs="Times New Roman"/>
      <w:sz w:val="28"/>
      <w:szCs w:val="20"/>
      <w:lang w:val="en-US"/>
    </w:rPr>
  </w:style>
  <w:style w:type="character" w:styleId="HTML">
    <w:name w:val="HTML Cite"/>
    <w:rPr>
      <w:i/>
      <w:iCs/>
      <w:w w:val="100"/>
      <w:position w:val="-1"/>
      <w:effect w:val="none"/>
      <w:vertAlign w:val="baseline"/>
      <w:cs w:val="0"/>
      <w:em w:val="none"/>
    </w:rPr>
  </w:style>
  <w:style w:type="paragraph" w:styleId="af4">
    <w:name w:val="footnote text"/>
    <w:basedOn w:val="a"/>
    <w:qFormat/>
    <w:pPr>
      <w:ind w:firstLine="0"/>
      <w:jc w:val="left"/>
    </w:pPr>
    <w:rPr>
      <w:sz w:val="20"/>
      <w:szCs w:val="20"/>
    </w:rPr>
  </w:style>
  <w:style w:type="character" w:customStyle="1" w:styleId="af5">
    <w:name w:val="Текст сноски Знак"/>
    <w:rPr>
      <w:w w:val="100"/>
      <w:position w:val="-1"/>
      <w:effect w:val="none"/>
      <w:vertAlign w:val="baseline"/>
      <w:cs w:val="0"/>
      <w:em w:val="none"/>
    </w:rPr>
  </w:style>
  <w:style w:type="character" w:styleId="af6">
    <w:name w:val="footnote reference"/>
    <w:qFormat/>
    <w:rPr>
      <w:w w:val="100"/>
      <w:position w:val="-1"/>
      <w:effect w:val="none"/>
      <w:vertAlign w:val="superscript"/>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af7">
    <w:name w:val="Без интервала Знак"/>
    <w:rPr>
      <w:w w:val="100"/>
      <w:position w:val="-1"/>
      <w:sz w:val="22"/>
      <w:szCs w:val="22"/>
      <w:effect w:val="none"/>
      <w:vertAlign w:val="baseline"/>
      <w:cs w:val="0"/>
      <w:em w:val="none"/>
      <w:lang w:val="ru-RU" w:eastAsia="en-US" w:bidi="ar-SA"/>
    </w:rPr>
  </w:style>
  <w:style w:type="character" w:styleId="af8">
    <w:name w:val="Strong"/>
    <w:rPr>
      <w:b/>
      <w:bCs/>
      <w:w w:val="100"/>
      <w:position w:val="-1"/>
      <w:effect w:val="none"/>
      <w:vertAlign w:val="baseline"/>
      <w:cs w:val="0"/>
      <w:em w:val="none"/>
    </w:rPr>
  </w:style>
  <w:style w:type="character" w:customStyle="1" w:styleId="ConsPlusNormal0">
    <w:name w:val="ConsPlusNormal Знак"/>
    <w:rPr>
      <w:rFonts w:ascii="Arial" w:eastAsia="Arial" w:hAnsi="Arial"/>
      <w:w w:val="100"/>
      <w:kern w:val="1"/>
      <w:position w:val="-1"/>
      <w:effect w:val="none"/>
      <w:vertAlign w:val="baseline"/>
      <w:cs w:val="0"/>
      <w:em w:val="none"/>
      <w:lang w:eastAsia="ar-SA" w:bidi="ar-SA"/>
    </w:rPr>
  </w:style>
  <w:style w:type="paragraph" w:customStyle="1" w:styleId="Standard">
    <w:name w:val="Standard"/>
    <w:pPr>
      <w:autoSpaceDN w:val="0"/>
      <w:spacing w:line="1" w:lineRule="atLeast"/>
      <w:ind w:leftChars="-1" w:left="-1" w:hangingChars="1" w:hanging="1"/>
      <w:jc w:val="both"/>
      <w:textDirection w:val="btLr"/>
      <w:textAlignment w:val="baseline"/>
      <w:outlineLvl w:val="0"/>
    </w:pPr>
    <w:rPr>
      <w:kern w:val="3"/>
      <w:position w:val="-1"/>
      <w:sz w:val="22"/>
      <w:szCs w:val="22"/>
      <w:lang w:val="ru-RU" w:eastAsia="en-US"/>
    </w:rPr>
  </w:style>
  <w:style w:type="character" w:customStyle="1" w:styleId="layout">
    <w:name w:val="layout"/>
    <w:basedOn w:val="a0"/>
    <w:rPr>
      <w:w w:val="100"/>
      <w:position w:val="-1"/>
      <w:effect w:val="none"/>
      <w:vertAlign w:val="baseline"/>
      <w:cs w:val="0"/>
      <w:em w:val="none"/>
    </w:rPr>
  </w:style>
  <w:style w:type="paragraph" w:customStyle="1" w:styleId="ConsPlusNonformat">
    <w:name w:val="ConsPlusNonformat"/>
    <w:pPr>
      <w:widowControl w:val="0"/>
      <w:spacing w:line="1" w:lineRule="atLeast"/>
      <w:ind w:leftChars="-1" w:left="-1" w:hangingChars="1" w:hanging="1"/>
      <w:textDirection w:val="btLr"/>
      <w:textAlignment w:val="top"/>
      <w:outlineLvl w:val="0"/>
    </w:pPr>
    <w:rPr>
      <w:rFonts w:ascii="Courier New" w:eastAsia="Times New Roman" w:hAnsi="Courier New" w:cs="Courier New"/>
      <w:color w:val="00000A"/>
      <w:kern w:val="1"/>
      <w:position w:val="-1"/>
      <w:lang w:val="ru-RU"/>
    </w:rPr>
  </w:style>
  <w:style w:type="character" w:customStyle="1" w:styleId="30">
    <w:name w:val="Заголовок 3 Знак"/>
    <w:rPr>
      <w:rFonts w:ascii="Calibri Light" w:eastAsia="Times New Roman" w:hAnsi="Calibri Light" w:cs="Times New Roman"/>
      <w:b/>
      <w:bCs/>
      <w:w w:val="100"/>
      <w:position w:val="-1"/>
      <w:sz w:val="26"/>
      <w:szCs w:val="26"/>
      <w:effect w:val="none"/>
      <w:vertAlign w:val="baseline"/>
      <w:cs w:val="0"/>
      <w:em w:val="none"/>
      <w:lang w:eastAsia="en-US"/>
    </w:rPr>
  </w:style>
  <w:style w:type="character" w:customStyle="1" w:styleId="fw-middle">
    <w:name w:val="fw-middle"/>
    <w:rPr>
      <w:w w:val="100"/>
      <w:position w:val="-1"/>
      <w:effect w:val="none"/>
      <w:vertAlign w:val="baseline"/>
      <w:cs w:val="0"/>
      <w:em w:val="none"/>
    </w:rPr>
  </w:style>
  <w:style w:type="paragraph" w:styleId="af9">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jeAgQtccBMMYEvGjOelO7AZtEQ==">CgMxLjA4AHIhMVhRRHNJdnNPWHJoOXJtbmo5dWhWQ2I1aERESDQ0aUNH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3227</Words>
  <Characters>18397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чагина</dc:creator>
  <cp:lastModifiedBy>CTAOWin10x64comp1</cp:lastModifiedBy>
  <cp:revision>16</cp:revision>
  <dcterms:created xsi:type="dcterms:W3CDTF">2026-01-28T08:39:00Z</dcterms:created>
  <dcterms:modified xsi:type="dcterms:W3CDTF">2026-09-01T08:45:00Z</dcterms:modified>
</cp:coreProperties>
</file>