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0" w:type="dxa"/>
          <w:right w:w="0" w:type="dxa"/>
        </w:tblCellMar>
        <w:tblLook w:val="0000"/>
      </w:tblPr>
      <w:tblGrid>
        <w:gridCol w:w="2834"/>
        <w:gridCol w:w="2353"/>
        <w:gridCol w:w="2352"/>
        <w:gridCol w:w="2835"/>
      </w:tblGrid>
      <w:tr w:rsidR="000D5231" w:rsidTr="0008231A">
        <w:trPr>
          <w:trHeight w:val="1135"/>
        </w:trPr>
        <w:tc>
          <w:tcPr>
            <w:tcW w:w="2834" w:type="dxa"/>
            <w:tcBorders>
              <w:top w:val="nil"/>
              <w:left w:val="nil"/>
              <w:bottom w:val="nil"/>
              <w:right w:val="nil"/>
            </w:tcBorders>
          </w:tcPr>
          <w:p w:rsidR="000D5231" w:rsidRDefault="000D5231">
            <w:pPr>
              <w:widowControl w:val="0"/>
              <w:autoSpaceDE w:val="0"/>
              <w:autoSpaceDN w:val="0"/>
              <w:adjustRightInd w:val="0"/>
              <w:spacing w:after="0" w:line="240" w:lineRule="auto"/>
              <w:rPr>
                <w:rFonts w:ascii="Times" w:hAnsi="Times" w:cs="Times"/>
                <w:color w:val="000000"/>
                <w:sz w:val="18"/>
                <w:szCs w:val="18"/>
              </w:rPr>
            </w:pPr>
          </w:p>
        </w:tc>
        <w:tc>
          <w:tcPr>
            <w:tcW w:w="4705" w:type="dxa"/>
            <w:gridSpan w:val="2"/>
            <w:tcBorders>
              <w:top w:val="nil"/>
              <w:left w:val="nil"/>
              <w:bottom w:val="nil"/>
              <w:right w:val="nil"/>
            </w:tcBorders>
            <w:vAlign w:val="center"/>
          </w:tcPr>
          <w:p w:rsidR="000D5231" w:rsidRDefault="00B21902" w:rsidP="00A12365">
            <w:pPr>
              <w:widowControl w:val="0"/>
              <w:autoSpaceDE w:val="0"/>
              <w:autoSpaceDN w:val="0"/>
              <w:adjustRightInd w:val="0"/>
              <w:spacing w:after="0" w:line="240" w:lineRule="auto"/>
              <w:jc w:val="center"/>
              <w:rPr>
                <w:rFonts w:ascii="Times" w:hAnsi="Times" w:cs="Times"/>
                <w:b/>
                <w:bCs/>
                <w:color w:val="000000"/>
              </w:rPr>
            </w:pPr>
            <w:r>
              <w:rPr>
                <w:rFonts w:ascii="Times" w:hAnsi="Times" w:cs="Times"/>
                <w:b/>
                <w:bCs/>
                <w:color w:val="000000"/>
              </w:rPr>
              <w:t>ДОГОВОР</w:t>
            </w:r>
            <w:r w:rsidR="000D5231">
              <w:rPr>
                <w:rFonts w:ascii="Times" w:hAnsi="Times" w:cs="Times"/>
                <w:b/>
                <w:bCs/>
                <w:color w:val="000000"/>
              </w:rPr>
              <w:t xml:space="preserve"> № </w:t>
            </w:r>
            <w:r w:rsidR="005A7DE3">
              <w:rPr>
                <w:rFonts w:ascii="Times" w:hAnsi="Times" w:cs="Times"/>
                <w:b/>
                <w:bCs/>
                <w:color w:val="000000"/>
              </w:rPr>
              <w:t>________</w:t>
            </w:r>
          </w:p>
          <w:p w:rsidR="000D5231" w:rsidRDefault="000D5231" w:rsidP="00A12365">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 право использования программы для ЭВМ «</w:t>
            </w:r>
            <w:proofErr w:type="spellStart"/>
            <w:r>
              <w:rPr>
                <w:rFonts w:ascii="Times" w:hAnsi="Times" w:cs="Times"/>
                <w:b/>
                <w:bCs/>
                <w:color w:val="000000"/>
                <w:sz w:val="18"/>
                <w:szCs w:val="18"/>
              </w:rPr>
              <w:t>Контур</w:t>
            </w:r>
            <w:proofErr w:type="gramStart"/>
            <w:r>
              <w:rPr>
                <w:rFonts w:ascii="Times" w:hAnsi="Times" w:cs="Times"/>
                <w:b/>
                <w:bCs/>
                <w:color w:val="000000"/>
                <w:sz w:val="18"/>
                <w:szCs w:val="18"/>
              </w:rPr>
              <w:t>.Э</w:t>
            </w:r>
            <w:proofErr w:type="gramEnd"/>
            <w:r>
              <w:rPr>
                <w:rFonts w:ascii="Times" w:hAnsi="Times" w:cs="Times"/>
                <w:b/>
                <w:bCs/>
                <w:color w:val="000000"/>
                <w:sz w:val="18"/>
                <w:szCs w:val="18"/>
              </w:rPr>
              <w:t>кстерн</w:t>
            </w:r>
            <w:proofErr w:type="spellEnd"/>
            <w:r>
              <w:rPr>
                <w:rFonts w:ascii="Times" w:hAnsi="Times" w:cs="Times"/>
                <w:b/>
                <w:bCs/>
                <w:color w:val="000000"/>
                <w:sz w:val="18"/>
                <w:szCs w:val="18"/>
              </w:rPr>
              <w:t>» и оказание услуг по сопровождению (технической поддержке)</w:t>
            </w:r>
          </w:p>
          <w:p w:rsidR="009D1F3C" w:rsidRPr="00A12365" w:rsidRDefault="00A12365" w:rsidP="00A12365">
            <w:pPr>
              <w:spacing w:line="288" w:lineRule="auto"/>
              <w:jc w:val="center"/>
            </w:pPr>
            <w:r w:rsidRPr="00A12365">
              <w:rPr>
                <w:rFonts w:ascii="Times" w:hAnsi="Times" w:cs="Times"/>
                <w:b/>
                <w:bCs/>
                <w:color w:val="000000"/>
                <w:sz w:val="18"/>
                <w:szCs w:val="18"/>
              </w:rPr>
              <w:t>ИКЗ 2616661002456667101001001</w:t>
            </w:r>
            <w:r>
              <w:rPr>
                <w:rFonts w:ascii="Times" w:hAnsi="Times" w:cs="Times"/>
                <w:b/>
                <w:bCs/>
                <w:color w:val="000000"/>
                <w:sz w:val="18"/>
                <w:szCs w:val="18"/>
              </w:rPr>
              <w:t>6</w:t>
            </w:r>
            <w:r w:rsidRPr="00A12365">
              <w:rPr>
                <w:rFonts w:ascii="Times" w:hAnsi="Times" w:cs="Times"/>
                <w:b/>
                <w:bCs/>
                <w:color w:val="000000"/>
                <w:sz w:val="18"/>
                <w:szCs w:val="18"/>
              </w:rPr>
              <w:t>0000000000</w:t>
            </w:r>
          </w:p>
        </w:tc>
        <w:tc>
          <w:tcPr>
            <w:tcW w:w="2834" w:type="dxa"/>
            <w:tcBorders>
              <w:top w:val="nil"/>
              <w:left w:val="nil"/>
              <w:bottom w:val="nil"/>
              <w:right w:val="nil"/>
            </w:tcBorders>
          </w:tcPr>
          <w:p w:rsidR="000D5231" w:rsidRDefault="000D5231">
            <w:pPr>
              <w:widowControl w:val="0"/>
              <w:autoSpaceDE w:val="0"/>
              <w:autoSpaceDN w:val="0"/>
              <w:adjustRightInd w:val="0"/>
              <w:spacing w:after="0" w:line="240" w:lineRule="auto"/>
              <w:jc w:val="right"/>
              <w:rPr>
                <w:rFonts w:ascii="Times" w:hAnsi="Times" w:cs="Times"/>
                <w:color w:val="000000"/>
                <w:sz w:val="18"/>
                <w:szCs w:val="18"/>
              </w:rPr>
            </w:pPr>
          </w:p>
        </w:tc>
      </w:tr>
      <w:tr w:rsidR="000D5231">
        <w:tc>
          <w:tcPr>
            <w:tcW w:w="5187" w:type="dxa"/>
            <w:gridSpan w:val="2"/>
            <w:tcBorders>
              <w:top w:val="nil"/>
              <w:left w:val="nil"/>
              <w:bottom w:val="nil"/>
              <w:right w:val="nil"/>
            </w:tcBorders>
          </w:tcPr>
          <w:p w:rsidR="000D5231" w:rsidRDefault="003872BF">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Курган</w:t>
            </w:r>
          </w:p>
        </w:tc>
        <w:tc>
          <w:tcPr>
            <w:tcW w:w="5187" w:type="dxa"/>
            <w:gridSpan w:val="2"/>
            <w:tcBorders>
              <w:top w:val="nil"/>
              <w:left w:val="nil"/>
              <w:bottom w:val="nil"/>
              <w:right w:val="nil"/>
            </w:tcBorders>
          </w:tcPr>
          <w:p w:rsidR="000D5231" w:rsidRDefault="002E350E" w:rsidP="00B21902">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t>__</w:t>
            </w:r>
            <w:r w:rsidR="000D5231">
              <w:rPr>
                <w:rFonts w:ascii="Times" w:hAnsi="Times" w:cs="Times"/>
                <w:color w:val="000000"/>
                <w:sz w:val="18"/>
                <w:szCs w:val="18"/>
              </w:rPr>
              <w:t>.</w:t>
            </w:r>
            <w:r>
              <w:rPr>
                <w:rFonts w:ascii="Times" w:hAnsi="Times" w:cs="Times"/>
                <w:color w:val="000000"/>
                <w:sz w:val="18"/>
                <w:szCs w:val="18"/>
              </w:rPr>
              <w:t>__</w:t>
            </w:r>
            <w:r w:rsidR="000D5231">
              <w:rPr>
                <w:rFonts w:ascii="Times" w:hAnsi="Times" w:cs="Times"/>
                <w:color w:val="000000"/>
                <w:sz w:val="18"/>
                <w:szCs w:val="18"/>
              </w:rPr>
              <w:t>.202</w:t>
            </w:r>
            <w:r w:rsidR="00B21902">
              <w:rPr>
                <w:rFonts w:ascii="Times" w:hAnsi="Times" w:cs="Times"/>
                <w:color w:val="000000"/>
                <w:sz w:val="18"/>
                <w:szCs w:val="18"/>
              </w:rPr>
              <w:t>6 г.</w:t>
            </w:r>
          </w:p>
        </w:tc>
      </w:tr>
    </w:tbl>
    <w:p w:rsidR="005A7DE3" w:rsidRDefault="005A7DE3">
      <w:pPr>
        <w:widowControl w:val="0"/>
        <w:autoSpaceDE w:val="0"/>
        <w:autoSpaceDN w:val="0"/>
        <w:adjustRightInd w:val="0"/>
        <w:spacing w:after="0" w:line="240" w:lineRule="auto"/>
        <w:jc w:val="both"/>
        <w:rPr>
          <w:rFonts w:ascii="Times" w:hAnsi="Times" w:cs="Times"/>
          <w:color w:val="000000"/>
          <w:sz w:val="18"/>
          <w:szCs w:val="18"/>
        </w:rPr>
      </w:pPr>
    </w:p>
    <w:p w:rsidR="000D5231" w:rsidRDefault="005A7DE3">
      <w:pPr>
        <w:widowControl w:val="0"/>
        <w:autoSpaceDE w:val="0"/>
        <w:autoSpaceDN w:val="0"/>
        <w:adjustRightInd w:val="0"/>
        <w:spacing w:after="0" w:line="240" w:lineRule="auto"/>
        <w:jc w:val="both"/>
        <w:rPr>
          <w:rFonts w:ascii="Times" w:hAnsi="Times" w:cs="Times"/>
          <w:color w:val="000000"/>
          <w:sz w:val="18"/>
          <w:szCs w:val="18"/>
        </w:rPr>
      </w:pPr>
      <w:proofErr w:type="gramStart"/>
      <w:r>
        <w:rPr>
          <w:rFonts w:ascii="Times" w:hAnsi="Times" w:cs="Times"/>
          <w:color w:val="000000"/>
          <w:sz w:val="18"/>
          <w:szCs w:val="18"/>
        </w:rPr>
        <w:t>___________________________________________</w:t>
      </w:r>
      <w:r w:rsidR="000D5231">
        <w:rPr>
          <w:rFonts w:ascii="Times" w:hAnsi="Times" w:cs="Times"/>
          <w:color w:val="000000"/>
          <w:sz w:val="18"/>
          <w:szCs w:val="18"/>
        </w:rPr>
        <w:t>, именуемое в дальнейшем ОПЕРАТОР, в лице</w:t>
      </w:r>
      <w:r w:rsidR="00B21902">
        <w:rPr>
          <w:rFonts w:ascii="Times" w:hAnsi="Times" w:cs="Times"/>
          <w:color w:val="000000"/>
          <w:sz w:val="18"/>
          <w:szCs w:val="18"/>
        </w:rPr>
        <w:t xml:space="preserve"> </w:t>
      </w:r>
      <w:r>
        <w:rPr>
          <w:rFonts w:ascii="Times" w:hAnsi="Times" w:cs="Times"/>
          <w:color w:val="000000"/>
          <w:sz w:val="18"/>
          <w:szCs w:val="18"/>
        </w:rPr>
        <w:t>_______________________________</w:t>
      </w:r>
      <w:r w:rsidR="000D5231">
        <w:rPr>
          <w:rFonts w:ascii="Times" w:hAnsi="Times" w:cs="Times"/>
          <w:color w:val="000000"/>
          <w:sz w:val="18"/>
          <w:szCs w:val="18"/>
        </w:rPr>
        <w:t>, действующ</w:t>
      </w:r>
      <w:r>
        <w:rPr>
          <w:rFonts w:ascii="Times" w:hAnsi="Times" w:cs="Times"/>
          <w:color w:val="000000"/>
          <w:sz w:val="18"/>
          <w:szCs w:val="18"/>
        </w:rPr>
        <w:t>его</w:t>
      </w:r>
      <w:r w:rsidR="000D5231">
        <w:rPr>
          <w:rFonts w:ascii="Times" w:hAnsi="Times" w:cs="Times"/>
          <w:color w:val="000000"/>
          <w:sz w:val="18"/>
          <w:szCs w:val="18"/>
        </w:rPr>
        <w:t xml:space="preserve"> на основании </w:t>
      </w:r>
      <w:r>
        <w:rPr>
          <w:rFonts w:ascii="Times" w:hAnsi="Times" w:cs="Times"/>
          <w:color w:val="000000"/>
          <w:sz w:val="18"/>
          <w:szCs w:val="18"/>
        </w:rPr>
        <w:t>_____________________</w:t>
      </w:r>
      <w:r w:rsidR="000D5231">
        <w:rPr>
          <w:rFonts w:ascii="Times" w:hAnsi="Times" w:cs="Times"/>
          <w:color w:val="000000"/>
          <w:sz w:val="18"/>
          <w:szCs w:val="18"/>
        </w:rPr>
        <w:t xml:space="preserve">, с одной </w:t>
      </w:r>
      <w:r w:rsidR="000D5231" w:rsidRPr="005A7DE3">
        <w:rPr>
          <w:rFonts w:ascii="Times" w:hAnsi="Times" w:cs="Times"/>
          <w:color w:val="000000"/>
          <w:sz w:val="18"/>
          <w:szCs w:val="18"/>
        </w:rPr>
        <w:t>стороны</w:t>
      </w:r>
      <w:r w:rsidR="000D5231">
        <w:rPr>
          <w:rFonts w:ascii="Times" w:hAnsi="Times" w:cs="Times"/>
          <w:color w:val="000000"/>
          <w:sz w:val="18"/>
          <w:szCs w:val="18"/>
        </w:rPr>
        <w:t xml:space="preserve">, и </w:t>
      </w:r>
      <w:r w:rsidRPr="005A7DE3">
        <w:rPr>
          <w:rFonts w:ascii="Times" w:hAnsi="Times" w:cs="Times"/>
          <w:color w:val="000000"/>
          <w:sz w:val="18"/>
          <w:szCs w:val="18"/>
        </w:rPr>
        <w:t xml:space="preserve">Федеральное государственное бюджетное научное учреждение  «Уральский федеральный аграрный научно-исследовательский центр Уральского отделения Российской академии наук» (ФГБНУ </w:t>
      </w:r>
      <w:proofErr w:type="spellStart"/>
      <w:r w:rsidRPr="005A7DE3">
        <w:rPr>
          <w:rFonts w:ascii="Times" w:hAnsi="Times" w:cs="Times"/>
          <w:color w:val="000000"/>
          <w:sz w:val="18"/>
          <w:szCs w:val="18"/>
        </w:rPr>
        <w:t>УрФАНИЦ</w:t>
      </w:r>
      <w:proofErr w:type="spellEnd"/>
      <w:r w:rsidRPr="005A7DE3">
        <w:rPr>
          <w:rFonts w:ascii="Times" w:hAnsi="Times" w:cs="Times"/>
          <w:color w:val="000000"/>
          <w:sz w:val="18"/>
          <w:szCs w:val="18"/>
        </w:rPr>
        <w:t xml:space="preserve"> </w:t>
      </w:r>
      <w:proofErr w:type="spellStart"/>
      <w:r w:rsidRPr="005A7DE3">
        <w:rPr>
          <w:rFonts w:ascii="Times" w:hAnsi="Times" w:cs="Times"/>
          <w:color w:val="000000"/>
          <w:sz w:val="18"/>
          <w:szCs w:val="18"/>
        </w:rPr>
        <w:t>УрО</w:t>
      </w:r>
      <w:proofErr w:type="spellEnd"/>
      <w:r w:rsidRPr="005A7DE3">
        <w:rPr>
          <w:rFonts w:ascii="Times" w:hAnsi="Times" w:cs="Times"/>
          <w:color w:val="000000"/>
          <w:sz w:val="18"/>
          <w:szCs w:val="18"/>
        </w:rPr>
        <w:t xml:space="preserve"> РАН)</w:t>
      </w:r>
      <w:r w:rsidR="000D5231">
        <w:rPr>
          <w:rFonts w:ascii="Times" w:hAnsi="Times" w:cs="Times"/>
          <w:color w:val="000000"/>
          <w:sz w:val="18"/>
          <w:szCs w:val="18"/>
        </w:rPr>
        <w:t>, именуем</w:t>
      </w:r>
      <w:r>
        <w:rPr>
          <w:rFonts w:ascii="Times" w:hAnsi="Times" w:cs="Times"/>
          <w:color w:val="000000"/>
          <w:sz w:val="18"/>
          <w:szCs w:val="18"/>
        </w:rPr>
        <w:t>ое</w:t>
      </w:r>
      <w:r w:rsidR="000D5231">
        <w:rPr>
          <w:rFonts w:ascii="Times" w:hAnsi="Times" w:cs="Times"/>
          <w:color w:val="000000"/>
          <w:sz w:val="18"/>
          <w:szCs w:val="18"/>
        </w:rPr>
        <w:t xml:space="preserve"> в дальнейшем АБОНЕНТ, в лице</w:t>
      </w:r>
      <w:r>
        <w:rPr>
          <w:rFonts w:ascii="Times" w:hAnsi="Times" w:cs="Times"/>
          <w:color w:val="000000"/>
          <w:sz w:val="18"/>
          <w:szCs w:val="18"/>
        </w:rPr>
        <w:t xml:space="preserve"> </w:t>
      </w:r>
      <w:r w:rsidR="00CE7E64" w:rsidRPr="00CE7E64">
        <w:rPr>
          <w:rFonts w:ascii="Times" w:hAnsi="Times" w:cs="Times"/>
          <w:color w:val="000000"/>
          <w:sz w:val="18"/>
          <w:szCs w:val="18"/>
        </w:rPr>
        <w:t>руководителя Курганского научно-исследовательского института сельского хозяйства—филиала Федерального государственного бюджетного научного учреждения «Уральский федеральный аграрный научно-исследовательский центр Уральского отделения Российской академии наук» (Курганский</w:t>
      </w:r>
      <w:proofErr w:type="gramEnd"/>
      <w:r w:rsidR="00CE7E64" w:rsidRPr="00CE7E64">
        <w:rPr>
          <w:rFonts w:ascii="Times" w:hAnsi="Times" w:cs="Times"/>
          <w:color w:val="000000"/>
          <w:sz w:val="18"/>
          <w:szCs w:val="18"/>
        </w:rPr>
        <w:t xml:space="preserve"> </w:t>
      </w:r>
      <w:proofErr w:type="gramStart"/>
      <w:r w:rsidR="00CE7E64" w:rsidRPr="00CE7E64">
        <w:rPr>
          <w:rFonts w:ascii="Times" w:hAnsi="Times" w:cs="Times"/>
          <w:color w:val="000000"/>
          <w:sz w:val="18"/>
          <w:szCs w:val="18"/>
        </w:rPr>
        <w:t xml:space="preserve">НИИСХ – филиал ФГБНУ </w:t>
      </w:r>
      <w:proofErr w:type="spellStart"/>
      <w:r w:rsidR="00CE7E64" w:rsidRPr="00CE7E64">
        <w:rPr>
          <w:rFonts w:ascii="Times" w:hAnsi="Times" w:cs="Times"/>
          <w:color w:val="000000"/>
          <w:sz w:val="18"/>
          <w:szCs w:val="18"/>
        </w:rPr>
        <w:t>УрФАНИЦ</w:t>
      </w:r>
      <w:proofErr w:type="spellEnd"/>
      <w:r w:rsidR="00CE7E64" w:rsidRPr="00CE7E64">
        <w:rPr>
          <w:rFonts w:ascii="Times" w:hAnsi="Times" w:cs="Times"/>
          <w:color w:val="000000"/>
          <w:sz w:val="18"/>
          <w:szCs w:val="18"/>
        </w:rPr>
        <w:t xml:space="preserve"> </w:t>
      </w:r>
      <w:proofErr w:type="spellStart"/>
      <w:r w:rsidR="00CE7E64" w:rsidRPr="00CE7E64">
        <w:rPr>
          <w:rFonts w:ascii="Times" w:hAnsi="Times" w:cs="Times"/>
          <w:color w:val="000000"/>
          <w:sz w:val="18"/>
          <w:szCs w:val="18"/>
        </w:rPr>
        <w:t>УрО</w:t>
      </w:r>
      <w:proofErr w:type="spellEnd"/>
      <w:r w:rsidR="00CE7E64" w:rsidRPr="00CE7E64">
        <w:rPr>
          <w:rFonts w:ascii="Times" w:hAnsi="Times" w:cs="Times"/>
          <w:color w:val="000000"/>
          <w:sz w:val="18"/>
          <w:szCs w:val="18"/>
        </w:rPr>
        <w:t xml:space="preserve"> РАН) </w:t>
      </w:r>
      <w:r w:rsidR="00B21902" w:rsidRPr="00B21902">
        <w:rPr>
          <w:rFonts w:ascii="Times" w:hAnsi="Times" w:cs="Times"/>
          <w:color w:val="000000"/>
          <w:sz w:val="18"/>
          <w:szCs w:val="18"/>
        </w:rPr>
        <w:t>Чуева Алексея Валерьевича</w:t>
      </w:r>
      <w:r w:rsidR="00CE7E64" w:rsidRPr="00CE7E64">
        <w:rPr>
          <w:rFonts w:ascii="Times" w:hAnsi="Times" w:cs="Times"/>
          <w:color w:val="000000"/>
          <w:sz w:val="18"/>
          <w:szCs w:val="18"/>
        </w:rPr>
        <w:t>, действующего на основании Положения от 01.06.2018г. и</w:t>
      </w:r>
      <w:proofErr w:type="gramEnd"/>
      <w:r w:rsidR="00CE7E64" w:rsidRPr="00CE7E64">
        <w:rPr>
          <w:rFonts w:ascii="Times" w:hAnsi="Times" w:cs="Times"/>
          <w:color w:val="000000"/>
          <w:sz w:val="18"/>
          <w:szCs w:val="18"/>
        </w:rPr>
        <w:t xml:space="preserve"> доверенности № </w:t>
      </w:r>
      <w:proofErr w:type="spellStart"/>
      <w:r w:rsidR="00B21902" w:rsidRPr="00B21902">
        <w:rPr>
          <w:rFonts w:ascii="Times" w:hAnsi="Times" w:cs="Times"/>
          <w:color w:val="000000"/>
          <w:sz w:val="18"/>
          <w:szCs w:val="18"/>
        </w:rPr>
        <w:t>№</w:t>
      </w:r>
      <w:proofErr w:type="spellEnd"/>
      <w:r w:rsidR="00B21902" w:rsidRPr="00B21902">
        <w:rPr>
          <w:rFonts w:ascii="Times" w:hAnsi="Times" w:cs="Times"/>
          <w:color w:val="000000"/>
          <w:sz w:val="18"/>
          <w:szCs w:val="18"/>
        </w:rPr>
        <w:t xml:space="preserve"> 20 от 15.07.2025 г</w:t>
      </w:r>
      <w:r w:rsidR="00CE7E64" w:rsidRPr="00CE7E64">
        <w:rPr>
          <w:rFonts w:ascii="Times" w:hAnsi="Times" w:cs="Times"/>
          <w:color w:val="000000"/>
          <w:sz w:val="18"/>
          <w:szCs w:val="18"/>
        </w:rPr>
        <w:t>.</w:t>
      </w:r>
      <w:r w:rsidR="00CE7E64">
        <w:rPr>
          <w:rFonts w:ascii="Times" w:hAnsi="Times" w:cs="Times"/>
          <w:color w:val="000000"/>
          <w:sz w:val="18"/>
          <w:szCs w:val="18"/>
        </w:rPr>
        <w:t>,</w:t>
      </w:r>
      <w:r w:rsidR="000D5231">
        <w:rPr>
          <w:rFonts w:ascii="Times" w:hAnsi="Times" w:cs="Times"/>
          <w:color w:val="000000"/>
          <w:sz w:val="18"/>
          <w:szCs w:val="18"/>
        </w:rPr>
        <w:t xml:space="preserve"> с другой стороны, совместно именуемые в дальнейшем Стороны, </w:t>
      </w:r>
      <w:r w:rsidR="009D1F3C" w:rsidRPr="009D1F3C">
        <w:rPr>
          <w:rFonts w:ascii="Times" w:hAnsi="Times" w:cs="Times"/>
          <w:color w:val="000000"/>
          <w:sz w:val="18"/>
          <w:szCs w:val="18"/>
        </w:rPr>
        <w:t xml:space="preserve">на основании п. </w:t>
      </w:r>
      <w:r w:rsidR="00A12365">
        <w:rPr>
          <w:rFonts w:ascii="Times" w:hAnsi="Times" w:cs="Times"/>
          <w:color w:val="000000"/>
          <w:sz w:val="18"/>
          <w:szCs w:val="18"/>
        </w:rPr>
        <w:t>4</w:t>
      </w:r>
      <w:r w:rsidR="009D1F3C" w:rsidRPr="009D1F3C">
        <w:rPr>
          <w:rFonts w:ascii="Times" w:hAnsi="Times" w:cs="Times"/>
          <w:color w:val="000000"/>
          <w:sz w:val="18"/>
          <w:szCs w:val="18"/>
        </w:rPr>
        <w:t xml:space="preserve"> ч.1 ст. 93 Федерального Закона от 05.04.2013 г. № 44-ФЗ "О </w:t>
      </w:r>
      <w:r w:rsidR="003A688C">
        <w:rPr>
          <w:rFonts w:ascii="Times" w:hAnsi="Times" w:cs="Times"/>
          <w:color w:val="000000"/>
          <w:sz w:val="18"/>
          <w:szCs w:val="18"/>
        </w:rPr>
        <w:t>контрактной</w:t>
      </w:r>
      <w:r w:rsidR="009D1F3C" w:rsidRPr="009D1F3C">
        <w:rPr>
          <w:rFonts w:ascii="Times" w:hAnsi="Times" w:cs="Times"/>
          <w:color w:val="000000"/>
          <w:sz w:val="18"/>
          <w:szCs w:val="18"/>
        </w:rPr>
        <w:t xml:space="preserve"> системе в сфере закупок товаров, работ, услуг для обеспечения государственных и муниципальных нужд"</w:t>
      </w:r>
      <w:r w:rsidR="009D1F3C">
        <w:rPr>
          <w:rFonts w:ascii="Times" w:hAnsi="Times" w:cs="Times"/>
          <w:color w:val="000000"/>
          <w:sz w:val="18"/>
          <w:szCs w:val="18"/>
        </w:rPr>
        <w:t xml:space="preserve"> </w:t>
      </w:r>
      <w:r w:rsidR="000D5231">
        <w:rPr>
          <w:rFonts w:ascii="Times" w:hAnsi="Times" w:cs="Times"/>
          <w:color w:val="000000"/>
          <w:sz w:val="18"/>
          <w:szCs w:val="18"/>
        </w:rPr>
        <w:t xml:space="preserve">заключили </w:t>
      </w:r>
      <w:r w:rsidR="00B21902">
        <w:rPr>
          <w:rFonts w:ascii="Times" w:hAnsi="Times" w:cs="Times"/>
          <w:color w:val="000000"/>
          <w:sz w:val="18"/>
          <w:szCs w:val="18"/>
        </w:rPr>
        <w:t>Договор</w:t>
      </w:r>
      <w:r w:rsidR="000D5231">
        <w:rPr>
          <w:rFonts w:ascii="Times" w:hAnsi="Times" w:cs="Times"/>
          <w:color w:val="000000"/>
          <w:sz w:val="18"/>
          <w:szCs w:val="18"/>
        </w:rPr>
        <w:t xml:space="preserve"> о нижеследующем.</w:t>
      </w:r>
    </w:p>
    <w:p w:rsidR="000D5231" w:rsidRDefault="000D5231">
      <w:pPr>
        <w:widowControl w:val="0"/>
        <w:autoSpaceDE w:val="0"/>
        <w:autoSpaceDN w:val="0"/>
        <w:adjustRightInd w:val="0"/>
        <w:spacing w:before="100" w:after="10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 </w:t>
      </w:r>
      <w:proofErr w:type="spellStart"/>
      <w:r>
        <w:rPr>
          <w:rFonts w:ascii="Times" w:hAnsi="Times" w:cs="Times"/>
          <w:color w:val="000000"/>
          <w:sz w:val="18"/>
          <w:szCs w:val="18"/>
        </w:rPr>
        <w:t>Контур</w:t>
      </w:r>
      <w:proofErr w:type="gramStart"/>
      <w:r>
        <w:rPr>
          <w:rFonts w:ascii="Times" w:hAnsi="Times" w:cs="Times"/>
          <w:color w:val="000000"/>
          <w:sz w:val="18"/>
          <w:szCs w:val="18"/>
        </w:rPr>
        <w:t>.Э</w:t>
      </w:r>
      <w:proofErr w:type="gramEnd"/>
      <w:r>
        <w:rPr>
          <w:rFonts w:ascii="Times" w:hAnsi="Times" w:cs="Times"/>
          <w:color w:val="000000"/>
          <w:sz w:val="18"/>
          <w:szCs w:val="18"/>
        </w:rPr>
        <w:t>кстерн</w:t>
      </w:r>
      <w:proofErr w:type="spellEnd"/>
      <w:r>
        <w:rPr>
          <w:rFonts w:ascii="Times" w:hAnsi="Times" w:cs="Times"/>
          <w:color w:val="000000"/>
          <w:sz w:val="18"/>
          <w:szCs w:val="18"/>
        </w:rPr>
        <w:t xml:space="preserve"> – результат интеллектуальной деятельности – программа для ЭВМ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xml:space="preserve">» (в том числе интеграционные и иные модули, предусмотренные Прайс-листом и позволяющие Абоненту использовать дополнительную функциональность </w:t>
      </w:r>
      <w:proofErr w:type="spellStart"/>
      <w:r>
        <w:rPr>
          <w:rFonts w:ascii="Times" w:hAnsi="Times" w:cs="Times"/>
          <w:color w:val="000000"/>
          <w:sz w:val="18"/>
          <w:szCs w:val="18"/>
        </w:rPr>
        <w:t>Контур.Экстерна</w:t>
      </w:r>
      <w:proofErr w:type="spellEnd"/>
      <w:r>
        <w:rPr>
          <w:rFonts w:ascii="Times" w:hAnsi="Times" w:cs="Times"/>
          <w:color w:val="000000"/>
          <w:sz w:val="18"/>
          <w:szCs w:val="18"/>
        </w:rPr>
        <w:t>) (далее – Продукт), предназначенная для формирования и представления отчетности, организации электронного документооборота и иных целей.</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1.2. Спецификация (Приложение № 1 к </w:t>
      </w:r>
      <w:r w:rsidR="00B21902">
        <w:rPr>
          <w:rFonts w:ascii="Times" w:hAnsi="Times" w:cs="Times"/>
          <w:color w:val="000000"/>
          <w:sz w:val="18"/>
          <w:szCs w:val="18"/>
        </w:rPr>
        <w:t>Договор</w:t>
      </w:r>
      <w:r>
        <w:rPr>
          <w:rFonts w:ascii="Times" w:hAnsi="Times" w:cs="Times"/>
          <w:color w:val="000000"/>
          <w:sz w:val="18"/>
          <w:szCs w:val="18"/>
        </w:rPr>
        <w:t>у) − документ, содержащий информацию о стоимости и комплекте предоставляемых Абоненту неисключительных прав использования программ для ЭВМ и оказываемых услуг/выполняемых работ.</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1.3. Лицензионный </w:t>
      </w:r>
      <w:r w:rsidR="00B21902">
        <w:rPr>
          <w:rFonts w:ascii="Times" w:hAnsi="Times" w:cs="Times"/>
          <w:color w:val="000000"/>
          <w:sz w:val="18"/>
          <w:szCs w:val="18"/>
        </w:rPr>
        <w:t>Договор</w:t>
      </w:r>
      <w:r>
        <w:rPr>
          <w:rFonts w:ascii="Times" w:hAnsi="Times" w:cs="Times"/>
          <w:color w:val="000000"/>
          <w:sz w:val="18"/>
          <w:szCs w:val="18"/>
        </w:rPr>
        <w:t xml:space="preserve"> (Приложение № 2 к </w:t>
      </w:r>
      <w:r w:rsidR="00B21902">
        <w:rPr>
          <w:rFonts w:ascii="Times" w:hAnsi="Times" w:cs="Times"/>
          <w:color w:val="000000"/>
          <w:sz w:val="18"/>
          <w:szCs w:val="18"/>
        </w:rPr>
        <w:t>Договор</w:t>
      </w:r>
      <w:r>
        <w:rPr>
          <w:rFonts w:ascii="Times" w:hAnsi="Times" w:cs="Times"/>
          <w:color w:val="000000"/>
          <w:sz w:val="18"/>
          <w:szCs w:val="18"/>
        </w:rPr>
        <w:t xml:space="preserve">у) – </w:t>
      </w:r>
      <w:r w:rsidR="00B21902">
        <w:rPr>
          <w:rFonts w:ascii="Times" w:hAnsi="Times" w:cs="Times"/>
          <w:color w:val="000000"/>
          <w:sz w:val="18"/>
          <w:szCs w:val="18"/>
        </w:rPr>
        <w:t>Договор</w:t>
      </w:r>
      <w:r>
        <w:rPr>
          <w:rFonts w:ascii="Times" w:hAnsi="Times" w:cs="Times"/>
          <w:color w:val="000000"/>
          <w:sz w:val="18"/>
          <w:szCs w:val="18"/>
        </w:rPr>
        <w:t xml:space="preserve">, устанавливающий порядок передачи и использования Продукта. Является офертой, не требующей подписания Сторонами, полный и безоговорочный акцепт которой Абонентом является существенным условием </w:t>
      </w:r>
      <w:r w:rsidR="00B21902">
        <w:rPr>
          <w:rFonts w:ascii="Times" w:hAnsi="Times" w:cs="Times"/>
          <w:color w:val="000000"/>
          <w:sz w:val="18"/>
          <w:szCs w:val="18"/>
        </w:rPr>
        <w:t>Договор</w:t>
      </w:r>
      <w:r>
        <w:rPr>
          <w:rFonts w:ascii="Times" w:hAnsi="Times" w:cs="Times"/>
          <w:color w:val="000000"/>
          <w:sz w:val="18"/>
          <w:szCs w:val="18"/>
        </w:rPr>
        <w:t>а.</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1.4. СКЗИ − программа для ЭВМ средство криптографической защиты информации (средство электронной подписи)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xml:space="preserve"> CSP», включая носители и документацию или иные программы для ЭВМ, исключительные права на которые принадлежат ООО «</w:t>
      </w:r>
      <w:proofErr w:type="spellStart"/>
      <w:r>
        <w:rPr>
          <w:rFonts w:ascii="Times" w:hAnsi="Times" w:cs="Times"/>
          <w:color w:val="000000"/>
          <w:sz w:val="18"/>
          <w:szCs w:val="18"/>
        </w:rPr>
        <w:t>Крипто-Про</w:t>
      </w:r>
      <w:proofErr w:type="spellEnd"/>
      <w:r>
        <w:rPr>
          <w:rFonts w:ascii="Times" w:hAnsi="Times" w:cs="Times"/>
          <w:color w:val="000000"/>
          <w:sz w:val="18"/>
          <w:szCs w:val="18"/>
        </w:rPr>
        <w:t>».</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1.5.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w:t>
      </w:r>
      <w:r w:rsidR="00B21902">
        <w:rPr>
          <w:rFonts w:ascii="Times" w:hAnsi="Times" w:cs="Times"/>
          <w:color w:val="000000"/>
          <w:sz w:val="18"/>
          <w:szCs w:val="18"/>
        </w:rPr>
        <w:t>Договор</w:t>
      </w:r>
      <w:r>
        <w:rPr>
          <w:rFonts w:ascii="Times" w:hAnsi="Times" w:cs="Times"/>
          <w:color w:val="000000"/>
          <w:sz w:val="18"/>
          <w:szCs w:val="18"/>
        </w:rPr>
        <w:t xml:space="preserve"> на использование программы для ЭВМ СКЗИ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xml:space="preserve"> CSP» (Приложение № 3 к </w:t>
      </w:r>
      <w:r w:rsidR="00B21902">
        <w:rPr>
          <w:rFonts w:ascii="Times" w:hAnsi="Times" w:cs="Times"/>
          <w:color w:val="000000"/>
          <w:sz w:val="18"/>
          <w:szCs w:val="18"/>
        </w:rPr>
        <w:t>Договор</w:t>
      </w:r>
      <w:r>
        <w:rPr>
          <w:rFonts w:ascii="Times" w:hAnsi="Times" w:cs="Times"/>
          <w:color w:val="000000"/>
          <w:sz w:val="18"/>
          <w:szCs w:val="18"/>
        </w:rPr>
        <w:t xml:space="preserve">у) – </w:t>
      </w:r>
      <w:r w:rsidR="00B21902">
        <w:rPr>
          <w:rFonts w:ascii="Times" w:hAnsi="Times" w:cs="Times"/>
          <w:color w:val="000000"/>
          <w:sz w:val="18"/>
          <w:szCs w:val="18"/>
        </w:rPr>
        <w:t>Договор</w:t>
      </w:r>
      <w:r>
        <w:rPr>
          <w:rFonts w:ascii="Times" w:hAnsi="Times" w:cs="Times"/>
          <w:color w:val="000000"/>
          <w:sz w:val="18"/>
          <w:szCs w:val="18"/>
        </w:rPr>
        <w:t xml:space="preserve">, устанавливающий порядок передачи и использования СКЗИ. Является офертой, не требующей подписания Сторонами, полный и безоговорочный акцепт которой Абонентом является существенным условием </w:t>
      </w:r>
      <w:r w:rsidR="00B21902">
        <w:rPr>
          <w:rFonts w:ascii="Times" w:hAnsi="Times" w:cs="Times"/>
          <w:color w:val="000000"/>
          <w:sz w:val="18"/>
          <w:szCs w:val="18"/>
        </w:rPr>
        <w:t>Договор</w:t>
      </w:r>
      <w:r>
        <w:rPr>
          <w:rFonts w:ascii="Times" w:hAnsi="Times" w:cs="Times"/>
          <w:color w:val="000000"/>
          <w:sz w:val="18"/>
          <w:szCs w:val="18"/>
        </w:rPr>
        <w:t>а, если приобретаются лицензии на право использования СКЗИ.</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 Тарифный план – совокупность предоставляемых Оператором неисключительных прав использования Продукта и оказываемых услуг. Состав Тарифного плана определяется Прайс-листом.</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1.7. Прайс-лист − документ (неотъемлемая часть </w:t>
      </w:r>
      <w:r w:rsidR="00B21902">
        <w:rPr>
          <w:rFonts w:ascii="Times" w:hAnsi="Times" w:cs="Times"/>
          <w:color w:val="000000"/>
          <w:sz w:val="18"/>
          <w:szCs w:val="18"/>
        </w:rPr>
        <w:t>Договор</w:t>
      </w:r>
      <w:r>
        <w:rPr>
          <w:rFonts w:ascii="Times" w:hAnsi="Times" w:cs="Times"/>
          <w:color w:val="000000"/>
          <w:sz w:val="18"/>
          <w:szCs w:val="18"/>
        </w:rPr>
        <w:t xml:space="preserve">а), отражающий ценовую политику Оператора и состав Тарифных планов. Действующая редакция основного Прайс-листа публикуется по адресу </w:t>
      </w:r>
      <w:hyperlink r:id="rId4" w:history="1">
        <w:r w:rsidR="00B21902">
          <w:rPr>
            <w:rFonts w:ascii="Times" w:hAnsi="Times" w:cs="Times"/>
            <w:color w:val="0000CD"/>
            <w:sz w:val="18"/>
            <w:szCs w:val="18"/>
          </w:rPr>
          <w:t>_____________</w:t>
        </w:r>
      </w:hyperlink>
      <w:r>
        <w:rPr>
          <w:rFonts w:ascii="Times" w:hAnsi="Times" w:cs="Times"/>
          <w:color w:val="000000"/>
          <w:sz w:val="18"/>
          <w:szCs w:val="18"/>
        </w:rPr>
        <w:t>. Дополнительные Прайс-листы представляются по требованию Абонента. Оператор имеет право в одностороннем порядке вносить изменения и/или дополнения в Прайс-лист путем публикации на сайте.</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1.8. Правила по обеспечению информационной безопасности на рабочем месте − документ, составленный Оператором на основании положений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Абонента, работающими с использованием СКЗИ. Актуальная редакция Правил публикуется на сайте </w:t>
      </w:r>
      <w:hyperlink r:id="rId5" w:history="1">
        <w:r w:rsidR="00B21902">
          <w:rPr>
            <w:rFonts w:ascii="Times" w:hAnsi="Times" w:cs="Times"/>
            <w:color w:val="0000CD"/>
            <w:sz w:val="18"/>
            <w:szCs w:val="18"/>
          </w:rPr>
          <w:t>_________________</w:t>
        </w:r>
      </w:hyperlink>
      <w:r>
        <w:rPr>
          <w:rFonts w:ascii="Times" w:hAnsi="Times" w:cs="Times"/>
          <w:color w:val="000000"/>
          <w:sz w:val="18"/>
          <w:szCs w:val="18"/>
        </w:rPr>
        <w:t xml:space="preserve">. Заключением </w:t>
      </w:r>
      <w:r w:rsidR="00B21902">
        <w:rPr>
          <w:rFonts w:ascii="Times" w:hAnsi="Times" w:cs="Times"/>
          <w:color w:val="000000"/>
          <w:sz w:val="18"/>
          <w:szCs w:val="18"/>
        </w:rPr>
        <w:t>Договор</w:t>
      </w:r>
      <w:r>
        <w:rPr>
          <w:rFonts w:ascii="Times" w:hAnsi="Times" w:cs="Times"/>
          <w:color w:val="000000"/>
          <w:sz w:val="18"/>
          <w:szCs w:val="18"/>
        </w:rPr>
        <w:t xml:space="preserve">а Абонент подтверждает выполнение Оператором обязанности, установленной </w:t>
      </w:r>
      <w:proofErr w:type="gramStart"/>
      <w:r>
        <w:rPr>
          <w:rFonts w:ascii="Times" w:hAnsi="Times" w:cs="Times"/>
          <w:color w:val="000000"/>
          <w:sz w:val="18"/>
          <w:szCs w:val="18"/>
        </w:rPr>
        <w:t>ч</w:t>
      </w:r>
      <w:proofErr w:type="gramEnd"/>
      <w:r>
        <w:rPr>
          <w:rFonts w:ascii="Times" w:hAnsi="Times" w:cs="Times"/>
          <w:color w:val="000000"/>
          <w:sz w:val="18"/>
          <w:szCs w:val="18"/>
        </w:rPr>
        <w:t>. 4 ст. 18 Федерального закона Российской Федерации от 06.04.2011 № 63-ФЗ «Об электронной подписи» (далее – Закон об электронной подписи). Оператор имеет право в одностороннем порядке вносить изменения и/или дополнения в Правила путем публикации на сайте.</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1.9. Пользовательская документация – справочный текст, размещенный по адресу </w:t>
      </w:r>
      <w:hyperlink r:id="rId6" w:history="1">
        <w:r w:rsidR="00B21902">
          <w:rPr>
            <w:rFonts w:ascii="Times" w:hAnsi="Times" w:cs="Times"/>
            <w:color w:val="0000CD"/>
            <w:sz w:val="18"/>
            <w:szCs w:val="18"/>
          </w:rPr>
          <w:t>________________________</w:t>
        </w:r>
      </w:hyperlink>
      <w:r>
        <w:rPr>
          <w:rFonts w:ascii="Times" w:hAnsi="Times" w:cs="Times"/>
          <w:color w:val="000000"/>
          <w:sz w:val="18"/>
          <w:szCs w:val="18"/>
        </w:rPr>
        <w:t xml:space="preserve"> и описывающий порядок работы с Продуктом.</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1.10. Квалифицированный сертификат ключа проверки электронной подписи (далее − Сертификат) − документ,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1.11. Оператор электронного документооборота – обязанности Оператора по отправке отчетности в различные контролирующие органы, установленные нормативными правовыми актами Российской Федерации.</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1.12. Программный интерфейс API (</w:t>
      </w:r>
      <w:proofErr w:type="spellStart"/>
      <w:r>
        <w:rPr>
          <w:rFonts w:ascii="Times" w:hAnsi="Times" w:cs="Times"/>
          <w:color w:val="000000"/>
          <w:sz w:val="18"/>
          <w:szCs w:val="18"/>
        </w:rPr>
        <w:t>Application</w:t>
      </w:r>
      <w:proofErr w:type="spellEnd"/>
      <w:r>
        <w:rPr>
          <w:rFonts w:ascii="Times" w:hAnsi="Times" w:cs="Times"/>
          <w:color w:val="000000"/>
          <w:sz w:val="18"/>
          <w:szCs w:val="18"/>
        </w:rPr>
        <w:t xml:space="preserve"> </w:t>
      </w:r>
      <w:proofErr w:type="spellStart"/>
      <w:r>
        <w:rPr>
          <w:rFonts w:ascii="Times" w:hAnsi="Times" w:cs="Times"/>
          <w:color w:val="000000"/>
          <w:sz w:val="18"/>
          <w:szCs w:val="18"/>
        </w:rPr>
        <w:t>Programming</w:t>
      </w:r>
      <w:proofErr w:type="spellEnd"/>
      <w:r>
        <w:rPr>
          <w:rFonts w:ascii="Times" w:hAnsi="Times" w:cs="Times"/>
          <w:color w:val="000000"/>
          <w:sz w:val="18"/>
          <w:szCs w:val="18"/>
        </w:rPr>
        <w:t xml:space="preserve"> </w:t>
      </w:r>
      <w:proofErr w:type="spellStart"/>
      <w:r>
        <w:rPr>
          <w:rFonts w:ascii="Times" w:hAnsi="Times" w:cs="Times"/>
          <w:color w:val="000000"/>
          <w:sz w:val="18"/>
          <w:szCs w:val="18"/>
        </w:rPr>
        <w:t>Interface</w:t>
      </w:r>
      <w:proofErr w:type="spellEnd"/>
      <w:r>
        <w:rPr>
          <w:rFonts w:ascii="Times" w:hAnsi="Times" w:cs="Times"/>
          <w:color w:val="000000"/>
          <w:sz w:val="18"/>
          <w:szCs w:val="18"/>
        </w:rPr>
        <w:t>) – интерфейс прикладного программирования Продукта, позволяющий провести интеграцию Продукта с информационной системой Абонента.</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1.13. </w:t>
      </w:r>
      <w:proofErr w:type="spellStart"/>
      <w:r>
        <w:rPr>
          <w:rFonts w:ascii="Times" w:hAnsi="Times" w:cs="Times"/>
          <w:color w:val="000000"/>
          <w:sz w:val="18"/>
          <w:szCs w:val="18"/>
        </w:rPr>
        <w:t>А</w:t>
      </w:r>
      <w:proofErr w:type="gramStart"/>
      <w:r>
        <w:rPr>
          <w:rFonts w:ascii="Times" w:hAnsi="Times" w:cs="Times"/>
          <w:color w:val="000000"/>
          <w:sz w:val="18"/>
          <w:szCs w:val="18"/>
        </w:rPr>
        <w:t>PI</w:t>
      </w:r>
      <w:proofErr w:type="gramEnd"/>
      <w:r>
        <w:rPr>
          <w:rFonts w:ascii="Times" w:hAnsi="Times" w:cs="Times"/>
          <w:color w:val="000000"/>
          <w:sz w:val="18"/>
          <w:szCs w:val="18"/>
        </w:rPr>
        <w:t>-лицензия</w:t>
      </w:r>
      <w:proofErr w:type="spellEnd"/>
      <w:r>
        <w:rPr>
          <w:rFonts w:ascii="Times" w:hAnsi="Times" w:cs="Times"/>
          <w:color w:val="000000"/>
          <w:sz w:val="18"/>
          <w:szCs w:val="18"/>
        </w:rPr>
        <w:t xml:space="preserve"> – передаваемые права использования Продукта на условиях простой (неисключительной) лицензии в формате API, предназначенные для осуществления интеграции Продукта с информационной системой Абонента. Состав API-лицензии определяется Прайс-листом.</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1.14. Ключ разработчика – последовательность символов, буквенно-цифровой код, позволяющий получить доступ к функциональным возможностям Продукта, используя программные методы API.</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1.15. Субъект персональных данных – физическое лицо, персональные данные которого Абонент обрабатывает с использованием Продукта.</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1.16. Сервисный центр – юридическое лицо или индивидуальный предприниматель, уполномоченные Оператором на основании агентского </w:t>
      </w:r>
      <w:r w:rsidR="00B21902">
        <w:rPr>
          <w:rFonts w:ascii="Times" w:hAnsi="Times" w:cs="Times"/>
          <w:color w:val="000000"/>
          <w:sz w:val="18"/>
          <w:szCs w:val="18"/>
        </w:rPr>
        <w:t>Договор</w:t>
      </w:r>
      <w:r>
        <w:rPr>
          <w:rFonts w:ascii="Times" w:hAnsi="Times" w:cs="Times"/>
          <w:color w:val="000000"/>
          <w:sz w:val="18"/>
          <w:szCs w:val="18"/>
        </w:rPr>
        <w:t xml:space="preserve">а представлять интересы Оператора </w:t>
      </w:r>
      <w:r w:rsidR="00B21902">
        <w:rPr>
          <w:rFonts w:ascii="Times" w:hAnsi="Times" w:cs="Times"/>
          <w:color w:val="000000"/>
          <w:sz w:val="18"/>
          <w:szCs w:val="18"/>
        </w:rPr>
        <w:t>при взаимодействии с Абонентом. Список Сервисных центров публикуется на сайте ______________________.</w:t>
      </w:r>
    </w:p>
    <w:p w:rsidR="000D5231" w:rsidRDefault="000D5231">
      <w:pPr>
        <w:widowControl w:val="0"/>
        <w:autoSpaceDE w:val="0"/>
        <w:autoSpaceDN w:val="0"/>
        <w:adjustRightInd w:val="0"/>
        <w:spacing w:before="100" w:after="100" w:line="240" w:lineRule="auto"/>
        <w:jc w:val="both"/>
        <w:rPr>
          <w:rFonts w:ascii="Times" w:hAnsi="Times" w:cs="Times"/>
          <w:b/>
          <w:bCs/>
          <w:color w:val="000000"/>
          <w:sz w:val="18"/>
          <w:szCs w:val="18"/>
        </w:rPr>
      </w:pPr>
      <w:r>
        <w:rPr>
          <w:rFonts w:ascii="Times" w:hAnsi="Times" w:cs="Times"/>
          <w:b/>
          <w:bCs/>
          <w:color w:val="000000"/>
          <w:sz w:val="18"/>
          <w:szCs w:val="18"/>
        </w:rPr>
        <w:t xml:space="preserve">2. ПРЕДМЕТ </w:t>
      </w:r>
      <w:r w:rsidR="00B21902">
        <w:rPr>
          <w:rFonts w:ascii="Times" w:hAnsi="Times" w:cs="Times"/>
          <w:b/>
          <w:bCs/>
          <w:color w:val="000000"/>
          <w:sz w:val="18"/>
          <w:szCs w:val="18"/>
        </w:rPr>
        <w:t>ДОГОВОР</w:t>
      </w:r>
      <w:r>
        <w:rPr>
          <w:rFonts w:ascii="Times" w:hAnsi="Times" w:cs="Times"/>
          <w:b/>
          <w:bCs/>
          <w:color w:val="000000"/>
          <w:sz w:val="18"/>
          <w:szCs w:val="18"/>
        </w:rPr>
        <w:t>А</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2.1. Оператор обязуется предоставить Абоненту простую (неисключительную) лицензию на право использования Продукта в пределах, предусмотренных </w:t>
      </w:r>
      <w:r w:rsidR="00B21902">
        <w:rPr>
          <w:rFonts w:ascii="Times" w:hAnsi="Times" w:cs="Times"/>
          <w:color w:val="000000"/>
          <w:sz w:val="18"/>
          <w:szCs w:val="18"/>
        </w:rPr>
        <w:t>Договор</w:t>
      </w:r>
      <w:r>
        <w:rPr>
          <w:rFonts w:ascii="Times" w:hAnsi="Times" w:cs="Times"/>
          <w:color w:val="000000"/>
          <w:sz w:val="18"/>
          <w:szCs w:val="18"/>
        </w:rPr>
        <w:t xml:space="preserve">ом, и оказать услуги по сопровождению Продукта (технической поддержке в виде абонентского обслуживания). Абонент обязуется принять и оплатить предоставленные неисключительные имущественные права и оказанные услуги в порядке, установленном </w:t>
      </w:r>
      <w:r w:rsidR="00B21902">
        <w:rPr>
          <w:rFonts w:ascii="Times" w:hAnsi="Times" w:cs="Times"/>
          <w:color w:val="000000"/>
          <w:sz w:val="18"/>
          <w:szCs w:val="18"/>
        </w:rPr>
        <w:t>Договор</w:t>
      </w:r>
      <w:r>
        <w:rPr>
          <w:rFonts w:ascii="Times" w:hAnsi="Times" w:cs="Times"/>
          <w:color w:val="000000"/>
          <w:sz w:val="18"/>
          <w:szCs w:val="18"/>
        </w:rPr>
        <w:t>ом.</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2.2. Передача права использования Продукта осуществляется на условиях Лицензионного </w:t>
      </w:r>
      <w:r w:rsidR="00B21902">
        <w:rPr>
          <w:rFonts w:ascii="Times" w:hAnsi="Times" w:cs="Times"/>
          <w:color w:val="000000"/>
          <w:sz w:val="18"/>
          <w:szCs w:val="18"/>
        </w:rPr>
        <w:t>договора</w:t>
      </w:r>
      <w:r>
        <w:rPr>
          <w:rFonts w:ascii="Times" w:hAnsi="Times" w:cs="Times"/>
          <w:color w:val="000000"/>
          <w:sz w:val="18"/>
          <w:szCs w:val="18"/>
        </w:rPr>
        <w:t xml:space="preserve"> на срок, установленный </w:t>
      </w:r>
      <w:r>
        <w:rPr>
          <w:rFonts w:ascii="Times" w:hAnsi="Times" w:cs="Times"/>
          <w:color w:val="000000"/>
          <w:sz w:val="18"/>
          <w:szCs w:val="18"/>
        </w:rPr>
        <w:lastRenderedPageBreak/>
        <w:t>выбранным Тарифным планом.</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2.3. Если Абоненту требуется СКЗИ, то Оператор обязуется </w:t>
      </w:r>
      <w:proofErr w:type="spellStart"/>
      <w:r>
        <w:rPr>
          <w:rFonts w:ascii="Times" w:hAnsi="Times" w:cs="Times"/>
          <w:color w:val="000000"/>
          <w:sz w:val="18"/>
          <w:szCs w:val="18"/>
        </w:rPr>
        <w:t>возмездно</w:t>
      </w:r>
      <w:proofErr w:type="spellEnd"/>
      <w:r>
        <w:rPr>
          <w:rFonts w:ascii="Times" w:hAnsi="Times" w:cs="Times"/>
          <w:color w:val="000000"/>
          <w:sz w:val="18"/>
          <w:szCs w:val="18"/>
        </w:rPr>
        <w:t xml:space="preserve"> передать простые (неисключительные) лицензии на право использования СКЗИ на условиях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w:t>
      </w:r>
      <w:r w:rsidR="00B21902">
        <w:rPr>
          <w:rFonts w:ascii="Times" w:hAnsi="Times" w:cs="Times"/>
          <w:color w:val="000000"/>
          <w:sz w:val="18"/>
          <w:szCs w:val="18"/>
        </w:rPr>
        <w:t>Договор</w:t>
      </w:r>
      <w:r>
        <w:rPr>
          <w:rFonts w:ascii="Times" w:hAnsi="Times" w:cs="Times"/>
          <w:color w:val="000000"/>
          <w:sz w:val="18"/>
          <w:szCs w:val="18"/>
        </w:rPr>
        <w:t>а на срок, установленный выбранным Тарифным планом.</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2.4. При необходимости Абоненту могут быть </w:t>
      </w:r>
      <w:proofErr w:type="spellStart"/>
      <w:r>
        <w:rPr>
          <w:rFonts w:ascii="Times" w:hAnsi="Times" w:cs="Times"/>
          <w:color w:val="000000"/>
          <w:sz w:val="18"/>
          <w:szCs w:val="18"/>
        </w:rPr>
        <w:t>возмездно</w:t>
      </w:r>
      <w:proofErr w:type="spellEnd"/>
      <w:r>
        <w:rPr>
          <w:rFonts w:ascii="Times" w:hAnsi="Times" w:cs="Times"/>
          <w:color w:val="000000"/>
          <w:sz w:val="18"/>
          <w:szCs w:val="18"/>
        </w:rPr>
        <w:t xml:space="preserve"> предоставлены лицензии на иное программное обеспечение, оказаны иные услуги, выполнены работы, предусмотренные Прайс-листом Оператора.</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2.5. Оператор либо Сервисный центр могут дополнительно </w:t>
      </w:r>
      <w:proofErr w:type="spellStart"/>
      <w:r>
        <w:rPr>
          <w:rFonts w:ascii="Times" w:hAnsi="Times" w:cs="Times"/>
          <w:color w:val="000000"/>
          <w:sz w:val="18"/>
          <w:szCs w:val="18"/>
        </w:rPr>
        <w:t>возмездно</w:t>
      </w:r>
      <w:proofErr w:type="spellEnd"/>
      <w:r>
        <w:rPr>
          <w:rFonts w:ascii="Times" w:hAnsi="Times" w:cs="Times"/>
          <w:color w:val="000000"/>
          <w:sz w:val="18"/>
          <w:szCs w:val="18"/>
        </w:rPr>
        <w:t xml:space="preserve"> оказать Абоненту услуги по установке и настройке программных компонентов, необходимых для получения доступа к Продукту и/или СКЗИ на рабочем месте Абонента, обучению специалистов Абонента работе в Продукте.</w:t>
      </w:r>
    </w:p>
    <w:p w:rsidR="000D5231" w:rsidRDefault="000D5231">
      <w:pPr>
        <w:widowControl w:val="0"/>
        <w:autoSpaceDE w:val="0"/>
        <w:autoSpaceDN w:val="0"/>
        <w:adjustRightInd w:val="0"/>
        <w:spacing w:before="100" w:after="100" w:line="240" w:lineRule="auto"/>
        <w:jc w:val="both"/>
        <w:rPr>
          <w:rFonts w:ascii="Times" w:hAnsi="Times" w:cs="Times"/>
          <w:b/>
          <w:bCs/>
          <w:color w:val="000000"/>
          <w:sz w:val="18"/>
          <w:szCs w:val="18"/>
        </w:rPr>
      </w:pPr>
      <w:r>
        <w:rPr>
          <w:rFonts w:ascii="Times" w:hAnsi="Times" w:cs="Times"/>
          <w:b/>
          <w:bCs/>
          <w:color w:val="000000"/>
          <w:sz w:val="18"/>
          <w:szCs w:val="18"/>
        </w:rPr>
        <w:t>3. ПОРЯДОК ИСПОЛНЕНИЯ ОБЯЗАТЕЛЬСТВ ОПЕРАТОРОМ</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 </w:t>
      </w:r>
      <w:r w:rsidR="009A42E1">
        <w:rPr>
          <w:rFonts w:ascii="Times" w:hAnsi="Times" w:cs="Times"/>
          <w:color w:val="000000"/>
          <w:sz w:val="18"/>
          <w:szCs w:val="18"/>
        </w:rPr>
        <w:t xml:space="preserve">В течение </w:t>
      </w:r>
      <w:r w:rsidR="00C72A0E">
        <w:rPr>
          <w:rFonts w:ascii="Times" w:hAnsi="Times" w:cs="Times"/>
          <w:color w:val="000000"/>
          <w:sz w:val="18"/>
          <w:szCs w:val="18"/>
        </w:rPr>
        <w:t>3</w:t>
      </w:r>
      <w:r w:rsidR="009A42E1">
        <w:rPr>
          <w:rFonts w:ascii="Times" w:hAnsi="Times" w:cs="Times"/>
          <w:color w:val="000000"/>
          <w:sz w:val="18"/>
          <w:szCs w:val="18"/>
        </w:rPr>
        <w:t xml:space="preserve"> (</w:t>
      </w:r>
      <w:r w:rsidR="00C72A0E">
        <w:rPr>
          <w:rFonts w:ascii="Times" w:hAnsi="Times" w:cs="Times"/>
          <w:color w:val="000000"/>
          <w:sz w:val="18"/>
          <w:szCs w:val="18"/>
        </w:rPr>
        <w:t>трех</w:t>
      </w:r>
      <w:r w:rsidR="009A42E1">
        <w:rPr>
          <w:rFonts w:ascii="Times" w:hAnsi="Times" w:cs="Times"/>
          <w:color w:val="000000"/>
          <w:sz w:val="18"/>
          <w:szCs w:val="18"/>
        </w:rPr>
        <w:t>) календарных дней после</w:t>
      </w:r>
      <w:r w:rsidR="00C72A0E">
        <w:rPr>
          <w:rFonts w:ascii="Times" w:hAnsi="Times" w:cs="Times"/>
          <w:color w:val="000000"/>
          <w:sz w:val="18"/>
          <w:szCs w:val="18"/>
        </w:rPr>
        <w:t xml:space="preserve"> заключения Договора Оператор предоставляет Абоненту право использования Продукта путем:</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3.1.1. открытия доступа к </w:t>
      </w:r>
      <w:proofErr w:type="spellStart"/>
      <w:r>
        <w:rPr>
          <w:rFonts w:ascii="Times" w:hAnsi="Times" w:cs="Times"/>
          <w:color w:val="000000"/>
          <w:sz w:val="18"/>
          <w:szCs w:val="18"/>
        </w:rPr>
        <w:t>веб-версии</w:t>
      </w:r>
      <w:proofErr w:type="spellEnd"/>
      <w:r>
        <w:rPr>
          <w:rFonts w:ascii="Times" w:hAnsi="Times" w:cs="Times"/>
          <w:color w:val="000000"/>
          <w:sz w:val="18"/>
          <w:szCs w:val="18"/>
        </w:rPr>
        <w:t xml:space="preserve"> Продукта. Реализация Абонентом доступа к Продукту осуществляется путем установки и </w:t>
      </w:r>
      <w:proofErr w:type="gramStart"/>
      <w:r>
        <w:rPr>
          <w:rFonts w:ascii="Times" w:hAnsi="Times" w:cs="Times"/>
          <w:color w:val="000000"/>
          <w:sz w:val="18"/>
          <w:szCs w:val="18"/>
        </w:rPr>
        <w:t>настройки</w:t>
      </w:r>
      <w:proofErr w:type="gramEnd"/>
      <w:r>
        <w:rPr>
          <w:rFonts w:ascii="Times" w:hAnsi="Times" w:cs="Times"/>
          <w:color w:val="000000"/>
          <w:sz w:val="18"/>
          <w:szCs w:val="18"/>
        </w:rPr>
        <w:t xml:space="preserve"> необходимых для функционирования Продукта дистрибутивов программных компонентов согласно инструкции на сайте </w:t>
      </w:r>
      <w:hyperlink r:id="rId7" w:history="1">
        <w:r w:rsidR="00B21902">
          <w:rPr>
            <w:rFonts w:ascii="Times" w:hAnsi="Times" w:cs="Times"/>
            <w:color w:val="0000CD"/>
            <w:sz w:val="18"/>
            <w:szCs w:val="18"/>
          </w:rPr>
          <w:t>_____________________________</w:t>
        </w:r>
      </w:hyperlink>
      <w:r>
        <w:rPr>
          <w:rFonts w:ascii="Times" w:hAnsi="Times" w:cs="Times"/>
          <w:color w:val="000000"/>
          <w:sz w:val="18"/>
          <w:szCs w:val="18"/>
        </w:rPr>
        <w:t>;</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3.1.2. предоставления возможности Абоненту скачать программные компоненты интеграционных модулей для интеграции Продукта с информационными системами. Актуальные версии интеграционных модулей расположены по адресу </w:t>
      </w:r>
      <w:hyperlink r:id="rId8" w:history="1">
        <w:r w:rsidR="00B21902">
          <w:rPr>
            <w:rFonts w:ascii="Times" w:hAnsi="Times" w:cs="Times"/>
            <w:color w:val="0000CD"/>
            <w:sz w:val="18"/>
            <w:szCs w:val="18"/>
          </w:rPr>
          <w:t>______________________</w:t>
        </w:r>
      </w:hyperlink>
      <w:r>
        <w:rPr>
          <w:rFonts w:ascii="Times" w:hAnsi="Times" w:cs="Times"/>
          <w:color w:val="000000"/>
          <w:sz w:val="18"/>
          <w:szCs w:val="18"/>
        </w:rPr>
        <w:t>;</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3.1.3. предоставления Абоненту Ключа разработчика для интеграции Продукта с информационными системами при помощи API.</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Необходимым условием использования Продукта является наличие у Абонента:</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3.2.1. подключения к сети Интернет;</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3.2.2. учетной записи на сервере Оператора;</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3.2.3. действующего Сертификата;</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3.2.4. СКЗИ.</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 Передача права использования Продукта осуществляется в момент открытия доступа Абоненту к серверу Продукта.</w:t>
      </w:r>
    </w:p>
    <w:p w:rsidR="008D7527" w:rsidRDefault="008D75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3.4. </w:t>
      </w:r>
      <w:proofErr w:type="gramStart"/>
      <w:r>
        <w:rPr>
          <w:rFonts w:ascii="Times" w:hAnsi="Times" w:cs="Times"/>
          <w:color w:val="000000"/>
          <w:sz w:val="18"/>
          <w:szCs w:val="18"/>
        </w:rPr>
        <w:t xml:space="preserve">Техническая поддержка Продукта и СКЗИ осуществляется с момента открытия доступа к Продукту и до окончания срока действия выбранного Абонентом Тарифного плана в круглосуточном ежедневном режиме в виде абонентского обслуживания путем телефонных консультаций в Федеральном </w:t>
      </w:r>
      <w:proofErr w:type="spellStart"/>
      <w:r>
        <w:rPr>
          <w:rFonts w:ascii="Times" w:hAnsi="Times" w:cs="Times"/>
          <w:color w:val="000000"/>
          <w:sz w:val="18"/>
          <w:szCs w:val="18"/>
        </w:rPr>
        <w:t>контакт-центре</w:t>
      </w:r>
      <w:proofErr w:type="spellEnd"/>
      <w:r>
        <w:rPr>
          <w:rFonts w:ascii="Times" w:hAnsi="Times" w:cs="Times"/>
          <w:color w:val="000000"/>
          <w:sz w:val="18"/>
          <w:szCs w:val="18"/>
        </w:rPr>
        <w:t xml:space="preserve"> Оператора по телефону ________________ без ограничения по времени и количеству обращений.</w:t>
      </w:r>
      <w:proofErr w:type="gramEnd"/>
    </w:p>
    <w:p w:rsidR="000D5231" w:rsidRDefault="000D5231">
      <w:pPr>
        <w:widowControl w:val="0"/>
        <w:autoSpaceDE w:val="0"/>
        <w:autoSpaceDN w:val="0"/>
        <w:adjustRightInd w:val="0"/>
        <w:spacing w:before="100" w:after="100" w:line="240" w:lineRule="auto"/>
        <w:jc w:val="both"/>
        <w:rPr>
          <w:rFonts w:ascii="Times" w:hAnsi="Times" w:cs="Times"/>
          <w:b/>
          <w:bCs/>
          <w:color w:val="000000"/>
          <w:sz w:val="18"/>
          <w:szCs w:val="18"/>
        </w:rPr>
      </w:pPr>
      <w:r>
        <w:rPr>
          <w:rFonts w:ascii="Times" w:hAnsi="Times" w:cs="Times"/>
          <w:b/>
          <w:bCs/>
          <w:color w:val="000000"/>
          <w:sz w:val="18"/>
          <w:szCs w:val="18"/>
        </w:rPr>
        <w:t>4. ПРАВА И ОБЯЗАННОСТИ СТОРОН</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Обязанности Оператора:</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4.1.1. соответствие Продукта заявленной функциональности, описанной в Пользовательской документации;</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4.1.2. обеспечение круглосуточной работоспособности и доступности Продукта, за исключением времени проведения профилактических работ. Профилактические работы проводятся не более 2 (двух) рабочих дней в период с 1 по 10 число месяца, преимущественно в ночное время, с извещением Абонента о проводимых работах путем размещения информации в Продукте;</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4.1.3. воздержание от каких-либо действий, способных воспрепятствовать нормальному использованию Абонентом Продукта;</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4.1.4. своевременное обновление программного обеспечения на сервере;</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4.1.5. защита информации, обрабатываемой на сервере Оператора, от несанкционированного доступа;</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4.1.6. наличие всех необходимых лицензий для исполнения обязательств по </w:t>
      </w:r>
      <w:r w:rsidR="00B21902">
        <w:rPr>
          <w:rFonts w:ascii="Times" w:hAnsi="Times" w:cs="Times"/>
          <w:color w:val="000000"/>
          <w:sz w:val="18"/>
          <w:szCs w:val="18"/>
        </w:rPr>
        <w:t>Договор</w:t>
      </w:r>
      <w:r>
        <w:rPr>
          <w:rFonts w:ascii="Times" w:hAnsi="Times" w:cs="Times"/>
          <w:color w:val="000000"/>
          <w:sz w:val="18"/>
          <w:szCs w:val="18"/>
        </w:rPr>
        <w:t xml:space="preserve">у. Место публикации лицензий Оператора </w:t>
      </w:r>
      <w:hyperlink r:id="rId9" w:history="1">
        <w:r w:rsidR="00B21902">
          <w:rPr>
            <w:rFonts w:ascii="Times" w:hAnsi="Times" w:cs="Times"/>
            <w:color w:val="0000CD"/>
            <w:sz w:val="18"/>
            <w:szCs w:val="18"/>
          </w:rPr>
          <w:t>______________________</w:t>
        </w:r>
      </w:hyperlink>
      <w:r>
        <w:rPr>
          <w:rFonts w:ascii="Times" w:hAnsi="Times" w:cs="Times"/>
          <w:color w:val="000000"/>
          <w:sz w:val="18"/>
          <w:szCs w:val="18"/>
        </w:rPr>
        <w:t>;</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4.1.7. обеспечение конфиденциальности данных, размещенных Абонентом в Продукте, на весь период их нахождения на сервере;</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4.1.8. осуществление обязанностей Оператора электронного документооборота.</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Обязанности Абонента:</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4.2.1. своевременная оплата предоставленных прав использования, услуг, работ Оператора в порядке и сроки, установленные </w:t>
      </w:r>
      <w:r w:rsidR="00B21902">
        <w:rPr>
          <w:rFonts w:ascii="Times" w:hAnsi="Times" w:cs="Times"/>
          <w:color w:val="000000"/>
          <w:sz w:val="18"/>
          <w:szCs w:val="18"/>
        </w:rPr>
        <w:t>Договор</w:t>
      </w:r>
      <w:r>
        <w:rPr>
          <w:rFonts w:ascii="Times" w:hAnsi="Times" w:cs="Times"/>
          <w:color w:val="000000"/>
          <w:sz w:val="18"/>
          <w:szCs w:val="18"/>
        </w:rPr>
        <w:t>ом;</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4.2.2. соблюдение требований Пользовательской документации при использовании Продукта и СКЗИ;</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4.2.3. соблюдение требований по защите информации на рабочем месте в соответствии с приказом ФСБ России от 09.02.2005 №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 и Правилами по обеспечению информационной безопасности на рабочем месте;</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4.2.4. представление Оператору всех сведений и документов, необходимых для исполнения Оператором обязательств по </w:t>
      </w:r>
      <w:r w:rsidR="00B21902">
        <w:rPr>
          <w:rFonts w:ascii="Times" w:hAnsi="Times" w:cs="Times"/>
          <w:color w:val="000000"/>
          <w:sz w:val="18"/>
          <w:szCs w:val="18"/>
        </w:rPr>
        <w:t>Договор</w:t>
      </w:r>
      <w:r>
        <w:rPr>
          <w:rFonts w:ascii="Times" w:hAnsi="Times" w:cs="Times"/>
          <w:color w:val="000000"/>
          <w:sz w:val="18"/>
          <w:szCs w:val="18"/>
        </w:rPr>
        <w:t>у;</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4.2.5. самостоятельное подключение компьютера к сети Интернет;</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4.2.6. самостоятельная комплектация рабочего места в соответствии с требованиями, размещенными на сайте </w:t>
      </w:r>
      <w:hyperlink r:id="rId10" w:history="1">
        <w:r w:rsidR="00B21902">
          <w:rPr>
            <w:rFonts w:ascii="Times" w:hAnsi="Times" w:cs="Times"/>
            <w:color w:val="0000CD"/>
            <w:sz w:val="18"/>
            <w:szCs w:val="18"/>
          </w:rPr>
          <w:t>____________________</w:t>
        </w:r>
      </w:hyperlink>
      <w:r>
        <w:rPr>
          <w:rFonts w:ascii="Times" w:hAnsi="Times" w:cs="Times"/>
          <w:color w:val="000000"/>
          <w:sz w:val="18"/>
          <w:szCs w:val="18"/>
        </w:rPr>
        <w:t>;</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4.2.7. отказ от попыток копировать, модифицировать, </w:t>
      </w:r>
      <w:proofErr w:type="spellStart"/>
      <w:r>
        <w:rPr>
          <w:rFonts w:ascii="Times" w:hAnsi="Times" w:cs="Times"/>
          <w:color w:val="000000"/>
          <w:sz w:val="18"/>
          <w:szCs w:val="18"/>
        </w:rPr>
        <w:t>декомпилировать</w:t>
      </w:r>
      <w:proofErr w:type="spellEnd"/>
      <w:r>
        <w:rPr>
          <w:rFonts w:ascii="Times" w:hAnsi="Times" w:cs="Times"/>
          <w:color w:val="000000"/>
          <w:sz w:val="18"/>
          <w:szCs w:val="18"/>
        </w:rPr>
        <w:t>, деассемблировать Продукт;</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4.2.8. отказ от попыток получения доступа к информации третьих лиц, хранящейся в Продукте;</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4.2.9. передача контролирующим органам оформленной в соответствии с гражданским законодательством Российской Федерации доверенности, подтверждающей право уполномоченного представителя на передачу отчетности, а также совершение иных действий, необходимых для организации электронного документооборота с контролирующими органами;</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4.2.10. отказ от совершения недобросовестных действий с использованием Продукта, в том числе приводящих к повышенной загрузке вычислительных ресурсов и нарушению пропускной способности;</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4.2.11. самостоятельное осуществление интеграции информационных систем Абонента с Продуктом с использованием API.</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Права Оператора:</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4.3.1. модификация или выпуск новой версии Продукта в любое время и по любой причине, в том числе в целях удовлетворения потребностей Абонента или требований конкурентоспособности, в целях соблюдения законодательства Российской Федерации. Оператор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4.3.2. заключение с третьими лицами любых </w:t>
      </w:r>
      <w:r w:rsidR="00B21902">
        <w:rPr>
          <w:rFonts w:ascii="Times" w:hAnsi="Times" w:cs="Times"/>
          <w:color w:val="000000"/>
          <w:sz w:val="18"/>
          <w:szCs w:val="18"/>
        </w:rPr>
        <w:t>Договор</w:t>
      </w:r>
      <w:r>
        <w:rPr>
          <w:rFonts w:ascii="Times" w:hAnsi="Times" w:cs="Times"/>
          <w:color w:val="000000"/>
          <w:sz w:val="18"/>
          <w:szCs w:val="18"/>
        </w:rPr>
        <w:t xml:space="preserve">ов о предоставлении права использования Продукта, в том числе на условиях, аналогичных условиям </w:t>
      </w:r>
      <w:r w:rsidR="00B21902">
        <w:rPr>
          <w:rFonts w:ascii="Times" w:hAnsi="Times" w:cs="Times"/>
          <w:color w:val="000000"/>
          <w:sz w:val="18"/>
          <w:szCs w:val="18"/>
        </w:rPr>
        <w:t>Договор</w:t>
      </w:r>
      <w:r>
        <w:rPr>
          <w:rFonts w:ascii="Times" w:hAnsi="Times" w:cs="Times"/>
          <w:color w:val="000000"/>
          <w:sz w:val="18"/>
          <w:szCs w:val="18"/>
        </w:rPr>
        <w:t>а.</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 Права Абонента:</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4.4.1. получение круглосуточного доступа к серверу с целью использования всех функциональных возможностей Продукта, за исключением времени проведения профилактических работ;</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4.4.2. внесение предложений по изменению функциональных возможностей Продукта;</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4.4.3. непредставление отчетов об использовании Продукта Оператору.</w:t>
      </w:r>
    </w:p>
    <w:p w:rsidR="000D5231" w:rsidRDefault="000D5231">
      <w:pPr>
        <w:widowControl w:val="0"/>
        <w:autoSpaceDE w:val="0"/>
        <w:autoSpaceDN w:val="0"/>
        <w:adjustRightInd w:val="0"/>
        <w:spacing w:before="100" w:after="100" w:line="240" w:lineRule="auto"/>
        <w:jc w:val="both"/>
        <w:rPr>
          <w:rFonts w:ascii="Times" w:hAnsi="Times" w:cs="Times"/>
          <w:b/>
          <w:bCs/>
          <w:color w:val="000000"/>
          <w:sz w:val="18"/>
          <w:szCs w:val="18"/>
        </w:rPr>
      </w:pPr>
      <w:r>
        <w:rPr>
          <w:rFonts w:ascii="Times" w:hAnsi="Times" w:cs="Times"/>
          <w:b/>
          <w:bCs/>
          <w:color w:val="000000"/>
          <w:sz w:val="18"/>
          <w:szCs w:val="18"/>
        </w:rPr>
        <w:t>5. ФИНАНСОВЫЕ УСЛОВИЯ И ПОРЯДОК СДАЧИ-ПРИЕМКИ</w:t>
      </w:r>
    </w:p>
    <w:p w:rsidR="003872BF"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5.1. </w:t>
      </w:r>
      <w:r w:rsidR="00A12365">
        <w:rPr>
          <w:rFonts w:ascii="Times" w:hAnsi="Times" w:cs="Times"/>
          <w:color w:val="000000"/>
          <w:sz w:val="18"/>
          <w:szCs w:val="18"/>
        </w:rPr>
        <w:t>Стоимость права использования программы для ЭВМ (лицензионное вознаграждение) составляет</w:t>
      </w:r>
      <w:proofErr w:type="gramStart"/>
      <w:r w:rsidR="00A12365">
        <w:rPr>
          <w:rFonts w:ascii="Times" w:hAnsi="Times" w:cs="Times"/>
          <w:color w:val="000000"/>
          <w:sz w:val="18"/>
          <w:szCs w:val="18"/>
        </w:rPr>
        <w:t xml:space="preserve"> </w:t>
      </w:r>
      <w:r w:rsidR="00A12365" w:rsidRPr="00B17C59">
        <w:rPr>
          <w:rFonts w:ascii="Times" w:hAnsi="Times" w:cs="Times"/>
          <w:color w:val="000000"/>
          <w:sz w:val="18"/>
          <w:szCs w:val="18"/>
        </w:rPr>
        <w:t>____________</w:t>
      </w:r>
      <w:r w:rsidR="00A12365">
        <w:rPr>
          <w:rFonts w:ascii="Times" w:hAnsi="Times" w:cs="Times"/>
          <w:color w:val="000000"/>
          <w:sz w:val="18"/>
          <w:szCs w:val="18"/>
        </w:rPr>
        <w:t xml:space="preserve"> (____________) </w:t>
      </w:r>
      <w:proofErr w:type="gramEnd"/>
      <w:r w:rsidR="00A12365">
        <w:rPr>
          <w:rFonts w:ascii="Times" w:hAnsi="Times" w:cs="Times"/>
          <w:color w:val="000000"/>
          <w:sz w:val="18"/>
          <w:szCs w:val="18"/>
        </w:rPr>
        <w:lastRenderedPageBreak/>
        <w:t>рублей _____ копеек, НДС не облагается, определяется Прайс-листом Лицензиара и устанавливается в Спецификации</w:t>
      </w:r>
      <w:r w:rsidR="009A42E1">
        <w:rPr>
          <w:rFonts w:ascii="Times" w:hAnsi="Times" w:cs="Times"/>
          <w:color w:val="000000"/>
          <w:sz w:val="18"/>
          <w:szCs w:val="18"/>
        </w:rPr>
        <w:t xml:space="preserve">. Реализация права использования программ для ЭВМ, внесенных в единый реестр российских программ для электронных вычислительных машин и баз данных, НДС не облагается на основании </w:t>
      </w:r>
      <w:proofErr w:type="spellStart"/>
      <w:r w:rsidR="009A42E1">
        <w:rPr>
          <w:rFonts w:ascii="Times" w:hAnsi="Times" w:cs="Times"/>
          <w:color w:val="000000"/>
          <w:sz w:val="18"/>
          <w:szCs w:val="18"/>
        </w:rPr>
        <w:t>подп</w:t>
      </w:r>
      <w:proofErr w:type="spellEnd"/>
      <w:r w:rsidR="009A42E1">
        <w:rPr>
          <w:rFonts w:ascii="Times" w:hAnsi="Times" w:cs="Times"/>
          <w:color w:val="000000"/>
          <w:sz w:val="18"/>
          <w:szCs w:val="18"/>
        </w:rPr>
        <w:t>. 26 п. 2 ст. 149 Налогового кодекса Российской Федерации</w:t>
      </w:r>
    </w:p>
    <w:p w:rsidR="008D7527" w:rsidRDefault="000D5231" w:rsidP="008D75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5.2. </w:t>
      </w:r>
      <w:r w:rsidR="008D7527">
        <w:rPr>
          <w:rFonts w:ascii="Times" w:hAnsi="Times" w:cs="Times"/>
          <w:color w:val="000000"/>
          <w:sz w:val="18"/>
          <w:szCs w:val="18"/>
        </w:rPr>
        <w:t>Цена услуг/работ/ТМЦ Оператора определяется Прайс-листом Оператора и устанавливается в Спецификации без учета НДС. НДС начисляется и предъявляется Абоненту дополнительно к цене по ставке, действующей на дату оплаты счета или осуществления реализации, в соответствии с п. 3 ст. 164 Налогового кодекса Российской Федерации.</w:t>
      </w:r>
    </w:p>
    <w:p w:rsidR="009A42E1" w:rsidRDefault="009A42E1" w:rsidP="008D752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Цена Договора является твердой и определяется на весь срок исполнения Договора. </w:t>
      </w:r>
      <w:r w:rsidRPr="003872BF">
        <w:rPr>
          <w:rFonts w:ascii="Times" w:hAnsi="Times" w:cs="Times"/>
          <w:color w:val="000000"/>
          <w:sz w:val="18"/>
          <w:szCs w:val="18"/>
        </w:rPr>
        <w:t>Источник финансирования – средства от приносящей доход деятельности</w:t>
      </w:r>
      <w:r>
        <w:rPr>
          <w:rFonts w:ascii="Times" w:hAnsi="Times" w:cs="Times"/>
          <w:color w:val="000000"/>
          <w:sz w:val="18"/>
          <w:szCs w:val="18"/>
        </w:rPr>
        <w:t>.</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5.3. </w:t>
      </w:r>
      <w:r w:rsidR="009A42E1">
        <w:rPr>
          <w:rFonts w:ascii="Times" w:hAnsi="Times" w:cs="Times"/>
          <w:color w:val="000000"/>
          <w:sz w:val="18"/>
          <w:szCs w:val="18"/>
        </w:rPr>
        <w:t xml:space="preserve">Абонент оплачивает выставленный Оператором счет в течение 7 (семи) рабочих дней с момента его получения путем перечисления 30% суммы, указанной в счете, на расчетный счет Оператора. Оставшиеся 70% оплачиваются Абонентом в течение </w:t>
      </w:r>
      <w:r w:rsidR="00571761">
        <w:rPr>
          <w:rFonts w:ascii="Times" w:hAnsi="Times" w:cs="Times"/>
          <w:color w:val="000000"/>
          <w:sz w:val="18"/>
          <w:szCs w:val="18"/>
        </w:rPr>
        <w:t>7</w:t>
      </w:r>
      <w:r w:rsidR="009A42E1">
        <w:rPr>
          <w:rFonts w:ascii="Times" w:hAnsi="Times" w:cs="Times"/>
          <w:color w:val="000000"/>
          <w:sz w:val="18"/>
          <w:szCs w:val="18"/>
        </w:rPr>
        <w:t xml:space="preserve"> (</w:t>
      </w:r>
      <w:r w:rsidR="00571761">
        <w:rPr>
          <w:rFonts w:ascii="Times" w:hAnsi="Times" w:cs="Times"/>
          <w:color w:val="000000"/>
          <w:sz w:val="18"/>
          <w:szCs w:val="18"/>
        </w:rPr>
        <w:t>сем</w:t>
      </w:r>
      <w:r w:rsidR="009A42E1">
        <w:rPr>
          <w:rFonts w:ascii="Times" w:hAnsi="Times" w:cs="Times"/>
          <w:color w:val="000000"/>
          <w:sz w:val="18"/>
          <w:szCs w:val="18"/>
        </w:rPr>
        <w:t>и) рабочих дней с момента подписания Сторонами УПД</w:t>
      </w:r>
      <w:r>
        <w:rPr>
          <w:rFonts w:ascii="Times" w:hAnsi="Times" w:cs="Times"/>
          <w:color w:val="000000"/>
          <w:sz w:val="18"/>
          <w:szCs w:val="18"/>
        </w:rPr>
        <w:t>.</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5.4. Все расчеты по </w:t>
      </w:r>
      <w:r w:rsidR="00B21902">
        <w:rPr>
          <w:rFonts w:ascii="Times" w:hAnsi="Times" w:cs="Times"/>
          <w:color w:val="000000"/>
          <w:sz w:val="18"/>
          <w:szCs w:val="18"/>
        </w:rPr>
        <w:t>Договор</w:t>
      </w:r>
      <w:r>
        <w:rPr>
          <w:rFonts w:ascii="Times" w:hAnsi="Times" w:cs="Times"/>
          <w:color w:val="000000"/>
          <w:sz w:val="18"/>
          <w:szCs w:val="18"/>
        </w:rPr>
        <w:t>у осуществляются в российских рублях путем безналичного перечисления денежных средств на расчетный счет Оператора.</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5.5. Обязательство Абонента по оплате считается исполненным с момента поступления денежных средств на расчетный счет Оператора.</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5.6. Счет может быть отправлен Абоненту электронной почтой, заказным почтовым отправлением, курьерской службой или в электронном виде, подписанный электронной подписью.</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5.7. Общая цена </w:t>
      </w:r>
      <w:r w:rsidR="00B21902">
        <w:rPr>
          <w:rFonts w:ascii="Times" w:hAnsi="Times" w:cs="Times"/>
          <w:color w:val="000000"/>
          <w:sz w:val="18"/>
          <w:szCs w:val="18"/>
        </w:rPr>
        <w:t>Договор</w:t>
      </w:r>
      <w:r>
        <w:rPr>
          <w:rFonts w:ascii="Times" w:hAnsi="Times" w:cs="Times"/>
          <w:color w:val="000000"/>
          <w:sz w:val="18"/>
          <w:szCs w:val="18"/>
        </w:rPr>
        <w:t>а определяется Спецификацией, является фиксированной и не может изменяться в ходе его исполнения, за исключением случаев, установленных законодательством Российской Федерации.</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5.8. Стороны подтверждают исполнение обязательств по </w:t>
      </w:r>
      <w:r w:rsidR="00B21902">
        <w:rPr>
          <w:rFonts w:ascii="Times" w:hAnsi="Times" w:cs="Times"/>
          <w:color w:val="000000"/>
          <w:sz w:val="18"/>
          <w:szCs w:val="18"/>
        </w:rPr>
        <w:t>Договор</w:t>
      </w:r>
      <w:r>
        <w:rPr>
          <w:rFonts w:ascii="Times" w:hAnsi="Times" w:cs="Times"/>
          <w:color w:val="000000"/>
          <w:sz w:val="18"/>
          <w:szCs w:val="18"/>
        </w:rPr>
        <w:t>у путем подписания актов сдачи-приемки или УПД.</w:t>
      </w:r>
      <w:r w:rsidR="00EC79C8">
        <w:rPr>
          <w:rFonts w:ascii="Times" w:hAnsi="Times" w:cs="Times"/>
          <w:color w:val="000000"/>
          <w:sz w:val="18"/>
          <w:szCs w:val="18"/>
        </w:rPr>
        <w:t xml:space="preserve"> Оператор в течение 5 (пяти) рабочих дней с момента оказания услуги направляет Оператору</w:t>
      </w:r>
      <w:r w:rsidR="00EC79C8" w:rsidRPr="00EC79C8">
        <w:rPr>
          <w:rFonts w:ascii="Times" w:hAnsi="Times" w:cs="Times"/>
          <w:color w:val="000000"/>
          <w:sz w:val="18"/>
          <w:szCs w:val="18"/>
        </w:rPr>
        <w:t xml:space="preserve"> </w:t>
      </w:r>
      <w:r w:rsidR="00EC79C8">
        <w:rPr>
          <w:rFonts w:ascii="Times" w:hAnsi="Times" w:cs="Times"/>
          <w:color w:val="000000"/>
          <w:sz w:val="18"/>
          <w:szCs w:val="18"/>
        </w:rPr>
        <w:t xml:space="preserve">подписанный экземпляр акта сдачи-приемки или УПД.  </w:t>
      </w:r>
      <w:r>
        <w:rPr>
          <w:rFonts w:ascii="Times" w:hAnsi="Times" w:cs="Times"/>
          <w:color w:val="000000"/>
          <w:sz w:val="18"/>
          <w:szCs w:val="18"/>
        </w:rPr>
        <w:t xml:space="preserve"> Абонент обязан вернуть Оператору подписанный </w:t>
      </w:r>
      <w:r w:rsidR="00EC79C8">
        <w:rPr>
          <w:rFonts w:ascii="Times" w:hAnsi="Times" w:cs="Times"/>
          <w:color w:val="000000"/>
          <w:sz w:val="18"/>
          <w:szCs w:val="18"/>
        </w:rPr>
        <w:t xml:space="preserve">со своей стороны </w:t>
      </w:r>
      <w:r>
        <w:rPr>
          <w:rFonts w:ascii="Times" w:hAnsi="Times" w:cs="Times"/>
          <w:color w:val="000000"/>
          <w:sz w:val="18"/>
          <w:szCs w:val="18"/>
        </w:rPr>
        <w:t xml:space="preserve">экземпляр акта сдачи-приемки или УПД до момента окончания срока, установленного </w:t>
      </w:r>
      <w:proofErr w:type="spellStart"/>
      <w:r>
        <w:rPr>
          <w:rFonts w:ascii="Times" w:hAnsi="Times" w:cs="Times"/>
          <w:color w:val="000000"/>
          <w:sz w:val="18"/>
          <w:szCs w:val="18"/>
        </w:rPr>
        <w:t>пп</w:t>
      </w:r>
      <w:proofErr w:type="spellEnd"/>
      <w:r>
        <w:rPr>
          <w:rFonts w:ascii="Times" w:hAnsi="Times" w:cs="Times"/>
          <w:color w:val="000000"/>
          <w:sz w:val="18"/>
          <w:szCs w:val="18"/>
        </w:rPr>
        <w:t xml:space="preserve">. 5.9-5.10 </w:t>
      </w:r>
      <w:r w:rsidR="00B21902">
        <w:rPr>
          <w:rFonts w:ascii="Times" w:hAnsi="Times" w:cs="Times"/>
          <w:color w:val="000000"/>
          <w:sz w:val="18"/>
          <w:szCs w:val="18"/>
        </w:rPr>
        <w:t>Договор</w:t>
      </w:r>
      <w:r>
        <w:rPr>
          <w:rFonts w:ascii="Times" w:hAnsi="Times" w:cs="Times"/>
          <w:color w:val="000000"/>
          <w:sz w:val="18"/>
          <w:szCs w:val="18"/>
        </w:rPr>
        <w:t>а.</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5.9. </w:t>
      </w:r>
      <w:proofErr w:type="gramStart"/>
      <w:r>
        <w:rPr>
          <w:rFonts w:ascii="Times" w:hAnsi="Times" w:cs="Times"/>
          <w:color w:val="000000"/>
          <w:sz w:val="18"/>
          <w:szCs w:val="18"/>
        </w:rPr>
        <w:t xml:space="preserve">В случае отсутствия в течение </w:t>
      </w:r>
      <w:r w:rsidR="00DD6779">
        <w:rPr>
          <w:rFonts w:ascii="Times" w:hAnsi="Times" w:cs="Times"/>
          <w:color w:val="000000"/>
          <w:sz w:val="18"/>
          <w:szCs w:val="18"/>
        </w:rPr>
        <w:t>10 (деся</w:t>
      </w:r>
      <w:r w:rsidR="00B02089">
        <w:rPr>
          <w:rFonts w:ascii="Times" w:hAnsi="Times" w:cs="Times"/>
          <w:color w:val="000000"/>
          <w:sz w:val="18"/>
          <w:szCs w:val="18"/>
        </w:rPr>
        <w:t>ти</w:t>
      </w:r>
      <w:r>
        <w:rPr>
          <w:rFonts w:ascii="Times" w:hAnsi="Times" w:cs="Times"/>
          <w:color w:val="000000"/>
          <w:sz w:val="18"/>
          <w:szCs w:val="18"/>
        </w:rPr>
        <w:t>) рабочих дней с момента получения Оператором оплаты или начала использования Абонентом Продукта (в зависимости от того, какое событие наступило ранее) мотивированного отказа в письменном виде от приемки предоставленных прав использования Продукта, API-лицензий, СКЗИ и права на получение услуг по сопровождению (технической поддержке в виде абонентского обслуживания) переданные права признаются принятыми Абонентом в полном</w:t>
      </w:r>
      <w:proofErr w:type="gramEnd"/>
      <w:r>
        <w:rPr>
          <w:rFonts w:ascii="Times" w:hAnsi="Times" w:cs="Times"/>
          <w:color w:val="000000"/>
          <w:sz w:val="18"/>
          <w:szCs w:val="18"/>
        </w:rPr>
        <w:t xml:space="preserve"> </w:t>
      </w:r>
      <w:proofErr w:type="gramStart"/>
      <w:r>
        <w:rPr>
          <w:rFonts w:ascii="Times" w:hAnsi="Times" w:cs="Times"/>
          <w:color w:val="000000"/>
          <w:sz w:val="18"/>
          <w:szCs w:val="18"/>
        </w:rPr>
        <w:t>объеме</w:t>
      </w:r>
      <w:proofErr w:type="gramEnd"/>
      <w:r>
        <w:rPr>
          <w:rFonts w:ascii="Times" w:hAnsi="Times" w:cs="Times"/>
          <w:color w:val="000000"/>
          <w:sz w:val="18"/>
          <w:szCs w:val="18"/>
        </w:rPr>
        <w:t xml:space="preserve"> без замечаний.</w:t>
      </w:r>
    </w:p>
    <w:p w:rsidR="00DD6779" w:rsidRDefault="000D5231" w:rsidP="00DD677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5.10. </w:t>
      </w:r>
      <w:proofErr w:type="gramStart"/>
      <w:r w:rsidR="00DD6779">
        <w:rPr>
          <w:rFonts w:ascii="Times" w:hAnsi="Times" w:cs="Times"/>
          <w:color w:val="000000"/>
          <w:sz w:val="18"/>
          <w:szCs w:val="18"/>
        </w:rPr>
        <w:t>В случае отсутствия в течение 10 (десяти) рабочих дней с момента получения Абонентом УПД мотивированного отказа в письменном виде от приемки оказанных разовых услуг и/или выполненных работ оказанные Оператором услуги/выполненные работы признаются принятыми Абонентом в полном объеме без замечаний.</w:t>
      </w:r>
      <w:proofErr w:type="gramEnd"/>
      <w:r w:rsidR="00DD6779">
        <w:rPr>
          <w:rFonts w:ascii="Times" w:hAnsi="Times" w:cs="Times"/>
          <w:color w:val="000000"/>
          <w:sz w:val="18"/>
          <w:szCs w:val="18"/>
        </w:rPr>
        <w:t xml:space="preserve"> При этом разовыми являются услуги, оказываемые не в виде абонентского обслуживания.</w:t>
      </w:r>
    </w:p>
    <w:p w:rsidR="00DD6779" w:rsidRDefault="00DD6779" w:rsidP="00DD677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5.11. Мотивированный отказ от приемки прав, услуг, работ может быть отправлен Оператору электронной почтой с последующим отправлением оригинала по почте, либо в электронном виде, подписанный электронной подписью. После истечения срока, установленного для мотивированного отказа, лицензионное вознаграждение, оплаченное Абонентом, возврату не подлежит.</w:t>
      </w:r>
    </w:p>
    <w:p w:rsidR="00DD6779" w:rsidRDefault="00DD6779" w:rsidP="00DD677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5.12. В соответствии с законодательством Российской Федерации для проверки предоставленных Оператором прав и оказанных услуг, выполненных работ, предусмотренных Договором, в части их соответствия его условиям, Абонент по собственной инициативе и за свой счет может провести экспертизу.</w:t>
      </w:r>
    </w:p>
    <w:p w:rsidR="000D5231" w:rsidRDefault="000D5231" w:rsidP="00DD6779">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 xml:space="preserve">6. СРОК ДЕЙСТВИЯ </w:t>
      </w:r>
      <w:r w:rsidR="00B21902">
        <w:rPr>
          <w:rFonts w:ascii="Times" w:hAnsi="Times" w:cs="Times"/>
          <w:b/>
          <w:bCs/>
          <w:color w:val="000000"/>
          <w:sz w:val="18"/>
          <w:szCs w:val="18"/>
        </w:rPr>
        <w:t>ДОГОВОР</w:t>
      </w:r>
      <w:r>
        <w:rPr>
          <w:rFonts w:ascii="Times" w:hAnsi="Times" w:cs="Times"/>
          <w:b/>
          <w:bCs/>
          <w:color w:val="000000"/>
          <w:sz w:val="18"/>
          <w:szCs w:val="18"/>
        </w:rPr>
        <w:t>А. ПОРЯДОК ИЗМЕНЕНИЯ, ДОПОЛНЕНИЯ И РАСТОРЖЕНИЯ. ПОРЯДОК РАЗРЕШЕНИЯ СПОРОВ</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6.1. </w:t>
      </w:r>
      <w:r w:rsidR="00B21902">
        <w:rPr>
          <w:rFonts w:ascii="Times" w:hAnsi="Times" w:cs="Times"/>
          <w:color w:val="000000"/>
          <w:sz w:val="18"/>
          <w:szCs w:val="18"/>
        </w:rPr>
        <w:t>Договор</w:t>
      </w:r>
      <w:r>
        <w:rPr>
          <w:rFonts w:ascii="Times" w:hAnsi="Times" w:cs="Times"/>
          <w:color w:val="000000"/>
          <w:sz w:val="18"/>
          <w:szCs w:val="18"/>
        </w:rPr>
        <w:t xml:space="preserve"> вступает в силу с момента принятия его условий и действует </w:t>
      </w:r>
      <w:r w:rsidR="003B0EFB">
        <w:rPr>
          <w:rFonts w:ascii="Times" w:hAnsi="Times" w:cs="Times"/>
          <w:color w:val="000000"/>
          <w:sz w:val="18"/>
          <w:szCs w:val="18"/>
        </w:rPr>
        <w:t xml:space="preserve">до </w:t>
      </w:r>
      <w:r w:rsidR="00DD6779">
        <w:rPr>
          <w:rFonts w:ascii="Times" w:hAnsi="Times" w:cs="Times"/>
          <w:color w:val="000000"/>
          <w:sz w:val="18"/>
          <w:szCs w:val="18"/>
        </w:rPr>
        <w:t>31.07.2027</w:t>
      </w:r>
      <w:r w:rsidR="003B0EFB">
        <w:rPr>
          <w:rFonts w:ascii="Times" w:hAnsi="Times" w:cs="Times"/>
          <w:color w:val="000000"/>
          <w:sz w:val="18"/>
          <w:szCs w:val="18"/>
        </w:rPr>
        <w:t xml:space="preserve"> года</w:t>
      </w:r>
      <w:r>
        <w:rPr>
          <w:rFonts w:ascii="Times" w:hAnsi="Times" w:cs="Times"/>
          <w:color w:val="000000"/>
          <w:sz w:val="18"/>
          <w:szCs w:val="18"/>
        </w:rPr>
        <w:t xml:space="preserve">, а в части исполнения обязательств - до их полного исполнения Сторонами. Под принятием условий </w:t>
      </w:r>
      <w:r w:rsidR="00B21902">
        <w:rPr>
          <w:rFonts w:ascii="Times" w:hAnsi="Times" w:cs="Times"/>
          <w:color w:val="000000"/>
          <w:sz w:val="18"/>
          <w:szCs w:val="18"/>
        </w:rPr>
        <w:t>Договор</w:t>
      </w:r>
      <w:r>
        <w:rPr>
          <w:rFonts w:ascii="Times" w:hAnsi="Times" w:cs="Times"/>
          <w:color w:val="000000"/>
          <w:sz w:val="18"/>
          <w:szCs w:val="18"/>
        </w:rPr>
        <w:t xml:space="preserve">а Стороны понимают: подписание Абонентом </w:t>
      </w:r>
      <w:r w:rsidR="00B21902">
        <w:rPr>
          <w:rFonts w:ascii="Times" w:hAnsi="Times" w:cs="Times"/>
          <w:color w:val="000000"/>
          <w:sz w:val="18"/>
          <w:szCs w:val="18"/>
        </w:rPr>
        <w:t>Договор</w:t>
      </w:r>
      <w:r>
        <w:rPr>
          <w:rFonts w:ascii="Times" w:hAnsi="Times" w:cs="Times"/>
          <w:color w:val="000000"/>
          <w:sz w:val="18"/>
          <w:szCs w:val="18"/>
        </w:rPr>
        <w:t>а, фактическое начало использования Абонентом Продукта, оплату Абонентом выставленного Оператором счета, в зависимости от того, какое из этих событий наступит раньше.</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6.2. Любые изменения и/или дополнения к </w:t>
      </w:r>
      <w:r w:rsidR="00B21902">
        <w:rPr>
          <w:rFonts w:ascii="Times" w:hAnsi="Times" w:cs="Times"/>
          <w:color w:val="000000"/>
          <w:sz w:val="18"/>
          <w:szCs w:val="18"/>
        </w:rPr>
        <w:t>Договор</w:t>
      </w:r>
      <w:r>
        <w:rPr>
          <w:rFonts w:ascii="Times" w:hAnsi="Times" w:cs="Times"/>
          <w:color w:val="000000"/>
          <w:sz w:val="18"/>
          <w:szCs w:val="18"/>
        </w:rPr>
        <w:t xml:space="preserve">у оформляются дополнительным соглашением, которое подписывается обеими Сторонами в том же порядке, что и </w:t>
      </w:r>
      <w:r w:rsidR="00B21902">
        <w:rPr>
          <w:rFonts w:ascii="Times" w:hAnsi="Times" w:cs="Times"/>
          <w:color w:val="000000"/>
          <w:sz w:val="18"/>
          <w:szCs w:val="18"/>
        </w:rPr>
        <w:t>Договор</w:t>
      </w:r>
      <w:r>
        <w:rPr>
          <w:rFonts w:ascii="Times" w:hAnsi="Times" w:cs="Times"/>
          <w:color w:val="000000"/>
          <w:sz w:val="18"/>
          <w:szCs w:val="18"/>
        </w:rPr>
        <w:t>.</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6.3. В случае нарушения Абонентом условий </w:t>
      </w:r>
      <w:r w:rsidR="00B21902">
        <w:rPr>
          <w:rFonts w:ascii="Times" w:hAnsi="Times" w:cs="Times"/>
          <w:color w:val="000000"/>
          <w:sz w:val="18"/>
          <w:szCs w:val="18"/>
        </w:rPr>
        <w:t>Договор</w:t>
      </w:r>
      <w:r>
        <w:rPr>
          <w:rFonts w:ascii="Times" w:hAnsi="Times" w:cs="Times"/>
          <w:color w:val="000000"/>
          <w:sz w:val="18"/>
          <w:szCs w:val="18"/>
        </w:rPr>
        <w:t xml:space="preserve">а Оператор вправе незамедлительно блокировать доступ к Продукту без предварительного уведомления Абонента, а также досрочно расторгнуть </w:t>
      </w:r>
      <w:r w:rsidR="00B21902">
        <w:rPr>
          <w:rFonts w:ascii="Times" w:hAnsi="Times" w:cs="Times"/>
          <w:color w:val="000000"/>
          <w:sz w:val="18"/>
          <w:szCs w:val="18"/>
        </w:rPr>
        <w:t>Договор</w:t>
      </w:r>
      <w:r>
        <w:rPr>
          <w:rFonts w:ascii="Times" w:hAnsi="Times" w:cs="Times"/>
          <w:color w:val="000000"/>
          <w:sz w:val="18"/>
          <w:szCs w:val="18"/>
        </w:rPr>
        <w:t>. Если нарушение условий связано с неоплатой лицензионного вознаграждения, Оператор блокирует доступ до полного погашения задолженности Абонентом.</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6.4. </w:t>
      </w:r>
      <w:r w:rsidR="00B21902">
        <w:rPr>
          <w:rFonts w:ascii="Times" w:hAnsi="Times" w:cs="Times"/>
          <w:color w:val="000000"/>
          <w:sz w:val="18"/>
          <w:szCs w:val="18"/>
        </w:rPr>
        <w:t>Договор</w:t>
      </w:r>
      <w:r>
        <w:rPr>
          <w:rFonts w:ascii="Times" w:hAnsi="Times" w:cs="Times"/>
          <w:color w:val="000000"/>
          <w:sz w:val="18"/>
          <w:szCs w:val="18"/>
        </w:rPr>
        <w:t xml:space="preserve"> расторгается в случаях, предусмотренных законодательством Российской Федерации и </w:t>
      </w:r>
      <w:r w:rsidR="00B21902">
        <w:rPr>
          <w:rFonts w:ascii="Times" w:hAnsi="Times" w:cs="Times"/>
          <w:color w:val="000000"/>
          <w:sz w:val="18"/>
          <w:szCs w:val="18"/>
        </w:rPr>
        <w:t>Договор</w:t>
      </w:r>
      <w:r>
        <w:rPr>
          <w:rFonts w:ascii="Times" w:hAnsi="Times" w:cs="Times"/>
          <w:color w:val="000000"/>
          <w:sz w:val="18"/>
          <w:szCs w:val="18"/>
        </w:rPr>
        <w:t>ом.</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6.5. Все споры и разногласия, возникающие в связи с исполнением и (или) толкованием </w:t>
      </w:r>
      <w:r w:rsidR="00B21902">
        <w:rPr>
          <w:rFonts w:ascii="Times" w:hAnsi="Times" w:cs="Times"/>
          <w:color w:val="000000"/>
          <w:sz w:val="18"/>
          <w:szCs w:val="18"/>
        </w:rPr>
        <w:t>Договор</w:t>
      </w:r>
      <w:r>
        <w:rPr>
          <w:rFonts w:ascii="Times" w:hAnsi="Times" w:cs="Times"/>
          <w:color w:val="000000"/>
          <w:sz w:val="18"/>
          <w:szCs w:val="18"/>
        </w:rPr>
        <w:t>а, разрешаются Сторонами путем переговоров.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 или в электронном виде, подписанной электронной подписью.</w:t>
      </w:r>
    </w:p>
    <w:p w:rsidR="000D5231" w:rsidRDefault="000D5231">
      <w:pPr>
        <w:widowControl w:val="0"/>
        <w:autoSpaceDE w:val="0"/>
        <w:autoSpaceDN w:val="0"/>
        <w:adjustRightInd w:val="0"/>
        <w:spacing w:before="100" w:after="100" w:line="240" w:lineRule="auto"/>
        <w:jc w:val="both"/>
        <w:rPr>
          <w:rFonts w:ascii="Times" w:hAnsi="Times" w:cs="Times"/>
          <w:b/>
          <w:bCs/>
          <w:color w:val="000000"/>
          <w:sz w:val="18"/>
          <w:szCs w:val="18"/>
        </w:rPr>
      </w:pPr>
      <w:r>
        <w:rPr>
          <w:rFonts w:ascii="Times" w:hAnsi="Times" w:cs="Times"/>
          <w:b/>
          <w:bCs/>
          <w:color w:val="000000"/>
          <w:sz w:val="18"/>
          <w:szCs w:val="18"/>
        </w:rPr>
        <w:t>7. ОТВЕТСТВЕННОСТЬ СТОРОН. КОНФИДЕНЦИАЛЬНОСТЬ ИНФОРМАЦИИ. ФОРС-МАЖОР</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7.1. </w:t>
      </w:r>
      <w:proofErr w:type="gramStart"/>
      <w:r w:rsidR="00DD6779" w:rsidRPr="00B57A18">
        <w:rPr>
          <w:rFonts w:ascii="Times" w:hAnsi="Times" w:cs="Times"/>
          <w:color w:val="000000"/>
          <w:sz w:val="18"/>
          <w:szCs w:val="18"/>
        </w:rPr>
        <w:t xml:space="preserve">За неисполнение или ненадлежащее исполнение обязательств по настоящему </w:t>
      </w:r>
      <w:r w:rsidR="003A688C">
        <w:rPr>
          <w:rFonts w:ascii="Times" w:hAnsi="Times" w:cs="Times"/>
          <w:color w:val="000000"/>
          <w:sz w:val="18"/>
          <w:szCs w:val="18"/>
        </w:rPr>
        <w:t>Договору</w:t>
      </w:r>
      <w:r w:rsidR="00DD6779" w:rsidRPr="00B57A18">
        <w:rPr>
          <w:rFonts w:ascii="Times" w:hAnsi="Times" w:cs="Times"/>
          <w:color w:val="000000"/>
          <w:sz w:val="18"/>
          <w:szCs w:val="18"/>
        </w:rPr>
        <w:t xml:space="preserve"> Стороны несут ответственность в соответствии со статьёй 34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w:t>
      </w:r>
      <w:proofErr w:type="gramEnd"/>
      <w:r w:rsidR="00DD6779" w:rsidRPr="00B57A18">
        <w:rPr>
          <w:rFonts w:ascii="Times" w:hAnsi="Times" w:cs="Times"/>
          <w:color w:val="000000"/>
          <w:sz w:val="18"/>
          <w:szCs w:val="18"/>
        </w:rPr>
        <w:t xml:space="preserve"> </w:t>
      </w:r>
      <w:proofErr w:type="gramStart"/>
      <w:r w:rsidR="00DD6779" w:rsidRPr="00B57A18">
        <w:rPr>
          <w:rFonts w:ascii="Times" w:hAnsi="Times" w:cs="Times"/>
          <w:color w:val="000000"/>
          <w:sz w:val="18"/>
          <w:szCs w:val="18"/>
        </w:rPr>
        <w:t>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w:t>
      </w:r>
      <w:r w:rsidR="00DD6779">
        <w:rPr>
          <w:rFonts w:ascii="Times" w:hAnsi="Times" w:cs="Times"/>
          <w:color w:val="000000"/>
          <w:sz w:val="18"/>
          <w:szCs w:val="18"/>
        </w:rPr>
        <w:t xml:space="preserve"> от 30 августа 2017 года № 1042 и</w:t>
      </w:r>
      <w:r>
        <w:rPr>
          <w:rFonts w:ascii="Times" w:hAnsi="Times" w:cs="Times"/>
          <w:color w:val="000000"/>
          <w:sz w:val="18"/>
          <w:szCs w:val="18"/>
        </w:rPr>
        <w:t xml:space="preserve"> условиями </w:t>
      </w:r>
      <w:r w:rsidR="00B21902">
        <w:rPr>
          <w:rFonts w:ascii="Times" w:hAnsi="Times" w:cs="Times"/>
          <w:color w:val="000000"/>
          <w:sz w:val="18"/>
          <w:szCs w:val="18"/>
        </w:rPr>
        <w:t>Договор</w:t>
      </w:r>
      <w:r>
        <w:rPr>
          <w:rFonts w:ascii="Times" w:hAnsi="Times" w:cs="Times"/>
          <w:color w:val="000000"/>
          <w:sz w:val="18"/>
          <w:szCs w:val="18"/>
        </w:rPr>
        <w:t>а.</w:t>
      </w:r>
      <w:proofErr w:type="gramEnd"/>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 Оператор не будет нести ответственность за невозможность использования Продукта по причинам, не зависящим от Оператора.</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7.3. </w:t>
      </w:r>
      <w:proofErr w:type="gramStart"/>
      <w:r>
        <w:rPr>
          <w:rFonts w:ascii="Times" w:hAnsi="Times" w:cs="Times"/>
          <w:color w:val="000000"/>
          <w:sz w:val="18"/>
          <w:szCs w:val="18"/>
        </w:rPr>
        <w:t xml:space="preserve">Оператор не будет нести ответственность за несоблюдение Абонентом технических требований к рабочему месту, Пользовательской документации, отсутствие у Абонента подключения к сети Интернет, за функционирование Продукта и СКЗИ на неисправном компьютере, либо компьютере, зараженном каким-либо компьютерным вирусом, использование </w:t>
      </w:r>
      <w:proofErr w:type="spellStart"/>
      <w:r>
        <w:rPr>
          <w:rFonts w:ascii="Times" w:hAnsi="Times" w:cs="Times"/>
          <w:color w:val="000000"/>
          <w:sz w:val="18"/>
          <w:szCs w:val="18"/>
        </w:rPr>
        <w:t>несертифицированного</w:t>
      </w:r>
      <w:proofErr w:type="spellEnd"/>
      <w:r>
        <w:rPr>
          <w:rFonts w:ascii="Times" w:hAnsi="Times" w:cs="Times"/>
          <w:color w:val="000000"/>
          <w:sz w:val="18"/>
          <w:szCs w:val="18"/>
        </w:rPr>
        <w:t xml:space="preserve"> СКЗИ, а также при использовании Абонентом нелицензионного программного обеспечения, а также в случае несвоевременного осуществления Абонентом интеграции Продукта со своей информационной системой</w:t>
      </w:r>
      <w:proofErr w:type="gramEnd"/>
      <w:r>
        <w:rPr>
          <w:rFonts w:ascii="Times" w:hAnsi="Times" w:cs="Times"/>
          <w:color w:val="000000"/>
          <w:sz w:val="18"/>
          <w:szCs w:val="18"/>
        </w:rPr>
        <w:t xml:space="preserve"> с использованием API.</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7.4. Оператор не будет нести ответственность за ущерб, понесенный Абонентом в результате несоблюдения им Положения ПКЗ-2005 и Правил по обеспечению информационной безопасности на рабочем месте.</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7.5. В случае возникновения у Абонента технических проблем, препятствующих нормальному использованию Продукта, Абонент обязуется незамедлительно обратиться в техническую поддержку Оператора. Оператор не будет нести ответственность за возникшие у Абонента убытки, вызванные техническими проблемами, в случае если Абонент нарушит обязательство, установленное настоящим пунктом.</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 xml:space="preserve">7.6. Совокупный размер ответственности Оператора, включая любые убытки (в случае если Абонент в конкретном случае имеет право на их возмещение), не может превышать стоимости прав, услуг и работ, которые были реализованы Оператором Абоненту по </w:t>
      </w:r>
      <w:r w:rsidR="00B21902">
        <w:rPr>
          <w:rFonts w:ascii="Times" w:hAnsi="Times" w:cs="Times"/>
          <w:color w:val="000000"/>
          <w:sz w:val="18"/>
          <w:szCs w:val="18"/>
        </w:rPr>
        <w:t>Договор</w:t>
      </w:r>
      <w:r>
        <w:rPr>
          <w:rFonts w:ascii="Times" w:hAnsi="Times" w:cs="Times"/>
          <w:color w:val="000000"/>
          <w:sz w:val="18"/>
          <w:szCs w:val="18"/>
        </w:rPr>
        <w:t>у в течение одного года, предшествующего моменту возникновения убытков.</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7.7. Оператор будет нести ответственность за неисполнение обязанностей Оператора электронного </w:t>
      </w:r>
      <w:proofErr w:type="gramStart"/>
      <w:r>
        <w:rPr>
          <w:rFonts w:ascii="Times" w:hAnsi="Times" w:cs="Times"/>
          <w:color w:val="000000"/>
          <w:sz w:val="18"/>
          <w:szCs w:val="18"/>
        </w:rPr>
        <w:t>документооборота</w:t>
      </w:r>
      <w:proofErr w:type="gramEnd"/>
      <w:r>
        <w:rPr>
          <w:rFonts w:ascii="Times" w:hAnsi="Times" w:cs="Times"/>
          <w:color w:val="000000"/>
          <w:sz w:val="18"/>
          <w:szCs w:val="18"/>
        </w:rPr>
        <w:t xml:space="preserve"> в размере реально причиненного ущерба при наличии вины Оператора.</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7.8. Оператор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в размере причиненного ущерба при наличии вины Оператора.</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7.9. Оператор не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если будет доказано, что такое неисполнение или ненадлежащее исполнение обязатель</w:t>
      </w:r>
      <w:proofErr w:type="gramStart"/>
      <w:r>
        <w:rPr>
          <w:rFonts w:ascii="Times" w:hAnsi="Times" w:cs="Times"/>
          <w:color w:val="000000"/>
          <w:sz w:val="18"/>
          <w:szCs w:val="18"/>
        </w:rPr>
        <w:t>ств пр</w:t>
      </w:r>
      <w:proofErr w:type="gramEnd"/>
      <w:r>
        <w:rPr>
          <w:rFonts w:ascii="Times" w:hAnsi="Times" w:cs="Times"/>
          <w:color w:val="000000"/>
          <w:sz w:val="18"/>
          <w:szCs w:val="18"/>
        </w:rPr>
        <w:t>оизошло по вине Абонента или иного участника документооборота.</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7.10. Оператор не будет нести ответственность за содержание и достоверность информации, циркулирующей в Продукте.</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7.11. Оператор не будет нести ответственность за прямые или косвенные убытки, включая упущенную выгоду, возникшие в результате применения Продукта, за исключением случаев, прямо установленных </w:t>
      </w:r>
      <w:r w:rsidR="00B21902">
        <w:rPr>
          <w:rFonts w:ascii="Times" w:hAnsi="Times" w:cs="Times"/>
          <w:color w:val="000000"/>
          <w:sz w:val="18"/>
          <w:szCs w:val="18"/>
        </w:rPr>
        <w:t>Договор</w:t>
      </w:r>
      <w:r>
        <w:rPr>
          <w:rFonts w:ascii="Times" w:hAnsi="Times" w:cs="Times"/>
          <w:color w:val="000000"/>
          <w:sz w:val="18"/>
          <w:szCs w:val="18"/>
        </w:rPr>
        <w:t>ом.</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7.12. Оператор не будет нести ответственность за неполное и/или несвоевременное представление Абонентом отчетности, а также совершение/не совершение Абонентом иных действий, необходимых для организации электронного документооборота по телекоммуникационным каналам связи с контролирующими органами.</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7.13. 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w:t>
      </w:r>
      <w:r w:rsidR="00B21902">
        <w:rPr>
          <w:rFonts w:ascii="Times" w:hAnsi="Times" w:cs="Times"/>
          <w:color w:val="000000"/>
          <w:sz w:val="18"/>
          <w:szCs w:val="18"/>
        </w:rPr>
        <w:t>Договор</w:t>
      </w:r>
      <w:r>
        <w:rPr>
          <w:rFonts w:ascii="Times" w:hAnsi="Times" w:cs="Times"/>
          <w:color w:val="000000"/>
          <w:sz w:val="18"/>
          <w:szCs w:val="18"/>
        </w:rPr>
        <w:t>а.</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7.14. Факт заключения </w:t>
      </w:r>
      <w:r w:rsidR="00B21902">
        <w:rPr>
          <w:rFonts w:ascii="Times" w:hAnsi="Times" w:cs="Times"/>
          <w:color w:val="000000"/>
          <w:sz w:val="18"/>
          <w:szCs w:val="18"/>
        </w:rPr>
        <w:t>Договор</w:t>
      </w:r>
      <w:r>
        <w:rPr>
          <w:rFonts w:ascii="Times" w:hAnsi="Times" w:cs="Times"/>
          <w:color w:val="000000"/>
          <w:sz w:val="18"/>
          <w:szCs w:val="18"/>
        </w:rPr>
        <w:t>а не является конфиденциальной информацией.</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7.15. Стороны освобождаются от ответственности за неисполнение или ненадлежащее исполнение условий </w:t>
      </w:r>
      <w:r w:rsidR="00B21902">
        <w:rPr>
          <w:rFonts w:ascii="Times" w:hAnsi="Times" w:cs="Times"/>
          <w:color w:val="000000"/>
          <w:sz w:val="18"/>
          <w:szCs w:val="18"/>
        </w:rPr>
        <w:t>Договор</w:t>
      </w:r>
      <w:r>
        <w:rPr>
          <w:rFonts w:ascii="Times" w:hAnsi="Times" w:cs="Times"/>
          <w:color w:val="000000"/>
          <w:sz w:val="18"/>
          <w:szCs w:val="18"/>
        </w:rPr>
        <w:t xml:space="preserve">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w:t>
      </w:r>
      <w:r w:rsidR="00B21902">
        <w:rPr>
          <w:rFonts w:ascii="Times" w:hAnsi="Times" w:cs="Times"/>
          <w:color w:val="000000"/>
          <w:sz w:val="18"/>
          <w:szCs w:val="18"/>
        </w:rPr>
        <w:t>Договор</w:t>
      </w:r>
      <w:r>
        <w:rPr>
          <w:rFonts w:ascii="Times" w:hAnsi="Times" w:cs="Times"/>
          <w:color w:val="000000"/>
          <w:sz w:val="18"/>
          <w:szCs w:val="18"/>
        </w:rPr>
        <w:t xml:space="preserve">у. Такими доказательствами являются документы компетентных органов Российской Федерации. С момента устранения обстоятельств непреодолимой силы </w:t>
      </w:r>
      <w:r w:rsidR="00B21902">
        <w:rPr>
          <w:rFonts w:ascii="Times" w:hAnsi="Times" w:cs="Times"/>
          <w:color w:val="000000"/>
          <w:sz w:val="18"/>
          <w:szCs w:val="18"/>
        </w:rPr>
        <w:t>Договор</w:t>
      </w:r>
      <w:r>
        <w:rPr>
          <w:rFonts w:ascii="Times" w:hAnsi="Times" w:cs="Times"/>
          <w:color w:val="000000"/>
          <w:sz w:val="18"/>
          <w:szCs w:val="18"/>
        </w:rPr>
        <w:t xml:space="preserve"> действует в обычном порядке.</w:t>
      </w:r>
    </w:p>
    <w:p w:rsidR="000D5231" w:rsidRDefault="000D5231">
      <w:pPr>
        <w:widowControl w:val="0"/>
        <w:autoSpaceDE w:val="0"/>
        <w:autoSpaceDN w:val="0"/>
        <w:adjustRightInd w:val="0"/>
        <w:spacing w:before="100" w:after="100" w:line="240" w:lineRule="auto"/>
        <w:jc w:val="both"/>
        <w:rPr>
          <w:rFonts w:ascii="Times" w:hAnsi="Times" w:cs="Times"/>
          <w:b/>
          <w:bCs/>
          <w:color w:val="000000"/>
          <w:sz w:val="18"/>
          <w:szCs w:val="18"/>
        </w:rPr>
      </w:pPr>
      <w:r>
        <w:rPr>
          <w:rFonts w:ascii="Times" w:hAnsi="Times" w:cs="Times"/>
          <w:b/>
          <w:bCs/>
          <w:color w:val="000000"/>
          <w:sz w:val="18"/>
          <w:szCs w:val="18"/>
        </w:rPr>
        <w:t>8. ЗАВЕРЕНИЯ ОБ ОБСТОЯТЕЛЬСТВАХ</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8.1. Каждая из Сторон заявляет и подтверждает другой Стороне, что на момент заключения </w:t>
      </w:r>
      <w:r w:rsidR="00B21902">
        <w:rPr>
          <w:rFonts w:ascii="Times" w:hAnsi="Times" w:cs="Times"/>
          <w:color w:val="000000"/>
          <w:sz w:val="18"/>
          <w:szCs w:val="18"/>
        </w:rPr>
        <w:t>Договор</w:t>
      </w:r>
      <w:r>
        <w:rPr>
          <w:rFonts w:ascii="Times" w:hAnsi="Times" w:cs="Times"/>
          <w:color w:val="000000"/>
          <w:sz w:val="18"/>
          <w:szCs w:val="18"/>
        </w:rPr>
        <w:t>а:</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является надлежащим </w:t>
      </w:r>
      <w:proofErr w:type="gramStart"/>
      <w:r>
        <w:rPr>
          <w:rFonts w:ascii="Times" w:hAnsi="Times" w:cs="Times"/>
          <w:color w:val="000000"/>
          <w:sz w:val="18"/>
          <w:szCs w:val="18"/>
        </w:rPr>
        <w:t>образом</w:t>
      </w:r>
      <w:proofErr w:type="gramEnd"/>
      <w:r>
        <w:rPr>
          <w:rFonts w:ascii="Times" w:hAnsi="Times" w:cs="Times"/>
          <w:color w:val="000000"/>
          <w:sz w:val="18"/>
          <w:szCs w:val="18"/>
        </w:rPr>
        <w:t xml:space="preserve">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фактически находится по адресу, указанному в ЕГРЮЛ;</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располагает полномочиями, денежными, материальными и трудовыми ресурсами, а также прочими условиями, необходимыми для заключения </w:t>
      </w:r>
      <w:r w:rsidR="00B21902">
        <w:rPr>
          <w:rFonts w:ascii="Times" w:hAnsi="Times" w:cs="Times"/>
          <w:color w:val="000000"/>
          <w:sz w:val="18"/>
          <w:szCs w:val="18"/>
        </w:rPr>
        <w:t>Договор</w:t>
      </w:r>
      <w:r>
        <w:rPr>
          <w:rFonts w:ascii="Times" w:hAnsi="Times" w:cs="Times"/>
          <w:color w:val="000000"/>
          <w:sz w:val="18"/>
          <w:szCs w:val="18"/>
        </w:rPr>
        <w:t>а и исполнения обязательств по нему;</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все полномочия, необходимые для заключения </w:t>
      </w:r>
      <w:r w:rsidR="00B21902">
        <w:rPr>
          <w:rFonts w:ascii="Times" w:hAnsi="Times" w:cs="Times"/>
          <w:color w:val="000000"/>
          <w:sz w:val="18"/>
          <w:szCs w:val="18"/>
        </w:rPr>
        <w:t>Договор</w:t>
      </w:r>
      <w:r>
        <w:rPr>
          <w:rFonts w:ascii="Times" w:hAnsi="Times" w:cs="Times"/>
          <w:color w:val="000000"/>
          <w:sz w:val="18"/>
          <w:szCs w:val="18"/>
        </w:rPr>
        <w:t>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Стороны подтверждают, что:</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w:t>
      </w:r>
      <w:r w:rsidR="00B21902">
        <w:rPr>
          <w:rFonts w:ascii="Times" w:hAnsi="Times" w:cs="Times"/>
          <w:color w:val="000000"/>
          <w:sz w:val="18"/>
          <w:szCs w:val="18"/>
        </w:rPr>
        <w:t>Договор</w:t>
      </w:r>
      <w:r>
        <w:rPr>
          <w:rFonts w:ascii="Times" w:hAnsi="Times" w:cs="Times"/>
          <w:color w:val="000000"/>
          <w:sz w:val="18"/>
          <w:szCs w:val="18"/>
        </w:rPr>
        <w:t xml:space="preserve">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w:t>
      </w:r>
      <w:r w:rsidR="00B21902">
        <w:rPr>
          <w:rFonts w:ascii="Times" w:hAnsi="Times" w:cs="Times"/>
          <w:color w:val="000000"/>
          <w:sz w:val="18"/>
          <w:szCs w:val="18"/>
        </w:rPr>
        <w:t>Договор</w:t>
      </w:r>
      <w:r>
        <w:rPr>
          <w:rFonts w:ascii="Times" w:hAnsi="Times" w:cs="Times"/>
          <w:color w:val="000000"/>
          <w:sz w:val="18"/>
          <w:szCs w:val="18"/>
        </w:rPr>
        <w:t>а;</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w:t>
      </w:r>
      <w:r w:rsidR="00B21902">
        <w:rPr>
          <w:rFonts w:ascii="Times" w:hAnsi="Times" w:cs="Times"/>
          <w:color w:val="000000"/>
          <w:sz w:val="18"/>
          <w:szCs w:val="18"/>
        </w:rPr>
        <w:t>Договор</w:t>
      </w:r>
      <w:r>
        <w:rPr>
          <w:rFonts w:ascii="Times" w:hAnsi="Times" w:cs="Times"/>
          <w:color w:val="000000"/>
          <w:sz w:val="18"/>
          <w:szCs w:val="18"/>
        </w:rPr>
        <w:t xml:space="preserve"> не нарушает каких-либо прав на объекты интеллектуальной собственности или иных имущественных прав какого-либо третьего лица;</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w:t>
      </w:r>
      <w:r w:rsidR="00B21902">
        <w:rPr>
          <w:rFonts w:ascii="Times" w:hAnsi="Times" w:cs="Times"/>
          <w:color w:val="000000"/>
          <w:sz w:val="18"/>
          <w:szCs w:val="18"/>
        </w:rPr>
        <w:t>Договор</w:t>
      </w:r>
      <w:r>
        <w:rPr>
          <w:rFonts w:ascii="Times" w:hAnsi="Times" w:cs="Times"/>
          <w:color w:val="000000"/>
          <w:sz w:val="18"/>
          <w:szCs w:val="18"/>
        </w:rPr>
        <w:t xml:space="preserve"> заключается в соответствии с законодательством Российской Федерации и не является сделкой, в совершении которой имеется заинтересованность;</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исполнение </w:t>
      </w:r>
      <w:r w:rsidR="00B21902">
        <w:rPr>
          <w:rFonts w:ascii="Times" w:hAnsi="Times" w:cs="Times"/>
          <w:color w:val="000000"/>
          <w:sz w:val="18"/>
          <w:szCs w:val="18"/>
        </w:rPr>
        <w:t>Договор</w:t>
      </w:r>
      <w:r>
        <w:rPr>
          <w:rFonts w:ascii="Times" w:hAnsi="Times" w:cs="Times"/>
          <w:color w:val="000000"/>
          <w:sz w:val="18"/>
          <w:szCs w:val="18"/>
        </w:rPr>
        <w:t xml:space="preserve">а не влечет за собой нарушение или неисполнение положений каких-либо иных </w:t>
      </w:r>
      <w:r w:rsidR="00B21902">
        <w:rPr>
          <w:rFonts w:ascii="Times" w:hAnsi="Times" w:cs="Times"/>
          <w:color w:val="000000"/>
          <w:sz w:val="18"/>
          <w:szCs w:val="18"/>
        </w:rPr>
        <w:t>Договор</w:t>
      </w:r>
      <w:r>
        <w:rPr>
          <w:rFonts w:ascii="Times" w:hAnsi="Times" w:cs="Times"/>
          <w:color w:val="000000"/>
          <w:sz w:val="18"/>
          <w:szCs w:val="18"/>
        </w:rPr>
        <w:t>ов, соглашений, судебных и иных запретов или постановлений.</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8.3. Сторона, полагавшаяся на недостоверные </w:t>
      </w:r>
      <w:proofErr w:type="gramStart"/>
      <w:r>
        <w:rPr>
          <w:rFonts w:ascii="Times" w:hAnsi="Times" w:cs="Times"/>
          <w:color w:val="000000"/>
          <w:sz w:val="18"/>
          <w:szCs w:val="18"/>
        </w:rPr>
        <w:t>заверения</w:t>
      </w:r>
      <w:proofErr w:type="gramEnd"/>
      <w:r>
        <w:rPr>
          <w:rFonts w:ascii="Times" w:hAnsi="Times" w:cs="Times"/>
          <w:color w:val="000000"/>
          <w:sz w:val="18"/>
          <w:szCs w:val="18"/>
        </w:rPr>
        <w:t xml:space="preserve"> другой Стороны, вправе досрочно расторгнуть </w:t>
      </w:r>
      <w:r w:rsidR="00B21902">
        <w:rPr>
          <w:rFonts w:ascii="Times" w:hAnsi="Times" w:cs="Times"/>
          <w:color w:val="000000"/>
          <w:sz w:val="18"/>
          <w:szCs w:val="18"/>
        </w:rPr>
        <w:t>Договор</w:t>
      </w:r>
      <w:r>
        <w:rPr>
          <w:rFonts w:ascii="Times" w:hAnsi="Times" w:cs="Times"/>
          <w:color w:val="000000"/>
          <w:sz w:val="18"/>
          <w:szCs w:val="18"/>
        </w:rPr>
        <w:t xml:space="preserve"> независимо от наличия или отсутствия у нее убытков, а также потребовать возмещения убытков, причиненных недостоверностью таких заверений.</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8.4. </w:t>
      </w:r>
      <w:proofErr w:type="gramStart"/>
      <w:r>
        <w:rPr>
          <w:rFonts w:ascii="Times" w:hAnsi="Times" w:cs="Times"/>
          <w:color w:val="000000"/>
          <w:sz w:val="18"/>
          <w:szCs w:val="18"/>
        </w:rPr>
        <w:t xml:space="preserve">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w:t>
      </w:r>
      <w:r w:rsidR="00B21902">
        <w:rPr>
          <w:rFonts w:ascii="Times" w:hAnsi="Times" w:cs="Times"/>
          <w:color w:val="000000"/>
          <w:sz w:val="18"/>
          <w:szCs w:val="18"/>
        </w:rPr>
        <w:t>Договор</w:t>
      </w:r>
      <w:r>
        <w:rPr>
          <w:rFonts w:ascii="Times" w:hAnsi="Times" w:cs="Times"/>
          <w:color w:val="000000"/>
          <w:sz w:val="18"/>
          <w:szCs w:val="18"/>
        </w:rPr>
        <w:t>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roofErr w:type="gramEnd"/>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8.5. Абонент заверяет, что при заключении </w:t>
      </w:r>
      <w:r w:rsidR="00B21902">
        <w:rPr>
          <w:rFonts w:ascii="Times" w:hAnsi="Times" w:cs="Times"/>
          <w:color w:val="000000"/>
          <w:sz w:val="18"/>
          <w:szCs w:val="18"/>
        </w:rPr>
        <w:t>Договор</w:t>
      </w:r>
      <w:r>
        <w:rPr>
          <w:rFonts w:ascii="Times" w:hAnsi="Times" w:cs="Times"/>
          <w:color w:val="000000"/>
          <w:sz w:val="18"/>
          <w:szCs w:val="18"/>
        </w:rPr>
        <w:t xml:space="preserve">ов с лицами, обслуживание которых намеревается осуществлять с использованием Продукта, проявил должную осмотрительность, проверил правоспособность таких лиц и полномочия их представителей. Нарушение указанного заверения может привести к незамедлительному одностороннему отказу Оператора от </w:t>
      </w:r>
      <w:r w:rsidR="00B21902">
        <w:rPr>
          <w:rFonts w:ascii="Times" w:hAnsi="Times" w:cs="Times"/>
          <w:color w:val="000000"/>
          <w:sz w:val="18"/>
          <w:szCs w:val="18"/>
        </w:rPr>
        <w:t>Договор</w:t>
      </w:r>
      <w:r>
        <w:rPr>
          <w:rFonts w:ascii="Times" w:hAnsi="Times" w:cs="Times"/>
          <w:color w:val="000000"/>
          <w:sz w:val="18"/>
          <w:szCs w:val="18"/>
        </w:rPr>
        <w:t>а и блокированию Абоненту доступа к Продукту.</w:t>
      </w:r>
    </w:p>
    <w:p w:rsidR="000D5231" w:rsidRDefault="000D5231">
      <w:pPr>
        <w:widowControl w:val="0"/>
        <w:autoSpaceDE w:val="0"/>
        <w:autoSpaceDN w:val="0"/>
        <w:adjustRightInd w:val="0"/>
        <w:spacing w:before="100" w:after="100" w:line="240" w:lineRule="auto"/>
        <w:jc w:val="both"/>
        <w:rPr>
          <w:rFonts w:ascii="Times" w:hAnsi="Times" w:cs="Times"/>
          <w:b/>
          <w:bCs/>
          <w:color w:val="000000"/>
          <w:sz w:val="18"/>
          <w:szCs w:val="18"/>
        </w:rPr>
      </w:pPr>
      <w:r>
        <w:rPr>
          <w:rFonts w:ascii="Times" w:hAnsi="Times" w:cs="Times"/>
          <w:b/>
          <w:bCs/>
          <w:color w:val="000000"/>
          <w:sz w:val="18"/>
          <w:szCs w:val="18"/>
        </w:rPr>
        <w:t>9. ОБЯЗАТЕЛЬСТВА СТОРОН В ОБЛАСТИ ОБРАБОТКИ ПЕРСОНАЛЬНЫХ ДАННЫХ</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9.1. Заключение </w:t>
      </w:r>
      <w:r w:rsidR="00B21902">
        <w:rPr>
          <w:rFonts w:ascii="Times" w:hAnsi="Times" w:cs="Times"/>
          <w:color w:val="000000"/>
          <w:sz w:val="18"/>
          <w:szCs w:val="18"/>
        </w:rPr>
        <w:t>Договор</w:t>
      </w:r>
      <w:r>
        <w:rPr>
          <w:rFonts w:ascii="Times" w:hAnsi="Times" w:cs="Times"/>
          <w:color w:val="000000"/>
          <w:sz w:val="18"/>
          <w:szCs w:val="18"/>
        </w:rPr>
        <w:t xml:space="preserve">а рассматривается Сторонами как поручение Оператора персональных данных (Абонента по </w:t>
      </w:r>
      <w:r w:rsidR="00B21902">
        <w:rPr>
          <w:rFonts w:ascii="Times" w:hAnsi="Times" w:cs="Times"/>
          <w:color w:val="000000"/>
          <w:sz w:val="18"/>
          <w:szCs w:val="18"/>
        </w:rPr>
        <w:t>Договор</w:t>
      </w:r>
      <w:r>
        <w:rPr>
          <w:rFonts w:ascii="Times" w:hAnsi="Times" w:cs="Times"/>
          <w:color w:val="000000"/>
          <w:sz w:val="18"/>
          <w:szCs w:val="18"/>
        </w:rPr>
        <w:t xml:space="preserve">у) другому лицу, предусмотренное частью 3 статьи 6 Федерального закона от 27.07.2006 № 152-ФЗ «О персональных данных». </w:t>
      </w:r>
      <w:proofErr w:type="gramStart"/>
      <w:r>
        <w:rPr>
          <w:rFonts w:ascii="Times" w:hAnsi="Times" w:cs="Times"/>
          <w:color w:val="000000"/>
          <w:sz w:val="18"/>
          <w:szCs w:val="18"/>
        </w:rPr>
        <w:t xml:space="preserve">При этом Абонент поручает Оператору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через заполнение Абонентом </w:t>
      </w:r>
      <w:proofErr w:type="spellStart"/>
      <w:r>
        <w:rPr>
          <w:rFonts w:ascii="Times" w:hAnsi="Times" w:cs="Times"/>
          <w:color w:val="000000"/>
          <w:sz w:val="18"/>
          <w:szCs w:val="18"/>
        </w:rPr>
        <w:t>веб-форм</w:t>
      </w:r>
      <w:proofErr w:type="spellEnd"/>
      <w:r>
        <w:rPr>
          <w:rFonts w:ascii="Times" w:hAnsi="Times" w:cs="Times"/>
          <w:color w:val="000000"/>
          <w:sz w:val="18"/>
          <w:szCs w:val="18"/>
        </w:rPr>
        <w:t xml:space="preserve"> Продукта, запись, систематизацию, накопление, хранение на сервере Оператора, уточнение (обновление, изменение) после внесения изменений Абонентом, извлечение, использование, передачу (предоставление, доступ) по телекоммуникационным каналам связи в контролирующие органы, обезличивание, блокирование, удаление, уничтожение персональных данных</w:t>
      </w:r>
      <w:proofErr w:type="gramEnd"/>
      <w:r>
        <w:rPr>
          <w:rFonts w:ascii="Times" w:hAnsi="Times" w:cs="Times"/>
          <w:color w:val="000000"/>
          <w:sz w:val="18"/>
          <w:szCs w:val="18"/>
        </w:rPr>
        <w:t xml:space="preserve"> – исключительно с целью исполнения обязательств, предусмотренных </w:t>
      </w:r>
      <w:r w:rsidR="00B21902">
        <w:rPr>
          <w:rFonts w:ascii="Times" w:hAnsi="Times" w:cs="Times"/>
          <w:color w:val="000000"/>
          <w:sz w:val="18"/>
          <w:szCs w:val="18"/>
        </w:rPr>
        <w:t>Договор</w:t>
      </w:r>
      <w:r>
        <w:rPr>
          <w:rFonts w:ascii="Times" w:hAnsi="Times" w:cs="Times"/>
          <w:color w:val="000000"/>
          <w:sz w:val="18"/>
          <w:szCs w:val="18"/>
        </w:rPr>
        <w:t xml:space="preserve">ом. Абонент дает поручение Оператору в отношении следующего перечня возможных персональных данных (включая, </w:t>
      </w:r>
      <w:proofErr w:type="gramStart"/>
      <w:r>
        <w:rPr>
          <w:rFonts w:ascii="Times" w:hAnsi="Times" w:cs="Times"/>
          <w:color w:val="000000"/>
          <w:sz w:val="18"/>
          <w:szCs w:val="18"/>
        </w:rPr>
        <w:t>но</w:t>
      </w:r>
      <w:proofErr w:type="gramEnd"/>
      <w:r>
        <w:rPr>
          <w:rFonts w:ascii="Times" w:hAnsi="Times" w:cs="Times"/>
          <w:color w:val="000000"/>
          <w:sz w:val="18"/>
          <w:szCs w:val="18"/>
        </w:rPr>
        <w:t xml:space="preserve"> не ограничиваясь ФИО, ИНН, СНИЛС, пол, дата и место рождения, сведения из документа, удостоверяющего личность, гражданство, место жительства, должность, контактные данные), которые Абонент может разместить в Продукте.</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Абонент гарантирует:</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9.2.1.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9.2.2. что им получено согласие субъектов персональных </w:t>
      </w:r>
      <w:proofErr w:type="gramStart"/>
      <w:r>
        <w:rPr>
          <w:rFonts w:ascii="Times" w:hAnsi="Times" w:cs="Times"/>
          <w:color w:val="000000"/>
          <w:sz w:val="18"/>
          <w:szCs w:val="18"/>
        </w:rPr>
        <w:t>данных</w:t>
      </w:r>
      <w:proofErr w:type="gramEnd"/>
      <w:r>
        <w:rPr>
          <w:rFonts w:ascii="Times" w:hAnsi="Times" w:cs="Times"/>
          <w:color w:val="000000"/>
          <w:sz w:val="18"/>
          <w:szCs w:val="18"/>
        </w:rPr>
        <w:t xml:space="preserve"> на обработку принадлежащих им персональных данных, в том числе на поручение такой обработки Оператору как третьему лицу;</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9.2.3.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 Оператор гарантирует:</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9.3.1. соблюдение конфиденциальности и обеспечение безопасности обрабатываемых персональных данных;</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9.3.2. обработку персональных данных на территории Российской Федерации;</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9.3.3. принятие необходимых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определение угроз безопасности персональных данных при их обработке;</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установление правил доступа к обрабатываемым персональным данным;</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обнаружение фактов несанкционированного доступа к персональным данным и принятие мер по их пресечению;</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проведение оценки эффективности принимаемых мер по обеспечению безопасности персональных данных и </w:t>
      </w:r>
      <w:proofErr w:type="gramStart"/>
      <w:r>
        <w:rPr>
          <w:rFonts w:ascii="Times" w:hAnsi="Times" w:cs="Times"/>
          <w:color w:val="000000"/>
          <w:sz w:val="18"/>
          <w:szCs w:val="18"/>
        </w:rPr>
        <w:t>контроля за</w:t>
      </w:r>
      <w:proofErr w:type="gramEnd"/>
      <w:r>
        <w:rPr>
          <w:rFonts w:ascii="Times" w:hAnsi="Times" w:cs="Times"/>
          <w:color w:val="000000"/>
          <w:sz w:val="18"/>
          <w:szCs w:val="18"/>
        </w:rPr>
        <w:t xml:space="preserve"> принимаемыми мерами.</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9.4. Оператор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 </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9.5. В случае прекращения действия </w:t>
      </w:r>
      <w:r w:rsidR="00B21902">
        <w:rPr>
          <w:rFonts w:ascii="Times" w:hAnsi="Times" w:cs="Times"/>
          <w:color w:val="000000"/>
          <w:sz w:val="18"/>
          <w:szCs w:val="18"/>
        </w:rPr>
        <w:t>Договор</w:t>
      </w:r>
      <w:r>
        <w:rPr>
          <w:rFonts w:ascii="Times" w:hAnsi="Times" w:cs="Times"/>
          <w:color w:val="000000"/>
          <w:sz w:val="18"/>
          <w:szCs w:val="18"/>
        </w:rPr>
        <w:t>а и/или получения запроса субъекта персональных данных, содержащего отзыв согласия на обработку персональных данных, Абонент вправе направить уведомление Оператору о необходимости удаления персональных данных, размещенных в Продукте. Уведомление о необходимости удаления персональных данных по запросу субъекта, содержащего отзыв согласия на обработку персональных данных, должно быть направлено Оператору не позднее 5 (пяти) рабочих дней с момента получения такого запроса.</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9.6. По требованию Оператора Абонент обязан </w:t>
      </w:r>
      <w:proofErr w:type="gramStart"/>
      <w:r>
        <w:rPr>
          <w:rFonts w:ascii="Times" w:hAnsi="Times" w:cs="Times"/>
          <w:color w:val="000000"/>
          <w:sz w:val="18"/>
          <w:szCs w:val="18"/>
        </w:rPr>
        <w:t>предоставить доказательства</w:t>
      </w:r>
      <w:proofErr w:type="gramEnd"/>
      <w:r>
        <w:rPr>
          <w:rFonts w:ascii="Times" w:hAnsi="Times" w:cs="Times"/>
          <w:color w:val="000000"/>
          <w:sz w:val="18"/>
          <w:szCs w:val="18"/>
        </w:rPr>
        <w:t xml:space="preserve"> соблюдения прав субъекта персональных данных, предусмотренных законодательством в области обработки персональных данных.</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9.7. Оператор обязуется:</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9.7.1. по письменному запросу Абонента в течение срока действия его поручения на обработку персональных данных, в том числе до обработки персональных данных, </w:t>
      </w:r>
      <w:proofErr w:type="gramStart"/>
      <w:r>
        <w:rPr>
          <w:rFonts w:ascii="Times" w:hAnsi="Times" w:cs="Times"/>
          <w:color w:val="000000"/>
          <w:sz w:val="18"/>
          <w:szCs w:val="18"/>
        </w:rPr>
        <w:t>предоставлять Абоненту документы</w:t>
      </w:r>
      <w:proofErr w:type="gramEnd"/>
      <w:r>
        <w:rPr>
          <w:rFonts w:ascii="Times" w:hAnsi="Times" w:cs="Times"/>
          <w:color w:val="000000"/>
          <w:sz w:val="18"/>
          <w:szCs w:val="18"/>
        </w:rPr>
        <w:t xml:space="preserve"> и иную информацию, подтверждающие принятие мер и соблюдение в целях исполнения поручения Абонента требований, установленных Федеральным законом Российской Федерации от 27.07.2006 № 152-ФЗ «О персональных данных»;</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9.7.2. своевременно уведомлять Абонента о случаях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w:t>
      </w:r>
    </w:p>
    <w:p w:rsidR="000D5231" w:rsidRDefault="000D5231">
      <w:pPr>
        <w:widowControl w:val="0"/>
        <w:autoSpaceDE w:val="0"/>
        <w:autoSpaceDN w:val="0"/>
        <w:adjustRightInd w:val="0"/>
        <w:spacing w:before="100" w:after="100" w:line="240" w:lineRule="auto"/>
        <w:jc w:val="both"/>
        <w:rPr>
          <w:rFonts w:ascii="Times" w:hAnsi="Times" w:cs="Times"/>
          <w:b/>
          <w:bCs/>
          <w:color w:val="000000"/>
          <w:sz w:val="18"/>
          <w:szCs w:val="18"/>
        </w:rPr>
      </w:pPr>
      <w:r>
        <w:rPr>
          <w:rFonts w:ascii="Times" w:hAnsi="Times" w:cs="Times"/>
          <w:b/>
          <w:bCs/>
          <w:color w:val="000000"/>
          <w:sz w:val="18"/>
          <w:szCs w:val="18"/>
        </w:rPr>
        <w:t>10. ДОПОЛНИТЕЛЬНЫЕ УСЛОВИЯ</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10.1. Приложениями к </w:t>
      </w:r>
      <w:r w:rsidR="00B21902">
        <w:rPr>
          <w:rFonts w:ascii="Times" w:hAnsi="Times" w:cs="Times"/>
          <w:color w:val="000000"/>
          <w:sz w:val="18"/>
          <w:szCs w:val="18"/>
        </w:rPr>
        <w:t>Договор</w:t>
      </w:r>
      <w:r>
        <w:rPr>
          <w:rFonts w:ascii="Times" w:hAnsi="Times" w:cs="Times"/>
          <w:color w:val="000000"/>
          <w:sz w:val="18"/>
          <w:szCs w:val="18"/>
        </w:rPr>
        <w:t>у являются:</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Спецификация;</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Лицензионный </w:t>
      </w:r>
      <w:r w:rsidR="00B21902">
        <w:rPr>
          <w:rFonts w:ascii="Times" w:hAnsi="Times" w:cs="Times"/>
          <w:color w:val="000000"/>
          <w:sz w:val="18"/>
          <w:szCs w:val="18"/>
        </w:rPr>
        <w:t>Договор</w:t>
      </w:r>
      <w:r>
        <w:rPr>
          <w:rFonts w:ascii="Times" w:hAnsi="Times" w:cs="Times"/>
          <w:color w:val="000000"/>
          <w:sz w:val="18"/>
          <w:szCs w:val="18"/>
        </w:rPr>
        <w:t>;</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w:t>
      </w:r>
      <w:r w:rsidR="00B21902">
        <w:rPr>
          <w:rFonts w:ascii="Times" w:hAnsi="Times" w:cs="Times"/>
          <w:color w:val="000000"/>
          <w:sz w:val="18"/>
          <w:szCs w:val="18"/>
        </w:rPr>
        <w:t>Договор</w:t>
      </w:r>
      <w:r>
        <w:rPr>
          <w:rFonts w:ascii="Times" w:hAnsi="Times" w:cs="Times"/>
          <w:color w:val="000000"/>
          <w:sz w:val="18"/>
          <w:szCs w:val="18"/>
        </w:rPr>
        <w:t>.</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 Стороны</w:t>
      </w:r>
      <w:proofErr w:type="gramStart"/>
      <w:r>
        <w:rPr>
          <w:rFonts w:ascii="Times" w:hAnsi="Times" w:cs="Times"/>
          <w:color w:val="000000"/>
          <w:sz w:val="18"/>
          <w:szCs w:val="18"/>
        </w:rPr>
        <w:t xml:space="preserve"> </w:t>
      </w:r>
      <w:r w:rsidR="00B21902">
        <w:rPr>
          <w:rFonts w:ascii="Times" w:hAnsi="Times" w:cs="Times"/>
          <w:color w:val="000000"/>
          <w:sz w:val="18"/>
          <w:szCs w:val="18"/>
        </w:rPr>
        <w:t>Д</w:t>
      </w:r>
      <w:proofErr w:type="gramEnd"/>
      <w:r w:rsidR="00B21902">
        <w:rPr>
          <w:rFonts w:ascii="Times" w:hAnsi="Times" w:cs="Times"/>
          <w:color w:val="000000"/>
          <w:sz w:val="18"/>
          <w:szCs w:val="18"/>
        </w:rPr>
        <w:t>оговор</w:t>
      </w:r>
      <w:r>
        <w:rPr>
          <w:rFonts w:ascii="Times" w:hAnsi="Times" w:cs="Times"/>
          <w:color w:val="000000"/>
          <w:sz w:val="18"/>
          <w:szCs w:val="18"/>
        </w:rPr>
        <w:t xml:space="preserve">ились о возможности использования факсимиле подписи уполномоченного лица Оператора для подписания </w:t>
      </w:r>
      <w:r w:rsidR="00B21902">
        <w:rPr>
          <w:rFonts w:ascii="Times" w:hAnsi="Times" w:cs="Times"/>
          <w:color w:val="000000"/>
          <w:sz w:val="18"/>
          <w:szCs w:val="18"/>
        </w:rPr>
        <w:t>Договор</w:t>
      </w:r>
      <w:r>
        <w:rPr>
          <w:rFonts w:ascii="Times" w:hAnsi="Times" w:cs="Times"/>
          <w:color w:val="000000"/>
          <w:sz w:val="18"/>
          <w:szCs w:val="18"/>
        </w:rPr>
        <w:t xml:space="preserve">а и документов, необходимых для заключения и исполнения </w:t>
      </w:r>
      <w:r w:rsidR="00B21902">
        <w:rPr>
          <w:rFonts w:ascii="Times" w:hAnsi="Times" w:cs="Times"/>
          <w:color w:val="000000"/>
          <w:sz w:val="18"/>
          <w:szCs w:val="18"/>
        </w:rPr>
        <w:t>Договор</w:t>
      </w:r>
      <w:r>
        <w:rPr>
          <w:rFonts w:ascii="Times" w:hAnsi="Times" w:cs="Times"/>
          <w:color w:val="000000"/>
          <w:sz w:val="18"/>
          <w:szCs w:val="18"/>
        </w:rPr>
        <w:t>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Оператора собственноручно на основании п. 2 ст. 160 Гражданского кодекса Российской Федерации. Кроме того, Стороны могут использовать для указанных целей квалифицированные электронные подписи Сторон (или их уполномоченных физических лиц), условия признания которых установлены ст. 11 Закона об электронной подписи, в рамках электронного документооборота в программе для ЭВМ «</w:t>
      </w:r>
      <w:proofErr w:type="spellStart"/>
      <w:r>
        <w:rPr>
          <w:rFonts w:ascii="Times" w:hAnsi="Times" w:cs="Times"/>
          <w:color w:val="000000"/>
          <w:sz w:val="18"/>
          <w:szCs w:val="18"/>
        </w:rPr>
        <w:t>Контур</w:t>
      </w:r>
      <w:proofErr w:type="gramStart"/>
      <w:r>
        <w:rPr>
          <w:rFonts w:ascii="Times" w:hAnsi="Times" w:cs="Times"/>
          <w:color w:val="000000"/>
          <w:sz w:val="18"/>
          <w:szCs w:val="18"/>
        </w:rPr>
        <w:t>.Д</w:t>
      </w:r>
      <w:proofErr w:type="gramEnd"/>
      <w:r>
        <w:rPr>
          <w:rFonts w:ascii="Times" w:hAnsi="Times" w:cs="Times"/>
          <w:color w:val="000000"/>
          <w:sz w:val="18"/>
          <w:szCs w:val="18"/>
        </w:rPr>
        <w:t>иадок</w:t>
      </w:r>
      <w:proofErr w:type="spellEnd"/>
      <w:r>
        <w:rPr>
          <w:rFonts w:ascii="Times" w:hAnsi="Times" w:cs="Times"/>
          <w:color w:val="000000"/>
          <w:sz w:val="18"/>
          <w:szCs w:val="18"/>
        </w:rPr>
        <w:t xml:space="preserve">» (далее – </w:t>
      </w:r>
      <w:proofErr w:type="spellStart"/>
      <w:r>
        <w:rPr>
          <w:rFonts w:ascii="Times" w:hAnsi="Times" w:cs="Times"/>
          <w:color w:val="000000"/>
          <w:sz w:val="18"/>
          <w:szCs w:val="18"/>
        </w:rPr>
        <w:t>Контур.Диадок</w:t>
      </w:r>
      <w:proofErr w:type="spellEnd"/>
      <w:r>
        <w:rPr>
          <w:rFonts w:ascii="Times" w:hAnsi="Times" w:cs="Times"/>
          <w:color w:val="000000"/>
          <w:sz w:val="18"/>
          <w:szCs w:val="18"/>
        </w:rPr>
        <w:t xml:space="preserve">), правообладателем которой является Оператор. Использование </w:t>
      </w:r>
      <w:proofErr w:type="spellStart"/>
      <w:r>
        <w:rPr>
          <w:rFonts w:ascii="Times" w:hAnsi="Times" w:cs="Times"/>
          <w:color w:val="000000"/>
          <w:sz w:val="18"/>
          <w:szCs w:val="18"/>
        </w:rPr>
        <w:t>Контур</w:t>
      </w:r>
      <w:proofErr w:type="gramStart"/>
      <w:r>
        <w:rPr>
          <w:rFonts w:ascii="Times" w:hAnsi="Times" w:cs="Times"/>
          <w:color w:val="000000"/>
          <w:sz w:val="18"/>
          <w:szCs w:val="18"/>
        </w:rPr>
        <w:t>.Д</w:t>
      </w:r>
      <w:proofErr w:type="gramEnd"/>
      <w:r>
        <w:rPr>
          <w:rFonts w:ascii="Times" w:hAnsi="Times" w:cs="Times"/>
          <w:color w:val="000000"/>
          <w:sz w:val="18"/>
          <w:szCs w:val="18"/>
        </w:rPr>
        <w:t>иадока</w:t>
      </w:r>
      <w:proofErr w:type="spellEnd"/>
      <w:r>
        <w:rPr>
          <w:rFonts w:ascii="Times" w:hAnsi="Times" w:cs="Times"/>
          <w:color w:val="000000"/>
          <w:sz w:val="18"/>
          <w:szCs w:val="18"/>
        </w:rPr>
        <w:t xml:space="preserve"> для целей обмена электронными документами с Оператором в рамках </w:t>
      </w:r>
      <w:r w:rsidR="00B21902">
        <w:rPr>
          <w:rFonts w:ascii="Times" w:hAnsi="Times" w:cs="Times"/>
          <w:color w:val="000000"/>
          <w:sz w:val="18"/>
          <w:szCs w:val="18"/>
        </w:rPr>
        <w:t>Договор</w:t>
      </w:r>
      <w:r>
        <w:rPr>
          <w:rFonts w:ascii="Times" w:hAnsi="Times" w:cs="Times"/>
          <w:color w:val="000000"/>
          <w:sz w:val="18"/>
          <w:szCs w:val="18"/>
        </w:rPr>
        <w:t>а не будет тарифицироваться для Абонента.</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10.3. Стороны обязуются информировать друг друга в течение 15 (пятнадцати) календарных дней об изменении своих реквизитов, указанных в </w:t>
      </w:r>
      <w:r w:rsidR="00B21902">
        <w:rPr>
          <w:rFonts w:ascii="Times" w:hAnsi="Times" w:cs="Times"/>
          <w:color w:val="000000"/>
          <w:sz w:val="18"/>
          <w:szCs w:val="18"/>
        </w:rPr>
        <w:t>Договор</w:t>
      </w:r>
      <w:r>
        <w:rPr>
          <w:rFonts w:ascii="Times" w:hAnsi="Times" w:cs="Times"/>
          <w:color w:val="000000"/>
          <w:sz w:val="18"/>
          <w:szCs w:val="18"/>
        </w:rPr>
        <w:t>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10.4. Принимая условия </w:t>
      </w:r>
      <w:r w:rsidR="00B21902">
        <w:rPr>
          <w:rFonts w:ascii="Times" w:hAnsi="Times" w:cs="Times"/>
          <w:color w:val="000000"/>
          <w:sz w:val="18"/>
          <w:szCs w:val="18"/>
        </w:rPr>
        <w:t>Договор</w:t>
      </w:r>
      <w:r>
        <w:rPr>
          <w:rFonts w:ascii="Times" w:hAnsi="Times" w:cs="Times"/>
          <w:color w:val="000000"/>
          <w:sz w:val="18"/>
          <w:szCs w:val="18"/>
        </w:rPr>
        <w:t xml:space="preserve">а, Абонент дает согласие на получение от Оператора и/или Сервисного центра дополнительной информации и информационных рассылок по указанному при регистрации, а также предоставленному Оператору и/или Сервисному центру в ходе исполнения </w:t>
      </w:r>
      <w:r w:rsidR="00B21902">
        <w:rPr>
          <w:rFonts w:ascii="Times" w:hAnsi="Times" w:cs="Times"/>
          <w:color w:val="000000"/>
          <w:sz w:val="18"/>
          <w:szCs w:val="18"/>
        </w:rPr>
        <w:t>Договор</w:t>
      </w:r>
      <w:r>
        <w:rPr>
          <w:rFonts w:ascii="Times" w:hAnsi="Times" w:cs="Times"/>
          <w:color w:val="000000"/>
          <w:sz w:val="18"/>
          <w:szCs w:val="18"/>
        </w:rPr>
        <w:t>а адресу электронной почты и телефону.</w:t>
      </w:r>
    </w:p>
    <w:p w:rsidR="00581F1B"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10.5. Принимая условия </w:t>
      </w:r>
      <w:r w:rsidR="00B21902">
        <w:rPr>
          <w:rFonts w:ascii="Times" w:hAnsi="Times" w:cs="Times"/>
          <w:color w:val="000000"/>
          <w:sz w:val="18"/>
          <w:szCs w:val="18"/>
        </w:rPr>
        <w:t>Договор</w:t>
      </w:r>
      <w:r>
        <w:rPr>
          <w:rFonts w:ascii="Times" w:hAnsi="Times" w:cs="Times"/>
          <w:color w:val="000000"/>
          <w:sz w:val="18"/>
          <w:szCs w:val="18"/>
        </w:rPr>
        <w:t>а, Абонент подтверждает наличие у него законных оснований для обработки с использованием Продукта принадлежащей ему информации.</w:t>
      </w:r>
    </w:p>
    <w:p w:rsidR="000D5231" w:rsidRDefault="00581F1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br w:type="page"/>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 xml:space="preserve">10.6. </w:t>
      </w:r>
      <w:proofErr w:type="gramStart"/>
      <w:r>
        <w:rPr>
          <w:rFonts w:ascii="Times" w:hAnsi="Times" w:cs="Times"/>
          <w:color w:val="000000"/>
          <w:sz w:val="18"/>
          <w:szCs w:val="18"/>
        </w:rPr>
        <w:t xml:space="preserve">Принимая условия </w:t>
      </w:r>
      <w:r w:rsidR="00B21902">
        <w:rPr>
          <w:rFonts w:ascii="Times" w:hAnsi="Times" w:cs="Times"/>
          <w:color w:val="000000"/>
          <w:sz w:val="18"/>
          <w:szCs w:val="18"/>
        </w:rPr>
        <w:t>Договор</w:t>
      </w:r>
      <w:r>
        <w:rPr>
          <w:rFonts w:ascii="Times" w:hAnsi="Times" w:cs="Times"/>
          <w:color w:val="000000"/>
          <w:sz w:val="18"/>
          <w:szCs w:val="18"/>
        </w:rPr>
        <w:t xml:space="preserve">а, Абонент соглашается на информирование по результату обращения в Федеральный контакт-центр Оператора, по результатам выполнения работ, оказания услуг, а также о необходимости обновления/проведения необходимых доработок интеграционных модулей путем отправки сообщения в </w:t>
      </w:r>
      <w:proofErr w:type="spellStart"/>
      <w:r>
        <w:rPr>
          <w:rFonts w:ascii="Times" w:hAnsi="Times" w:cs="Times"/>
          <w:color w:val="000000"/>
          <w:sz w:val="18"/>
          <w:szCs w:val="18"/>
        </w:rPr>
        <w:t>мессенджер</w:t>
      </w:r>
      <w:proofErr w:type="spellEnd"/>
      <w:r>
        <w:rPr>
          <w:rFonts w:ascii="Times" w:hAnsi="Times" w:cs="Times"/>
          <w:color w:val="000000"/>
          <w:sz w:val="18"/>
          <w:szCs w:val="18"/>
        </w:rPr>
        <w:t xml:space="preserve"> на номер подвижной мобильной связи, с которого произведено обращение, либо на иной номер подвижной мобильной связи, указанный уполномоченным лицом Абонента, а также путем отправки голосовых</w:t>
      </w:r>
      <w:proofErr w:type="gramEnd"/>
      <w:r>
        <w:rPr>
          <w:rFonts w:ascii="Times" w:hAnsi="Times" w:cs="Times"/>
          <w:color w:val="000000"/>
          <w:sz w:val="18"/>
          <w:szCs w:val="18"/>
        </w:rPr>
        <w:t xml:space="preserve"> и текстовых сообщений с использованием голосовых роботов, </w:t>
      </w:r>
      <w:proofErr w:type="spellStart"/>
      <w:proofErr w:type="gramStart"/>
      <w:r>
        <w:rPr>
          <w:rFonts w:ascii="Times" w:hAnsi="Times" w:cs="Times"/>
          <w:color w:val="000000"/>
          <w:sz w:val="18"/>
          <w:szCs w:val="18"/>
        </w:rPr>
        <w:t>чат-ботов</w:t>
      </w:r>
      <w:proofErr w:type="spellEnd"/>
      <w:proofErr w:type="gramEnd"/>
      <w:r>
        <w:rPr>
          <w:rFonts w:ascii="Times" w:hAnsi="Times" w:cs="Times"/>
          <w:color w:val="000000"/>
          <w:sz w:val="18"/>
          <w:szCs w:val="18"/>
        </w:rPr>
        <w:t xml:space="preserve"> и почтовых ботов Оператора.</w:t>
      </w:r>
    </w:p>
    <w:p w:rsidR="000D5231" w:rsidRDefault="000D5231">
      <w:pPr>
        <w:widowControl w:val="0"/>
        <w:autoSpaceDE w:val="0"/>
        <w:autoSpaceDN w:val="0"/>
        <w:adjustRightInd w:val="0"/>
        <w:spacing w:before="100" w:after="100" w:line="240" w:lineRule="auto"/>
        <w:jc w:val="both"/>
        <w:rPr>
          <w:rFonts w:ascii="Times" w:hAnsi="Times" w:cs="Times"/>
          <w:b/>
          <w:bCs/>
          <w:color w:val="000000"/>
          <w:sz w:val="18"/>
          <w:szCs w:val="18"/>
        </w:rPr>
      </w:pPr>
      <w:r>
        <w:rPr>
          <w:rFonts w:ascii="Times" w:hAnsi="Times" w:cs="Times"/>
          <w:b/>
          <w:bCs/>
          <w:color w:val="000000"/>
          <w:sz w:val="18"/>
          <w:szCs w:val="18"/>
        </w:rPr>
        <w:t>11. СВЕДЕНИЯ ОБ ОПЕРАТОРЕ</w:t>
      </w:r>
    </w:p>
    <w:tbl>
      <w:tblPr>
        <w:tblW w:w="0" w:type="auto"/>
        <w:tblLayout w:type="fixed"/>
        <w:tblCellMar>
          <w:left w:w="0" w:type="dxa"/>
          <w:right w:w="0" w:type="dxa"/>
        </w:tblCellMar>
        <w:tblLook w:val="0000"/>
      </w:tblPr>
      <w:tblGrid>
        <w:gridCol w:w="2593"/>
        <w:gridCol w:w="2593"/>
        <w:gridCol w:w="3319"/>
        <w:gridCol w:w="1867"/>
      </w:tblGrid>
      <w:tr w:rsidR="000D5231" w:rsidTr="00B02089">
        <w:tc>
          <w:tcPr>
            <w:tcW w:w="10372" w:type="dxa"/>
            <w:gridSpan w:val="4"/>
            <w:tcBorders>
              <w:top w:val="nil"/>
              <w:left w:val="nil"/>
              <w:bottom w:val="nil"/>
              <w:right w:val="nil"/>
            </w:tcBorders>
          </w:tcPr>
          <w:p w:rsidR="000D5231" w:rsidRDefault="000D5231">
            <w:pPr>
              <w:widowControl w:val="0"/>
              <w:autoSpaceDE w:val="0"/>
              <w:autoSpaceDN w:val="0"/>
              <w:adjustRightInd w:val="0"/>
              <w:spacing w:after="0" w:line="240" w:lineRule="auto"/>
              <w:rPr>
                <w:rFonts w:ascii="Times" w:hAnsi="Times" w:cs="Times"/>
                <w:color w:val="000000"/>
                <w:sz w:val="18"/>
                <w:szCs w:val="18"/>
              </w:rPr>
            </w:pPr>
          </w:p>
          <w:p w:rsidR="00581F1B" w:rsidRDefault="00581F1B">
            <w:pPr>
              <w:widowControl w:val="0"/>
              <w:autoSpaceDE w:val="0"/>
              <w:autoSpaceDN w:val="0"/>
              <w:adjustRightInd w:val="0"/>
              <w:spacing w:after="0" w:line="240" w:lineRule="auto"/>
              <w:rPr>
                <w:rFonts w:ascii="Times" w:hAnsi="Times" w:cs="Times"/>
                <w:color w:val="000000"/>
                <w:sz w:val="18"/>
                <w:szCs w:val="18"/>
              </w:rPr>
            </w:pPr>
          </w:p>
          <w:p w:rsidR="00581F1B" w:rsidRDefault="00581F1B">
            <w:pPr>
              <w:widowControl w:val="0"/>
              <w:autoSpaceDE w:val="0"/>
              <w:autoSpaceDN w:val="0"/>
              <w:adjustRightInd w:val="0"/>
              <w:spacing w:after="0" w:line="240" w:lineRule="auto"/>
              <w:rPr>
                <w:rFonts w:ascii="Times" w:hAnsi="Times" w:cs="Times"/>
                <w:color w:val="000000"/>
                <w:sz w:val="18"/>
                <w:szCs w:val="18"/>
              </w:rPr>
            </w:pPr>
          </w:p>
          <w:p w:rsidR="00581F1B" w:rsidRDefault="00581F1B">
            <w:pPr>
              <w:widowControl w:val="0"/>
              <w:autoSpaceDE w:val="0"/>
              <w:autoSpaceDN w:val="0"/>
              <w:adjustRightInd w:val="0"/>
              <w:spacing w:after="0" w:line="240" w:lineRule="auto"/>
              <w:rPr>
                <w:rFonts w:ascii="Times" w:hAnsi="Times" w:cs="Times"/>
                <w:color w:val="000000"/>
                <w:sz w:val="18"/>
                <w:szCs w:val="18"/>
              </w:rPr>
            </w:pPr>
          </w:p>
          <w:p w:rsidR="00581F1B" w:rsidRDefault="00581F1B">
            <w:pPr>
              <w:widowControl w:val="0"/>
              <w:autoSpaceDE w:val="0"/>
              <w:autoSpaceDN w:val="0"/>
              <w:adjustRightInd w:val="0"/>
              <w:spacing w:after="0" w:line="240" w:lineRule="auto"/>
              <w:rPr>
                <w:rFonts w:ascii="Times" w:hAnsi="Times" w:cs="Times"/>
                <w:color w:val="000000"/>
                <w:sz w:val="18"/>
                <w:szCs w:val="18"/>
              </w:rPr>
            </w:pPr>
          </w:p>
          <w:p w:rsidR="00581F1B" w:rsidRDefault="00581F1B">
            <w:pPr>
              <w:widowControl w:val="0"/>
              <w:autoSpaceDE w:val="0"/>
              <w:autoSpaceDN w:val="0"/>
              <w:adjustRightInd w:val="0"/>
              <w:spacing w:after="0" w:line="240" w:lineRule="auto"/>
              <w:rPr>
                <w:rFonts w:ascii="Times" w:hAnsi="Times" w:cs="Times"/>
                <w:color w:val="000000"/>
                <w:sz w:val="18"/>
                <w:szCs w:val="18"/>
              </w:rPr>
            </w:pPr>
          </w:p>
        </w:tc>
      </w:tr>
      <w:tr w:rsidR="000D5231" w:rsidTr="00B02089">
        <w:tc>
          <w:tcPr>
            <w:tcW w:w="10372" w:type="dxa"/>
            <w:gridSpan w:val="4"/>
            <w:tcBorders>
              <w:top w:val="nil"/>
              <w:left w:val="nil"/>
              <w:bottom w:val="nil"/>
              <w:right w:val="nil"/>
            </w:tcBorders>
          </w:tcPr>
          <w:p w:rsidR="000D5231" w:rsidRPr="00581F1B" w:rsidRDefault="000D5231">
            <w:pPr>
              <w:widowControl w:val="0"/>
              <w:autoSpaceDE w:val="0"/>
              <w:autoSpaceDN w:val="0"/>
              <w:adjustRightInd w:val="0"/>
              <w:spacing w:after="0" w:line="240" w:lineRule="auto"/>
              <w:rPr>
                <w:rFonts w:ascii="Times" w:hAnsi="Times" w:cs="Times"/>
                <w:b/>
                <w:color w:val="000000"/>
                <w:sz w:val="18"/>
                <w:szCs w:val="18"/>
              </w:rPr>
            </w:pPr>
            <w:r w:rsidRPr="00581F1B">
              <w:rPr>
                <w:rFonts w:ascii="Times" w:hAnsi="Times" w:cs="Times"/>
                <w:b/>
                <w:color w:val="000000"/>
                <w:sz w:val="18"/>
                <w:szCs w:val="18"/>
              </w:rPr>
              <w:t>12. СВЕДЕНИЯ ОБ АБОНЕНТЕ</w:t>
            </w:r>
          </w:p>
          <w:p w:rsidR="00581F1B" w:rsidRDefault="00581F1B" w:rsidP="003872BF">
            <w:pPr>
              <w:spacing w:after="0"/>
              <w:rPr>
                <w:rFonts w:ascii="Times" w:hAnsi="Times" w:cs="Times"/>
                <w:color w:val="000000"/>
                <w:sz w:val="18"/>
                <w:szCs w:val="18"/>
              </w:rPr>
            </w:pPr>
            <w:r w:rsidRPr="003D37FA">
              <w:rPr>
                <w:rFonts w:ascii="Times" w:hAnsi="Times" w:cs="Times"/>
                <w:color w:val="000000"/>
                <w:sz w:val="18"/>
                <w:szCs w:val="18"/>
              </w:rPr>
              <w:t xml:space="preserve">Федеральное государственное бюджетное научное учреждение «Уральский федеральный аграрный научно-исследовательский центр Уральского отделения Российской академии наук» (ФГБНУ </w:t>
            </w:r>
            <w:proofErr w:type="spellStart"/>
            <w:r w:rsidRPr="003D37FA">
              <w:rPr>
                <w:rFonts w:ascii="Times" w:hAnsi="Times" w:cs="Times"/>
                <w:color w:val="000000"/>
                <w:sz w:val="18"/>
                <w:szCs w:val="18"/>
              </w:rPr>
              <w:t>УрФАНИЦ</w:t>
            </w:r>
            <w:proofErr w:type="spellEnd"/>
            <w:r w:rsidRPr="003D37FA">
              <w:rPr>
                <w:rFonts w:ascii="Times" w:hAnsi="Times" w:cs="Times"/>
                <w:color w:val="000000"/>
                <w:sz w:val="18"/>
                <w:szCs w:val="18"/>
              </w:rPr>
              <w:t xml:space="preserve"> </w:t>
            </w:r>
            <w:proofErr w:type="spellStart"/>
            <w:r w:rsidRPr="003D37FA">
              <w:rPr>
                <w:rFonts w:ascii="Times" w:hAnsi="Times" w:cs="Times"/>
                <w:color w:val="000000"/>
                <w:sz w:val="18"/>
                <w:szCs w:val="18"/>
              </w:rPr>
              <w:t>УрО</w:t>
            </w:r>
            <w:proofErr w:type="spellEnd"/>
            <w:r w:rsidRPr="003D37FA">
              <w:rPr>
                <w:rFonts w:ascii="Times" w:hAnsi="Times" w:cs="Times"/>
                <w:color w:val="000000"/>
                <w:sz w:val="18"/>
                <w:szCs w:val="18"/>
              </w:rPr>
              <w:t xml:space="preserve"> РАН)</w:t>
            </w:r>
          </w:p>
          <w:p w:rsidR="003872BF" w:rsidRPr="00581F1B" w:rsidRDefault="003872BF" w:rsidP="003872BF">
            <w:pPr>
              <w:spacing w:after="0"/>
              <w:rPr>
                <w:rFonts w:ascii="Times" w:hAnsi="Times" w:cs="Times"/>
                <w:color w:val="000000"/>
                <w:sz w:val="18"/>
                <w:szCs w:val="18"/>
              </w:rPr>
            </w:pPr>
            <w:r w:rsidRPr="00581F1B">
              <w:rPr>
                <w:rFonts w:ascii="Times" w:hAnsi="Times" w:cs="Times"/>
                <w:color w:val="000000"/>
                <w:sz w:val="18"/>
                <w:szCs w:val="18"/>
              </w:rPr>
              <w:t xml:space="preserve">620142, Свердловская область, </w:t>
            </w:r>
            <w:proofErr w:type="gramStart"/>
            <w:r w:rsidRPr="00581F1B">
              <w:rPr>
                <w:rFonts w:ascii="Times" w:hAnsi="Times" w:cs="Times"/>
                <w:color w:val="000000"/>
                <w:sz w:val="18"/>
                <w:szCs w:val="18"/>
              </w:rPr>
              <w:t>г</w:t>
            </w:r>
            <w:proofErr w:type="gramEnd"/>
            <w:r w:rsidRPr="00581F1B">
              <w:rPr>
                <w:rFonts w:ascii="Times" w:hAnsi="Times" w:cs="Times"/>
                <w:color w:val="000000"/>
                <w:sz w:val="18"/>
                <w:szCs w:val="18"/>
              </w:rPr>
              <w:t>. Екатеринбург, ул. Белинского, дом 112А</w:t>
            </w:r>
          </w:p>
          <w:p w:rsidR="003872BF" w:rsidRPr="00581F1B" w:rsidRDefault="003872BF" w:rsidP="003872BF">
            <w:pPr>
              <w:spacing w:after="0"/>
              <w:rPr>
                <w:rFonts w:ascii="Times" w:hAnsi="Times" w:cs="Times"/>
                <w:color w:val="000000"/>
                <w:sz w:val="18"/>
                <w:szCs w:val="18"/>
              </w:rPr>
            </w:pPr>
            <w:r w:rsidRPr="00581F1B">
              <w:rPr>
                <w:rFonts w:ascii="Times" w:hAnsi="Times" w:cs="Times"/>
                <w:b/>
                <w:color w:val="000000"/>
                <w:sz w:val="18"/>
                <w:szCs w:val="18"/>
              </w:rPr>
              <w:t>Грузополучатель и плательщик</w:t>
            </w:r>
            <w:r w:rsidRPr="00581F1B">
              <w:rPr>
                <w:rFonts w:ascii="Times" w:hAnsi="Times" w:cs="Times"/>
                <w:color w:val="000000"/>
                <w:sz w:val="18"/>
                <w:szCs w:val="18"/>
              </w:rPr>
              <w:t>:</w:t>
            </w:r>
          </w:p>
          <w:p w:rsidR="00581F1B" w:rsidRPr="00581F1B" w:rsidRDefault="00581F1B" w:rsidP="00581F1B">
            <w:pPr>
              <w:pStyle w:val="a4"/>
              <w:rPr>
                <w:rFonts w:ascii="Times" w:hAnsi="Times" w:cs="Times"/>
                <w:color w:val="000000"/>
                <w:sz w:val="18"/>
                <w:szCs w:val="18"/>
              </w:rPr>
            </w:pPr>
            <w:r w:rsidRPr="00581F1B">
              <w:rPr>
                <w:rFonts w:ascii="Times" w:hAnsi="Times" w:cs="Times"/>
                <w:color w:val="000000"/>
                <w:sz w:val="18"/>
                <w:szCs w:val="18"/>
              </w:rPr>
              <w:t xml:space="preserve">Курганский научно-исследовательский институт сельского хозяйства — филиал Федерального государственного бюджетного научного учреждения «Уральский федеральный аграрный научно-исследовательский центр Уральского отделения Российской академии наук» (Курганский НИИСХ – филиал ФГБНУ </w:t>
            </w:r>
            <w:proofErr w:type="spellStart"/>
            <w:r w:rsidRPr="00581F1B">
              <w:rPr>
                <w:rFonts w:ascii="Times" w:hAnsi="Times" w:cs="Times"/>
                <w:color w:val="000000"/>
                <w:sz w:val="18"/>
                <w:szCs w:val="18"/>
              </w:rPr>
              <w:t>УрФАНИЦ</w:t>
            </w:r>
            <w:proofErr w:type="spellEnd"/>
            <w:r w:rsidRPr="00581F1B">
              <w:rPr>
                <w:rFonts w:ascii="Times" w:hAnsi="Times" w:cs="Times"/>
                <w:color w:val="000000"/>
                <w:sz w:val="18"/>
                <w:szCs w:val="18"/>
              </w:rPr>
              <w:t xml:space="preserve"> </w:t>
            </w:r>
            <w:proofErr w:type="spellStart"/>
            <w:r w:rsidRPr="00581F1B">
              <w:rPr>
                <w:rFonts w:ascii="Times" w:hAnsi="Times" w:cs="Times"/>
                <w:color w:val="000000"/>
                <w:sz w:val="18"/>
                <w:szCs w:val="18"/>
              </w:rPr>
              <w:t>УрО</w:t>
            </w:r>
            <w:proofErr w:type="spellEnd"/>
            <w:r w:rsidRPr="00581F1B">
              <w:rPr>
                <w:rFonts w:ascii="Times" w:hAnsi="Times" w:cs="Times"/>
                <w:color w:val="000000"/>
                <w:sz w:val="18"/>
                <w:szCs w:val="18"/>
              </w:rPr>
              <w:t xml:space="preserve"> РАН)</w:t>
            </w:r>
          </w:p>
          <w:p w:rsidR="00581F1B" w:rsidRPr="00581F1B" w:rsidRDefault="00581F1B" w:rsidP="00581F1B">
            <w:pPr>
              <w:pStyle w:val="a4"/>
              <w:rPr>
                <w:rFonts w:ascii="Times" w:hAnsi="Times" w:cs="Times"/>
                <w:color w:val="000000"/>
                <w:sz w:val="18"/>
                <w:szCs w:val="18"/>
              </w:rPr>
            </w:pPr>
            <w:r w:rsidRPr="00581F1B">
              <w:rPr>
                <w:rFonts w:ascii="Times" w:hAnsi="Times" w:cs="Times"/>
                <w:color w:val="000000"/>
                <w:sz w:val="18"/>
                <w:szCs w:val="18"/>
              </w:rPr>
              <w:t xml:space="preserve">Почтовый адрес: 641325, Курганская область, </w:t>
            </w:r>
            <w:proofErr w:type="spellStart"/>
            <w:r w:rsidRPr="00581F1B">
              <w:rPr>
                <w:rFonts w:ascii="Times" w:hAnsi="Times" w:cs="Times"/>
                <w:color w:val="000000"/>
                <w:sz w:val="18"/>
                <w:szCs w:val="18"/>
              </w:rPr>
              <w:t>Кетовский</w:t>
            </w:r>
            <w:proofErr w:type="spellEnd"/>
            <w:r w:rsidRPr="00581F1B">
              <w:rPr>
                <w:rFonts w:ascii="Times" w:hAnsi="Times" w:cs="Times"/>
                <w:color w:val="000000"/>
                <w:sz w:val="18"/>
                <w:szCs w:val="18"/>
              </w:rPr>
              <w:t xml:space="preserve"> район, с. </w:t>
            </w:r>
            <w:proofErr w:type="gramStart"/>
            <w:r w:rsidRPr="00581F1B">
              <w:rPr>
                <w:rFonts w:ascii="Times" w:hAnsi="Times" w:cs="Times"/>
                <w:color w:val="000000"/>
                <w:sz w:val="18"/>
                <w:szCs w:val="18"/>
              </w:rPr>
              <w:t>Садовое</w:t>
            </w:r>
            <w:proofErr w:type="gramEnd"/>
            <w:r w:rsidRPr="00581F1B">
              <w:rPr>
                <w:rFonts w:ascii="Times" w:hAnsi="Times" w:cs="Times"/>
                <w:color w:val="000000"/>
                <w:sz w:val="18"/>
                <w:szCs w:val="18"/>
              </w:rPr>
              <w:t>, ул. Ленина д.9</w:t>
            </w:r>
          </w:p>
          <w:p w:rsidR="00581F1B" w:rsidRPr="00581F1B" w:rsidRDefault="00581F1B" w:rsidP="00581F1B">
            <w:pPr>
              <w:pStyle w:val="a4"/>
              <w:rPr>
                <w:rFonts w:ascii="Times" w:hAnsi="Times" w:cs="Times"/>
                <w:color w:val="000000"/>
                <w:sz w:val="18"/>
                <w:szCs w:val="18"/>
              </w:rPr>
            </w:pPr>
            <w:r w:rsidRPr="00581F1B">
              <w:rPr>
                <w:rFonts w:ascii="Times" w:hAnsi="Times" w:cs="Times"/>
                <w:color w:val="000000"/>
                <w:sz w:val="18"/>
                <w:szCs w:val="18"/>
              </w:rPr>
              <w:t xml:space="preserve">ИНН 6661002456  КПП 451043001 </w:t>
            </w:r>
          </w:p>
          <w:p w:rsidR="00581F1B" w:rsidRPr="00581F1B" w:rsidRDefault="00581F1B" w:rsidP="00581F1B">
            <w:pPr>
              <w:pStyle w:val="a4"/>
              <w:rPr>
                <w:rFonts w:ascii="Times" w:hAnsi="Times" w:cs="Times"/>
                <w:color w:val="000000"/>
                <w:sz w:val="18"/>
                <w:szCs w:val="18"/>
              </w:rPr>
            </w:pPr>
            <w:r w:rsidRPr="00581F1B">
              <w:rPr>
                <w:rFonts w:ascii="Times" w:hAnsi="Times" w:cs="Times"/>
                <w:color w:val="000000"/>
                <w:sz w:val="18"/>
                <w:szCs w:val="18"/>
              </w:rPr>
              <w:t>ОГРН 1036603988442</w:t>
            </w:r>
          </w:p>
          <w:p w:rsidR="00581F1B" w:rsidRPr="00581F1B" w:rsidRDefault="00581F1B" w:rsidP="00581F1B">
            <w:pPr>
              <w:pStyle w:val="a4"/>
              <w:rPr>
                <w:rFonts w:ascii="Times" w:hAnsi="Times" w:cs="Times"/>
                <w:color w:val="000000"/>
                <w:sz w:val="18"/>
                <w:szCs w:val="18"/>
              </w:rPr>
            </w:pPr>
            <w:r w:rsidRPr="00581F1B">
              <w:rPr>
                <w:rFonts w:ascii="Times" w:hAnsi="Times" w:cs="Times"/>
                <w:color w:val="000000"/>
                <w:sz w:val="18"/>
                <w:szCs w:val="18"/>
              </w:rPr>
              <w:t xml:space="preserve"> УФК по Новосибирской области (Курганский НИИСХ - филиал ФГБНУ </w:t>
            </w:r>
            <w:proofErr w:type="spellStart"/>
            <w:r w:rsidRPr="00581F1B">
              <w:rPr>
                <w:rFonts w:ascii="Times" w:hAnsi="Times" w:cs="Times"/>
                <w:color w:val="000000"/>
                <w:sz w:val="18"/>
                <w:szCs w:val="18"/>
              </w:rPr>
              <w:t>УрФАНИЦ</w:t>
            </w:r>
            <w:proofErr w:type="spellEnd"/>
            <w:r w:rsidRPr="00581F1B">
              <w:rPr>
                <w:rFonts w:ascii="Times" w:hAnsi="Times" w:cs="Times"/>
                <w:color w:val="000000"/>
                <w:sz w:val="18"/>
                <w:szCs w:val="18"/>
              </w:rPr>
              <w:t xml:space="preserve"> </w:t>
            </w:r>
            <w:proofErr w:type="spellStart"/>
            <w:r w:rsidRPr="00581F1B">
              <w:rPr>
                <w:rFonts w:ascii="Times" w:hAnsi="Times" w:cs="Times"/>
                <w:color w:val="000000"/>
                <w:sz w:val="18"/>
                <w:szCs w:val="18"/>
              </w:rPr>
              <w:t>УрО</w:t>
            </w:r>
            <w:proofErr w:type="spellEnd"/>
            <w:r w:rsidRPr="00581F1B">
              <w:rPr>
                <w:rFonts w:ascii="Times" w:hAnsi="Times" w:cs="Times"/>
                <w:color w:val="000000"/>
                <w:sz w:val="18"/>
                <w:szCs w:val="18"/>
              </w:rPr>
              <w:t xml:space="preserve"> РАН </w:t>
            </w:r>
            <w:proofErr w:type="gramStart"/>
            <w:r w:rsidRPr="00581F1B">
              <w:rPr>
                <w:rFonts w:ascii="Times" w:hAnsi="Times" w:cs="Times"/>
                <w:color w:val="000000"/>
                <w:sz w:val="18"/>
                <w:szCs w:val="18"/>
              </w:rPr>
              <w:t>л</w:t>
            </w:r>
            <w:proofErr w:type="gramEnd"/>
            <w:r w:rsidRPr="00581F1B">
              <w:rPr>
                <w:rFonts w:ascii="Times" w:hAnsi="Times" w:cs="Times"/>
                <w:color w:val="000000"/>
                <w:sz w:val="18"/>
                <w:szCs w:val="18"/>
              </w:rPr>
              <w:t>/с 20436H85100)</w:t>
            </w:r>
          </w:p>
          <w:p w:rsidR="00581F1B" w:rsidRPr="00581F1B" w:rsidRDefault="00581F1B" w:rsidP="00581F1B">
            <w:pPr>
              <w:pStyle w:val="a4"/>
              <w:rPr>
                <w:rFonts w:ascii="Times" w:hAnsi="Times" w:cs="Times"/>
                <w:color w:val="000000"/>
                <w:sz w:val="18"/>
                <w:szCs w:val="18"/>
              </w:rPr>
            </w:pPr>
            <w:proofErr w:type="spellStart"/>
            <w:proofErr w:type="gramStart"/>
            <w:r w:rsidRPr="00581F1B">
              <w:rPr>
                <w:rFonts w:ascii="Times" w:hAnsi="Times" w:cs="Times"/>
                <w:color w:val="000000"/>
                <w:sz w:val="18"/>
                <w:szCs w:val="18"/>
              </w:rPr>
              <w:t>р</w:t>
            </w:r>
            <w:proofErr w:type="spellEnd"/>
            <w:proofErr w:type="gramEnd"/>
            <w:r w:rsidRPr="00581F1B">
              <w:rPr>
                <w:rFonts w:ascii="Times" w:hAnsi="Times" w:cs="Times"/>
                <w:color w:val="000000"/>
                <w:sz w:val="18"/>
                <w:szCs w:val="18"/>
              </w:rPr>
              <w:t>/</w:t>
            </w:r>
            <w:proofErr w:type="spellStart"/>
            <w:r w:rsidRPr="00581F1B">
              <w:rPr>
                <w:rFonts w:ascii="Times" w:hAnsi="Times" w:cs="Times"/>
                <w:color w:val="000000"/>
                <w:sz w:val="18"/>
                <w:szCs w:val="18"/>
              </w:rPr>
              <w:t>сч</w:t>
            </w:r>
            <w:proofErr w:type="spellEnd"/>
            <w:r w:rsidRPr="00581F1B">
              <w:rPr>
                <w:rFonts w:ascii="Times" w:hAnsi="Times" w:cs="Times"/>
                <w:color w:val="000000"/>
                <w:sz w:val="18"/>
                <w:szCs w:val="18"/>
              </w:rPr>
              <w:t xml:space="preserve"> 03214643000000015110 в ОКЦ № 1 Сибирского ГУ БАНКА РОССИИ//УФК по Новосибирской области г. Новосибирск</w:t>
            </w:r>
          </w:p>
          <w:p w:rsidR="00581F1B" w:rsidRPr="00581F1B" w:rsidRDefault="00581F1B" w:rsidP="00581F1B">
            <w:pPr>
              <w:pStyle w:val="a4"/>
              <w:rPr>
                <w:rFonts w:ascii="Times" w:hAnsi="Times" w:cs="Times"/>
                <w:color w:val="000000"/>
                <w:sz w:val="18"/>
                <w:szCs w:val="18"/>
              </w:rPr>
            </w:pPr>
            <w:r w:rsidRPr="00581F1B">
              <w:rPr>
                <w:rFonts w:ascii="Times" w:hAnsi="Times" w:cs="Times"/>
                <w:color w:val="000000"/>
                <w:sz w:val="18"/>
                <w:szCs w:val="18"/>
              </w:rPr>
              <w:t xml:space="preserve"> БИК 015004950</w:t>
            </w:r>
          </w:p>
          <w:p w:rsidR="00581F1B" w:rsidRPr="00581F1B" w:rsidRDefault="00581F1B" w:rsidP="00581F1B">
            <w:pPr>
              <w:pStyle w:val="a4"/>
              <w:rPr>
                <w:rFonts w:ascii="Times" w:hAnsi="Times" w:cs="Times"/>
                <w:color w:val="000000"/>
                <w:sz w:val="18"/>
                <w:szCs w:val="18"/>
              </w:rPr>
            </w:pPr>
            <w:proofErr w:type="spellStart"/>
            <w:r w:rsidRPr="00581F1B">
              <w:rPr>
                <w:rFonts w:ascii="Times" w:hAnsi="Times" w:cs="Times"/>
                <w:color w:val="000000"/>
                <w:sz w:val="18"/>
                <w:szCs w:val="18"/>
              </w:rPr>
              <w:t>Кор</w:t>
            </w:r>
            <w:proofErr w:type="gramStart"/>
            <w:r w:rsidRPr="00581F1B">
              <w:rPr>
                <w:rFonts w:ascii="Times" w:hAnsi="Times" w:cs="Times"/>
                <w:color w:val="000000"/>
                <w:sz w:val="18"/>
                <w:szCs w:val="18"/>
              </w:rPr>
              <w:t>.с</w:t>
            </w:r>
            <w:proofErr w:type="gramEnd"/>
            <w:r w:rsidRPr="00581F1B">
              <w:rPr>
                <w:rFonts w:ascii="Times" w:hAnsi="Times" w:cs="Times"/>
                <w:color w:val="000000"/>
                <w:sz w:val="18"/>
                <w:szCs w:val="18"/>
              </w:rPr>
              <w:t>ч</w:t>
            </w:r>
            <w:proofErr w:type="spellEnd"/>
            <w:r w:rsidRPr="00581F1B">
              <w:rPr>
                <w:rFonts w:ascii="Times" w:hAnsi="Times" w:cs="Times"/>
                <w:color w:val="000000"/>
                <w:sz w:val="18"/>
                <w:szCs w:val="18"/>
              </w:rPr>
              <w:t xml:space="preserve"> 40102810445370000043</w:t>
            </w:r>
          </w:p>
          <w:p w:rsidR="00581F1B" w:rsidRPr="00581F1B" w:rsidRDefault="00581F1B" w:rsidP="00581F1B">
            <w:pPr>
              <w:pStyle w:val="a4"/>
              <w:rPr>
                <w:rFonts w:ascii="Times" w:hAnsi="Times" w:cs="Times"/>
                <w:color w:val="000000"/>
                <w:sz w:val="18"/>
                <w:szCs w:val="18"/>
              </w:rPr>
            </w:pPr>
            <w:r w:rsidRPr="00581F1B">
              <w:rPr>
                <w:rFonts w:ascii="Times" w:hAnsi="Times" w:cs="Times"/>
                <w:color w:val="000000"/>
                <w:sz w:val="18"/>
                <w:szCs w:val="18"/>
              </w:rPr>
              <w:t>Телефон: 8 (35231)57354, 57389</w:t>
            </w:r>
          </w:p>
          <w:p w:rsidR="000D5231" w:rsidRDefault="00581F1B" w:rsidP="00581F1B">
            <w:pPr>
              <w:widowControl w:val="0"/>
              <w:autoSpaceDE w:val="0"/>
              <w:autoSpaceDN w:val="0"/>
              <w:adjustRightInd w:val="0"/>
              <w:spacing w:after="0" w:line="240" w:lineRule="auto"/>
              <w:rPr>
                <w:rFonts w:ascii="Times" w:hAnsi="Times" w:cs="Times"/>
                <w:color w:val="000000"/>
                <w:sz w:val="18"/>
                <w:szCs w:val="18"/>
              </w:rPr>
            </w:pPr>
            <w:r w:rsidRPr="00581F1B">
              <w:rPr>
                <w:rFonts w:ascii="Times" w:hAnsi="Times" w:cs="Times"/>
                <w:color w:val="000000"/>
                <w:sz w:val="18"/>
                <w:szCs w:val="18"/>
              </w:rPr>
              <w:t xml:space="preserve">Адрес электронной почты: </w:t>
            </w:r>
            <w:hyperlink r:id="rId11" w:history="1">
              <w:r w:rsidRPr="00581F1B">
                <w:rPr>
                  <w:rFonts w:ascii="Times" w:hAnsi="Times" w:cs="Times"/>
                  <w:color w:val="000000"/>
                  <w:sz w:val="18"/>
                  <w:szCs w:val="18"/>
                </w:rPr>
                <w:t>feokniish@rambler.ru</w:t>
              </w:r>
            </w:hyperlink>
          </w:p>
        </w:tc>
      </w:tr>
      <w:tr w:rsidR="000D5231" w:rsidRPr="00581F1B">
        <w:trPr>
          <w:gridAfter w:val="3"/>
          <w:wAfter w:w="7779" w:type="dxa"/>
        </w:trPr>
        <w:tc>
          <w:tcPr>
            <w:tcW w:w="2593" w:type="dxa"/>
            <w:tcBorders>
              <w:top w:val="nil"/>
              <w:left w:val="nil"/>
              <w:bottom w:val="nil"/>
              <w:right w:val="nil"/>
            </w:tcBorders>
          </w:tcPr>
          <w:p w:rsidR="003872BF" w:rsidRPr="00581F1B" w:rsidRDefault="003872BF">
            <w:pPr>
              <w:widowControl w:val="0"/>
              <w:autoSpaceDE w:val="0"/>
              <w:autoSpaceDN w:val="0"/>
              <w:adjustRightInd w:val="0"/>
              <w:spacing w:after="0" w:line="240" w:lineRule="auto"/>
              <w:rPr>
                <w:rFonts w:ascii="Times" w:hAnsi="Times" w:cs="Times"/>
                <w:color w:val="000000"/>
                <w:sz w:val="18"/>
                <w:szCs w:val="18"/>
              </w:rPr>
            </w:pPr>
          </w:p>
          <w:p w:rsidR="000D5231" w:rsidRPr="00581F1B" w:rsidRDefault="000D5231">
            <w:pPr>
              <w:widowControl w:val="0"/>
              <w:autoSpaceDE w:val="0"/>
              <w:autoSpaceDN w:val="0"/>
              <w:adjustRightInd w:val="0"/>
              <w:spacing w:after="0" w:line="240" w:lineRule="auto"/>
              <w:rPr>
                <w:rFonts w:ascii="Times" w:hAnsi="Times" w:cs="Times"/>
                <w:b/>
                <w:color w:val="000000"/>
                <w:sz w:val="18"/>
                <w:szCs w:val="18"/>
              </w:rPr>
            </w:pPr>
            <w:r w:rsidRPr="00581F1B">
              <w:rPr>
                <w:rFonts w:ascii="Times" w:hAnsi="Times" w:cs="Times"/>
                <w:b/>
                <w:color w:val="000000"/>
                <w:sz w:val="18"/>
                <w:szCs w:val="18"/>
              </w:rPr>
              <w:t>13. ПОДПИСИ СТОРОН</w:t>
            </w:r>
          </w:p>
        </w:tc>
      </w:tr>
      <w:tr w:rsidR="000D5231" w:rsidTr="00B02089">
        <w:tc>
          <w:tcPr>
            <w:tcW w:w="5186" w:type="dxa"/>
            <w:gridSpan w:val="2"/>
            <w:tcBorders>
              <w:top w:val="nil"/>
              <w:left w:val="nil"/>
              <w:bottom w:val="nil"/>
              <w:right w:val="nil"/>
            </w:tcBorders>
          </w:tcPr>
          <w:p w:rsidR="000D5231" w:rsidRPr="00581F1B" w:rsidRDefault="000D5231">
            <w:pPr>
              <w:widowControl w:val="0"/>
              <w:autoSpaceDE w:val="0"/>
              <w:autoSpaceDN w:val="0"/>
              <w:adjustRightInd w:val="0"/>
              <w:spacing w:after="0" w:line="240" w:lineRule="auto"/>
              <w:rPr>
                <w:rFonts w:ascii="Times" w:hAnsi="Times" w:cs="Times"/>
                <w:b/>
                <w:color w:val="000000"/>
                <w:sz w:val="18"/>
                <w:szCs w:val="18"/>
              </w:rPr>
            </w:pPr>
            <w:r w:rsidRPr="00581F1B">
              <w:rPr>
                <w:rFonts w:ascii="Times" w:hAnsi="Times" w:cs="Times"/>
                <w:b/>
                <w:color w:val="000000"/>
                <w:sz w:val="18"/>
                <w:szCs w:val="18"/>
              </w:rPr>
              <w:t>ОПЕРАТОР</w:t>
            </w:r>
          </w:p>
        </w:tc>
        <w:tc>
          <w:tcPr>
            <w:tcW w:w="5186" w:type="dxa"/>
            <w:gridSpan w:val="2"/>
            <w:tcBorders>
              <w:top w:val="nil"/>
              <w:left w:val="nil"/>
              <w:bottom w:val="nil"/>
              <w:right w:val="nil"/>
            </w:tcBorders>
          </w:tcPr>
          <w:p w:rsidR="000D5231" w:rsidRPr="00581F1B" w:rsidRDefault="000D5231">
            <w:pPr>
              <w:widowControl w:val="0"/>
              <w:autoSpaceDE w:val="0"/>
              <w:autoSpaceDN w:val="0"/>
              <w:adjustRightInd w:val="0"/>
              <w:spacing w:after="0" w:line="240" w:lineRule="auto"/>
              <w:rPr>
                <w:rFonts w:ascii="Times" w:hAnsi="Times" w:cs="Times"/>
                <w:b/>
                <w:color w:val="000000"/>
                <w:sz w:val="18"/>
                <w:szCs w:val="18"/>
              </w:rPr>
            </w:pPr>
            <w:r w:rsidRPr="00581F1B">
              <w:rPr>
                <w:rFonts w:ascii="Times" w:hAnsi="Times" w:cs="Times"/>
                <w:b/>
                <w:color w:val="000000"/>
                <w:sz w:val="18"/>
                <w:szCs w:val="18"/>
              </w:rPr>
              <w:t>АБОНЕНТ</w:t>
            </w:r>
          </w:p>
        </w:tc>
      </w:tr>
      <w:tr w:rsidR="000D5231" w:rsidTr="00581F1B">
        <w:trPr>
          <w:trHeight w:val="170"/>
        </w:trPr>
        <w:tc>
          <w:tcPr>
            <w:tcW w:w="2593" w:type="dxa"/>
            <w:tcBorders>
              <w:top w:val="nil"/>
              <w:left w:val="nil"/>
              <w:bottom w:val="single" w:sz="6" w:space="0" w:color="000000"/>
              <w:right w:val="nil"/>
            </w:tcBorders>
          </w:tcPr>
          <w:p w:rsidR="000D5231" w:rsidRDefault="000D5231">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nil"/>
              <w:right w:val="nil"/>
            </w:tcBorders>
          </w:tcPr>
          <w:p w:rsidR="000D5231" w:rsidRDefault="000D5231">
            <w:pPr>
              <w:widowControl w:val="0"/>
              <w:autoSpaceDE w:val="0"/>
              <w:autoSpaceDN w:val="0"/>
              <w:adjustRightInd w:val="0"/>
              <w:spacing w:after="0" w:line="240" w:lineRule="auto"/>
              <w:rPr>
                <w:rFonts w:ascii="Times" w:hAnsi="Times" w:cs="Times"/>
                <w:color w:val="000000"/>
                <w:sz w:val="18"/>
                <w:szCs w:val="18"/>
              </w:rPr>
            </w:pPr>
          </w:p>
        </w:tc>
        <w:tc>
          <w:tcPr>
            <w:tcW w:w="3319" w:type="dxa"/>
            <w:tcBorders>
              <w:top w:val="nil"/>
              <w:left w:val="nil"/>
              <w:bottom w:val="single" w:sz="6" w:space="0" w:color="000000"/>
              <w:right w:val="nil"/>
            </w:tcBorders>
          </w:tcPr>
          <w:p w:rsidR="00581F1B" w:rsidRPr="00581F1B" w:rsidRDefault="00581F1B" w:rsidP="00581F1B">
            <w:pPr>
              <w:pStyle w:val="a4"/>
              <w:rPr>
                <w:rFonts w:ascii="Times" w:hAnsi="Times" w:cs="Times"/>
                <w:color w:val="000000"/>
                <w:sz w:val="18"/>
                <w:szCs w:val="18"/>
              </w:rPr>
            </w:pPr>
            <w:r w:rsidRPr="00581F1B">
              <w:rPr>
                <w:rFonts w:ascii="Times" w:hAnsi="Times" w:cs="Times"/>
                <w:color w:val="000000"/>
                <w:sz w:val="18"/>
                <w:szCs w:val="18"/>
              </w:rPr>
              <w:t>Руководитель</w:t>
            </w:r>
          </w:p>
          <w:p w:rsidR="00581F1B" w:rsidRPr="00581F1B" w:rsidRDefault="00581F1B" w:rsidP="00581F1B">
            <w:pPr>
              <w:pStyle w:val="a4"/>
              <w:rPr>
                <w:rFonts w:ascii="Times" w:hAnsi="Times" w:cs="Times"/>
                <w:color w:val="000000"/>
                <w:sz w:val="18"/>
                <w:szCs w:val="18"/>
              </w:rPr>
            </w:pPr>
            <w:r w:rsidRPr="00581F1B">
              <w:rPr>
                <w:rFonts w:ascii="Times" w:hAnsi="Times" w:cs="Times"/>
                <w:color w:val="000000"/>
                <w:sz w:val="18"/>
                <w:szCs w:val="18"/>
              </w:rPr>
              <w:t xml:space="preserve">Курганского НИИСХ - филиала </w:t>
            </w:r>
          </w:p>
          <w:p w:rsidR="00581F1B" w:rsidRPr="00581F1B" w:rsidRDefault="00581F1B" w:rsidP="00581F1B">
            <w:pPr>
              <w:pStyle w:val="a4"/>
              <w:rPr>
                <w:rFonts w:ascii="Times" w:hAnsi="Times" w:cs="Times"/>
                <w:color w:val="000000"/>
                <w:sz w:val="18"/>
                <w:szCs w:val="18"/>
              </w:rPr>
            </w:pPr>
            <w:r w:rsidRPr="00581F1B">
              <w:rPr>
                <w:rFonts w:ascii="Times" w:hAnsi="Times" w:cs="Times"/>
                <w:color w:val="000000"/>
                <w:sz w:val="18"/>
                <w:szCs w:val="18"/>
              </w:rPr>
              <w:t xml:space="preserve">ФГБНУ </w:t>
            </w:r>
            <w:proofErr w:type="spellStart"/>
            <w:r w:rsidRPr="00581F1B">
              <w:rPr>
                <w:rFonts w:ascii="Times" w:hAnsi="Times" w:cs="Times"/>
                <w:color w:val="000000"/>
                <w:sz w:val="18"/>
                <w:szCs w:val="18"/>
              </w:rPr>
              <w:t>УрФАНИЦ</w:t>
            </w:r>
            <w:proofErr w:type="spellEnd"/>
            <w:r w:rsidRPr="00581F1B">
              <w:rPr>
                <w:rFonts w:ascii="Times" w:hAnsi="Times" w:cs="Times"/>
                <w:color w:val="000000"/>
                <w:sz w:val="18"/>
                <w:szCs w:val="18"/>
              </w:rPr>
              <w:t xml:space="preserve"> </w:t>
            </w:r>
            <w:proofErr w:type="spellStart"/>
            <w:r w:rsidRPr="00581F1B">
              <w:rPr>
                <w:rFonts w:ascii="Times" w:hAnsi="Times" w:cs="Times"/>
                <w:color w:val="000000"/>
                <w:sz w:val="18"/>
                <w:szCs w:val="18"/>
              </w:rPr>
              <w:t>УрО</w:t>
            </w:r>
            <w:proofErr w:type="spellEnd"/>
            <w:r w:rsidRPr="00581F1B">
              <w:rPr>
                <w:rFonts w:ascii="Times" w:hAnsi="Times" w:cs="Times"/>
                <w:color w:val="000000"/>
                <w:sz w:val="18"/>
                <w:szCs w:val="18"/>
              </w:rPr>
              <w:t xml:space="preserve"> РАН </w:t>
            </w:r>
          </w:p>
          <w:p w:rsidR="00581F1B" w:rsidRPr="00581F1B" w:rsidRDefault="00581F1B" w:rsidP="00581F1B">
            <w:pPr>
              <w:pStyle w:val="a4"/>
              <w:rPr>
                <w:rFonts w:ascii="Times" w:hAnsi="Times" w:cs="Times"/>
                <w:color w:val="000000"/>
                <w:sz w:val="18"/>
                <w:szCs w:val="18"/>
              </w:rPr>
            </w:pPr>
            <w:r w:rsidRPr="00581F1B">
              <w:rPr>
                <w:rFonts w:ascii="Times" w:hAnsi="Times" w:cs="Times"/>
                <w:color w:val="000000"/>
                <w:sz w:val="18"/>
                <w:szCs w:val="18"/>
              </w:rPr>
              <w:tab/>
            </w:r>
          </w:p>
          <w:p w:rsidR="00581F1B" w:rsidRPr="00581F1B" w:rsidRDefault="00581F1B" w:rsidP="00581F1B">
            <w:pPr>
              <w:pStyle w:val="a4"/>
              <w:rPr>
                <w:rFonts w:ascii="Times" w:hAnsi="Times" w:cs="Times"/>
                <w:color w:val="000000"/>
                <w:sz w:val="18"/>
                <w:szCs w:val="18"/>
              </w:rPr>
            </w:pPr>
            <w:r w:rsidRPr="00581F1B">
              <w:rPr>
                <w:rFonts w:ascii="Times" w:hAnsi="Times" w:cs="Times"/>
                <w:color w:val="000000"/>
                <w:sz w:val="18"/>
                <w:szCs w:val="18"/>
              </w:rPr>
              <w:t>_______________________ Чуев А.В.</w:t>
            </w:r>
          </w:p>
          <w:p w:rsidR="000D5231" w:rsidRDefault="000D5231" w:rsidP="00B02089">
            <w:pPr>
              <w:widowControl w:val="0"/>
              <w:tabs>
                <w:tab w:val="left" w:pos="1838"/>
              </w:tabs>
              <w:autoSpaceDE w:val="0"/>
              <w:autoSpaceDN w:val="0"/>
              <w:adjustRightInd w:val="0"/>
              <w:spacing w:after="0" w:line="240" w:lineRule="auto"/>
              <w:rPr>
                <w:rFonts w:ascii="Times" w:hAnsi="Times" w:cs="Times"/>
                <w:color w:val="000000"/>
                <w:sz w:val="18"/>
                <w:szCs w:val="18"/>
              </w:rPr>
            </w:pPr>
          </w:p>
        </w:tc>
        <w:tc>
          <w:tcPr>
            <w:tcW w:w="1867" w:type="dxa"/>
            <w:tcBorders>
              <w:top w:val="nil"/>
              <w:left w:val="nil"/>
              <w:bottom w:val="nil"/>
              <w:right w:val="nil"/>
            </w:tcBorders>
          </w:tcPr>
          <w:p w:rsidR="000D5231" w:rsidRDefault="000D5231">
            <w:pPr>
              <w:widowControl w:val="0"/>
              <w:autoSpaceDE w:val="0"/>
              <w:autoSpaceDN w:val="0"/>
              <w:adjustRightInd w:val="0"/>
              <w:spacing w:after="0" w:line="240" w:lineRule="auto"/>
              <w:rPr>
                <w:rFonts w:ascii="Times" w:hAnsi="Times" w:cs="Times"/>
                <w:color w:val="000000"/>
                <w:sz w:val="18"/>
                <w:szCs w:val="18"/>
              </w:rPr>
            </w:pPr>
          </w:p>
        </w:tc>
      </w:tr>
      <w:tr w:rsidR="000D5231" w:rsidTr="00B02089">
        <w:trPr>
          <w:trHeight w:val="170"/>
        </w:trPr>
        <w:tc>
          <w:tcPr>
            <w:tcW w:w="5186" w:type="dxa"/>
            <w:gridSpan w:val="2"/>
            <w:tcBorders>
              <w:top w:val="nil"/>
              <w:left w:val="nil"/>
              <w:bottom w:val="nil"/>
              <w:right w:val="nil"/>
            </w:tcBorders>
          </w:tcPr>
          <w:p w:rsidR="000D5231" w:rsidRDefault="000D5231">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t>М.П.</w:t>
            </w:r>
          </w:p>
        </w:tc>
        <w:tc>
          <w:tcPr>
            <w:tcW w:w="5186" w:type="dxa"/>
            <w:gridSpan w:val="2"/>
            <w:tcBorders>
              <w:top w:val="nil"/>
              <w:left w:val="nil"/>
              <w:bottom w:val="nil"/>
              <w:right w:val="nil"/>
            </w:tcBorders>
          </w:tcPr>
          <w:p w:rsidR="000D5231" w:rsidRDefault="000D5231" w:rsidP="00581F1B">
            <w:pPr>
              <w:pStyle w:val="a4"/>
              <w:rPr>
                <w:rFonts w:ascii="Times" w:hAnsi="Times" w:cs="Times"/>
                <w:color w:val="000000"/>
                <w:sz w:val="18"/>
                <w:szCs w:val="18"/>
              </w:rPr>
            </w:pPr>
            <w:r>
              <w:rPr>
                <w:rFonts w:ascii="Times" w:hAnsi="Times" w:cs="Times"/>
                <w:color w:val="000000"/>
                <w:sz w:val="18"/>
                <w:szCs w:val="18"/>
              </w:rPr>
              <w:t>М.П.</w:t>
            </w:r>
          </w:p>
        </w:tc>
      </w:tr>
    </w:tbl>
    <w:p w:rsidR="000D5231" w:rsidRDefault="000D5231">
      <w:pPr>
        <w:widowControl w:val="0"/>
        <w:autoSpaceDE w:val="0"/>
        <w:autoSpaceDN w:val="0"/>
        <w:adjustRightInd w:val="0"/>
        <w:spacing w:after="0" w:line="240" w:lineRule="auto"/>
        <w:rPr>
          <w:rFonts w:ascii="Arial" w:hAnsi="Arial" w:cs="Arial"/>
          <w:sz w:val="24"/>
          <w:szCs w:val="24"/>
        </w:rPr>
        <w:sectPr w:rsidR="000D5231">
          <w:pgSz w:w="11905" w:h="16837"/>
          <w:pgMar w:top="623" w:right="623" w:bottom="623" w:left="907" w:header="720" w:footer="720" w:gutter="0"/>
          <w:cols w:space="720"/>
          <w:noEndnote/>
        </w:sectPr>
      </w:pPr>
    </w:p>
    <w:tbl>
      <w:tblPr>
        <w:tblW w:w="0" w:type="auto"/>
        <w:tblLayout w:type="fixed"/>
        <w:tblCellMar>
          <w:left w:w="0" w:type="dxa"/>
          <w:right w:w="0" w:type="dxa"/>
        </w:tblCellMar>
        <w:tblLook w:val="0000"/>
      </w:tblPr>
      <w:tblGrid>
        <w:gridCol w:w="1133"/>
        <w:gridCol w:w="9467"/>
      </w:tblGrid>
      <w:tr w:rsidR="000D5231">
        <w:tc>
          <w:tcPr>
            <w:tcW w:w="1133" w:type="dxa"/>
            <w:tcBorders>
              <w:top w:val="nil"/>
              <w:left w:val="nil"/>
              <w:bottom w:val="nil"/>
              <w:right w:val="nil"/>
            </w:tcBorders>
          </w:tcPr>
          <w:p w:rsidR="000D5231" w:rsidRDefault="000D5231">
            <w:pPr>
              <w:widowControl w:val="0"/>
              <w:autoSpaceDE w:val="0"/>
              <w:autoSpaceDN w:val="0"/>
              <w:adjustRightInd w:val="0"/>
              <w:spacing w:after="0" w:line="240" w:lineRule="auto"/>
              <w:rPr>
                <w:rFonts w:ascii="Times" w:hAnsi="Times" w:cs="Times"/>
                <w:color w:val="000000"/>
                <w:sz w:val="17"/>
                <w:szCs w:val="17"/>
              </w:rPr>
            </w:pPr>
          </w:p>
        </w:tc>
        <w:tc>
          <w:tcPr>
            <w:tcW w:w="9467" w:type="dxa"/>
            <w:tcBorders>
              <w:top w:val="nil"/>
              <w:left w:val="nil"/>
              <w:bottom w:val="nil"/>
              <w:right w:val="nil"/>
            </w:tcBorders>
          </w:tcPr>
          <w:p w:rsidR="000D5231" w:rsidRDefault="000D5231">
            <w:pPr>
              <w:widowControl w:val="0"/>
              <w:autoSpaceDE w:val="0"/>
              <w:autoSpaceDN w:val="0"/>
              <w:adjustRightInd w:val="0"/>
              <w:spacing w:after="0" w:line="240" w:lineRule="auto"/>
              <w:jc w:val="right"/>
              <w:rPr>
                <w:rFonts w:ascii="Times" w:hAnsi="Times" w:cs="Times"/>
                <w:b/>
                <w:bCs/>
                <w:color w:val="000000"/>
                <w:sz w:val="17"/>
                <w:szCs w:val="17"/>
              </w:rPr>
            </w:pPr>
            <w:r>
              <w:rPr>
                <w:rFonts w:ascii="Times" w:hAnsi="Times" w:cs="Times"/>
                <w:b/>
                <w:bCs/>
                <w:color w:val="000000"/>
                <w:sz w:val="17"/>
                <w:szCs w:val="17"/>
              </w:rPr>
              <w:t>Приложение 1</w:t>
            </w:r>
          </w:p>
          <w:p w:rsidR="000D5231" w:rsidRDefault="000D5231" w:rsidP="003B475B">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 xml:space="preserve">к </w:t>
            </w:r>
            <w:r w:rsidR="00B21902">
              <w:rPr>
                <w:rFonts w:ascii="Times" w:hAnsi="Times" w:cs="Times"/>
                <w:color w:val="000000"/>
                <w:sz w:val="17"/>
                <w:szCs w:val="17"/>
              </w:rPr>
              <w:t>Договор</w:t>
            </w:r>
            <w:r>
              <w:rPr>
                <w:rFonts w:ascii="Times" w:hAnsi="Times" w:cs="Times"/>
                <w:color w:val="000000"/>
                <w:sz w:val="17"/>
                <w:szCs w:val="17"/>
              </w:rPr>
              <w:t>у № </w:t>
            </w:r>
            <w:r w:rsidR="00B02089">
              <w:rPr>
                <w:rFonts w:ascii="Times" w:hAnsi="Times" w:cs="Times"/>
                <w:color w:val="000000"/>
                <w:sz w:val="17"/>
                <w:szCs w:val="17"/>
              </w:rPr>
              <w:t>_______</w:t>
            </w:r>
            <w:r>
              <w:rPr>
                <w:rFonts w:ascii="Times" w:hAnsi="Times" w:cs="Times"/>
                <w:color w:val="000000"/>
                <w:sz w:val="17"/>
                <w:szCs w:val="17"/>
              </w:rPr>
              <w:t> от </w:t>
            </w:r>
            <w:r w:rsidR="002E350E">
              <w:rPr>
                <w:rFonts w:ascii="Times" w:hAnsi="Times" w:cs="Times"/>
                <w:color w:val="000000"/>
                <w:sz w:val="17"/>
                <w:szCs w:val="17"/>
              </w:rPr>
              <w:t>__</w:t>
            </w:r>
            <w:r>
              <w:rPr>
                <w:rFonts w:ascii="Times" w:hAnsi="Times" w:cs="Times"/>
                <w:color w:val="000000"/>
                <w:sz w:val="17"/>
                <w:szCs w:val="17"/>
              </w:rPr>
              <w:t>.</w:t>
            </w:r>
            <w:r w:rsidR="002E350E">
              <w:rPr>
                <w:rFonts w:ascii="Times" w:hAnsi="Times" w:cs="Times"/>
                <w:color w:val="000000"/>
                <w:sz w:val="17"/>
                <w:szCs w:val="17"/>
              </w:rPr>
              <w:t>__</w:t>
            </w:r>
            <w:r>
              <w:rPr>
                <w:rFonts w:ascii="Times" w:hAnsi="Times" w:cs="Times"/>
                <w:color w:val="000000"/>
                <w:sz w:val="17"/>
                <w:szCs w:val="17"/>
              </w:rPr>
              <w:t>.202</w:t>
            </w:r>
            <w:r w:rsidR="003B475B">
              <w:rPr>
                <w:rFonts w:ascii="Times" w:hAnsi="Times" w:cs="Times"/>
                <w:color w:val="000000"/>
                <w:sz w:val="17"/>
                <w:szCs w:val="17"/>
              </w:rPr>
              <w:t>6</w:t>
            </w:r>
          </w:p>
        </w:tc>
      </w:tr>
      <w:tr w:rsidR="000D5231">
        <w:tc>
          <w:tcPr>
            <w:tcW w:w="10600" w:type="dxa"/>
            <w:gridSpan w:val="2"/>
            <w:tcBorders>
              <w:top w:val="nil"/>
              <w:left w:val="nil"/>
              <w:bottom w:val="nil"/>
              <w:right w:val="nil"/>
            </w:tcBorders>
          </w:tcPr>
          <w:p w:rsidR="000D5231" w:rsidRDefault="000D5231">
            <w:pPr>
              <w:widowControl w:val="0"/>
              <w:autoSpaceDE w:val="0"/>
              <w:autoSpaceDN w:val="0"/>
              <w:adjustRightInd w:val="0"/>
              <w:spacing w:after="0" w:line="240" w:lineRule="auto"/>
              <w:jc w:val="center"/>
              <w:rPr>
                <w:rFonts w:ascii="Times" w:hAnsi="Times" w:cs="Times"/>
                <w:b/>
                <w:bCs/>
                <w:color w:val="000000"/>
                <w:sz w:val="17"/>
                <w:szCs w:val="17"/>
              </w:rPr>
            </w:pPr>
            <w:r>
              <w:rPr>
                <w:rFonts w:ascii="Times" w:hAnsi="Times" w:cs="Times"/>
                <w:b/>
                <w:bCs/>
                <w:color w:val="000000"/>
                <w:sz w:val="17"/>
                <w:szCs w:val="17"/>
              </w:rPr>
              <w:t xml:space="preserve">Спецификация №1 от </w:t>
            </w:r>
            <w:r w:rsidR="002E350E">
              <w:rPr>
                <w:rFonts w:ascii="Times" w:hAnsi="Times" w:cs="Times"/>
                <w:b/>
                <w:bCs/>
                <w:color w:val="000000"/>
                <w:sz w:val="17"/>
                <w:szCs w:val="17"/>
              </w:rPr>
              <w:t>__</w:t>
            </w:r>
            <w:r>
              <w:rPr>
                <w:rFonts w:ascii="Times" w:hAnsi="Times" w:cs="Times"/>
                <w:b/>
                <w:bCs/>
                <w:color w:val="000000"/>
                <w:sz w:val="17"/>
                <w:szCs w:val="17"/>
              </w:rPr>
              <w:t>.</w:t>
            </w:r>
            <w:r w:rsidR="002E350E">
              <w:rPr>
                <w:rFonts w:ascii="Times" w:hAnsi="Times" w:cs="Times"/>
                <w:b/>
                <w:bCs/>
                <w:color w:val="000000"/>
                <w:sz w:val="17"/>
                <w:szCs w:val="17"/>
              </w:rPr>
              <w:t>__</w:t>
            </w:r>
            <w:r>
              <w:rPr>
                <w:rFonts w:ascii="Times" w:hAnsi="Times" w:cs="Times"/>
                <w:b/>
                <w:bCs/>
                <w:color w:val="000000"/>
                <w:sz w:val="17"/>
                <w:szCs w:val="17"/>
              </w:rPr>
              <w:t>.202</w:t>
            </w:r>
            <w:r w:rsidR="003B475B">
              <w:rPr>
                <w:rFonts w:ascii="Times" w:hAnsi="Times" w:cs="Times"/>
                <w:b/>
                <w:bCs/>
                <w:color w:val="000000"/>
                <w:sz w:val="17"/>
                <w:szCs w:val="17"/>
              </w:rPr>
              <w:t>6</w:t>
            </w:r>
            <w:r w:rsidR="0008231A">
              <w:rPr>
                <w:rFonts w:ascii="Times" w:hAnsi="Times" w:cs="Times"/>
                <w:b/>
                <w:bCs/>
                <w:color w:val="000000"/>
                <w:sz w:val="17"/>
                <w:szCs w:val="17"/>
              </w:rPr>
              <w:t xml:space="preserve"> г.</w:t>
            </w:r>
          </w:p>
          <w:p w:rsidR="000D5231" w:rsidRDefault="003B475B" w:rsidP="002E350E">
            <w:pPr>
              <w:widowControl w:val="0"/>
              <w:autoSpaceDE w:val="0"/>
              <w:autoSpaceDN w:val="0"/>
              <w:adjustRightInd w:val="0"/>
              <w:spacing w:after="0" w:line="240" w:lineRule="auto"/>
              <w:jc w:val="center"/>
              <w:rPr>
                <w:rFonts w:ascii="Times" w:hAnsi="Times" w:cs="Times"/>
                <w:color w:val="000000"/>
                <w:sz w:val="17"/>
                <w:szCs w:val="17"/>
              </w:rPr>
            </w:pPr>
            <w:r>
              <w:rPr>
                <w:rFonts w:ascii="Times" w:hAnsi="Times" w:cs="Times"/>
                <w:color w:val="000000"/>
                <w:sz w:val="17"/>
                <w:szCs w:val="17"/>
              </w:rPr>
              <w:t>с КУРГАНСКИЙ НАУЧНО-ИССЛЕДОВАТЕЛЬСКИЙ ИНСТИТУТ СЕЛЬСКОГО ХОЗЯЙСТВА - ФИЛИАЛ ФЕДЕРАЛЬНОГО ГОСУДАРСТВЕННОГО БЮДЖЕТНОГО НАУЧНОГО УЧРЕЖДЕНИЯ “УРАЛЬСКИЙ ФЕДЕРАЛЬНЫЙ АГРАРНЫЙ НАУЧНО-ИССЛЕДОВАТЕЛЬСКИЙ ЦЕНТР УРАЛЬСКОГО ОТДЕЛЕНИЯ РОССИЙСКОЙ АКАДЕМИИ НАУК” (ИНН 6661002456; КПП 451043001)</w:t>
            </w:r>
          </w:p>
        </w:tc>
      </w:tr>
    </w:tbl>
    <w:p w:rsidR="000D5231" w:rsidRDefault="000D5231">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1.1. Право использования программы для ЭВМ</w:t>
      </w:r>
    </w:p>
    <w:tbl>
      <w:tblPr>
        <w:tblW w:w="0" w:type="auto"/>
        <w:tblInd w:w="56" w:type="dxa"/>
        <w:tblLayout w:type="fixed"/>
        <w:tblCellMar>
          <w:left w:w="0" w:type="dxa"/>
          <w:right w:w="0" w:type="dxa"/>
        </w:tblCellMar>
        <w:tblLook w:val="0000"/>
      </w:tblPr>
      <w:tblGrid>
        <w:gridCol w:w="340"/>
        <w:gridCol w:w="3401"/>
        <w:gridCol w:w="453"/>
        <w:gridCol w:w="566"/>
        <w:gridCol w:w="907"/>
        <w:gridCol w:w="1247"/>
        <w:gridCol w:w="1190"/>
        <w:gridCol w:w="850"/>
        <w:gridCol w:w="1247"/>
      </w:tblGrid>
      <w:tr w:rsidR="000D5231">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D5231" w:rsidRDefault="000D5231">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D5231" w:rsidRDefault="000D5231">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D5231" w:rsidRDefault="000D5231">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D5231" w:rsidRDefault="000D5231">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D5231" w:rsidRDefault="000D5231">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D5231" w:rsidRDefault="000D5231">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D5231" w:rsidRDefault="000D5231">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D5231" w:rsidRDefault="000D5231">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D5231" w:rsidRDefault="000D5231">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с налогом</w:t>
            </w:r>
          </w:p>
        </w:tc>
      </w:tr>
      <w:tr w:rsidR="000D5231" w:rsidTr="0008231A">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D5231" w:rsidRDefault="000D5231">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D5231" w:rsidRDefault="0008231A" w:rsidP="0008231A">
            <w:pPr>
              <w:widowControl w:val="0"/>
              <w:autoSpaceDE w:val="0"/>
              <w:autoSpaceDN w:val="0"/>
              <w:adjustRightInd w:val="0"/>
              <w:spacing w:after="0" w:line="240" w:lineRule="auto"/>
              <w:jc w:val="both"/>
              <w:rPr>
                <w:rFonts w:ascii="Times" w:hAnsi="Times" w:cs="Times"/>
                <w:color w:val="000000"/>
                <w:sz w:val="16"/>
                <w:szCs w:val="16"/>
              </w:rPr>
            </w:pPr>
            <w:r w:rsidRPr="0008231A">
              <w:rPr>
                <w:rFonts w:ascii="Times New Roman" w:hAnsi="Times New Roman"/>
                <w:color w:val="000000"/>
                <w:sz w:val="18"/>
                <w:szCs w:val="18"/>
              </w:rPr>
              <w:t>Право использования программы для ЭВМ "</w:t>
            </w:r>
            <w:proofErr w:type="spellStart"/>
            <w:r w:rsidRPr="0008231A">
              <w:rPr>
                <w:rFonts w:ascii="Times New Roman" w:hAnsi="Times New Roman"/>
                <w:color w:val="000000"/>
                <w:sz w:val="18"/>
                <w:szCs w:val="18"/>
              </w:rPr>
              <w:t>Контур</w:t>
            </w:r>
            <w:proofErr w:type="gramStart"/>
            <w:r w:rsidRPr="0008231A">
              <w:rPr>
                <w:rFonts w:ascii="Times New Roman" w:hAnsi="Times New Roman"/>
                <w:color w:val="000000"/>
                <w:sz w:val="18"/>
                <w:szCs w:val="18"/>
              </w:rPr>
              <w:t>.Э</w:t>
            </w:r>
            <w:proofErr w:type="gramEnd"/>
            <w:r w:rsidRPr="0008231A">
              <w:rPr>
                <w:rFonts w:ascii="Times New Roman" w:hAnsi="Times New Roman"/>
                <w:color w:val="000000"/>
                <w:sz w:val="18"/>
                <w:szCs w:val="18"/>
              </w:rPr>
              <w:t>кстерн</w:t>
            </w:r>
            <w:proofErr w:type="spellEnd"/>
            <w:r w:rsidRPr="0008231A">
              <w:rPr>
                <w:rFonts w:ascii="Times New Roman" w:hAnsi="Times New Roman"/>
                <w:color w:val="000000"/>
                <w:sz w:val="18"/>
                <w:szCs w:val="18"/>
              </w:rPr>
              <w:t>" по тарифному плану "Бюджетник максимальный" на 1 год, с применением встроенных в сертификат/ключевой контейнер СКЗИ "</w:t>
            </w:r>
            <w:proofErr w:type="spellStart"/>
            <w:r w:rsidRPr="0008231A">
              <w:rPr>
                <w:rFonts w:ascii="Times New Roman" w:hAnsi="Times New Roman"/>
                <w:color w:val="000000"/>
                <w:sz w:val="18"/>
                <w:szCs w:val="18"/>
              </w:rPr>
              <w:t>КриптоПро</w:t>
            </w:r>
            <w:proofErr w:type="spellEnd"/>
            <w:r w:rsidRPr="0008231A">
              <w:rPr>
                <w:rFonts w:ascii="Times New Roman" w:hAnsi="Times New Roman"/>
                <w:color w:val="000000"/>
                <w:sz w:val="18"/>
                <w:szCs w:val="18"/>
              </w:rPr>
              <w:t xml:space="preserve"> CSP".</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D5231" w:rsidRDefault="000D5231" w:rsidP="0008231A">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D5231" w:rsidRDefault="000D5231" w:rsidP="0008231A">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D5231" w:rsidRDefault="000D5231" w:rsidP="0008231A">
            <w:pPr>
              <w:widowControl w:val="0"/>
              <w:autoSpaceDE w:val="0"/>
              <w:autoSpaceDN w:val="0"/>
              <w:adjustRightInd w:val="0"/>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D5231" w:rsidRDefault="000D5231" w:rsidP="0008231A">
            <w:pPr>
              <w:widowControl w:val="0"/>
              <w:autoSpaceDE w:val="0"/>
              <w:autoSpaceDN w:val="0"/>
              <w:adjustRightInd w:val="0"/>
              <w:spacing w:after="0" w:line="240" w:lineRule="auto"/>
              <w:jc w:val="center"/>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D5231" w:rsidRDefault="000D5231" w:rsidP="0008231A">
            <w:pPr>
              <w:widowControl w:val="0"/>
              <w:autoSpaceDE w:val="0"/>
              <w:autoSpaceDN w:val="0"/>
              <w:adjustRightInd w:val="0"/>
              <w:spacing w:after="0" w:line="240" w:lineRule="auto"/>
              <w:jc w:val="center"/>
              <w:rPr>
                <w:rFonts w:ascii="Times" w:hAnsi="Times" w:cs="Time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D5231" w:rsidRDefault="000D5231" w:rsidP="0008231A">
            <w:pPr>
              <w:widowControl w:val="0"/>
              <w:autoSpaceDE w:val="0"/>
              <w:autoSpaceDN w:val="0"/>
              <w:adjustRightInd w:val="0"/>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D5231" w:rsidRDefault="000D5231" w:rsidP="0008231A">
            <w:pPr>
              <w:widowControl w:val="0"/>
              <w:autoSpaceDE w:val="0"/>
              <w:autoSpaceDN w:val="0"/>
              <w:adjustRightInd w:val="0"/>
              <w:spacing w:after="0" w:line="240" w:lineRule="auto"/>
              <w:jc w:val="center"/>
              <w:rPr>
                <w:rFonts w:ascii="Times" w:hAnsi="Times" w:cs="Times"/>
                <w:color w:val="000000"/>
                <w:sz w:val="16"/>
                <w:szCs w:val="16"/>
              </w:rPr>
            </w:pPr>
          </w:p>
        </w:tc>
      </w:tr>
      <w:tr w:rsidR="000D5231" w:rsidTr="0008231A">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D5231" w:rsidRDefault="000D5231">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D5231" w:rsidRDefault="000D5231" w:rsidP="0008231A">
            <w:pPr>
              <w:widowControl w:val="0"/>
              <w:autoSpaceDE w:val="0"/>
              <w:autoSpaceDN w:val="0"/>
              <w:adjustRightInd w:val="0"/>
              <w:spacing w:after="0" w:line="240" w:lineRule="auto"/>
              <w:jc w:val="center"/>
              <w:rPr>
                <w:rFonts w:ascii="Times" w:hAnsi="Times" w:cs="Times"/>
                <w:b/>
                <w:bC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D5231" w:rsidRDefault="000D5231" w:rsidP="0008231A">
            <w:pPr>
              <w:widowControl w:val="0"/>
              <w:autoSpaceDE w:val="0"/>
              <w:autoSpaceDN w:val="0"/>
              <w:adjustRightInd w:val="0"/>
              <w:spacing w:after="0" w:line="240" w:lineRule="auto"/>
              <w:jc w:val="center"/>
              <w:rPr>
                <w:rFonts w:ascii="Times" w:hAnsi="Times" w:cs="Times"/>
                <w:b/>
                <w:bCs/>
                <w:color w:val="000000"/>
                <w:sz w:val="16"/>
                <w:szCs w:val="16"/>
              </w:rPr>
            </w:pPr>
          </w:p>
        </w:tc>
      </w:tr>
    </w:tbl>
    <w:p w:rsidR="000D5231" w:rsidRDefault="000D5231">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1.2. Оказание услуг/выполнение работ/передача ТМЦ</w:t>
      </w:r>
    </w:p>
    <w:tbl>
      <w:tblPr>
        <w:tblW w:w="0" w:type="auto"/>
        <w:tblInd w:w="56" w:type="dxa"/>
        <w:tblLayout w:type="fixed"/>
        <w:tblCellMar>
          <w:left w:w="0" w:type="dxa"/>
          <w:right w:w="0" w:type="dxa"/>
        </w:tblCellMar>
        <w:tblLook w:val="0000"/>
      </w:tblPr>
      <w:tblGrid>
        <w:gridCol w:w="340"/>
        <w:gridCol w:w="3401"/>
        <w:gridCol w:w="453"/>
        <w:gridCol w:w="566"/>
        <w:gridCol w:w="907"/>
        <w:gridCol w:w="1247"/>
        <w:gridCol w:w="1190"/>
        <w:gridCol w:w="850"/>
        <w:gridCol w:w="1247"/>
      </w:tblGrid>
      <w:tr w:rsidR="000D5231">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D5231" w:rsidRDefault="000D5231">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D5231" w:rsidRDefault="000D5231">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D5231" w:rsidRDefault="000D5231">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D5231" w:rsidRDefault="000D5231">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D5231" w:rsidRDefault="000D5231">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D5231" w:rsidRDefault="000D5231">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D5231" w:rsidRDefault="000D5231">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D5231" w:rsidRDefault="000D5231">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D5231" w:rsidRDefault="000D5231">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с налогом</w:t>
            </w:r>
          </w:p>
        </w:tc>
      </w:tr>
      <w:tr w:rsidR="000D5231" w:rsidTr="0008231A">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D5231" w:rsidRDefault="000D5231">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D5231" w:rsidRDefault="0008231A" w:rsidP="0008231A">
            <w:pPr>
              <w:widowControl w:val="0"/>
              <w:autoSpaceDE w:val="0"/>
              <w:autoSpaceDN w:val="0"/>
              <w:adjustRightInd w:val="0"/>
              <w:spacing w:after="0" w:line="240" w:lineRule="auto"/>
              <w:jc w:val="both"/>
              <w:rPr>
                <w:rFonts w:ascii="Times" w:hAnsi="Times" w:cs="Times"/>
                <w:color w:val="000000"/>
                <w:sz w:val="16"/>
                <w:szCs w:val="16"/>
              </w:rPr>
            </w:pPr>
            <w:r w:rsidRPr="0008231A">
              <w:rPr>
                <w:rFonts w:ascii="Times New Roman" w:hAnsi="Times New Roman"/>
                <w:color w:val="000000"/>
                <w:sz w:val="18"/>
                <w:szCs w:val="18"/>
              </w:rPr>
              <w:t>Услуги по сопровождению программы для ЭВМ "</w:t>
            </w:r>
            <w:proofErr w:type="spellStart"/>
            <w:r w:rsidRPr="0008231A">
              <w:rPr>
                <w:rFonts w:ascii="Times New Roman" w:hAnsi="Times New Roman"/>
                <w:color w:val="000000"/>
                <w:sz w:val="18"/>
                <w:szCs w:val="18"/>
              </w:rPr>
              <w:t>Контур</w:t>
            </w:r>
            <w:proofErr w:type="gramStart"/>
            <w:r w:rsidRPr="0008231A">
              <w:rPr>
                <w:rFonts w:ascii="Times New Roman" w:hAnsi="Times New Roman"/>
                <w:color w:val="000000"/>
                <w:sz w:val="18"/>
                <w:szCs w:val="18"/>
              </w:rPr>
              <w:t>.Э</w:t>
            </w:r>
            <w:proofErr w:type="gramEnd"/>
            <w:r w:rsidRPr="0008231A">
              <w:rPr>
                <w:rFonts w:ascii="Times New Roman" w:hAnsi="Times New Roman"/>
                <w:color w:val="000000"/>
                <w:sz w:val="18"/>
                <w:szCs w:val="18"/>
              </w:rPr>
              <w:t>кстерн</w:t>
            </w:r>
            <w:proofErr w:type="spellEnd"/>
            <w:r w:rsidRPr="0008231A">
              <w:rPr>
                <w:rFonts w:ascii="Times New Roman" w:hAnsi="Times New Roman"/>
                <w:color w:val="000000"/>
                <w:sz w:val="18"/>
                <w:szCs w:val="18"/>
              </w:rPr>
              <w:t>" (техническая поддержка в виде абонентского обслуживания) по тарифному плану "Бюджетник максимальный" на 1 год.</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D5231" w:rsidRDefault="000D5231" w:rsidP="0008231A">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D5231" w:rsidRDefault="000D5231" w:rsidP="0008231A">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D5231" w:rsidRDefault="000D5231" w:rsidP="0008231A">
            <w:pPr>
              <w:widowControl w:val="0"/>
              <w:autoSpaceDE w:val="0"/>
              <w:autoSpaceDN w:val="0"/>
              <w:adjustRightInd w:val="0"/>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D5231" w:rsidRDefault="000D5231" w:rsidP="0008231A">
            <w:pPr>
              <w:widowControl w:val="0"/>
              <w:autoSpaceDE w:val="0"/>
              <w:autoSpaceDN w:val="0"/>
              <w:adjustRightInd w:val="0"/>
              <w:spacing w:after="0" w:line="240" w:lineRule="auto"/>
              <w:jc w:val="center"/>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D5231" w:rsidRDefault="000D5231" w:rsidP="0008231A">
            <w:pPr>
              <w:widowControl w:val="0"/>
              <w:autoSpaceDE w:val="0"/>
              <w:autoSpaceDN w:val="0"/>
              <w:adjustRightInd w:val="0"/>
              <w:spacing w:after="0" w:line="240" w:lineRule="auto"/>
              <w:jc w:val="center"/>
              <w:rPr>
                <w:rFonts w:ascii="Times" w:hAnsi="Times" w:cs="Time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D5231" w:rsidRDefault="000D5231" w:rsidP="0008231A">
            <w:pPr>
              <w:widowControl w:val="0"/>
              <w:autoSpaceDE w:val="0"/>
              <w:autoSpaceDN w:val="0"/>
              <w:adjustRightInd w:val="0"/>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D5231" w:rsidRDefault="000D5231" w:rsidP="0008231A">
            <w:pPr>
              <w:widowControl w:val="0"/>
              <w:autoSpaceDE w:val="0"/>
              <w:autoSpaceDN w:val="0"/>
              <w:adjustRightInd w:val="0"/>
              <w:spacing w:after="0" w:line="240" w:lineRule="auto"/>
              <w:jc w:val="center"/>
              <w:rPr>
                <w:rFonts w:ascii="Times" w:hAnsi="Times" w:cs="Times"/>
                <w:color w:val="000000"/>
                <w:sz w:val="16"/>
                <w:szCs w:val="16"/>
              </w:rPr>
            </w:pPr>
          </w:p>
        </w:tc>
      </w:tr>
      <w:tr w:rsidR="000D5231" w:rsidTr="0008231A">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D5231" w:rsidRDefault="000D5231">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D5231" w:rsidRDefault="000D5231" w:rsidP="0008231A">
            <w:pPr>
              <w:widowControl w:val="0"/>
              <w:autoSpaceDE w:val="0"/>
              <w:autoSpaceDN w:val="0"/>
              <w:adjustRightInd w:val="0"/>
              <w:spacing w:after="0" w:line="240" w:lineRule="auto"/>
              <w:jc w:val="center"/>
              <w:rPr>
                <w:rFonts w:ascii="Times" w:hAnsi="Times" w:cs="Times"/>
                <w:b/>
                <w:bC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D5231" w:rsidRDefault="000D5231" w:rsidP="0008231A">
            <w:pPr>
              <w:widowControl w:val="0"/>
              <w:autoSpaceDE w:val="0"/>
              <w:autoSpaceDN w:val="0"/>
              <w:adjustRightInd w:val="0"/>
              <w:spacing w:after="0" w:line="240" w:lineRule="auto"/>
              <w:jc w:val="center"/>
              <w:rPr>
                <w:rFonts w:ascii="Times" w:hAnsi="Times" w:cs="Times"/>
                <w:b/>
                <w:bCs/>
                <w:color w:val="000000"/>
                <w:sz w:val="16"/>
                <w:szCs w:val="16"/>
              </w:rPr>
            </w:pPr>
          </w:p>
        </w:tc>
      </w:tr>
    </w:tbl>
    <w:p w:rsidR="000D5231" w:rsidRDefault="000D5231">
      <w:pPr>
        <w:widowControl w:val="0"/>
        <w:autoSpaceDE w:val="0"/>
        <w:autoSpaceDN w:val="0"/>
        <w:adjustRightInd w:val="0"/>
        <w:spacing w:before="226" w:after="0" w:line="240" w:lineRule="auto"/>
        <w:rPr>
          <w:rFonts w:ascii="Times" w:hAnsi="Times" w:cs="Times"/>
          <w:color w:val="000000"/>
          <w:sz w:val="17"/>
          <w:szCs w:val="17"/>
        </w:rPr>
      </w:pPr>
      <w:r>
        <w:rPr>
          <w:rFonts w:ascii="Times" w:hAnsi="Times" w:cs="Times"/>
          <w:color w:val="000000"/>
          <w:sz w:val="17"/>
          <w:szCs w:val="17"/>
        </w:rPr>
        <w:t>Общая стоимость Спецификации по п.1 составляет</w:t>
      </w:r>
      <w:proofErr w:type="gramStart"/>
      <w:r>
        <w:rPr>
          <w:rFonts w:ascii="Times" w:hAnsi="Times" w:cs="Times"/>
          <w:color w:val="000000"/>
          <w:sz w:val="17"/>
          <w:szCs w:val="17"/>
        </w:rPr>
        <w:t>: </w:t>
      </w:r>
      <w:r w:rsidR="0029496F">
        <w:rPr>
          <w:rFonts w:ascii="Times" w:hAnsi="Times" w:cs="Times"/>
          <w:color w:val="000000"/>
          <w:sz w:val="17"/>
          <w:szCs w:val="17"/>
        </w:rPr>
        <w:t>____________________</w:t>
      </w:r>
      <w:r>
        <w:rPr>
          <w:rFonts w:ascii="Times" w:hAnsi="Times" w:cs="Times"/>
          <w:color w:val="000000"/>
          <w:sz w:val="17"/>
          <w:szCs w:val="17"/>
        </w:rPr>
        <w:t> (</w:t>
      </w:r>
      <w:r w:rsidR="0029496F">
        <w:rPr>
          <w:rFonts w:ascii="Times" w:hAnsi="Times" w:cs="Times"/>
          <w:color w:val="000000"/>
          <w:sz w:val="17"/>
          <w:szCs w:val="17"/>
        </w:rPr>
        <w:t xml:space="preserve">_______________) </w:t>
      </w:r>
      <w:proofErr w:type="gramEnd"/>
      <w:r w:rsidR="0029496F">
        <w:rPr>
          <w:rFonts w:ascii="Times" w:hAnsi="Times" w:cs="Times"/>
          <w:color w:val="000000"/>
          <w:sz w:val="17"/>
          <w:szCs w:val="17"/>
        </w:rPr>
        <w:t>рублей 00 копеек</w:t>
      </w:r>
      <w:r>
        <w:rPr>
          <w:rFonts w:ascii="Times" w:hAnsi="Times" w:cs="Times"/>
          <w:color w:val="000000"/>
          <w:sz w:val="17"/>
          <w:szCs w:val="17"/>
        </w:rPr>
        <w:t>, в том числе НДС</w:t>
      </w:r>
      <w:r w:rsidR="0029496F">
        <w:rPr>
          <w:rFonts w:ascii="Times" w:hAnsi="Times" w:cs="Times"/>
          <w:color w:val="000000"/>
          <w:sz w:val="17"/>
          <w:szCs w:val="17"/>
        </w:rPr>
        <w:t>___________________</w:t>
      </w:r>
    </w:p>
    <w:p w:rsidR="000D5231" w:rsidRDefault="000D5231">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p w:rsidR="000D5231" w:rsidRDefault="000D5231">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tbl>
      <w:tblPr>
        <w:tblW w:w="10600" w:type="dxa"/>
        <w:tblLayout w:type="fixed"/>
        <w:tblCellMar>
          <w:left w:w="0" w:type="dxa"/>
          <w:right w:w="0" w:type="dxa"/>
        </w:tblCellMar>
        <w:tblLook w:val="0000"/>
      </w:tblPr>
      <w:tblGrid>
        <w:gridCol w:w="2650"/>
        <w:gridCol w:w="2650"/>
        <w:gridCol w:w="4906"/>
        <w:gridCol w:w="394"/>
      </w:tblGrid>
      <w:tr w:rsidR="000D5231" w:rsidTr="003B475B">
        <w:tc>
          <w:tcPr>
            <w:tcW w:w="5300" w:type="dxa"/>
            <w:gridSpan w:val="2"/>
            <w:tcBorders>
              <w:top w:val="nil"/>
              <w:left w:val="nil"/>
              <w:bottom w:val="nil"/>
              <w:right w:val="nil"/>
            </w:tcBorders>
          </w:tcPr>
          <w:p w:rsidR="000D5231" w:rsidRDefault="000D5231">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ОПЕРАТОР</w:t>
            </w:r>
          </w:p>
        </w:tc>
        <w:tc>
          <w:tcPr>
            <w:tcW w:w="5300" w:type="dxa"/>
            <w:gridSpan w:val="2"/>
            <w:tcBorders>
              <w:top w:val="nil"/>
              <w:left w:val="nil"/>
              <w:bottom w:val="nil"/>
              <w:right w:val="nil"/>
            </w:tcBorders>
          </w:tcPr>
          <w:p w:rsidR="000D5231" w:rsidRDefault="000D5231">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АБОНЕНТ</w:t>
            </w:r>
          </w:p>
        </w:tc>
      </w:tr>
      <w:tr w:rsidR="003B475B" w:rsidTr="003B475B">
        <w:tc>
          <w:tcPr>
            <w:tcW w:w="5300" w:type="dxa"/>
            <w:gridSpan w:val="2"/>
            <w:tcBorders>
              <w:top w:val="nil"/>
              <w:left w:val="nil"/>
              <w:bottom w:val="nil"/>
              <w:right w:val="nil"/>
            </w:tcBorders>
          </w:tcPr>
          <w:p w:rsidR="003B475B" w:rsidRDefault="003B475B">
            <w:pPr>
              <w:widowControl w:val="0"/>
              <w:autoSpaceDE w:val="0"/>
              <w:autoSpaceDN w:val="0"/>
              <w:adjustRightInd w:val="0"/>
              <w:spacing w:after="0" w:line="240" w:lineRule="auto"/>
              <w:rPr>
                <w:rFonts w:ascii="Times" w:hAnsi="Times" w:cs="Times"/>
                <w:color w:val="000000"/>
                <w:sz w:val="17"/>
                <w:szCs w:val="17"/>
              </w:rPr>
            </w:pPr>
          </w:p>
        </w:tc>
        <w:tc>
          <w:tcPr>
            <w:tcW w:w="5300" w:type="dxa"/>
            <w:gridSpan w:val="2"/>
            <w:tcBorders>
              <w:top w:val="nil"/>
              <w:left w:val="nil"/>
              <w:bottom w:val="nil"/>
              <w:right w:val="nil"/>
            </w:tcBorders>
          </w:tcPr>
          <w:p w:rsidR="003B475B" w:rsidRPr="00F06107" w:rsidRDefault="003B475B" w:rsidP="00CE522A">
            <w:pPr>
              <w:pStyle w:val="a4"/>
              <w:rPr>
                <w:rFonts w:ascii="Times" w:hAnsi="Times" w:cs="Times"/>
                <w:color w:val="000000"/>
                <w:sz w:val="18"/>
                <w:szCs w:val="18"/>
              </w:rPr>
            </w:pPr>
            <w:r>
              <w:rPr>
                <w:rFonts w:ascii="Times" w:hAnsi="Times" w:cs="Times"/>
                <w:color w:val="000000"/>
                <w:sz w:val="17"/>
                <w:szCs w:val="17"/>
              </w:rPr>
              <w:t>КУРГАНСКИЙ НАУЧНО-ИССЛЕДОВАТЕЛЬСКИЙ ИНСТИТУТ СЕЛЬСКОГО ХОЗЯЙСТВА - ФИЛИАЛ ФЕДЕРАЛЬНОГО ГОСУДАРСТВЕННОГО БЮДЖЕТНОГО НАУЧНОГО УЧРЕЖДЕНИЯ “УРАЛЬСКИЙ ФЕДЕРАЛЬНЫЙ АГРАРНЫЙ НАУЧНО-ИССЛЕДОВАТЕЛЬСКИЙ ЦЕНТР УРАЛЬСКОГО ОТДЕЛЕНИЯ РОССИЙСКОЙ АКАДЕМИИ НАУК”</w:t>
            </w:r>
          </w:p>
        </w:tc>
      </w:tr>
      <w:tr w:rsidR="003B475B" w:rsidTr="003B475B">
        <w:tc>
          <w:tcPr>
            <w:tcW w:w="5300" w:type="dxa"/>
            <w:gridSpan w:val="2"/>
            <w:tcBorders>
              <w:top w:val="nil"/>
              <w:left w:val="nil"/>
              <w:bottom w:val="nil"/>
              <w:right w:val="nil"/>
            </w:tcBorders>
          </w:tcPr>
          <w:p w:rsidR="003B475B" w:rsidRDefault="003B475B">
            <w:pPr>
              <w:widowControl w:val="0"/>
              <w:autoSpaceDE w:val="0"/>
              <w:autoSpaceDN w:val="0"/>
              <w:adjustRightInd w:val="0"/>
              <w:spacing w:after="0" w:line="240" w:lineRule="auto"/>
              <w:rPr>
                <w:rFonts w:ascii="Times" w:hAnsi="Times" w:cs="Times"/>
                <w:color w:val="000000"/>
                <w:sz w:val="17"/>
                <w:szCs w:val="17"/>
              </w:rPr>
            </w:pPr>
          </w:p>
        </w:tc>
        <w:tc>
          <w:tcPr>
            <w:tcW w:w="5300" w:type="dxa"/>
            <w:gridSpan w:val="2"/>
            <w:tcBorders>
              <w:top w:val="nil"/>
              <w:left w:val="nil"/>
              <w:bottom w:val="nil"/>
              <w:right w:val="nil"/>
            </w:tcBorders>
          </w:tcPr>
          <w:p w:rsidR="003B475B" w:rsidRPr="0008231A" w:rsidRDefault="003B475B" w:rsidP="00CE522A">
            <w:pPr>
              <w:pStyle w:val="a4"/>
              <w:rPr>
                <w:rFonts w:ascii="Times" w:hAnsi="Times" w:cs="Times"/>
                <w:color w:val="000000"/>
                <w:sz w:val="17"/>
                <w:szCs w:val="17"/>
              </w:rPr>
            </w:pPr>
            <w:r w:rsidRPr="0008231A">
              <w:rPr>
                <w:rFonts w:ascii="Times" w:hAnsi="Times" w:cs="Times"/>
                <w:color w:val="000000"/>
                <w:sz w:val="17"/>
                <w:szCs w:val="17"/>
              </w:rPr>
              <w:t xml:space="preserve">Руководитель Курганского НИИСХ – филиала ФГБНУ </w:t>
            </w:r>
            <w:proofErr w:type="spellStart"/>
            <w:r w:rsidRPr="0008231A">
              <w:rPr>
                <w:rFonts w:ascii="Times" w:hAnsi="Times" w:cs="Times"/>
                <w:color w:val="000000"/>
                <w:sz w:val="17"/>
                <w:szCs w:val="17"/>
              </w:rPr>
              <w:t>УрФАНИЦ</w:t>
            </w:r>
            <w:proofErr w:type="spellEnd"/>
            <w:r w:rsidRPr="0008231A">
              <w:rPr>
                <w:rFonts w:ascii="Times" w:hAnsi="Times" w:cs="Times"/>
                <w:color w:val="000000"/>
                <w:sz w:val="17"/>
                <w:szCs w:val="17"/>
              </w:rPr>
              <w:t xml:space="preserve"> </w:t>
            </w:r>
            <w:proofErr w:type="spellStart"/>
            <w:r w:rsidRPr="0008231A">
              <w:rPr>
                <w:rFonts w:ascii="Times" w:hAnsi="Times" w:cs="Times"/>
                <w:color w:val="000000"/>
                <w:sz w:val="17"/>
                <w:szCs w:val="17"/>
              </w:rPr>
              <w:t>УрО</w:t>
            </w:r>
            <w:proofErr w:type="spellEnd"/>
            <w:r w:rsidRPr="0008231A">
              <w:rPr>
                <w:rFonts w:ascii="Times" w:hAnsi="Times" w:cs="Times"/>
                <w:color w:val="000000"/>
                <w:sz w:val="17"/>
                <w:szCs w:val="17"/>
              </w:rPr>
              <w:t xml:space="preserve"> РАН </w:t>
            </w:r>
          </w:p>
        </w:tc>
      </w:tr>
      <w:tr w:rsidR="003B475B" w:rsidTr="003B475B">
        <w:tc>
          <w:tcPr>
            <w:tcW w:w="2650" w:type="dxa"/>
            <w:tcBorders>
              <w:top w:val="nil"/>
              <w:left w:val="nil"/>
              <w:bottom w:val="single" w:sz="6" w:space="0" w:color="000000"/>
              <w:right w:val="nil"/>
            </w:tcBorders>
          </w:tcPr>
          <w:p w:rsidR="003B475B" w:rsidRDefault="003B475B">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3B475B" w:rsidRPr="00F06107" w:rsidRDefault="003B475B" w:rsidP="003B475B">
            <w:pPr>
              <w:pStyle w:val="a4"/>
              <w:rPr>
                <w:rFonts w:ascii="Times" w:hAnsi="Times" w:cs="Times"/>
                <w:color w:val="000000"/>
                <w:sz w:val="18"/>
                <w:szCs w:val="18"/>
              </w:rPr>
            </w:pPr>
          </w:p>
        </w:tc>
        <w:tc>
          <w:tcPr>
            <w:tcW w:w="4906" w:type="dxa"/>
            <w:tcBorders>
              <w:top w:val="nil"/>
              <w:left w:val="nil"/>
              <w:bottom w:val="single" w:sz="6" w:space="0" w:color="000000"/>
              <w:right w:val="nil"/>
            </w:tcBorders>
          </w:tcPr>
          <w:p w:rsidR="003B475B" w:rsidRPr="0008231A" w:rsidRDefault="003B475B" w:rsidP="003B475B">
            <w:pPr>
              <w:pStyle w:val="a4"/>
              <w:rPr>
                <w:rFonts w:ascii="Times" w:hAnsi="Times" w:cs="Times"/>
                <w:color w:val="000000"/>
                <w:sz w:val="17"/>
                <w:szCs w:val="17"/>
              </w:rPr>
            </w:pPr>
            <w:r w:rsidRPr="0008231A">
              <w:rPr>
                <w:rFonts w:ascii="Times" w:hAnsi="Times" w:cs="Times"/>
                <w:color w:val="000000"/>
                <w:sz w:val="17"/>
                <w:szCs w:val="17"/>
              </w:rPr>
              <w:tab/>
            </w:r>
          </w:p>
          <w:p w:rsidR="003B475B" w:rsidRPr="0008231A" w:rsidRDefault="003B475B" w:rsidP="00CE522A">
            <w:pPr>
              <w:pStyle w:val="a4"/>
              <w:rPr>
                <w:rFonts w:ascii="Times" w:hAnsi="Times" w:cs="Times"/>
                <w:color w:val="000000"/>
                <w:sz w:val="17"/>
                <w:szCs w:val="17"/>
              </w:rPr>
            </w:pPr>
            <w:r w:rsidRPr="0008231A">
              <w:rPr>
                <w:rFonts w:ascii="Times" w:hAnsi="Times" w:cs="Times"/>
                <w:color w:val="000000"/>
                <w:sz w:val="17"/>
                <w:szCs w:val="17"/>
              </w:rPr>
              <w:t>_______________________ Чуев А.В.</w:t>
            </w:r>
          </w:p>
        </w:tc>
        <w:tc>
          <w:tcPr>
            <w:tcW w:w="394" w:type="dxa"/>
            <w:tcBorders>
              <w:top w:val="nil"/>
              <w:left w:val="nil"/>
              <w:bottom w:val="nil"/>
              <w:right w:val="nil"/>
            </w:tcBorders>
          </w:tcPr>
          <w:p w:rsidR="003B475B" w:rsidRDefault="003B475B">
            <w:pPr>
              <w:widowControl w:val="0"/>
              <w:autoSpaceDE w:val="0"/>
              <w:autoSpaceDN w:val="0"/>
              <w:adjustRightInd w:val="0"/>
              <w:spacing w:after="0" w:line="240" w:lineRule="auto"/>
              <w:rPr>
                <w:rFonts w:ascii="Times" w:hAnsi="Times" w:cs="Times"/>
                <w:color w:val="000000"/>
                <w:sz w:val="17"/>
                <w:szCs w:val="17"/>
              </w:rPr>
            </w:pPr>
          </w:p>
        </w:tc>
      </w:tr>
      <w:tr w:rsidR="000D5231" w:rsidTr="003B475B">
        <w:tc>
          <w:tcPr>
            <w:tcW w:w="2650" w:type="dxa"/>
            <w:tcBorders>
              <w:top w:val="nil"/>
              <w:left w:val="nil"/>
              <w:bottom w:val="nil"/>
              <w:right w:val="nil"/>
            </w:tcBorders>
          </w:tcPr>
          <w:p w:rsidR="000D5231" w:rsidRDefault="000D5231">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rsidR="000D5231" w:rsidRDefault="000D5231">
            <w:pPr>
              <w:widowControl w:val="0"/>
              <w:autoSpaceDE w:val="0"/>
              <w:autoSpaceDN w:val="0"/>
              <w:adjustRightInd w:val="0"/>
              <w:spacing w:after="0" w:line="240" w:lineRule="auto"/>
              <w:rPr>
                <w:rFonts w:ascii="Times" w:hAnsi="Times" w:cs="Times"/>
                <w:color w:val="000000"/>
                <w:sz w:val="17"/>
                <w:szCs w:val="17"/>
              </w:rPr>
            </w:pPr>
          </w:p>
        </w:tc>
        <w:tc>
          <w:tcPr>
            <w:tcW w:w="4906" w:type="dxa"/>
            <w:tcBorders>
              <w:top w:val="nil"/>
              <w:left w:val="nil"/>
              <w:bottom w:val="nil"/>
              <w:right w:val="nil"/>
            </w:tcBorders>
          </w:tcPr>
          <w:p w:rsidR="000D5231" w:rsidRDefault="000D5231">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394" w:type="dxa"/>
            <w:tcBorders>
              <w:top w:val="nil"/>
              <w:left w:val="nil"/>
              <w:bottom w:val="nil"/>
              <w:right w:val="nil"/>
            </w:tcBorders>
          </w:tcPr>
          <w:p w:rsidR="000D5231" w:rsidRDefault="000D5231">
            <w:pPr>
              <w:widowControl w:val="0"/>
              <w:autoSpaceDE w:val="0"/>
              <w:autoSpaceDN w:val="0"/>
              <w:adjustRightInd w:val="0"/>
              <w:spacing w:after="0" w:line="240" w:lineRule="auto"/>
              <w:rPr>
                <w:rFonts w:ascii="Times" w:hAnsi="Times" w:cs="Times"/>
                <w:color w:val="000000"/>
                <w:sz w:val="17"/>
                <w:szCs w:val="17"/>
              </w:rPr>
            </w:pPr>
          </w:p>
        </w:tc>
      </w:tr>
    </w:tbl>
    <w:p w:rsidR="000D5231" w:rsidRDefault="000D5231">
      <w:pPr>
        <w:widowControl w:val="0"/>
        <w:autoSpaceDE w:val="0"/>
        <w:autoSpaceDN w:val="0"/>
        <w:adjustRightInd w:val="0"/>
        <w:spacing w:after="0" w:line="240" w:lineRule="auto"/>
        <w:rPr>
          <w:rFonts w:ascii="Arial" w:hAnsi="Arial" w:cs="Arial"/>
          <w:sz w:val="24"/>
          <w:szCs w:val="24"/>
        </w:rPr>
        <w:sectPr w:rsidR="000D5231">
          <w:pgSz w:w="11905" w:h="16837"/>
          <w:pgMar w:top="623" w:right="623" w:bottom="623" w:left="907" w:header="720" w:footer="720" w:gutter="0"/>
          <w:cols w:space="720"/>
          <w:noEndnote/>
        </w:sectPr>
      </w:pPr>
    </w:p>
    <w:p w:rsidR="000D5231" w:rsidRDefault="000D5231">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lastRenderedPageBreak/>
        <w:t>Приложение 2</w:t>
      </w:r>
    </w:p>
    <w:p w:rsidR="000D5231" w:rsidRDefault="000D5231">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 xml:space="preserve">ЛИЦЕНЗИОННЫЙ </w:t>
      </w:r>
      <w:r w:rsidR="00B21902">
        <w:rPr>
          <w:rFonts w:ascii="Times" w:hAnsi="Times" w:cs="Times"/>
          <w:b/>
          <w:bCs/>
          <w:color w:val="000000"/>
          <w:sz w:val="18"/>
          <w:szCs w:val="18"/>
        </w:rPr>
        <w:t>ДОГОВОР</w:t>
      </w:r>
      <w:r>
        <w:rPr>
          <w:rFonts w:ascii="Times" w:hAnsi="Times" w:cs="Times"/>
          <w:b/>
          <w:bCs/>
          <w:color w:val="000000"/>
          <w:sz w:val="18"/>
          <w:szCs w:val="18"/>
        </w:rPr>
        <w:t xml:space="preserve"> № </w:t>
      </w:r>
      <w:r w:rsidR="0029496F">
        <w:rPr>
          <w:rFonts w:ascii="Times" w:hAnsi="Times" w:cs="Times"/>
          <w:b/>
          <w:bCs/>
          <w:color w:val="000000"/>
          <w:sz w:val="18"/>
          <w:szCs w:val="18"/>
        </w:rPr>
        <w:t>_______</w:t>
      </w:r>
    </w:p>
    <w:tbl>
      <w:tblPr>
        <w:tblW w:w="0" w:type="auto"/>
        <w:tblLayout w:type="fixed"/>
        <w:tblCellMar>
          <w:left w:w="0" w:type="dxa"/>
          <w:right w:w="0" w:type="dxa"/>
        </w:tblCellMar>
        <w:tblLook w:val="0000"/>
      </w:tblPr>
      <w:tblGrid>
        <w:gridCol w:w="8277"/>
        <w:gridCol w:w="2097"/>
      </w:tblGrid>
      <w:tr w:rsidR="000D5231">
        <w:tc>
          <w:tcPr>
            <w:tcW w:w="8277" w:type="dxa"/>
            <w:tcBorders>
              <w:top w:val="nil"/>
              <w:left w:val="nil"/>
              <w:bottom w:val="nil"/>
              <w:right w:val="nil"/>
            </w:tcBorders>
          </w:tcPr>
          <w:p w:rsidR="000D5231" w:rsidRDefault="000D5231">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Екатеринбург</w:t>
            </w:r>
          </w:p>
        </w:tc>
        <w:tc>
          <w:tcPr>
            <w:tcW w:w="2097" w:type="dxa"/>
            <w:tcBorders>
              <w:top w:val="nil"/>
              <w:left w:val="nil"/>
              <w:bottom w:val="nil"/>
              <w:right w:val="nil"/>
            </w:tcBorders>
          </w:tcPr>
          <w:p w:rsidR="000D5231" w:rsidRDefault="002E350E" w:rsidP="003B475B">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__</w:t>
            </w:r>
            <w:r w:rsidR="000D5231">
              <w:rPr>
                <w:rFonts w:ascii="Times" w:hAnsi="Times" w:cs="Times"/>
                <w:color w:val="000000"/>
                <w:sz w:val="16"/>
                <w:szCs w:val="16"/>
              </w:rPr>
              <w:t>.</w:t>
            </w:r>
            <w:r>
              <w:rPr>
                <w:rFonts w:ascii="Times" w:hAnsi="Times" w:cs="Times"/>
                <w:color w:val="000000"/>
                <w:sz w:val="16"/>
                <w:szCs w:val="16"/>
              </w:rPr>
              <w:t>__</w:t>
            </w:r>
            <w:r w:rsidR="000D5231">
              <w:rPr>
                <w:rFonts w:ascii="Times" w:hAnsi="Times" w:cs="Times"/>
                <w:color w:val="000000"/>
                <w:sz w:val="16"/>
                <w:szCs w:val="16"/>
              </w:rPr>
              <w:t>.202</w:t>
            </w:r>
            <w:r w:rsidR="003B475B">
              <w:rPr>
                <w:rFonts w:ascii="Times" w:hAnsi="Times" w:cs="Times"/>
                <w:color w:val="000000"/>
                <w:sz w:val="16"/>
                <w:szCs w:val="16"/>
              </w:rPr>
              <w:t>6 г.</w:t>
            </w:r>
          </w:p>
        </w:tc>
      </w:tr>
    </w:tbl>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Лицензионный </w:t>
      </w:r>
      <w:r w:rsidR="00B21902">
        <w:rPr>
          <w:rFonts w:ascii="Times" w:hAnsi="Times" w:cs="Times"/>
          <w:color w:val="000000"/>
          <w:sz w:val="18"/>
          <w:szCs w:val="18"/>
        </w:rPr>
        <w:t>Договор</w:t>
      </w:r>
      <w:r>
        <w:rPr>
          <w:rFonts w:ascii="Times" w:hAnsi="Times" w:cs="Times"/>
          <w:color w:val="000000"/>
          <w:sz w:val="18"/>
          <w:szCs w:val="18"/>
        </w:rPr>
        <w:t xml:space="preserve"> является офертой </w:t>
      </w:r>
      <w:r w:rsidR="0029496F">
        <w:rPr>
          <w:rFonts w:ascii="Times" w:hAnsi="Times" w:cs="Times"/>
          <w:color w:val="000000"/>
          <w:sz w:val="18"/>
          <w:szCs w:val="18"/>
        </w:rPr>
        <w:t>____________________</w:t>
      </w:r>
      <w:r>
        <w:rPr>
          <w:rFonts w:ascii="Times" w:hAnsi="Times" w:cs="Times"/>
          <w:color w:val="000000"/>
          <w:sz w:val="18"/>
          <w:szCs w:val="18"/>
        </w:rPr>
        <w:t xml:space="preserve">, именуемого в дальнейшем Лицензиар, Пользователю − юридическому лицу, именуемому в дальнейшем Лицензиат, заключающему с </w:t>
      </w:r>
      <w:r w:rsidR="0029496F">
        <w:rPr>
          <w:rFonts w:ascii="Times" w:hAnsi="Times" w:cs="Times"/>
          <w:color w:val="000000"/>
          <w:sz w:val="18"/>
          <w:szCs w:val="18"/>
        </w:rPr>
        <w:t>________________</w:t>
      </w:r>
      <w:r>
        <w:rPr>
          <w:rFonts w:ascii="Times" w:hAnsi="Times" w:cs="Times"/>
          <w:color w:val="000000"/>
          <w:sz w:val="18"/>
          <w:szCs w:val="18"/>
        </w:rPr>
        <w:t xml:space="preserve"> </w:t>
      </w:r>
      <w:r w:rsidR="00B21902">
        <w:rPr>
          <w:rFonts w:ascii="Times" w:hAnsi="Times" w:cs="Times"/>
          <w:color w:val="000000"/>
          <w:sz w:val="18"/>
          <w:szCs w:val="18"/>
        </w:rPr>
        <w:t>Договор</w:t>
      </w:r>
      <w:r>
        <w:rPr>
          <w:rFonts w:ascii="Times" w:hAnsi="Times" w:cs="Times"/>
          <w:color w:val="000000"/>
          <w:sz w:val="18"/>
          <w:szCs w:val="18"/>
        </w:rPr>
        <w:t xml:space="preserve"> на право использования программы для ЭВМ «</w:t>
      </w:r>
      <w:proofErr w:type="spellStart"/>
      <w:r>
        <w:rPr>
          <w:rFonts w:ascii="Times" w:hAnsi="Times" w:cs="Times"/>
          <w:color w:val="000000"/>
          <w:sz w:val="18"/>
          <w:szCs w:val="18"/>
        </w:rPr>
        <w:t>Контур</w:t>
      </w:r>
      <w:proofErr w:type="gramStart"/>
      <w:r>
        <w:rPr>
          <w:rFonts w:ascii="Times" w:hAnsi="Times" w:cs="Times"/>
          <w:color w:val="000000"/>
          <w:sz w:val="18"/>
          <w:szCs w:val="18"/>
        </w:rPr>
        <w:t>.Э</w:t>
      </w:r>
      <w:proofErr w:type="gramEnd"/>
      <w:r>
        <w:rPr>
          <w:rFonts w:ascii="Times" w:hAnsi="Times" w:cs="Times"/>
          <w:color w:val="000000"/>
          <w:sz w:val="18"/>
          <w:szCs w:val="18"/>
        </w:rPr>
        <w:t>кстерн</w:t>
      </w:r>
      <w:proofErr w:type="spellEnd"/>
      <w:r>
        <w:rPr>
          <w:rFonts w:ascii="Times" w:hAnsi="Times" w:cs="Times"/>
          <w:color w:val="000000"/>
          <w:sz w:val="18"/>
          <w:szCs w:val="18"/>
        </w:rPr>
        <w:t xml:space="preserve">» и оказание услуг по сопровождению (технической поддержке) (далее – </w:t>
      </w:r>
      <w:r w:rsidR="00B21902">
        <w:rPr>
          <w:rFonts w:ascii="Times" w:hAnsi="Times" w:cs="Times"/>
          <w:color w:val="000000"/>
          <w:sz w:val="18"/>
          <w:szCs w:val="18"/>
        </w:rPr>
        <w:t>Договор</w:t>
      </w:r>
      <w:r>
        <w:rPr>
          <w:rFonts w:ascii="Times" w:hAnsi="Times" w:cs="Times"/>
          <w:color w:val="000000"/>
          <w:sz w:val="18"/>
          <w:szCs w:val="18"/>
        </w:rPr>
        <w:t xml:space="preserve">). Лицензионный </w:t>
      </w:r>
      <w:r w:rsidR="00B21902">
        <w:rPr>
          <w:rFonts w:ascii="Times" w:hAnsi="Times" w:cs="Times"/>
          <w:color w:val="000000"/>
          <w:sz w:val="18"/>
          <w:szCs w:val="18"/>
        </w:rPr>
        <w:t>Договор</w:t>
      </w:r>
      <w:r>
        <w:rPr>
          <w:rFonts w:ascii="Times" w:hAnsi="Times" w:cs="Times"/>
          <w:color w:val="000000"/>
          <w:sz w:val="18"/>
          <w:szCs w:val="18"/>
        </w:rPr>
        <w:t xml:space="preserve"> признается заключенным с момента его акцепта Лицензиатом. Под акцептом в целях Лицензионного </w:t>
      </w:r>
      <w:r w:rsidR="00B21902">
        <w:rPr>
          <w:rFonts w:ascii="Times" w:hAnsi="Times" w:cs="Times"/>
          <w:color w:val="000000"/>
          <w:sz w:val="18"/>
          <w:szCs w:val="18"/>
        </w:rPr>
        <w:t>Договор</w:t>
      </w:r>
      <w:r>
        <w:rPr>
          <w:rFonts w:ascii="Times" w:hAnsi="Times" w:cs="Times"/>
          <w:color w:val="000000"/>
          <w:sz w:val="18"/>
          <w:szCs w:val="18"/>
        </w:rPr>
        <w:t xml:space="preserve">а признается факт начала использования Продукта или факт оплаты вознаграждения по </w:t>
      </w:r>
      <w:r w:rsidR="00B21902">
        <w:rPr>
          <w:rFonts w:ascii="Times" w:hAnsi="Times" w:cs="Times"/>
          <w:color w:val="000000"/>
          <w:sz w:val="18"/>
          <w:szCs w:val="18"/>
        </w:rPr>
        <w:t>Договор</w:t>
      </w:r>
      <w:r>
        <w:rPr>
          <w:rFonts w:ascii="Times" w:hAnsi="Times" w:cs="Times"/>
          <w:color w:val="000000"/>
          <w:sz w:val="18"/>
          <w:szCs w:val="18"/>
        </w:rPr>
        <w:t>у, в зависимости от того, какое событие наступит раньше.</w:t>
      </w:r>
    </w:p>
    <w:p w:rsidR="000D5231" w:rsidRDefault="000D5231">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 </w:t>
      </w:r>
      <w:proofErr w:type="spellStart"/>
      <w:r>
        <w:rPr>
          <w:rFonts w:ascii="Times" w:hAnsi="Times" w:cs="Times"/>
          <w:color w:val="000000"/>
          <w:sz w:val="18"/>
          <w:szCs w:val="18"/>
        </w:rPr>
        <w:t>Контур</w:t>
      </w:r>
      <w:proofErr w:type="gramStart"/>
      <w:r>
        <w:rPr>
          <w:rFonts w:ascii="Times" w:hAnsi="Times" w:cs="Times"/>
          <w:color w:val="000000"/>
          <w:sz w:val="18"/>
          <w:szCs w:val="18"/>
        </w:rPr>
        <w:t>.Э</w:t>
      </w:r>
      <w:proofErr w:type="gramEnd"/>
      <w:r>
        <w:rPr>
          <w:rFonts w:ascii="Times" w:hAnsi="Times" w:cs="Times"/>
          <w:color w:val="000000"/>
          <w:sz w:val="18"/>
          <w:szCs w:val="18"/>
        </w:rPr>
        <w:t>кстерн</w:t>
      </w:r>
      <w:proofErr w:type="spellEnd"/>
      <w:r>
        <w:rPr>
          <w:rFonts w:ascii="Times" w:hAnsi="Times" w:cs="Times"/>
          <w:color w:val="000000"/>
          <w:sz w:val="18"/>
          <w:szCs w:val="18"/>
        </w:rPr>
        <w:t xml:space="preserve"> – результат интеллектуальной деятельности – программа для ЭВМ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xml:space="preserve">» (в том числе интеграционные и иные Модули, предусмотренные Прайс-листом и позволяющие Лицензиату использовать дополнительную функциональность </w:t>
      </w:r>
      <w:proofErr w:type="spellStart"/>
      <w:r>
        <w:rPr>
          <w:rFonts w:ascii="Times" w:hAnsi="Times" w:cs="Times"/>
          <w:color w:val="000000"/>
          <w:sz w:val="18"/>
          <w:szCs w:val="18"/>
        </w:rPr>
        <w:t>Контур.Экстерна</w:t>
      </w:r>
      <w:proofErr w:type="spellEnd"/>
      <w:r>
        <w:rPr>
          <w:rFonts w:ascii="Times" w:hAnsi="Times" w:cs="Times"/>
          <w:color w:val="000000"/>
          <w:sz w:val="18"/>
          <w:szCs w:val="18"/>
        </w:rPr>
        <w:t>) (далее – Продукт), предназначенная для формирования и представления отчетности, организации электронного документооборота и иных целей.</w:t>
      </w:r>
    </w:p>
    <w:p w:rsidR="000D5231" w:rsidRDefault="000D5231">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 xml:space="preserve">2. Предмет Лицензионного </w:t>
      </w:r>
      <w:r w:rsidR="00B21902">
        <w:rPr>
          <w:rFonts w:ascii="Times" w:hAnsi="Times" w:cs="Times"/>
          <w:b/>
          <w:bCs/>
          <w:color w:val="000000"/>
          <w:sz w:val="18"/>
          <w:szCs w:val="18"/>
        </w:rPr>
        <w:t>Договор</w:t>
      </w:r>
      <w:r>
        <w:rPr>
          <w:rFonts w:ascii="Times" w:hAnsi="Times" w:cs="Times"/>
          <w:b/>
          <w:bCs/>
          <w:color w:val="000000"/>
          <w:sz w:val="18"/>
          <w:szCs w:val="18"/>
        </w:rPr>
        <w:t>а</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Лицензиар предоставляет Лицензиату право использования Продукта на условиях простой (неисключительной) лицензии.</w:t>
      </w:r>
    </w:p>
    <w:p w:rsidR="000D5231" w:rsidRDefault="000D5231">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Исключительные права</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Исключительные права на Продукт принадлежат Лицензиару и охраняются как объект интеллектуальной собственности.</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3.2. Право использования Продукта предоставляется исключительно Лицензиату без права передачи третьим лицам, исключительно в объеме, установленном Лицензионным </w:t>
      </w:r>
      <w:r w:rsidR="00B21902">
        <w:rPr>
          <w:rFonts w:ascii="Times" w:hAnsi="Times" w:cs="Times"/>
          <w:color w:val="000000"/>
          <w:sz w:val="18"/>
          <w:szCs w:val="18"/>
        </w:rPr>
        <w:t>Договор</w:t>
      </w:r>
      <w:r>
        <w:rPr>
          <w:rFonts w:ascii="Times" w:hAnsi="Times" w:cs="Times"/>
          <w:color w:val="000000"/>
          <w:sz w:val="18"/>
          <w:szCs w:val="18"/>
        </w:rPr>
        <w:t>ом, если нет письменного согласия Лицензиара на иное.</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3.3. Свидетельство о государственной регистрации прав на Продукт официально публикуется на сайте Лицензиара </w:t>
      </w:r>
      <w:hyperlink r:id="rId12" w:history="1">
        <w:r>
          <w:rPr>
            <w:rFonts w:ascii="Times" w:hAnsi="Times" w:cs="Times"/>
            <w:color w:val="0000CD"/>
            <w:sz w:val="18"/>
            <w:szCs w:val="18"/>
          </w:rPr>
          <w:t>https://kontur.ru/about/licences</w:t>
        </w:r>
      </w:hyperlink>
      <w:r>
        <w:rPr>
          <w:rFonts w:ascii="Times" w:hAnsi="Times" w:cs="Times"/>
          <w:color w:val="000000"/>
          <w:sz w:val="18"/>
          <w:szCs w:val="18"/>
        </w:rPr>
        <w:t>.</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3.4. Продукт внесен в единый реестр российских программ для электронных вычислительных машин и баз данных 29.04.2016, регистрационный номер 523.</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 Продукт передается Лицензиату «как есть», и Лицензиар не гарантирует, что функциональные возможности Продукта будут полностью отвечать ожиданиям, потребностям и представлениям Лицензиата.</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3.6. Лицензиар гарантирует, что Продукт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w:t>
      </w:r>
    </w:p>
    <w:p w:rsidR="000D5231" w:rsidRDefault="000D5231">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Гарантии Лицензиара. Условия использования (объем предоставляемых прав)</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Лицензиар гарантирует:</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4.1.1. что является обладателем исключительных прав на Продукт, и что в Продукте не используются никакие элементы в нарушение прав третьих лиц. В случае если эти гарантии будут нарушены, Лицензиар обязуется принять меры, которые обеспечат Лицензиату беспрепятственное использование прав, передаваемых по Лицензионному </w:t>
      </w:r>
      <w:r w:rsidR="00B21902">
        <w:rPr>
          <w:rFonts w:ascii="Times" w:hAnsi="Times" w:cs="Times"/>
          <w:color w:val="000000"/>
          <w:sz w:val="18"/>
          <w:szCs w:val="18"/>
        </w:rPr>
        <w:t>Договор</w:t>
      </w:r>
      <w:r>
        <w:rPr>
          <w:rFonts w:ascii="Times" w:hAnsi="Times" w:cs="Times"/>
          <w:color w:val="000000"/>
          <w:sz w:val="18"/>
          <w:szCs w:val="18"/>
        </w:rPr>
        <w:t>у;</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4.1.2. что Продукт сертифицирован в соответствии с законодательством Российской Федерации. Данные по сертификации расположены на сайте по адресу </w:t>
      </w:r>
      <w:hyperlink r:id="rId13" w:history="1">
        <w:r>
          <w:rPr>
            <w:rFonts w:ascii="Times" w:hAnsi="Times" w:cs="Times"/>
            <w:color w:val="0000CD"/>
            <w:sz w:val="18"/>
            <w:szCs w:val="18"/>
          </w:rPr>
          <w:t>https://kontur.ru</w:t>
        </w:r>
      </w:hyperlink>
      <w:r>
        <w:rPr>
          <w:rFonts w:ascii="Times" w:hAnsi="Times" w:cs="Times"/>
          <w:color w:val="000000"/>
          <w:sz w:val="18"/>
          <w:szCs w:val="18"/>
        </w:rPr>
        <w:t>;</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4.1.3. что Продукт будет соответствовать функциональности, описанной в Пользовательской документации, публикуемой на сайте </w:t>
      </w:r>
      <w:hyperlink r:id="rId14" w:history="1">
        <w:r>
          <w:rPr>
            <w:rFonts w:ascii="Times" w:hAnsi="Times" w:cs="Times"/>
            <w:color w:val="0000CD"/>
            <w:sz w:val="18"/>
            <w:szCs w:val="18"/>
          </w:rPr>
          <w:t>https://support.kontur.ru/extern</w:t>
        </w:r>
      </w:hyperlink>
      <w:r>
        <w:rPr>
          <w:rFonts w:ascii="Times" w:hAnsi="Times" w:cs="Times"/>
          <w:color w:val="000000"/>
          <w:sz w:val="18"/>
          <w:szCs w:val="18"/>
        </w:rPr>
        <w:t>;</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4.1.4. защиту информации, обрабатываемой на сервере Лицензиара, от несанкционированного доступа;</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4.1.5. своевременное обновление вспомогательного программного обеспечения на сервере Лицензиара;</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4.1.6. круглосуточную доступность сервера Лицензиара, за исключением времени проведения профилактических работ.</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Лицензиату предоставляется право не отправлять отчеты об использовании Продукта Лицензиару.</w:t>
      </w:r>
    </w:p>
    <w:p w:rsidR="000D5231" w:rsidRDefault="000D5231">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5. Порядок предоставления доступа и способы использования</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 Неисключительное право использования Продукта предоставляется Лицензиату путем открытия доступа к серверу Лицензиара и необходимым для функционирования Продукта дистрибутивам программных компонентов на срок, установленный оплаченным Тарифным планом.</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При этом Лицензиат может использовать Продукт следующими способами:</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круглосуточно получать доступ к серверу Лицензиара, за исключением времени проведения профилактических работ, и воспроизводить графическую часть (рабочий интерфейс) на экране персонального компьютера;</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самостоятельно осуществлять интеграцию информационных систем Лицензиата с Продуктом с использованием API;</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все функциональные возможности Продукта, описанные Тарифным планом в Прайс-листе Лицензиара;</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размножать Пользовательскую документацию Продукта для личного использования;</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Продукт для оказания собственных услуг третьим лицам при условии приобретения Тарифного плана, предусматривающего такую возможность.</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5.2. Лицензиат не вправе:</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Продукт в нарушение законодательства;</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копировать, модифицировать, </w:t>
      </w:r>
      <w:proofErr w:type="spellStart"/>
      <w:r>
        <w:rPr>
          <w:rFonts w:ascii="Times" w:hAnsi="Times" w:cs="Times"/>
          <w:color w:val="000000"/>
          <w:sz w:val="18"/>
          <w:szCs w:val="18"/>
        </w:rPr>
        <w:t>декомпилировать</w:t>
      </w:r>
      <w:proofErr w:type="spellEnd"/>
      <w:r>
        <w:rPr>
          <w:rFonts w:ascii="Times" w:hAnsi="Times" w:cs="Times"/>
          <w:color w:val="000000"/>
          <w:sz w:val="18"/>
          <w:szCs w:val="18"/>
        </w:rPr>
        <w:t>, деассемблировать Продукт;</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Продукт в нарушение Пользовательской документации;</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предоставлять Проду</w:t>
      </w:r>
      <w:proofErr w:type="gramStart"/>
      <w:r>
        <w:rPr>
          <w:rFonts w:ascii="Times" w:hAnsi="Times" w:cs="Times"/>
          <w:color w:val="000000"/>
          <w:sz w:val="18"/>
          <w:szCs w:val="18"/>
        </w:rPr>
        <w:t>кт в пр</w:t>
      </w:r>
      <w:proofErr w:type="gramEnd"/>
      <w:r>
        <w:rPr>
          <w:rFonts w:ascii="Times" w:hAnsi="Times" w:cs="Times"/>
          <w:color w:val="000000"/>
          <w:sz w:val="18"/>
          <w:szCs w:val="18"/>
        </w:rPr>
        <w:t>окат, в аренду или во временное пользование третьим лицам с целью извлечения прибыли, а также совершать относительно Продукта другие действия, нарушающие российские и международные нормы по авторскому праву и использованию программных средств.</w:t>
      </w:r>
    </w:p>
    <w:p w:rsidR="000D5231" w:rsidRDefault="000D5231">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 xml:space="preserve">6. Территория действия Лицензионного </w:t>
      </w:r>
      <w:r w:rsidR="00B21902">
        <w:rPr>
          <w:rFonts w:ascii="Times" w:hAnsi="Times" w:cs="Times"/>
          <w:b/>
          <w:bCs/>
          <w:color w:val="000000"/>
          <w:sz w:val="18"/>
          <w:szCs w:val="18"/>
        </w:rPr>
        <w:t>Договор</w:t>
      </w:r>
      <w:r>
        <w:rPr>
          <w:rFonts w:ascii="Times" w:hAnsi="Times" w:cs="Times"/>
          <w:b/>
          <w:bCs/>
          <w:color w:val="000000"/>
          <w:sz w:val="18"/>
          <w:szCs w:val="18"/>
        </w:rPr>
        <w:t>а</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6.1. Лицензионный </w:t>
      </w:r>
      <w:r w:rsidR="00B21902">
        <w:rPr>
          <w:rFonts w:ascii="Times" w:hAnsi="Times" w:cs="Times"/>
          <w:color w:val="000000"/>
          <w:sz w:val="18"/>
          <w:szCs w:val="18"/>
        </w:rPr>
        <w:t>Договор</w:t>
      </w:r>
      <w:r>
        <w:rPr>
          <w:rFonts w:ascii="Times" w:hAnsi="Times" w:cs="Times"/>
          <w:color w:val="000000"/>
          <w:sz w:val="18"/>
          <w:szCs w:val="18"/>
        </w:rPr>
        <w:t xml:space="preserve"> действует на всей территории Российской Федерации.</w:t>
      </w:r>
    </w:p>
    <w:p w:rsidR="000D5231" w:rsidRDefault="000D5231">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 xml:space="preserve">7. Срок действия Лицензионного </w:t>
      </w:r>
      <w:r w:rsidR="00B21902">
        <w:rPr>
          <w:rFonts w:ascii="Times" w:hAnsi="Times" w:cs="Times"/>
          <w:b/>
          <w:bCs/>
          <w:color w:val="000000"/>
          <w:sz w:val="18"/>
          <w:szCs w:val="18"/>
        </w:rPr>
        <w:t>Договор</w:t>
      </w:r>
      <w:r>
        <w:rPr>
          <w:rFonts w:ascii="Times" w:hAnsi="Times" w:cs="Times"/>
          <w:b/>
          <w:bCs/>
          <w:color w:val="000000"/>
          <w:sz w:val="18"/>
          <w:szCs w:val="18"/>
        </w:rPr>
        <w:t>а</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7.1. Лицензионный </w:t>
      </w:r>
      <w:r w:rsidR="00B21902">
        <w:rPr>
          <w:rFonts w:ascii="Times" w:hAnsi="Times" w:cs="Times"/>
          <w:color w:val="000000"/>
          <w:sz w:val="18"/>
          <w:szCs w:val="18"/>
        </w:rPr>
        <w:t>Договор</w:t>
      </w:r>
      <w:r>
        <w:rPr>
          <w:rFonts w:ascii="Times" w:hAnsi="Times" w:cs="Times"/>
          <w:color w:val="000000"/>
          <w:sz w:val="18"/>
          <w:szCs w:val="18"/>
        </w:rPr>
        <w:t xml:space="preserve"> действует с момента его акцепта Лицензиатом в течение срока действия </w:t>
      </w:r>
      <w:r w:rsidR="00B21902">
        <w:rPr>
          <w:rFonts w:ascii="Times" w:hAnsi="Times" w:cs="Times"/>
          <w:color w:val="000000"/>
          <w:sz w:val="18"/>
          <w:szCs w:val="18"/>
        </w:rPr>
        <w:t>Договор</w:t>
      </w:r>
      <w:r>
        <w:rPr>
          <w:rFonts w:ascii="Times" w:hAnsi="Times" w:cs="Times"/>
          <w:color w:val="000000"/>
          <w:sz w:val="18"/>
          <w:szCs w:val="18"/>
        </w:rPr>
        <w:t>а на право использования программы для ЭВМ «</w:t>
      </w:r>
      <w:proofErr w:type="spellStart"/>
      <w:r>
        <w:rPr>
          <w:rFonts w:ascii="Times" w:hAnsi="Times" w:cs="Times"/>
          <w:color w:val="000000"/>
          <w:sz w:val="18"/>
          <w:szCs w:val="18"/>
        </w:rPr>
        <w:t>Контур</w:t>
      </w:r>
      <w:proofErr w:type="gramStart"/>
      <w:r>
        <w:rPr>
          <w:rFonts w:ascii="Times" w:hAnsi="Times" w:cs="Times"/>
          <w:color w:val="000000"/>
          <w:sz w:val="18"/>
          <w:szCs w:val="18"/>
        </w:rPr>
        <w:t>.Э</w:t>
      </w:r>
      <w:proofErr w:type="gramEnd"/>
      <w:r>
        <w:rPr>
          <w:rFonts w:ascii="Times" w:hAnsi="Times" w:cs="Times"/>
          <w:color w:val="000000"/>
          <w:sz w:val="18"/>
          <w:szCs w:val="18"/>
        </w:rPr>
        <w:t>кстерн</w:t>
      </w:r>
      <w:proofErr w:type="spellEnd"/>
      <w:r>
        <w:rPr>
          <w:rFonts w:ascii="Times" w:hAnsi="Times" w:cs="Times"/>
          <w:color w:val="000000"/>
          <w:sz w:val="18"/>
          <w:szCs w:val="18"/>
        </w:rPr>
        <w:t>» и оказание услуг по сопровождению (технической поддержке).</w:t>
      </w:r>
    </w:p>
    <w:p w:rsidR="000D5231" w:rsidRDefault="000D5231">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Вознаграждение</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8.1. Лицензиат уплачивает по Лицензионному </w:t>
      </w:r>
      <w:r w:rsidR="00B21902">
        <w:rPr>
          <w:rFonts w:ascii="Times" w:hAnsi="Times" w:cs="Times"/>
          <w:color w:val="000000"/>
          <w:sz w:val="18"/>
          <w:szCs w:val="18"/>
        </w:rPr>
        <w:t>Договор</w:t>
      </w:r>
      <w:r>
        <w:rPr>
          <w:rFonts w:ascii="Times" w:hAnsi="Times" w:cs="Times"/>
          <w:color w:val="000000"/>
          <w:sz w:val="18"/>
          <w:szCs w:val="18"/>
        </w:rPr>
        <w:t xml:space="preserve">у вознаграждение Лицензиару в размере и на условиях согласно </w:t>
      </w:r>
      <w:r w:rsidR="00B21902">
        <w:rPr>
          <w:rFonts w:ascii="Times" w:hAnsi="Times" w:cs="Times"/>
          <w:color w:val="000000"/>
          <w:sz w:val="18"/>
          <w:szCs w:val="18"/>
        </w:rPr>
        <w:t>Договор</w:t>
      </w:r>
      <w:r>
        <w:rPr>
          <w:rFonts w:ascii="Times" w:hAnsi="Times" w:cs="Times"/>
          <w:color w:val="000000"/>
          <w:sz w:val="18"/>
          <w:szCs w:val="18"/>
        </w:rPr>
        <w:t>у на право использования программы для ЭВМ «</w:t>
      </w:r>
      <w:proofErr w:type="spellStart"/>
      <w:r>
        <w:rPr>
          <w:rFonts w:ascii="Times" w:hAnsi="Times" w:cs="Times"/>
          <w:color w:val="000000"/>
          <w:sz w:val="18"/>
          <w:szCs w:val="18"/>
        </w:rPr>
        <w:t>Контур</w:t>
      </w:r>
      <w:proofErr w:type="gramStart"/>
      <w:r>
        <w:rPr>
          <w:rFonts w:ascii="Times" w:hAnsi="Times" w:cs="Times"/>
          <w:color w:val="000000"/>
          <w:sz w:val="18"/>
          <w:szCs w:val="18"/>
        </w:rPr>
        <w:t>.Э</w:t>
      </w:r>
      <w:proofErr w:type="gramEnd"/>
      <w:r>
        <w:rPr>
          <w:rFonts w:ascii="Times" w:hAnsi="Times" w:cs="Times"/>
          <w:color w:val="000000"/>
          <w:sz w:val="18"/>
          <w:szCs w:val="18"/>
        </w:rPr>
        <w:t>кстерн</w:t>
      </w:r>
      <w:proofErr w:type="spellEnd"/>
      <w:r>
        <w:rPr>
          <w:rFonts w:ascii="Times" w:hAnsi="Times" w:cs="Times"/>
          <w:color w:val="000000"/>
          <w:sz w:val="18"/>
          <w:szCs w:val="18"/>
        </w:rPr>
        <w:t>» и оказание услуг по сопровождению (технической поддержке).</w:t>
      </w:r>
    </w:p>
    <w:p w:rsidR="000D5231" w:rsidRDefault="000D5231">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Прочие условия</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9.1. Все иные условия, не урегулированные Лицензионным </w:t>
      </w:r>
      <w:r w:rsidR="00B21902">
        <w:rPr>
          <w:rFonts w:ascii="Times" w:hAnsi="Times" w:cs="Times"/>
          <w:color w:val="000000"/>
          <w:sz w:val="18"/>
          <w:szCs w:val="18"/>
        </w:rPr>
        <w:t>Договор</w:t>
      </w:r>
      <w:r>
        <w:rPr>
          <w:rFonts w:ascii="Times" w:hAnsi="Times" w:cs="Times"/>
          <w:color w:val="000000"/>
          <w:sz w:val="18"/>
          <w:szCs w:val="18"/>
        </w:rPr>
        <w:t xml:space="preserve">ом, регулируются </w:t>
      </w:r>
      <w:r w:rsidR="00B21902">
        <w:rPr>
          <w:rFonts w:ascii="Times" w:hAnsi="Times" w:cs="Times"/>
          <w:color w:val="000000"/>
          <w:sz w:val="18"/>
          <w:szCs w:val="18"/>
        </w:rPr>
        <w:t>Договор</w:t>
      </w:r>
      <w:r>
        <w:rPr>
          <w:rFonts w:ascii="Times" w:hAnsi="Times" w:cs="Times"/>
          <w:color w:val="000000"/>
          <w:sz w:val="18"/>
          <w:szCs w:val="18"/>
        </w:rPr>
        <w:t>ом на право использования программы для ЭВМ «</w:t>
      </w:r>
      <w:proofErr w:type="spellStart"/>
      <w:r>
        <w:rPr>
          <w:rFonts w:ascii="Times" w:hAnsi="Times" w:cs="Times"/>
          <w:color w:val="000000"/>
          <w:sz w:val="18"/>
          <w:szCs w:val="18"/>
        </w:rPr>
        <w:t>Контур</w:t>
      </w:r>
      <w:proofErr w:type="gramStart"/>
      <w:r>
        <w:rPr>
          <w:rFonts w:ascii="Times" w:hAnsi="Times" w:cs="Times"/>
          <w:color w:val="000000"/>
          <w:sz w:val="18"/>
          <w:szCs w:val="18"/>
        </w:rPr>
        <w:t>.Э</w:t>
      </w:r>
      <w:proofErr w:type="gramEnd"/>
      <w:r>
        <w:rPr>
          <w:rFonts w:ascii="Times" w:hAnsi="Times" w:cs="Times"/>
          <w:color w:val="000000"/>
          <w:sz w:val="18"/>
          <w:szCs w:val="18"/>
        </w:rPr>
        <w:t>кстерн</w:t>
      </w:r>
      <w:proofErr w:type="spellEnd"/>
      <w:r>
        <w:rPr>
          <w:rFonts w:ascii="Times" w:hAnsi="Times" w:cs="Times"/>
          <w:color w:val="000000"/>
          <w:sz w:val="18"/>
          <w:szCs w:val="18"/>
        </w:rPr>
        <w:t>» и оказание услуг по сопровождению (технической поддержке).</w:t>
      </w:r>
    </w:p>
    <w:p w:rsidR="000D5231" w:rsidRDefault="000D5231">
      <w:pPr>
        <w:widowControl w:val="0"/>
        <w:autoSpaceDE w:val="0"/>
        <w:autoSpaceDN w:val="0"/>
        <w:adjustRightInd w:val="0"/>
        <w:spacing w:after="0" w:line="240" w:lineRule="auto"/>
        <w:rPr>
          <w:rFonts w:ascii="Arial" w:hAnsi="Arial" w:cs="Arial"/>
          <w:sz w:val="24"/>
          <w:szCs w:val="24"/>
        </w:rPr>
        <w:sectPr w:rsidR="000D5231">
          <w:pgSz w:w="11905" w:h="16837"/>
          <w:pgMar w:top="623" w:right="623" w:bottom="623" w:left="907" w:header="720" w:footer="720" w:gutter="0"/>
          <w:cols w:space="720"/>
          <w:noEndnote/>
        </w:sectPr>
      </w:pPr>
    </w:p>
    <w:p w:rsidR="000D5231" w:rsidRDefault="000D5231">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lastRenderedPageBreak/>
        <w:t>Приложение 3</w:t>
      </w:r>
    </w:p>
    <w:p w:rsidR="000D5231" w:rsidRDefault="000D5231">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 xml:space="preserve">СУБЛИЦЕНЗИОННЫЙ </w:t>
      </w:r>
      <w:r w:rsidR="00B21902">
        <w:rPr>
          <w:rFonts w:ascii="Times" w:hAnsi="Times" w:cs="Times"/>
          <w:b/>
          <w:bCs/>
          <w:color w:val="000000"/>
          <w:sz w:val="18"/>
          <w:szCs w:val="18"/>
        </w:rPr>
        <w:t>ДОГОВОР</w:t>
      </w:r>
      <w:r>
        <w:rPr>
          <w:rFonts w:ascii="Times" w:hAnsi="Times" w:cs="Times"/>
          <w:b/>
          <w:bCs/>
          <w:color w:val="000000"/>
          <w:sz w:val="18"/>
          <w:szCs w:val="18"/>
        </w:rPr>
        <w:t xml:space="preserve"> № </w:t>
      </w:r>
      <w:r w:rsidR="0029496F">
        <w:rPr>
          <w:rFonts w:ascii="Times" w:hAnsi="Times" w:cs="Times"/>
          <w:b/>
          <w:bCs/>
          <w:color w:val="000000"/>
          <w:sz w:val="18"/>
          <w:szCs w:val="18"/>
        </w:rPr>
        <w:t>__________</w:t>
      </w:r>
    </w:p>
    <w:p w:rsidR="000D5231" w:rsidRDefault="000D5231">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 использование программы для ЭВМ СКЗИ «</w:t>
      </w:r>
      <w:proofErr w:type="spellStart"/>
      <w:r>
        <w:rPr>
          <w:rFonts w:ascii="Times" w:hAnsi="Times" w:cs="Times"/>
          <w:b/>
          <w:bCs/>
          <w:color w:val="000000"/>
          <w:sz w:val="18"/>
          <w:szCs w:val="18"/>
        </w:rPr>
        <w:t>КриптоПро</w:t>
      </w:r>
      <w:proofErr w:type="spellEnd"/>
      <w:r>
        <w:rPr>
          <w:rFonts w:ascii="Times" w:hAnsi="Times" w:cs="Times"/>
          <w:b/>
          <w:bCs/>
          <w:color w:val="000000"/>
          <w:sz w:val="18"/>
          <w:szCs w:val="18"/>
        </w:rPr>
        <w:t>»</w:t>
      </w:r>
    </w:p>
    <w:tbl>
      <w:tblPr>
        <w:tblW w:w="0" w:type="auto"/>
        <w:tblLayout w:type="fixed"/>
        <w:tblCellMar>
          <w:left w:w="0" w:type="dxa"/>
          <w:right w:w="0" w:type="dxa"/>
        </w:tblCellMar>
        <w:tblLook w:val="0000"/>
      </w:tblPr>
      <w:tblGrid>
        <w:gridCol w:w="8277"/>
        <w:gridCol w:w="2097"/>
      </w:tblGrid>
      <w:tr w:rsidR="000D5231">
        <w:tc>
          <w:tcPr>
            <w:tcW w:w="8277" w:type="dxa"/>
            <w:tcBorders>
              <w:top w:val="nil"/>
              <w:left w:val="nil"/>
              <w:bottom w:val="nil"/>
              <w:right w:val="nil"/>
            </w:tcBorders>
          </w:tcPr>
          <w:p w:rsidR="000D5231" w:rsidRDefault="000D5231">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Екатеринбург</w:t>
            </w:r>
          </w:p>
        </w:tc>
        <w:tc>
          <w:tcPr>
            <w:tcW w:w="2097" w:type="dxa"/>
            <w:tcBorders>
              <w:top w:val="nil"/>
              <w:left w:val="nil"/>
              <w:bottom w:val="nil"/>
              <w:right w:val="nil"/>
            </w:tcBorders>
          </w:tcPr>
          <w:p w:rsidR="000D5231" w:rsidRDefault="0029496F" w:rsidP="003B475B">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__.____</w:t>
            </w:r>
            <w:r w:rsidR="000D5231">
              <w:rPr>
                <w:rFonts w:ascii="Times" w:hAnsi="Times" w:cs="Times"/>
                <w:color w:val="000000"/>
                <w:sz w:val="16"/>
                <w:szCs w:val="16"/>
              </w:rPr>
              <w:t>.202</w:t>
            </w:r>
            <w:r w:rsidR="003B475B">
              <w:rPr>
                <w:rFonts w:ascii="Times" w:hAnsi="Times" w:cs="Times"/>
                <w:color w:val="000000"/>
                <w:sz w:val="16"/>
                <w:szCs w:val="16"/>
              </w:rPr>
              <w:t xml:space="preserve">6 г. </w:t>
            </w:r>
          </w:p>
        </w:tc>
      </w:tr>
    </w:tbl>
    <w:p w:rsidR="000D5231" w:rsidRDefault="000D5231">
      <w:pPr>
        <w:widowControl w:val="0"/>
        <w:autoSpaceDE w:val="0"/>
        <w:autoSpaceDN w:val="0"/>
        <w:adjustRightInd w:val="0"/>
        <w:spacing w:after="0" w:line="240" w:lineRule="auto"/>
        <w:jc w:val="both"/>
        <w:rPr>
          <w:rFonts w:ascii="Times" w:hAnsi="Times" w:cs="Times"/>
          <w:color w:val="000000"/>
          <w:sz w:val="18"/>
          <w:szCs w:val="18"/>
        </w:rPr>
      </w:pP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w:t>
      </w:r>
      <w:r w:rsidR="00B21902">
        <w:rPr>
          <w:rFonts w:ascii="Times" w:hAnsi="Times" w:cs="Times"/>
          <w:color w:val="000000"/>
          <w:sz w:val="18"/>
          <w:szCs w:val="18"/>
        </w:rPr>
        <w:t>Договор</w:t>
      </w:r>
      <w:r>
        <w:rPr>
          <w:rFonts w:ascii="Times" w:hAnsi="Times" w:cs="Times"/>
          <w:color w:val="000000"/>
          <w:sz w:val="18"/>
          <w:szCs w:val="18"/>
        </w:rPr>
        <w:t xml:space="preserve"> является офертой </w:t>
      </w:r>
      <w:r w:rsidR="0029496F">
        <w:rPr>
          <w:rFonts w:ascii="Times" w:hAnsi="Times" w:cs="Times"/>
          <w:color w:val="000000"/>
          <w:sz w:val="18"/>
          <w:szCs w:val="18"/>
        </w:rPr>
        <w:t>____________________________</w:t>
      </w:r>
      <w:r>
        <w:rPr>
          <w:rFonts w:ascii="Times" w:hAnsi="Times" w:cs="Times"/>
          <w:color w:val="000000"/>
          <w:sz w:val="18"/>
          <w:szCs w:val="18"/>
        </w:rPr>
        <w:t xml:space="preserve"> именуемого в дальнейшем Лицензиат, Пользователю − физическому или юридическому лицу, именуемому в дальнейшем Сублицензиат, заключающему с </w:t>
      </w:r>
      <w:r w:rsidR="0029496F">
        <w:rPr>
          <w:rFonts w:ascii="Times" w:hAnsi="Times" w:cs="Times"/>
          <w:color w:val="000000"/>
          <w:sz w:val="18"/>
          <w:szCs w:val="18"/>
        </w:rPr>
        <w:t>___________________________</w:t>
      </w:r>
      <w:r>
        <w:rPr>
          <w:rFonts w:ascii="Times" w:hAnsi="Times" w:cs="Times"/>
          <w:color w:val="000000"/>
          <w:sz w:val="18"/>
          <w:szCs w:val="18"/>
        </w:rPr>
        <w:t xml:space="preserve"> </w:t>
      </w:r>
      <w:r w:rsidR="00B21902">
        <w:rPr>
          <w:rFonts w:ascii="Times" w:hAnsi="Times" w:cs="Times"/>
          <w:color w:val="000000"/>
          <w:sz w:val="18"/>
          <w:szCs w:val="18"/>
        </w:rPr>
        <w:t>Договор</w:t>
      </w:r>
      <w:r>
        <w:rPr>
          <w:rFonts w:ascii="Times" w:hAnsi="Times" w:cs="Times"/>
          <w:color w:val="000000"/>
          <w:sz w:val="18"/>
          <w:szCs w:val="18"/>
        </w:rPr>
        <w:t xml:space="preserve"> на право использования программы для ЭВМ «</w:t>
      </w:r>
      <w:proofErr w:type="spellStart"/>
      <w:r>
        <w:rPr>
          <w:rFonts w:ascii="Times" w:hAnsi="Times" w:cs="Times"/>
          <w:color w:val="000000"/>
          <w:sz w:val="18"/>
          <w:szCs w:val="18"/>
        </w:rPr>
        <w:t>Контур</w:t>
      </w:r>
      <w:proofErr w:type="gramStart"/>
      <w:r>
        <w:rPr>
          <w:rFonts w:ascii="Times" w:hAnsi="Times" w:cs="Times"/>
          <w:color w:val="000000"/>
          <w:sz w:val="18"/>
          <w:szCs w:val="18"/>
        </w:rPr>
        <w:t>.Э</w:t>
      </w:r>
      <w:proofErr w:type="gramEnd"/>
      <w:r>
        <w:rPr>
          <w:rFonts w:ascii="Times" w:hAnsi="Times" w:cs="Times"/>
          <w:color w:val="000000"/>
          <w:sz w:val="18"/>
          <w:szCs w:val="18"/>
        </w:rPr>
        <w:t>кстерн</w:t>
      </w:r>
      <w:proofErr w:type="spellEnd"/>
      <w:r>
        <w:rPr>
          <w:rFonts w:ascii="Times" w:hAnsi="Times" w:cs="Times"/>
          <w:color w:val="000000"/>
          <w:sz w:val="18"/>
          <w:szCs w:val="18"/>
        </w:rPr>
        <w:t xml:space="preserve">» и оказание услуг по сопровождению (технической поддержке) (далее – </w:t>
      </w:r>
      <w:r w:rsidR="00B21902">
        <w:rPr>
          <w:rFonts w:ascii="Times" w:hAnsi="Times" w:cs="Times"/>
          <w:color w:val="000000"/>
          <w:sz w:val="18"/>
          <w:szCs w:val="18"/>
        </w:rPr>
        <w:t>Договор</w:t>
      </w:r>
      <w:r>
        <w:rPr>
          <w:rFonts w:ascii="Times" w:hAnsi="Times" w:cs="Times"/>
          <w:color w:val="000000"/>
          <w:sz w:val="18"/>
          <w:szCs w:val="18"/>
        </w:rPr>
        <w:t xml:space="preserve">).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w:t>
      </w:r>
      <w:r w:rsidR="00B21902">
        <w:rPr>
          <w:rFonts w:ascii="Times" w:hAnsi="Times" w:cs="Times"/>
          <w:color w:val="000000"/>
          <w:sz w:val="18"/>
          <w:szCs w:val="18"/>
        </w:rPr>
        <w:t>Договор</w:t>
      </w:r>
      <w:r>
        <w:rPr>
          <w:rFonts w:ascii="Times" w:hAnsi="Times" w:cs="Times"/>
          <w:color w:val="000000"/>
          <w:sz w:val="18"/>
          <w:szCs w:val="18"/>
        </w:rPr>
        <w:t xml:space="preserve"> признается заключенным с момента его акцепта Сублицензиатом. </w:t>
      </w:r>
      <w:proofErr w:type="gramStart"/>
      <w:r>
        <w:rPr>
          <w:rFonts w:ascii="Times" w:hAnsi="Times" w:cs="Times"/>
          <w:color w:val="000000"/>
          <w:sz w:val="18"/>
          <w:szCs w:val="18"/>
        </w:rPr>
        <w:t xml:space="preserve">Под акцептом в целях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w:t>
      </w:r>
      <w:r w:rsidR="00B21902">
        <w:rPr>
          <w:rFonts w:ascii="Times" w:hAnsi="Times" w:cs="Times"/>
          <w:color w:val="000000"/>
          <w:sz w:val="18"/>
          <w:szCs w:val="18"/>
        </w:rPr>
        <w:t>Договор</w:t>
      </w:r>
      <w:r>
        <w:rPr>
          <w:rFonts w:ascii="Times" w:hAnsi="Times" w:cs="Times"/>
          <w:color w:val="000000"/>
          <w:sz w:val="18"/>
          <w:szCs w:val="18"/>
        </w:rPr>
        <w:t xml:space="preserve">а признается факт оплаты вознаграждения по </w:t>
      </w:r>
      <w:r w:rsidR="00B21902">
        <w:rPr>
          <w:rFonts w:ascii="Times" w:hAnsi="Times" w:cs="Times"/>
          <w:color w:val="000000"/>
          <w:sz w:val="18"/>
          <w:szCs w:val="18"/>
        </w:rPr>
        <w:t>Договор</w:t>
      </w:r>
      <w:r>
        <w:rPr>
          <w:rFonts w:ascii="Times" w:hAnsi="Times" w:cs="Times"/>
          <w:color w:val="000000"/>
          <w:sz w:val="18"/>
          <w:szCs w:val="18"/>
        </w:rPr>
        <w:t>у, либо факт получения сертификата ключа проверки электронной подписи, в составе которого имеется лицензия на использование программы для ЭВМ СКЗИ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либо факт передачи Лицензиатом Сублицензиату лицензии на использование программы для ЭВМ СКЗИ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в зависимости от того какое событие наступит раньше.</w:t>
      </w:r>
      <w:proofErr w:type="gramEnd"/>
    </w:p>
    <w:p w:rsidR="000D5231" w:rsidRDefault="000D5231">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 СКЗИ − программа для ЭВМ, средства криптографической защиты информации (средства электронной подписи), включая носители и документацию, или иные программы для ЭВМ, исключительные права на которую принадлежат ООО «</w:t>
      </w:r>
      <w:proofErr w:type="spellStart"/>
      <w:r>
        <w:rPr>
          <w:rFonts w:ascii="Times" w:hAnsi="Times" w:cs="Times"/>
          <w:color w:val="000000"/>
          <w:sz w:val="18"/>
          <w:szCs w:val="18"/>
        </w:rPr>
        <w:t>Крипто-Про</w:t>
      </w:r>
      <w:proofErr w:type="spellEnd"/>
      <w:r>
        <w:rPr>
          <w:rFonts w:ascii="Times" w:hAnsi="Times" w:cs="Times"/>
          <w:color w:val="000000"/>
          <w:sz w:val="18"/>
          <w:szCs w:val="18"/>
        </w:rPr>
        <w:t xml:space="preserve">» (далее − Правообладатель). Точное наименование программ устанавливается в Спецификации в случае, если в период действия </w:t>
      </w:r>
      <w:r w:rsidR="00B21902">
        <w:rPr>
          <w:rFonts w:ascii="Times" w:hAnsi="Times" w:cs="Times"/>
          <w:color w:val="000000"/>
          <w:sz w:val="18"/>
          <w:szCs w:val="18"/>
        </w:rPr>
        <w:t>Договор</w:t>
      </w:r>
      <w:r>
        <w:rPr>
          <w:rFonts w:ascii="Times" w:hAnsi="Times" w:cs="Times"/>
          <w:color w:val="000000"/>
          <w:sz w:val="18"/>
          <w:szCs w:val="18"/>
        </w:rPr>
        <w:t>а Стороны согласовывают финансовые условия путем подписания Спецификаций, и/или в выставленном Лицензиатом счете.</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Документация − печатные материалы и носители, содержащие документы в электронном виде. Документация является неотъемлемой частью СКЗИ.</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Сертификат ключа – сертификат ключа проверки электронной подписи.</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1.4. Бланк лицензии – документ с указанием серийного номера (лицензионного ключа), предоставляющий право использования СКЗИ на одном рабочем месте с указанием срока действия лицензии.</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1.5. Лицензия в составе сертификата ключа – программные алгоритмы, встроенные в сертификат ключа, позволяющие активировать СКЗИ, </w:t>
      </w:r>
      <w:proofErr w:type="gramStart"/>
      <w:r>
        <w:rPr>
          <w:rFonts w:ascii="Times" w:hAnsi="Times" w:cs="Times"/>
          <w:color w:val="000000"/>
          <w:sz w:val="18"/>
          <w:szCs w:val="18"/>
        </w:rPr>
        <w:t>установленное</w:t>
      </w:r>
      <w:proofErr w:type="gramEnd"/>
      <w:r>
        <w:rPr>
          <w:rFonts w:ascii="Times" w:hAnsi="Times" w:cs="Times"/>
          <w:color w:val="000000"/>
          <w:sz w:val="18"/>
          <w:szCs w:val="18"/>
        </w:rPr>
        <w:t xml:space="preserve"> на рабочем месте. Не сопровождается бланком лицензии.</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1.6. Лицензия, встроенная в ключевой контейнер, − серийный номер, привязанный к ключевому контейнеру, позволяющий активировать СКЗИ, </w:t>
      </w:r>
      <w:proofErr w:type="gramStart"/>
      <w:r>
        <w:rPr>
          <w:rFonts w:ascii="Times" w:hAnsi="Times" w:cs="Times"/>
          <w:color w:val="000000"/>
          <w:sz w:val="18"/>
          <w:szCs w:val="18"/>
        </w:rPr>
        <w:t>установленные</w:t>
      </w:r>
      <w:proofErr w:type="gramEnd"/>
      <w:r>
        <w:rPr>
          <w:rFonts w:ascii="Times" w:hAnsi="Times" w:cs="Times"/>
          <w:color w:val="000000"/>
          <w:sz w:val="18"/>
          <w:szCs w:val="18"/>
        </w:rPr>
        <w:t xml:space="preserve"> на рабочем месте. Не сопровождается бланком лицензии.</w:t>
      </w:r>
    </w:p>
    <w:p w:rsidR="000D5231" w:rsidRDefault="000D5231">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 xml:space="preserve">2. Предмет </w:t>
      </w:r>
      <w:proofErr w:type="spellStart"/>
      <w:r>
        <w:rPr>
          <w:rFonts w:ascii="Times" w:hAnsi="Times" w:cs="Times"/>
          <w:b/>
          <w:bCs/>
          <w:color w:val="000000"/>
          <w:sz w:val="18"/>
          <w:szCs w:val="18"/>
        </w:rPr>
        <w:t>Сублицензионного</w:t>
      </w:r>
      <w:proofErr w:type="spellEnd"/>
      <w:r>
        <w:rPr>
          <w:rFonts w:ascii="Times" w:hAnsi="Times" w:cs="Times"/>
          <w:b/>
          <w:bCs/>
          <w:color w:val="000000"/>
          <w:sz w:val="18"/>
          <w:szCs w:val="18"/>
        </w:rPr>
        <w:t xml:space="preserve"> </w:t>
      </w:r>
      <w:r w:rsidR="00B21902">
        <w:rPr>
          <w:rFonts w:ascii="Times" w:hAnsi="Times" w:cs="Times"/>
          <w:b/>
          <w:bCs/>
          <w:color w:val="000000"/>
          <w:sz w:val="18"/>
          <w:szCs w:val="18"/>
        </w:rPr>
        <w:t>Договор</w:t>
      </w:r>
      <w:r>
        <w:rPr>
          <w:rFonts w:ascii="Times" w:hAnsi="Times" w:cs="Times"/>
          <w:b/>
          <w:bCs/>
          <w:color w:val="000000"/>
          <w:sz w:val="18"/>
          <w:szCs w:val="18"/>
        </w:rPr>
        <w:t>а</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2.1. Предметом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w:t>
      </w:r>
      <w:r w:rsidR="00B21902">
        <w:rPr>
          <w:rFonts w:ascii="Times" w:hAnsi="Times" w:cs="Times"/>
          <w:color w:val="000000"/>
          <w:sz w:val="18"/>
          <w:szCs w:val="18"/>
        </w:rPr>
        <w:t>Договор</w:t>
      </w:r>
      <w:r>
        <w:rPr>
          <w:rFonts w:ascii="Times" w:hAnsi="Times" w:cs="Times"/>
          <w:color w:val="000000"/>
          <w:sz w:val="18"/>
          <w:szCs w:val="18"/>
        </w:rPr>
        <w:t xml:space="preserve">а является возмездная передача Лицензиатом неисключительных прав использования СКЗИ Сублицензиату (простая (неисключительная) лицензия). Сублицензиат не имеет права передавать третьим лицам права, принадлежащие ему на основании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w:t>
      </w:r>
      <w:r w:rsidR="00B21902">
        <w:rPr>
          <w:rFonts w:ascii="Times" w:hAnsi="Times" w:cs="Times"/>
          <w:color w:val="000000"/>
          <w:sz w:val="18"/>
          <w:szCs w:val="18"/>
        </w:rPr>
        <w:t>Договор</w:t>
      </w:r>
      <w:r>
        <w:rPr>
          <w:rFonts w:ascii="Times" w:hAnsi="Times" w:cs="Times"/>
          <w:color w:val="000000"/>
          <w:sz w:val="18"/>
          <w:szCs w:val="18"/>
        </w:rPr>
        <w:t>а.</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2.2. Право использования СКЗИ предоставляется только Сублицензиату (и никаким иным третьим лицам), за исключением случаев, когда </w:t>
      </w:r>
      <w:r w:rsidR="00B21902">
        <w:rPr>
          <w:rFonts w:ascii="Times" w:hAnsi="Times" w:cs="Times"/>
          <w:color w:val="000000"/>
          <w:sz w:val="18"/>
          <w:szCs w:val="18"/>
        </w:rPr>
        <w:t>Договор</w:t>
      </w:r>
      <w:r>
        <w:rPr>
          <w:rFonts w:ascii="Times" w:hAnsi="Times" w:cs="Times"/>
          <w:color w:val="000000"/>
          <w:sz w:val="18"/>
          <w:szCs w:val="18"/>
        </w:rPr>
        <w:t xml:space="preserve">ом предусмотрено наличие Конечных пользователей, список которых устанавливается в указанном </w:t>
      </w:r>
      <w:r w:rsidR="00B21902">
        <w:rPr>
          <w:rFonts w:ascii="Times" w:hAnsi="Times" w:cs="Times"/>
          <w:color w:val="000000"/>
          <w:sz w:val="18"/>
          <w:szCs w:val="18"/>
        </w:rPr>
        <w:t>Договор</w:t>
      </w:r>
      <w:r>
        <w:rPr>
          <w:rFonts w:ascii="Times" w:hAnsi="Times" w:cs="Times"/>
          <w:color w:val="000000"/>
          <w:sz w:val="18"/>
          <w:szCs w:val="18"/>
        </w:rPr>
        <w:t>е или приложении к нему. В таких случаях право использования СКЗИ предоставляется также Конечным пользователям.</w:t>
      </w:r>
    </w:p>
    <w:p w:rsidR="000D5231" w:rsidRDefault="000D5231">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Исключительные права</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СКЗИ является результатом интеллектуальной деятельности Правообладателя и защищается законодательством Российской Федерации об авторском праве.</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Средство криптографической защиты информации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xml:space="preserve"> CSP» (версия 4.0) внесено в единый реестр российских программ для электронных вычислительных машин и баз данных 29.04.2016, регистрационный номер 515. Средство криптографической защиты информации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xml:space="preserve"> CSP» (версия 5.0) внесено в единый реестр российских программ для электронных вычислительных машин и баз данных 29.03.2018, регистрационный номер 4332. Лицензия в составе сертификата ключа позволяет Сублицензиату активировать СКЗИ версии 4.0 либо версии 5.0, </w:t>
      </w:r>
      <w:proofErr w:type="gramStart"/>
      <w:r>
        <w:rPr>
          <w:rFonts w:ascii="Times" w:hAnsi="Times" w:cs="Times"/>
          <w:color w:val="000000"/>
          <w:sz w:val="18"/>
          <w:szCs w:val="18"/>
        </w:rPr>
        <w:t>установленное</w:t>
      </w:r>
      <w:proofErr w:type="gramEnd"/>
      <w:r>
        <w:rPr>
          <w:rFonts w:ascii="Times" w:hAnsi="Times" w:cs="Times"/>
          <w:color w:val="000000"/>
          <w:sz w:val="18"/>
          <w:szCs w:val="18"/>
        </w:rPr>
        <w:t xml:space="preserve"> на рабочем месте Сублицензиата.</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3.3. Право использования СКЗИ предоставляется Сублицензиату исключительно в объеме, оговоренном </w:t>
      </w:r>
      <w:proofErr w:type="spellStart"/>
      <w:r>
        <w:rPr>
          <w:rFonts w:ascii="Times" w:hAnsi="Times" w:cs="Times"/>
          <w:color w:val="000000"/>
          <w:sz w:val="18"/>
          <w:szCs w:val="18"/>
        </w:rPr>
        <w:t>Сублицензионным</w:t>
      </w:r>
      <w:proofErr w:type="spellEnd"/>
      <w:r>
        <w:rPr>
          <w:rFonts w:ascii="Times" w:hAnsi="Times" w:cs="Times"/>
          <w:color w:val="000000"/>
          <w:sz w:val="18"/>
          <w:szCs w:val="18"/>
        </w:rPr>
        <w:t xml:space="preserve"> </w:t>
      </w:r>
      <w:r w:rsidR="00B21902">
        <w:rPr>
          <w:rFonts w:ascii="Times" w:hAnsi="Times" w:cs="Times"/>
          <w:color w:val="000000"/>
          <w:sz w:val="18"/>
          <w:szCs w:val="18"/>
        </w:rPr>
        <w:t>Договор</w:t>
      </w:r>
      <w:r>
        <w:rPr>
          <w:rFonts w:ascii="Times" w:hAnsi="Times" w:cs="Times"/>
          <w:color w:val="000000"/>
          <w:sz w:val="18"/>
          <w:szCs w:val="18"/>
        </w:rPr>
        <w:t>ом, если нет письменного согласия Правообладателя на иное.</w:t>
      </w:r>
    </w:p>
    <w:p w:rsidR="000D5231" w:rsidRDefault="000D5231">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Условия использования СКЗИ</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Сублицензиат имеет право использовать СКЗИ на одном рабочем месте (или сервере) в соответствии с объемом и типом приобретенных Лицензий, назначением и правилами пользования, изложенными в эксплуатационной документации, следующими способами: хранить и устанавливать СКЗИ в память ЭВМ, воспроизводить СКЗИ путем его записи в память ЭВМ.</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Сублицензиат обязуется не распространять СКЗИ третьим лицам путем продажи, проката, сдачи внаем, предоставления взаймы или иными другими способами отчуждения.</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Сублицензиат не имеет права осуществлять следующую деятельность:</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допускать использование СКЗИ лицами, не имеющими прав на такое использование;</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дизассемблировать (анализировать и исследовать объектный код), </w:t>
      </w:r>
      <w:proofErr w:type="spellStart"/>
      <w:r>
        <w:rPr>
          <w:rFonts w:ascii="Times" w:hAnsi="Times" w:cs="Times"/>
          <w:color w:val="000000"/>
          <w:sz w:val="18"/>
          <w:szCs w:val="18"/>
        </w:rPr>
        <w:t>декомпилировать</w:t>
      </w:r>
      <w:proofErr w:type="spellEnd"/>
      <w:r>
        <w:rPr>
          <w:rFonts w:ascii="Times" w:hAnsi="Times" w:cs="Times"/>
          <w:color w:val="000000"/>
          <w:sz w:val="18"/>
          <w:szCs w:val="18"/>
        </w:rPr>
        <w:t xml:space="preserve"> (преобразовывать объектный код в исходный текст), адаптировать и модифицировать СКЗИ;</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вносить какие-либо изменения в объектный код программ за исключением тех, которые вносятся средствами, включенными в комплект СКЗИ, и описанными в документации;</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совершать относительно СКЗИ другие действия, нарушающие российские и международные нормы по авторскому праву и использованию программных средств.</w:t>
      </w:r>
    </w:p>
    <w:p w:rsidR="000D5231" w:rsidRDefault="000D5231">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 xml:space="preserve">5. Территория действия </w:t>
      </w:r>
      <w:proofErr w:type="spellStart"/>
      <w:r>
        <w:rPr>
          <w:rFonts w:ascii="Times" w:hAnsi="Times" w:cs="Times"/>
          <w:b/>
          <w:bCs/>
          <w:color w:val="000000"/>
          <w:sz w:val="18"/>
          <w:szCs w:val="18"/>
        </w:rPr>
        <w:t>Сублицензионного</w:t>
      </w:r>
      <w:proofErr w:type="spellEnd"/>
      <w:r>
        <w:rPr>
          <w:rFonts w:ascii="Times" w:hAnsi="Times" w:cs="Times"/>
          <w:b/>
          <w:bCs/>
          <w:color w:val="000000"/>
          <w:sz w:val="18"/>
          <w:szCs w:val="18"/>
        </w:rPr>
        <w:t xml:space="preserve"> </w:t>
      </w:r>
      <w:r w:rsidR="00B21902">
        <w:rPr>
          <w:rFonts w:ascii="Times" w:hAnsi="Times" w:cs="Times"/>
          <w:b/>
          <w:bCs/>
          <w:color w:val="000000"/>
          <w:sz w:val="18"/>
          <w:szCs w:val="18"/>
        </w:rPr>
        <w:t>Договор</w:t>
      </w:r>
      <w:r>
        <w:rPr>
          <w:rFonts w:ascii="Times" w:hAnsi="Times" w:cs="Times"/>
          <w:b/>
          <w:bCs/>
          <w:color w:val="000000"/>
          <w:sz w:val="18"/>
          <w:szCs w:val="18"/>
        </w:rPr>
        <w:t>а</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5.1.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w:t>
      </w:r>
      <w:r w:rsidR="00B21902">
        <w:rPr>
          <w:rFonts w:ascii="Times" w:hAnsi="Times" w:cs="Times"/>
          <w:color w:val="000000"/>
          <w:sz w:val="18"/>
          <w:szCs w:val="18"/>
        </w:rPr>
        <w:t>Договор</w:t>
      </w:r>
      <w:r>
        <w:rPr>
          <w:rFonts w:ascii="Times" w:hAnsi="Times" w:cs="Times"/>
          <w:color w:val="000000"/>
          <w:sz w:val="18"/>
          <w:szCs w:val="18"/>
        </w:rPr>
        <w:t xml:space="preserve"> действует на территории всего мира.</w:t>
      </w:r>
    </w:p>
    <w:p w:rsidR="000D5231" w:rsidRDefault="000D5231">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 xml:space="preserve">6. Срок действия </w:t>
      </w:r>
      <w:proofErr w:type="spellStart"/>
      <w:r>
        <w:rPr>
          <w:rFonts w:ascii="Times" w:hAnsi="Times" w:cs="Times"/>
          <w:b/>
          <w:bCs/>
          <w:color w:val="000000"/>
          <w:sz w:val="18"/>
          <w:szCs w:val="18"/>
        </w:rPr>
        <w:t>Сублицензионного</w:t>
      </w:r>
      <w:proofErr w:type="spellEnd"/>
      <w:r>
        <w:rPr>
          <w:rFonts w:ascii="Times" w:hAnsi="Times" w:cs="Times"/>
          <w:b/>
          <w:bCs/>
          <w:color w:val="000000"/>
          <w:sz w:val="18"/>
          <w:szCs w:val="18"/>
        </w:rPr>
        <w:t xml:space="preserve"> </w:t>
      </w:r>
      <w:r w:rsidR="00B21902">
        <w:rPr>
          <w:rFonts w:ascii="Times" w:hAnsi="Times" w:cs="Times"/>
          <w:b/>
          <w:bCs/>
          <w:color w:val="000000"/>
          <w:sz w:val="18"/>
          <w:szCs w:val="18"/>
        </w:rPr>
        <w:t>Договор</w:t>
      </w:r>
      <w:r>
        <w:rPr>
          <w:rFonts w:ascii="Times" w:hAnsi="Times" w:cs="Times"/>
          <w:b/>
          <w:bCs/>
          <w:color w:val="000000"/>
          <w:sz w:val="18"/>
          <w:szCs w:val="18"/>
        </w:rPr>
        <w:t>а и передаваемых прав использования (лицензии)</w:t>
      </w:r>
    </w:p>
    <w:p w:rsidR="0029496F"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6.1.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w:t>
      </w:r>
      <w:r w:rsidR="00B21902">
        <w:rPr>
          <w:rFonts w:ascii="Times" w:hAnsi="Times" w:cs="Times"/>
          <w:color w:val="000000"/>
          <w:sz w:val="18"/>
          <w:szCs w:val="18"/>
        </w:rPr>
        <w:t>Договор</w:t>
      </w:r>
      <w:r>
        <w:rPr>
          <w:rFonts w:ascii="Times" w:hAnsi="Times" w:cs="Times"/>
          <w:color w:val="000000"/>
          <w:sz w:val="18"/>
          <w:szCs w:val="18"/>
        </w:rPr>
        <w:t xml:space="preserve"> вступает в силу с момента его акцепта Сублицензиатом и действует в течение срока, установленного заключенным между Лицензиатом и Сублицензиатом </w:t>
      </w:r>
      <w:r w:rsidR="00B21902">
        <w:rPr>
          <w:rFonts w:ascii="Times" w:hAnsi="Times" w:cs="Times"/>
          <w:color w:val="000000"/>
          <w:sz w:val="18"/>
          <w:szCs w:val="18"/>
        </w:rPr>
        <w:t>Договор</w:t>
      </w:r>
      <w:r>
        <w:rPr>
          <w:rFonts w:ascii="Times" w:hAnsi="Times" w:cs="Times"/>
          <w:color w:val="000000"/>
          <w:sz w:val="18"/>
          <w:szCs w:val="18"/>
        </w:rPr>
        <w:t>ом</w:t>
      </w:r>
      <w:r w:rsidR="0029496F">
        <w:rPr>
          <w:rFonts w:ascii="Times" w:hAnsi="Times" w:cs="Times"/>
          <w:color w:val="000000"/>
          <w:sz w:val="18"/>
          <w:szCs w:val="18"/>
        </w:rPr>
        <w:t>.</w:t>
      </w:r>
      <w:r>
        <w:rPr>
          <w:rFonts w:ascii="Times" w:hAnsi="Times" w:cs="Times"/>
          <w:color w:val="000000"/>
          <w:sz w:val="18"/>
          <w:szCs w:val="18"/>
        </w:rPr>
        <w:t xml:space="preserve"> </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 Передача бессрочных лицензий осуществляется на весь период действия исключительного права Правообладателя.</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6.3. Передача лицензий в составе сертификата ключа осуществляется на срок, указанный в таком сертификате. В случае досрочного </w:t>
      </w:r>
      <w:proofErr w:type="gramStart"/>
      <w:r>
        <w:rPr>
          <w:rFonts w:ascii="Times" w:hAnsi="Times" w:cs="Times"/>
          <w:color w:val="000000"/>
          <w:sz w:val="18"/>
          <w:szCs w:val="18"/>
        </w:rPr>
        <w:t>прекращения срока действия сертификата ключа</w:t>
      </w:r>
      <w:proofErr w:type="gramEnd"/>
      <w:r>
        <w:rPr>
          <w:rFonts w:ascii="Times" w:hAnsi="Times" w:cs="Times"/>
          <w:color w:val="000000"/>
          <w:sz w:val="18"/>
          <w:szCs w:val="18"/>
        </w:rPr>
        <w:t xml:space="preserve"> по любой причине – досрочно прекращается срок действия лицензии.</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6.4. После окончания срока действия сертификата ключа при условии сохранения ключа электронной подписи (закрытого ключа) лицензия в составе сертификата ключа позволяет производить операции </w:t>
      </w:r>
      <w:proofErr w:type="spellStart"/>
      <w:r>
        <w:rPr>
          <w:rFonts w:ascii="Times" w:hAnsi="Times" w:cs="Times"/>
          <w:color w:val="000000"/>
          <w:sz w:val="18"/>
          <w:szCs w:val="18"/>
        </w:rPr>
        <w:t>расшифрования</w:t>
      </w:r>
      <w:proofErr w:type="spellEnd"/>
      <w:r>
        <w:rPr>
          <w:rFonts w:ascii="Times" w:hAnsi="Times" w:cs="Times"/>
          <w:color w:val="000000"/>
          <w:sz w:val="18"/>
          <w:szCs w:val="18"/>
        </w:rPr>
        <w:t xml:space="preserve"> и проверки электронной подписи.</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6.5. Передача лицензий, встроенных в ключевой контейнер, осуществляется на срок, указанный в сертификате, привязанном к ключевому контейнеру. В случае досрочного </w:t>
      </w:r>
      <w:proofErr w:type="gramStart"/>
      <w:r>
        <w:rPr>
          <w:rFonts w:ascii="Times" w:hAnsi="Times" w:cs="Times"/>
          <w:color w:val="000000"/>
          <w:sz w:val="18"/>
          <w:szCs w:val="18"/>
        </w:rPr>
        <w:t>прекращения срока действия сертификата ключа</w:t>
      </w:r>
      <w:proofErr w:type="gramEnd"/>
      <w:r>
        <w:rPr>
          <w:rFonts w:ascii="Times" w:hAnsi="Times" w:cs="Times"/>
          <w:color w:val="000000"/>
          <w:sz w:val="18"/>
          <w:szCs w:val="18"/>
        </w:rPr>
        <w:t xml:space="preserve"> по любой причине – досрочно прекращается срок действия лицензии.</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6.6. После окончания срока действия сертификата ключа при условии сохранения ключевого контейнера лицензия, встроенная в ключевой контейнер, позволяет производить операции </w:t>
      </w:r>
      <w:proofErr w:type="spellStart"/>
      <w:r>
        <w:rPr>
          <w:rFonts w:ascii="Times" w:hAnsi="Times" w:cs="Times"/>
          <w:color w:val="000000"/>
          <w:sz w:val="18"/>
          <w:szCs w:val="18"/>
        </w:rPr>
        <w:t>расшифрования</w:t>
      </w:r>
      <w:proofErr w:type="spellEnd"/>
      <w:r>
        <w:rPr>
          <w:rFonts w:ascii="Times" w:hAnsi="Times" w:cs="Times"/>
          <w:color w:val="000000"/>
          <w:sz w:val="18"/>
          <w:szCs w:val="18"/>
        </w:rPr>
        <w:t xml:space="preserve"> и проверки электронной подписи.</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6.7. В случае нарушения условий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w:t>
      </w:r>
      <w:r w:rsidR="00B21902">
        <w:rPr>
          <w:rFonts w:ascii="Times" w:hAnsi="Times" w:cs="Times"/>
          <w:color w:val="000000"/>
          <w:sz w:val="18"/>
          <w:szCs w:val="18"/>
        </w:rPr>
        <w:t>Договор</w:t>
      </w:r>
      <w:r>
        <w:rPr>
          <w:rFonts w:ascii="Times" w:hAnsi="Times" w:cs="Times"/>
          <w:color w:val="000000"/>
          <w:sz w:val="18"/>
          <w:szCs w:val="18"/>
        </w:rPr>
        <w:t xml:space="preserve">а или неспособности далее выполнять его условия, все компоненты СКЗИ (включая печатные материалы, магнитные носители, файлы с информацией, архивные копии) должны </w:t>
      </w:r>
      <w:proofErr w:type="gramStart"/>
      <w:r>
        <w:rPr>
          <w:rFonts w:ascii="Times" w:hAnsi="Times" w:cs="Times"/>
          <w:color w:val="000000"/>
          <w:sz w:val="18"/>
          <w:szCs w:val="18"/>
        </w:rPr>
        <w:t>быть</w:t>
      </w:r>
      <w:proofErr w:type="gramEnd"/>
      <w:r>
        <w:rPr>
          <w:rFonts w:ascii="Times" w:hAnsi="Times" w:cs="Times"/>
          <w:color w:val="000000"/>
          <w:sz w:val="18"/>
          <w:szCs w:val="18"/>
        </w:rPr>
        <w:t xml:space="preserve"> уничтожены, бланки лицензий возвращены.</w:t>
      </w:r>
    </w:p>
    <w:p w:rsidR="000D5231" w:rsidRDefault="000D5231">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lastRenderedPageBreak/>
        <w:t>7. Вознаграждение</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7.1. Сублицензиат уплачивает Лицензиату по </w:t>
      </w:r>
      <w:proofErr w:type="spellStart"/>
      <w:r>
        <w:rPr>
          <w:rFonts w:ascii="Times" w:hAnsi="Times" w:cs="Times"/>
          <w:color w:val="000000"/>
          <w:sz w:val="18"/>
          <w:szCs w:val="18"/>
        </w:rPr>
        <w:t>Сублицензионному</w:t>
      </w:r>
      <w:proofErr w:type="spellEnd"/>
      <w:r>
        <w:rPr>
          <w:rFonts w:ascii="Times" w:hAnsi="Times" w:cs="Times"/>
          <w:color w:val="000000"/>
          <w:sz w:val="18"/>
          <w:szCs w:val="18"/>
        </w:rPr>
        <w:t xml:space="preserve"> </w:t>
      </w:r>
      <w:r w:rsidR="00B21902">
        <w:rPr>
          <w:rFonts w:ascii="Times" w:hAnsi="Times" w:cs="Times"/>
          <w:color w:val="000000"/>
          <w:sz w:val="18"/>
          <w:szCs w:val="18"/>
        </w:rPr>
        <w:t>Договор</w:t>
      </w:r>
      <w:r>
        <w:rPr>
          <w:rFonts w:ascii="Times" w:hAnsi="Times" w:cs="Times"/>
          <w:color w:val="000000"/>
          <w:sz w:val="18"/>
          <w:szCs w:val="18"/>
        </w:rPr>
        <w:t xml:space="preserve">у вознаграждение в размере и на условиях согласно заключенному между Лицензиатом и Сублицензиатом </w:t>
      </w:r>
      <w:r w:rsidR="00B21902">
        <w:rPr>
          <w:rFonts w:ascii="Times" w:hAnsi="Times" w:cs="Times"/>
          <w:color w:val="000000"/>
          <w:sz w:val="18"/>
          <w:szCs w:val="18"/>
        </w:rPr>
        <w:t>Договор</w:t>
      </w:r>
      <w:r>
        <w:rPr>
          <w:rFonts w:ascii="Times" w:hAnsi="Times" w:cs="Times"/>
          <w:color w:val="000000"/>
          <w:sz w:val="18"/>
          <w:szCs w:val="18"/>
        </w:rPr>
        <w:t>у.</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 Общий размер лицензионного вознаграждения определяется объемом и типом (количеством) приобретаемых Лицензий и/или Лицензий в составе сертификата ключа.</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7.3. Количество лицензий и общий размер лицензионного вознаграждения устанавливаются Лицензиатом в </w:t>
      </w:r>
      <w:r w:rsidR="00B21902">
        <w:rPr>
          <w:rFonts w:ascii="Times" w:hAnsi="Times" w:cs="Times"/>
          <w:color w:val="000000"/>
          <w:sz w:val="18"/>
          <w:szCs w:val="18"/>
        </w:rPr>
        <w:t>Договор</w:t>
      </w:r>
      <w:r>
        <w:rPr>
          <w:rFonts w:ascii="Times" w:hAnsi="Times" w:cs="Times"/>
          <w:color w:val="000000"/>
          <w:sz w:val="18"/>
          <w:szCs w:val="18"/>
        </w:rPr>
        <w:t>е.</w:t>
      </w:r>
    </w:p>
    <w:p w:rsidR="000D5231" w:rsidRDefault="000D5231">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Ответственность</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8.1. Сублицензиат приобретает право использования СКЗИ в объеме, оговоренном </w:t>
      </w:r>
      <w:proofErr w:type="spellStart"/>
      <w:r>
        <w:rPr>
          <w:rFonts w:ascii="Times" w:hAnsi="Times" w:cs="Times"/>
          <w:color w:val="000000"/>
          <w:sz w:val="18"/>
          <w:szCs w:val="18"/>
        </w:rPr>
        <w:t>Сублицензионным</w:t>
      </w:r>
      <w:proofErr w:type="spellEnd"/>
      <w:r>
        <w:rPr>
          <w:rFonts w:ascii="Times" w:hAnsi="Times" w:cs="Times"/>
          <w:color w:val="000000"/>
          <w:sz w:val="18"/>
          <w:szCs w:val="18"/>
        </w:rPr>
        <w:t xml:space="preserve"> </w:t>
      </w:r>
      <w:r w:rsidR="00B21902">
        <w:rPr>
          <w:rFonts w:ascii="Times" w:hAnsi="Times" w:cs="Times"/>
          <w:color w:val="000000"/>
          <w:sz w:val="18"/>
          <w:szCs w:val="18"/>
        </w:rPr>
        <w:t>Договор</w:t>
      </w:r>
      <w:r>
        <w:rPr>
          <w:rFonts w:ascii="Times" w:hAnsi="Times" w:cs="Times"/>
          <w:color w:val="000000"/>
          <w:sz w:val="18"/>
          <w:szCs w:val="18"/>
        </w:rPr>
        <w:t>ом, и несет ответственность за его использование в соответствии с рекомендациями, изложенными в эксплуатационной документации, и действующим законодательством Российской Федерации.</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Незаконное использование СКЗИ является нарушением законодательства Российской Федерации и преследуется по закону.</w:t>
      </w:r>
    </w:p>
    <w:p w:rsidR="000D5231" w:rsidRDefault="000D5231">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Гарантии изготовителя (Правообладателя)</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Правообладатель СКЗИ гарантирует работоспособность СКЗИ при условии его эксплуатации на оборудовании, соответствующем техническим требованиям, изложенным в эксплуатационной документации, и отсутствия несанкционированного вмешательства в работу СКЗИ на низком уровне.</w:t>
      </w:r>
    </w:p>
    <w:p w:rsidR="000D5231" w:rsidRDefault="000D52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Гарантийный срок эксплуатации СКЗИ устанавливается 12 (двенадцать) месяцев с момента установки СКЗИ на рабочем месте пользователя СКЗИ при условии наличия у него лицензии на использование СКЗИ.</w:t>
      </w:r>
    </w:p>
    <w:sectPr w:rsidR="000D5231" w:rsidSect="005D2C12">
      <w:pgSz w:w="11905" w:h="16837"/>
      <w:pgMar w:top="623" w:right="623" w:bottom="623" w:left="90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imes">
    <w:altName w:val="Times New Roman"/>
    <w:panose1 w:val="02020603050405020304"/>
    <w:charset w:val="CC"/>
    <w:family w:val="roman"/>
    <w:pitch w:val="variable"/>
    <w:sig w:usb0="E0002EFF" w:usb1="C000785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2E350E"/>
    <w:rsid w:val="0008231A"/>
    <w:rsid w:val="000A3D37"/>
    <w:rsid w:val="000B0821"/>
    <w:rsid w:val="000D5231"/>
    <w:rsid w:val="001B56FF"/>
    <w:rsid w:val="002154BA"/>
    <w:rsid w:val="00270472"/>
    <w:rsid w:val="0029496F"/>
    <w:rsid w:val="002C719B"/>
    <w:rsid w:val="002E350E"/>
    <w:rsid w:val="00354D88"/>
    <w:rsid w:val="003872BF"/>
    <w:rsid w:val="003A688C"/>
    <w:rsid w:val="003B0EFB"/>
    <w:rsid w:val="003B475B"/>
    <w:rsid w:val="00571761"/>
    <w:rsid w:val="00581F1B"/>
    <w:rsid w:val="005A7DE3"/>
    <w:rsid w:val="005D2C12"/>
    <w:rsid w:val="006512C0"/>
    <w:rsid w:val="008D7527"/>
    <w:rsid w:val="00966B74"/>
    <w:rsid w:val="009A42E1"/>
    <w:rsid w:val="009D1F3C"/>
    <w:rsid w:val="00A12365"/>
    <w:rsid w:val="00B02089"/>
    <w:rsid w:val="00B17C59"/>
    <w:rsid w:val="00B21902"/>
    <w:rsid w:val="00C72A0E"/>
    <w:rsid w:val="00CE7E64"/>
    <w:rsid w:val="00D04B68"/>
    <w:rsid w:val="00D52F4D"/>
    <w:rsid w:val="00DD6779"/>
    <w:rsid w:val="00EC79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C12"/>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872BF"/>
    <w:rPr>
      <w:rFonts w:cs="Times New Roman"/>
      <w:color w:val="0563C1" w:themeColor="hyperlink"/>
      <w:u w:val="single"/>
    </w:rPr>
  </w:style>
  <w:style w:type="paragraph" w:styleId="a4">
    <w:name w:val="No Spacing"/>
    <w:uiPriority w:val="1"/>
    <w:qFormat/>
    <w:rsid w:val="00581F1B"/>
    <w:pPr>
      <w:spacing w:after="0" w:line="240" w:lineRule="auto"/>
    </w:pPr>
    <w:rPr>
      <w:rFonts w:cstheme="minorBid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ontur.ru/extern" TargetMode="External"/><Relationship Id="rId13" Type="http://schemas.openxmlformats.org/officeDocument/2006/relationships/hyperlink" Target="https://kontur.ru" TargetMode="External"/><Relationship Id="rId3" Type="http://schemas.openxmlformats.org/officeDocument/2006/relationships/webSettings" Target="webSettings.xml"/><Relationship Id="rId7" Type="http://schemas.openxmlformats.org/officeDocument/2006/relationships/hyperlink" Target="https://www.kontur-extern.ru/support/start" TargetMode="External"/><Relationship Id="rId12" Type="http://schemas.openxmlformats.org/officeDocument/2006/relationships/hyperlink" Target="https://kontur.ru/about/licence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support.kontur.ru/extern" TargetMode="External"/><Relationship Id="rId11" Type="http://schemas.openxmlformats.org/officeDocument/2006/relationships/hyperlink" Target="mailto:feokniish@rambler.ru" TargetMode="External"/><Relationship Id="rId5" Type="http://schemas.openxmlformats.org/officeDocument/2006/relationships/hyperlink" Target="https://ca.kontur.ru" TargetMode="External"/><Relationship Id="rId15" Type="http://schemas.openxmlformats.org/officeDocument/2006/relationships/fontTable" Target="fontTable.xml"/><Relationship Id="rId10" Type="http://schemas.openxmlformats.org/officeDocument/2006/relationships/hyperlink" Target="https://support.kontur.ru/extern" TargetMode="External"/><Relationship Id="rId4" Type="http://schemas.openxmlformats.org/officeDocument/2006/relationships/hyperlink" Target="https://www.kontur-extern.ru" TargetMode="External"/><Relationship Id="rId9" Type="http://schemas.openxmlformats.org/officeDocument/2006/relationships/hyperlink" Target="https://kontur.ru/about/licences" TargetMode="External"/><Relationship Id="rId14" Type="http://schemas.openxmlformats.org/officeDocument/2006/relationships/hyperlink" Target="https://support.kontur.ru/exter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10</Pages>
  <Words>7405</Words>
  <Characters>42211</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5</cp:revision>
  <dcterms:created xsi:type="dcterms:W3CDTF">2026-06-25T04:39:00Z</dcterms:created>
  <dcterms:modified xsi:type="dcterms:W3CDTF">2026-06-26T05:50:00Z</dcterms:modified>
</cp:coreProperties>
</file>