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ED4C" w14:textId="77777777" w:rsidR="00825F88" w:rsidRPr="0097161B" w:rsidRDefault="00825F88" w:rsidP="00825F88">
      <w:pPr>
        <w:autoSpaceDE w:val="0"/>
        <w:autoSpaceDN w:val="0"/>
        <w:adjustRightInd w:val="0"/>
        <w:ind w:firstLine="708"/>
        <w:jc w:val="center"/>
        <w:rPr>
          <w:b/>
          <w:sz w:val="23"/>
          <w:szCs w:val="23"/>
        </w:rPr>
      </w:pPr>
      <w:r w:rsidRPr="0097161B">
        <w:rPr>
          <w:b/>
          <w:sz w:val="23"/>
          <w:szCs w:val="23"/>
        </w:rPr>
        <w:t>Обоснование начальной (максимальной) цены контракта</w:t>
      </w:r>
    </w:p>
    <w:p w14:paraId="60092837" w14:textId="276574D8" w:rsidR="00825F88" w:rsidRPr="006E7912" w:rsidRDefault="00825F88" w:rsidP="00825F88">
      <w:pPr>
        <w:jc w:val="center"/>
        <w:rPr>
          <w:sz w:val="23"/>
          <w:szCs w:val="23"/>
        </w:rPr>
      </w:pPr>
      <w:r w:rsidRPr="0097161B">
        <w:rPr>
          <w:b/>
          <w:sz w:val="23"/>
          <w:szCs w:val="23"/>
        </w:rPr>
        <w:t xml:space="preserve">Предмет государственного контракта </w:t>
      </w:r>
      <w:r w:rsidRPr="006E7912">
        <w:rPr>
          <w:b/>
          <w:sz w:val="23"/>
          <w:szCs w:val="23"/>
        </w:rPr>
        <w:t xml:space="preserve">– </w:t>
      </w:r>
      <w:r w:rsidR="009779CE">
        <w:t>счетчики</w:t>
      </w:r>
    </w:p>
    <w:p w14:paraId="5A58BB3E" w14:textId="77777777" w:rsidR="00825F88" w:rsidRPr="006E7912" w:rsidRDefault="00825F88" w:rsidP="00825F88">
      <w:pPr>
        <w:autoSpaceDE w:val="0"/>
        <w:autoSpaceDN w:val="0"/>
        <w:adjustRightInd w:val="0"/>
        <w:rPr>
          <w:sz w:val="23"/>
          <w:szCs w:val="23"/>
        </w:rPr>
      </w:pPr>
    </w:p>
    <w:p w14:paraId="19141DA1" w14:textId="77777777" w:rsidR="00825F88" w:rsidRDefault="00825F88" w:rsidP="00825F88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26D99">
        <w:rPr>
          <w:sz w:val="23"/>
          <w:szCs w:val="23"/>
        </w:rPr>
        <w:t>Для определения начальной (максимальной) цены контракта были изучены и пр</w:t>
      </w:r>
      <w:r>
        <w:rPr>
          <w:sz w:val="23"/>
          <w:szCs w:val="23"/>
        </w:rPr>
        <w:t xml:space="preserve">иняты за основу 3 коммерческих </w:t>
      </w:r>
      <w:r w:rsidRPr="00526D99">
        <w:rPr>
          <w:sz w:val="23"/>
          <w:szCs w:val="23"/>
        </w:rPr>
        <w:t>предложений на поставку товара</w:t>
      </w:r>
      <w:r>
        <w:rPr>
          <w:sz w:val="23"/>
          <w:szCs w:val="23"/>
        </w:rPr>
        <w:t xml:space="preserve"> (услуги)</w:t>
      </w:r>
      <w:r w:rsidRPr="00526D99">
        <w:rPr>
          <w:sz w:val="23"/>
          <w:szCs w:val="23"/>
        </w:rPr>
        <w:t>,</w:t>
      </w:r>
      <w:r>
        <w:rPr>
          <w:sz w:val="23"/>
          <w:szCs w:val="23"/>
        </w:rPr>
        <w:t xml:space="preserve"> соответствующего потребностям З</w:t>
      </w:r>
      <w:r w:rsidRPr="00526D99">
        <w:rPr>
          <w:sz w:val="23"/>
          <w:szCs w:val="23"/>
        </w:rPr>
        <w:t>аказчика: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7"/>
        <w:gridCol w:w="1371"/>
        <w:gridCol w:w="1371"/>
        <w:gridCol w:w="1371"/>
        <w:gridCol w:w="1659"/>
        <w:gridCol w:w="1636"/>
      </w:tblGrid>
      <w:tr w:rsidR="00825F88" w14:paraId="18F3E1B2" w14:textId="77777777" w:rsidTr="00417FF9">
        <w:trPr>
          <w:trHeight w:val="1262"/>
        </w:trPr>
        <w:tc>
          <w:tcPr>
            <w:tcW w:w="2123" w:type="dxa"/>
            <w:vAlign w:val="center"/>
          </w:tcPr>
          <w:p w14:paraId="33C176BE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337" w:type="dxa"/>
            <w:vAlign w:val="center"/>
          </w:tcPr>
          <w:p w14:paraId="1FF514E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1</w:t>
            </w:r>
          </w:p>
          <w:p w14:paraId="18303033" w14:textId="77777777" w:rsidR="00825F88" w:rsidRDefault="00825F88" w:rsidP="00825F88">
            <w:pPr>
              <w:jc w:val="center"/>
            </w:pPr>
          </w:p>
          <w:p w14:paraId="0BB5CA2E" w14:textId="77777777" w:rsidR="00825F88" w:rsidRDefault="00825F88" w:rsidP="00825F88">
            <w:pPr>
              <w:jc w:val="center"/>
            </w:pPr>
            <w:r w:rsidRPr="00825F88">
              <w:t>Цена, руб.</w:t>
            </w:r>
          </w:p>
        </w:tc>
        <w:tc>
          <w:tcPr>
            <w:tcW w:w="1337" w:type="dxa"/>
            <w:vAlign w:val="center"/>
          </w:tcPr>
          <w:p w14:paraId="5819FC49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2</w:t>
            </w:r>
          </w:p>
          <w:p w14:paraId="77F0517C" w14:textId="77777777" w:rsidR="00825F88" w:rsidRDefault="00825F88" w:rsidP="00825F88">
            <w:pPr>
              <w:jc w:val="center"/>
            </w:pPr>
          </w:p>
          <w:p w14:paraId="59730180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337" w:type="dxa"/>
            <w:vAlign w:val="center"/>
          </w:tcPr>
          <w:p w14:paraId="2C0D644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3</w:t>
            </w:r>
          </w:p>
          <w:p w14:paraId="18CD4E17" w14:textId="77777777" w:rsidR="00825F88" w:rsidRDefault="00825F88" w:rsidP="00825F88">
            <w:pPr>
              <w:jc w:val="center"/>
            </w:pPr>
          </w:p>
          <w:p w14:paraId="17398EB7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617" w:type="dxa"/>
          </w:tcPr>
          <w:p w14:paraId="1624CB77" w14:textId="77777777" w:rsidR="00825F88" w:rsidRDefault="00825F88" w:rsidP="00825F88">
            <w:pPr>
              <w:jc w:val="center"/>
            </w:pPr>
            <w:r>
              <w:t>Средняя начальная максимальная</w:t>
            </w:r>
          </w:p>
          <w:p w14:paraId="1C9E4490" w14:textId="77777777" w:rsidR="00825F88" w:rsidRDefault="00825F88" w:rsidP="00825F88">
            <w:pPr>
              <w:jc w:val="center"/>
            </w:pPr>
            <w:r>
              <w:t xml:space="preserve">Цена </w:t>
            </w:r>
          </w:p>
          <w:p w14:paraId="7EB901DB" w14:textId="77777777" w:rsidR="00825F88" w:rsidRDefault="00825F88" w:rsidP="00825F88">
            <w:pPr>
              <w:jc w:val="center"/>
            </w:pPr>
            <w:r>
              <w:t>(с учетов всех налогов, сборов и платежей), руб.</w:t>
            </w:r>
          </w:p>
        </w:tc>
        <w:tc>
          <w:tcPr>
            <w:tcW w:w="1594" w:type="dxa"/>
            <w:vAlign w:val="center"/>
          </w:tcPr>
          <w:p w14:paraId="1A891B95" w14:textId="77777777" w:rsidR="00825F88" w:rsidRDefault="00825F88" w:rsidP="00825F88">
            <w:pPr>
              <w:jc w:val="center"/>
            </w:pPr>
            <w:r>
              <w:t>Коэффициент вариации, %</w:t>
            </w:r>
          </w:p>
        </w:tc>
      </w:tr>
      <w:tr w:rsidR="00417FF9" w14:paraId="72CA8EC5" w14:textId="77777777" w:rsidTr="006A52E8">
        <w:trPr>
          <w:trHeight w:val="1438"/>
        </w:trPr>
        <w:tc>
          <w:tcPr>
            <w:tcW w:w="2123" w:type="dxa"/>
            <w:vAlign w:val="bottom"/>
          </w:tcPr>
          <w:p w14:paraId="746575E2" w14:textId="2EF6D641" w:rsidR="00417FF9" w:rsidRPr="00453DDB" w:rsidRDefault="009779CE" w:rsidP="00453DDB">
            <w:pPr>
              <w:spacing w:after="600"/>
              <w:jc w:val="center"/>
            </w:pPr>
            <w:r>
              <w:t>Счетчики</w:t>
            </w:r>
          </w:p>
        </w:tc>
        <w:tc>
          <w:tcPr>
            <w:tcW w:w="1337" w:type="dxa"/>
            <w:vAlign w:val="bottom"/>
          </w:tcPr>
          <w:p w14:paraId="736854F6" w14:textId="156558FE" w:rsidR="00417FF9" w:rsidRDefault="009779CE" w:rsidP="006E7912">
            <w:pPr>
              <w:spacing w:after="600"/>
              <w:rPr>
                <w:color w:val="000000"/>
              </w:rPr>
            </w:pPr>
            <w:r>
              <w:rPr>
                <w:color w:val="000000"/>
              </w:rPr>
              <w:t>40677,60</w:t>
            </w:r>
          </w:p>
        </w:tc>
        <w:tc>
          <w:tcPr>
            <w:tcW w:w="1337" w:type="dxa"/>
            <w:vAlign w:val="bottom"/>
          </w:tcPr>
          <w:p w14:paraId="049056EF" w14:textId="2EA996E9" w:rsidR="00417FF9" w:rsidRDefault="009779CE" w:rsidP="006E7912">
            <w:pPr>
              <w:spacing w:after="600"/>
              <w:rPr>
                <w:color w:val="000000"/>
              </w:rPr>
            </w:pPr>
            <w:r>
              <w:rPr>
                <w:color w:val="000000"/>
              </w:rPr>
              <w:t>43389,44</w:t>
            </w:r>
          </w:p>
        </w:tc>
        <w:tc>
          <w:tcPr>
            <w:tcW w:w="1337" w:type="dxa"/>
            <w:vAlign w:val="bottom"/>
          </w:tcPr>
          <w:p w14:paraId="3063C227" w14:textId="1AD559BC" w:rsidR="00417FF9" w:rsidRPr="0027721D" w:rsidRDefault="009779CE" w:rsidP="006E7912">
            <w:pPr>
              <w:spacing w:after="600"/>
              <w:jc w:val="center"/>
              <w:rPr>
                <w:color w:val="000000"/>
              </w:rPr>
            </w:pPr>
            <w:r>
              <w:rPr>
                <w:color w:val="000000"/>
              </w:rPr>
              <w:t>45762,30</w:t>
            </w:r>
          </w:p>
        </w:tc>
        <w:tc>
          <w:tcPr>
            <w:tcW w:w="1617" w:type="dxa"/>
            <w:vAlign w:val="center"/>
          </w:tcPr>
          <w:p w14:paraId="4D2D0A42" w14:textId="77777777" w:rsidR="00C443F6" w:rsidRDefault="00C443F6" w:rsidP="006E7912">
            <w:pPr>
              <w:spacing w:after="600"/>
              <w:jc w:val="center"/>
              <w:rPr>
                <w:color w:val="000000"/>
                <w:shd w:val="clear" w:color="auto" w:fill="FFFFFF"/>
              </w:rPr>
            </w:pPr>
          </w:p>
          <w:p w14:paraId="7E1C15E6" w14:textId="4C7F4594" w:rsidR="00417FF9" w:rsidRPr="00C443F6" w:rsidRDefault="009779CE" w:rsidP="006E7912">
            <w:pPr>
              <w:spacing w:after="600"/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43276,45</w:t>
            </w:r>
          </w:p>
        </w:tc>
        <w:tc>
          <w:tcPr>
            <w:tcW w:w="1594" w:type="dxa"/>
            <w:vAlign w:val="center"/>
          </w:tcPr>
          <w:p w14:paraId="1681208D" w14:textId="3C144FA5" w:rsidR="00417FF9" w:rsidRPr="00C443F6" w:rsidRDefault="009779CE" w:rsidP="006E7912">
            <w:pPr>
              <w:jc w:val="center"/>
              <w:rPr>
                <w:lang w:val="en-US"/>
              </w:rPr>
            </w:pPr>
            <w:r>
              <w:t>5</w:t>
            </w:r>
            <w:r w:rsidR="00C443F6">
              <w:t>,</w:t>
            </w:r>
            <w:r>
              <w:t>88</w:t>
            </w:r>
            <w:r w:rsidR="00C443F6">
              <w:t xml:space="preserve"> </w:t>
            </w:r>
            <w:r w:rsidR="00C443F6">
              <w:rPr>
                <w:lang w:val="en-US"/>
              </w:rPr>
              <w:t>%</w:t>
            </w:r>
          </w:p>
        </w:tc>
      </w:tr>
    </w:tbl>
    <w:p w14:paraId="530F5DFC" w14:textId="77777777" w:rsidR="00825F88" w:rsidRDefault="00825F88"/>
    <w:p w14:paraId="0F955CB9" w14:textId="5FA068FE" w:rsidR="00825F88" w:rsidRDefault="00825F88" w:rsidP="00825F88">
      <w:pPr>
        <w:ind w:firstLine="709"/>
        <w:jc w:val="both"/>
      </w:pPr>
      <w:r w:rsidRPr="00825F88">
        <w:t xml:space="preserve">В связи с ограниченным финансированием, считаю наиболее целесообразно принять Начальную (максимальную) цену контракта </w:t>
      </w:r>
      <w:r w:rsidR="009779CE">
        <w:t>40677</w:t>
      </w:r>
      <w:r w:rsidR="00CF3311">
        <w:t xml:space="preserve"> </w:t>
      </w:r>
      <w:r w:rsidRPr="006A52E8">
        <w:t>(</w:t>
      </w:r>
      <w:r w:rsidR="009779CE">
        <w:t>сорок тысяч шестьсот семьдесят семь</w:t>
      </w:r>
      <w:r w:rsidR="00304622" w:rsidRPr="006A52E8">
        <w:t>)</w:t>
      </w:r>
      <w:r w:rsidRPr="006A52E8">
        <w:t xml:space="preserve"> </w:t>
      </w:r>
      <w:r w:rsidR="009779CE">
        <w:t>6</w:t>
      </w:r>
      <w:r w:rsidR="00C443F6">
        <w:t>0</w:t>
      </w:r>
      <w:r w:rsidRPr="006A52E8">
        <w:t xml:space="preserve"> </w:t>
      </w:r>
      <w:r w:rsidR="007765A6" w:rsidRPr="006A52E8">
        <w:t>коп</w:t>
      </w:r>
      <w:r w:rsidR="00EF1145" w:rsidRPr="006A52E8">
        <w:t>еек</w:t>
      </w:r>
      <w:r w:rsidRPr="006A52E8">
        <w:t>.</w:t>
      </w:r>
    </w:p>
    <w:p w14:paraId="7012E651" w14:textId="77777777" w:rsidR="00825F88" w:rsidRDefault="00825F88"/>
    <w:p w14:paraId="201AABB6" w14:textId="77777777" w:rsidR="00825F88" w:rsidRPr="009E2BA3" w:rsidRDefault="00825F88"/>
    <w:p w14:paraId="3A3A2961" w14:textId="77777777" w:rsidR="00825F88" w:rsidRDefault="00825F88"/>
    <w:p w14:paraId="26C5CB1D" w14:textId="15F7C957" w:rsidR="006E7912" w:rsidRDefault="006E7912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 xml:space="preserve">Начальник </w:t>
      </w:r>
      <w:r w:rsidR="00CF3311">
        <w:rPr>
          <w:szCs w:val="23"/>
        </w:rPr>
        <w:t>О</w:t>
      </w:r>
      <w:r w:rsidR="009779CE">
        <w:rPr>
          <w:szCs w:val="23"/>
        </w:rPr>
        <w:t>МТО УПП и СП</w:t>
      </w:r>
    </w:p>
    <w:p w14:paraId="409EBBBA" w14:textId="07AE479B" w:rsidR="00825F88" w:rsidRPr="00825F88" w:rsidRDefault="006E7912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>майор внутренней службы</w:t>
      </w:r>
      <w:r w:rsidR="00825F88">
        <w:rPr>
          <w:szCs w:val="23"/>
        </w:rPr>
        <w:t xml:space="preserve">                                                          </w:t>
      </w:r>
      <w:r>
        <w:rPr>
          <w:szCs w:val="23"/>
        </w:rPr>
        <w:t xml:space="preserve">                        </w:t>
      </w:r>
      <w:r w:rsidR="009779CE">
        <w:rPr>
          <w:szCs w:val="23"/>
        </w:rPr>
        <w:t xml:space="preserve">Н.В. </w:t>
      </w:r>
      <w:proofErr w:type="spellStart"/>
      <w:r w:rsidR="009779CE">
        <w:rPr>
          <w:szCs w:val="23"/>
        </w:rPr>
        <w:t>Парасоцкая</w:t>
      </w:r>
      <w:proofErr w:type="spellEnd"/>
    </w:p>
    <w:sectPr w:rsidR="00825F88" w:rsidRPr="0082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1A"/>
    <w:rsid w:val="0002677F"/>
    <w:rsid w:val="00155845"/>
    <w:rsid w:val="001B308E"/>
    <w:rsid w:val="001B5CE7"/>
    <w:rsid w:val="00207098"/>
    <w:rsid w:val="0027721D"/>
    <w:rsid w:val="00304622"/>
    <w:rsid w:val="0032269A"/>
    <w:rsid w:val="0039568E"/>
    <w:rsid w:val="00417FF9"/>
    <w:rsid w:val="00445BAD"/>
    <w:rsid w:val="00453DDB"/>
    <w:rsid w:val="004675D0"/>
    <w:rsid w:val="00485D90"/>
    <w:rsid w:val="005317E1"/>
    <w:rsid w:val="00665083"/>
    <w:rsid w:val="00684F74"/>
    <w:rsid w:val="006A52E8"/>
    <w:rsid w:val="006B164A"/>
    <w:rsid w:val="006D6B58"/>
    <w:rsid w:val="006E1931"/>
    <w:rsid w:val="006E7912"/>
    <w:rsid w:val="007765A6"/>
    <w:rsid w:val="00825F88"/>
    <w:rsid w:val="008D19C3"/>
    <w:rsid w:val="00904DA3"/>
    <w:rsid w:val="009779CE"/>
    <w:rsid w:val="009A3316"/>
    <w:rsid w:val="009A6537"/>
    <w:rsid w:val="009D7A6C"/>
    <w:rsid w:val="009E2BA3"/>
    <w:rsid w:val="00A014D0"/>
    <w:rsid w:val="00A568BD"/>
    <w:rsid w:val="00AB779C"/>
    <w:rsid w:val="00B84FAA"/>
    <w:rsid w:val="00C160CD"/>
    <w:rsid w:val="00C443F6"/>
    <w:rsid w:val="00C62F1A"/>
    <w:rsid w:val="00CB3A5D"/>
    <w:rsid w:val="00CF3311"/>
    <w:rsid w:val="00D21012"/>
    <w:rsid w:val="00D36097"/>
    <w:rsid w:val="00D53DB9"/>
    <w:rsid w:val="00DC74A0"/>
    <w:rsid w:val="00E40B4E"/>
    <w:rsid w:val="00EF1145"/>
    <w:rsid w:val="00FD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11D7"/>
  <w15:chartTrackingRefBased/>
  <w15:docId w15:val="{B33E6640-3A05-4F8C-BA30-BFB504D3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6</cp:revision>
  <cp:lastPrinted>2026-09-02T05:19:00Z</cp:lastPrinted>
  <dcterms:created xsi:type="dcterms:W3CDTF">2026-04-09T11:21:00Z</dcterms:created>
  <dcterms:modified xsi:type="dcterms:W3CDTF">2026-09-02T05:20:00Z</dcterms:modified>
</cp:coreProperties>
</file>