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940C" w14:textId="77777777" w:rsidR="00557FA8" w:rsidRPr="00557FA8" w:rsidRDefault="00557FA8" w:rsidP="00557F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A8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256D7E82" w14:textId="0D60F042" w:rsidR="00557FA8" w:rsidRPr="00557FA8" w:rsidRDefault="00557FA8" w:rsidP="00557F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A8">
        <w:rPr>
          <w:rFonts w:ascii="Times New Roman" w:hAnsi="Times New Roman" w:cs="Times New Roman"/>
          <w:sz w:val="20"/>
          <w:szCs w:val="20"/>
        </w:rPr>
        <w:t xml:space="preserve">к Контракту поставки № </w:t>
      </w:r>
      <w:r>
        <w:rPr>
          <w:rFonts w:ascii="Times New Roman" w:hAnsi="Times New Roman" w:cs="Times New Roman"/>
          <w:sz w:val="20"/>
          <w:szCs w:val="20"/>
        </w:rPr>
        <w:t>___</w:t>
      </w:r>
      <w:bookmarkStart w:id="0" w:name="_GoBack"/>
      <w:bookmarkEnd w:id="0"/>
    </w:p>
    <w:p w14:paraId="749AF54D" w14:textId="77777777" w:rsidR="00557FA8" w:rsidRPr="00557FA8" w:rsidRDefault="00557FA8" w:rsidP="00557F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A8">
        <w:rPr>
          <w:rFonts w:ascii="Times New Roman" w:hAnsi="Times New Roman" w:cs="Times New Roman"/>
          <w:sz w:val="20"/>
          <w:szCs w:val="20"/>
        </w:rPr>
        <w:t xml:space="preserve">от </w:t>
      </w:r>
      <w:r w:rsidRPr="00557FA8">
        <w:rPr>
          <w:rFonts w:ascii="Times New Roman" w:hAnsi="Times New Roman" w:cs="Times New Roman"/>
          <w:sz w:val="20"/>
          <w:szCs w:val="20"/>
        </w:rPr>
        <w:fldChar w:fldCharType="begin"/>
      </w:r>
      <w:r w:rsidRPr="00557FA8">
        <w:rPr>
          <w:rFonts w:ascii="Times New Roman" w:hAnsi="Times New Roman" w:cs="Times New Roman"/>
          <w:sz w:val="20"/>
          <w:szCs w:val="20"/>
        </w:rPr>
        <w:instrText xml:space="preserve"> DOCVARIABLE _ДатаДоговора\* MERGEFORMAT </w:instrText>
      </w:r>
      <w:r w:rsidRPr="00557FA8">
        <w:rPr>
          <w:rFonts w:ascii="Times New Roman" w:hAnsi="Times New Roman" w:cs="Times New Roman"/>
          <w:sz w:val="20"/>
          <w:szCs w:val="20"/>
        </w:rPr>
        <w:fldChar w:fldCharType="separate"/>
      </w:r>
      <w:r w:rsidRPr="00557FA8">
        <w:rPr>
          <w:rFonts w:ascii="Times New Roman" w:hAnsi="Times New Roman" w:cs="Times New Roman"/>
          <w:sz w:val="20"/>
          <w:szCs w:val="20"/>
        </w:rPr>
        <w:t>"__" мая 2026 г.</w:t>
      </w:r>
      <w:r w:rsidRPr="00557FA8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6009875" w14:textId="77777777" w:rsidR="00557FA8" w:rsidRDefault="00557FA8" w:rsidP="00557FA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10BCE3C" w14:textId="18CA5A8D" w:rsidR="00557FA8" w:rsidRDefault="00557FA8" w:rsidP="00557FA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ТЕХНИЧЕСКИЕ ТРЕБОВАНИЯ </w:t>
      </w:r>
    </w:p>
    <w:p w14:paraId="0CF39849" w14:textId="77777777" w:rsidR="00557FA8" w:rsidRDefault="00557FA8" w:rsidP="00557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825DCBE" w14:textId="77777777" w:rsidR="00557FA8" w:rsidRDefault="00557FA8" w:rsidP="00557FA8">
      <w:pPr>
        <w:widowControl w:val="0"/>
        <w:spacing w:after="0" w:line="240" w:lineRule="auto"/>
        <w:ind w:left="426" w:right="576" w:firstLine="2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технических и качественных характеристиках, функциональных характеристик (потребительских свойств) товара, размере, упаковке и иные сведения о товаре, представление которых предусмотрено извещением об осуществлении закупки.</w:t>
      </w:r>
    </w:p>
    <w:p w14:paraId="5F925604" w14:textId="77777777" w:rsidR="00557FA8" w:rsidRDefault="00557FA8" w:rsidP="00557FA8">
      <w:pPr>
        <w:widowControl w:val="0"/>
        <w:spacing w:after="0" w:line="240" w:lineRule="auto"/>
        <w:ind w:left="426" w:right="576" w:firstLine="283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1</w:t>
      </w:r>
    </w:p>
    <w:tbl>
      <w:tblPr>
        <w:tblpPr w:leftFromText="181" w:rightFromText="181" w:bottomFromText="200" w:vertAnchor="text" w:horzAnchor="margin" w:tblpXSpec="center" w:tblpY="1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93"/>
        <w:gridCol w:w="1344"/>
        <w:gridCol w:w="1558"/>
        <w:gridCol w:w="1842"/>
        <w:gridCol w:w="3967"/>
        <w:gridCol w:w="737"/>
        <w:gridCol w:w="3881"/>
        <w:gridCol w:w="598"/>
        <w:gridCol w:w="640"/>
      </w:tblGrid>
      <w:tr w:rsidR="00557FA8" w14:paraId="5A194E0B" w14:textId="77777777" w:rsidTr="00557FA8">
        <w:trPr>
          <w:trHeight w:val="4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AE00" w14:textId="77777777" w:rsidR="00557FA8" w:rsidRDefault="00557FA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" w:name="_Hlk193809872"/>
          </w:p>
          <w:p w14:paraId="2AF1E19C" w14:textId="77777777" w:rsidR="00557FA8" w:rsidRDefault="00557FA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C93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Код позиции КТРУ / код вида медицинского изделия (при наличии) / ОКПД2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8126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35B0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B8F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5029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Ед. изм. показателя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0C1C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Обоснование дополнительных требований к Товару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87F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7062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</w:tr>
      <w:tr w:rsidR="00557FA8" w14:paraId="12BEF178" w14:textId="77777777" w:rsidTr="00557FA8">
        <w:trPr>
          <w:trHeight w:val="36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250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345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КТРУ: отсутствует</w:t>
            </w:r>
          </w:p>
          <w:p w14:paraId="59359E59" w14:textId="77777777" w:rsidR="00557FA8" w:rsidRDefault="00557FA8">
            <w:pPr>
              <w:spacing w:after="0" w:line="240" w:lineRule="auto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ОКПД2:</w:t>
            </w:r>
          </w:p>
          <w:p w14:paraId="7908A5D4" w14:textId="77777777" w:rsidR="00557FA8" w:rsidRDefault="005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01.11.20.150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ACA0" w14:textId="77777777" w:rsidR="00557FA8" w:rsidRDefault="0055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Подстил кукурузный для грызунов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64A5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Качественные характеристики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E4B5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Обеспыленный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кукурузный подстил в виде дробленных гранул (средняя фракция). Изготовлен из высушенного стержня кукурузного початка, измельченного путем дробления, откалиброванного и очищенного аэродинамическим способом, разделенного на соответствующие фракции с помощью специального технологического оборудования. </w:t>
            </w:r>
          </w:p>
          <w:p w14:paraId="37D8DAA2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добавления искусственных и ароматических добавок, экологически чистый и безвредный для животных.</w:t>
            </w:r>
          </w:p>
          <w:p w14:paraId="15483B77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Кукурузный подстил моментально поглощает все запахи и сохраняет свежесть надолго. Не содержит ароматизаторов и пыли. Не вызывает аллергии. </w:t>
            </w:r>
          </w:p>
          <w:p w14:paraId="0F1E0A11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 попадании влаги, кукурузная гранула набухает и не распадается благодаря своей формуле.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CBF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233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риска аллергии: удаление пыли из опилок значительно уменьшает вероятность возникновения аллергических реакций у людей, чувствительных к пыли. </w:t>
            </w:r>
          </w:p>
          <w:p w14:paraId="59803BD0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Удобство в работе: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обеспыленные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гранулы меньше пылят при перемещении и укладке, что делает работу с ними более комфортной и безопасной.</w:t>
            </w:r>
          </w:p>
          <w:p w14:paraId="278379E0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растительные компоненты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составе безопасны для мелких животных</w:t>
            </w:r>
          </w:p>
          <w:p w14:paraId="79E73BA5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EC4" w14:textId="77777777" w:rsidR="00557FA8" w:rsidRDefault="0055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D891" w14:textId="77777777" w:rsidR="00557FA8" w:rsidRDefault="0055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557FA8" w14:paraId="3EC6C23E" w14:textId="77777777" w:rsidTr="00557FA8">
        <w:trPr>
          <w:trHeight w:val="3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450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1FD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80FB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EE43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Фасовка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38FC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≤ 20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01AC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1381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имеет право предложить иные условия поставки единиц продукции в одной упаковке, но при условии сохранения общего количества (объема) закупаемой продукции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048B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9AD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A8" w14:paraId="040C2D08" w14:textId="77777777" w:rsidTr="00557FA8">
        <w:trPr>
          <w:trHeight w:val="3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89AE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B26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6311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387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Фракция в диапазоне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B1A6" w14:textId="77777777" w:rsidR="00557FA8" w:rsidRDefault="0055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≥ 3 и ≤ 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24D1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4E7" w14:textId="77777777" w:rsidR="00557FA8" w:rsidRDefault="0055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Оптимальный размер частиц для настила в клетки лабораторных животных.</w:t>
            </w:r>
            <w:r>
              <w:rPr>
                <w:rFonts w:ascii="Helvetica" w:hAnsi="Helvetica"/>
                <w:color w:val="3F3F3F"/>
                <w:shd w:val="clear" w:color="auto" w:fill="FFFFFF"/>
              </w:rPr>
              <w:t> 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6A1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579F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FA8" w14:paraId="44A84A2D" w14:textId="77777777" w:rsidTr="00557FA8">
        <w:trPr>
          <w:trHeight w:val="3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3D35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0806" w14:textId="77777777" w:rsidR="00557FA8" w:rsidRDefault="00557F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ABFD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F2A3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упаковки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1602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Крафт-мешок или эквивалент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673" w14:textId="77777777" w:rsidR="00557FA8" w:rsidRDefault="00557FA8">
            <w:pPr>
              <w:pStyle w:val="a4"/>
              <w:spacing w:after="0" w:line="240" w:lineRule="auto"/>
              <w:ind w:left="34" w:firstLine="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1458" w14:textId="77777777" w:rsidR="00557FA8" w:rsidRDefault="00557F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сохранения целостности подстила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EAE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C138" w14:textId="77777777" w:rsidR="00557FA8" w:rsidRDefault="00557F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32691B" w14:textId="77777777" w:rsidR="00557FA8" w:rsidRDefault="00557FA8" w:rsidP="00557FA8">
      <w:pPr>
        <w:pStyle w:val="a4"/>
        <w:spacing w:after="0" w:line="240" w:lineRule="auto"/>
        <w:ind w:left="34" w:firstLine="25"/>
        <w:rPr>
          <w:rFonts w:ascii="Times New Roman" w:hAnsi="Times New Roman"/>
          <w:sz w:val="20"/>
          <w:szCs w:val="20"/>
        </w:rPr>
      </w:pPr>
      <w:bookmarkStart w:id="2" w:name="_Hlk195531004"/>
      <w:bookmarkStart w:id="3" w:name="_Hlk202260696"/>
      <w:bookmarkEnd w:id="1"/>
    </w:p>
    <w:bookmarkEnd w:id="2"/>
    <w:p w14:paraId="33F6F299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Общие требования:</w:t>
      </w:r>
    </w:p>
    <w:p w14:paraId="23C59D7E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Место поставки Товара: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г. Екатеринбург, ул.22 Партсъезда. 50</w:t>
      </w:r>
    </w:p>
    <w:p w14:paraId="6F37B04E" w14:textId="77777777" w:rsidR="00557FA8" w:rsidRDefault="00557FA8" w:rsidP="00557FA8">
      <w:pPr>
        <w:shd w:val="clear" w:color="auto" w:fill="FFFFFF"/>
        <w:spacing w:after="0" w:line="240" w:lineRule="auto"/>
        <w:ind w:left="426" w:right="576" w:firstLine="283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2. Срок поставки Товара: в течение 14 календарных дней с момента заключения Контракта.</w:t>
      </w:r>
    </w:p>
    <w:p w14:paraId="46738FC1" w14:textId="77777777" w:rsidR="00557FA8" w:rsidRDefault="00557FA8" w:rsidP="00557FA8">
      <w:pPr>
        <w:shd w:val="clear" w:color="auto" w:fill="FFFFFF"/>
        <w:spacing w:after="0" w:line="240" w:lineRule="auto"/>
        <w:ind w:left="426" w:right="576" w:firstLine="283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За сутки до предполагаемой даты поставки, Поставщик посредством технических средств связи, уведомляет ответственное лицо Грузополучателя о времени предстоящей поставки, а в день поставки подтверждает время поставки не позднее, чем за 2 часа.</w:t>
      </w:r>
    </w:p>
    <w:p w14:paraId="5A5EBCD9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Время поставки: По рабочим дням, с 9:00 до 13:00 часов.</w:t>
      </w:r>
    </w:p>
    <w:p w14:paraId="7F7FB395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Остаточный срок годности на момент поставки Заказчику должен составлять не менее 12 месяцев.</w:t>
      </w:r>
    </w:p>
    <w:p w14:paraId="61196AC4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Разгрузка-погрузка Товара, подъём, занос на склад Заказчика, вывоз мусора образовавшегося при приемке Товара и упаковки от Товара, сборка и размещение товара на штатные места хранения у Заказчика производится за счет Поставщика.</w:t>
      </w:r>
    </w:p>
    <w:p w14:paraId="2721C2FD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При поставке Товара, Поставщик предоставляет следующую документацию на Товар:</w:t>
      </w:r>
    </w:p>
    <w:p w14:paraId="554218F5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Сертификат соответствия или другой документ, подтверждающий качество и безопасность товара.</w:t>
      </w:r>
    </w:p>
    <w:p w14:paraId="63C45FEB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Объем и сроки гарантии качества:</w:t>
      </w:r>
    </w:p>
    <w:p w14:paraId="7FA0B04E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6.1 Поставщик гарантирует качество Товара в соответствии с требованиями Контракта и Технического задания в течение срока, установленного Техническим заданием.</w:t>
      </w:r>
    </w:p>
    <w:p w14:paraId="52989CCB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6.2 Поставщик отвечает за качество поставляемого Товара (соответствие требованиям, установленным ГОСТ, ТУ) при соблюдении условий хранения Товара. По скрытым дефектам ответственность Поставщика распространяется на весь срок годности Товара.</w:t>
      </w:r>
    </w:p>
    <w:p w14:paraId="43C3E659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Требования к безопасности Товара:</w:t>
      </w:r>
    </w:p>
    <w:p w14:paraId="4D68AC90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Федерации. </w:t>
      </w:r>
    </w:p>
    <w:p w14:paraId="43B0EE0C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7.2 Поставленный Товар, признанный недоброкачественным и (или) фальсифицированным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 </w:t>
      </w:r>
    </w:p>
    <w:p w14:paraId="75A9251D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 Требования к используемым материалам и оборудованию:</w:t>
      </w:r>
    </w:p>
    <w:p w14:paraId="7501B2CE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 Поставщик осуществляет транспортировку, доставку и разгрузку Товара до места назначения способом, обеспечивающим сохранность его исходного качества, с соблюдением температурный режима и защиты от повреждения упаковок, в соответствии с требованиями законодательства Российской Федерации.</w:t>
      </w:r>
    </w:p>
    <w:p w14:paraId="5D3590FB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8.2 Температурный режим поставки должен соответствовать требованиям нормативной документации на Товар. </w:t>
      </w:r>
    </w:p>
    <w:p w14:paraId="6B07C8AB" w14:textId="77777777" w:rsidR="00557FA8" w:rsidRDefault="00557FA8" w:rsidP="00557FA8">
      <w:pPr>
        <w:spacing w:after="0" w:line="240" w:lineRule="auto"/>
        <w:ind w:left="426" w:right="57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8.3 Поставляемый Товар подлежит маркировке в соответствии с требованиями законодательства Российской Федерации,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</w:t>
      </w:r>
    </w:p>
    <w:p w14:paraId="24AA4002" w14:textId="77777777" w:rsidR="00557FA8" w:rsidRDefault="00557FA8" w:rsidP="00557FA8">
      <w:pPr>
        <w:spacing w:after="0" w:line="240" w:lineRule="auto"/>
        <w:ind w:left="426" w:right="71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8.4 Товар должен быть новым, не бывшим в употреблении.</w:t>
      </w:r>
      <w:bookmarkEnd w:id="3"/>
    </w:p>
    <w:p w14:paraId="0D10337E" w14:textId="77777777" w:rsidR="00E01191" w:rsidRDefault="00E01191"/>
    <w:sectPr w:rsidR="00E01191" w:rsidSect="00557F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8F"/>
    <w:rsid w:val="00557FA8"/>
    <w:rsid w:val="00936C8F"/>
    <w:rsid w:val="00E0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1138"/>
  <w15:chartTrackingRefBased/>
  <w15:docId w15:val="{6E7E80A0-434A-4BA7-83F6-81F923F1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GOST_TableList Знак,Paragraphe de liste1 Знак,lp1 Знак,Маркер Знак,List Paragraph Знак,название Знак,Нумерованый список Знак,SL_Абзац списка Знак,Абзац списка литеральный Знак"/>
    <w:link w:val="a4"/>
    <w:uiPriority w:val="34"/>
    <w:locked/>
    <w:rsid w:val="00557FA8"/>
    <w:rPr>
      <w:rFonts w:ascii="Calibri" w:eastAsia="Calibri" w:hAnsi="Calibri" w:cs="Times New Roman"/>
    </w:rPr>
  </w:style>
  <w:style w:type="paragraph" w:styleId="a4">
    <w:name w:val="List Paragraph"/>
    <w:aliases w:val="Bullet List,FooterText,numbered,GOST_TableList,Paragraphe de liste1,lp1,Маркер,List Paragraph,название,Нумерованый список,SL_Абзац списка,Абзац списка литеральный"/>
    <w:basedOn w:val="a"/>
    <w:link w:val="a3"/>
    <w:uiPriority w:val="34"/>
    <w:qFormat/>
    <w:rsid w:val="00557FA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Полина Николаевна</dc:creator>
  <cp:keywords/>
  <dc:description/>
  <cp:lastModifiedBy>Богатырева Полина Николаевна</cp:lastModifiedBy>
  <cp:revision>2</cp:revision>
  <dcterms:created xsi:type="dcterms:W3CDTF">2026-05-25T08:54:00Z</dcterms:created>
  <dcterms:modified xsi:type="dcterms:W3CDTF">2026-05-25T08:55:00Z</dcterms:modified>
</cp:coreProperties>
</file>