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260"/>
        <w:ind w:firstLine="540" w:left="0"/>
        <w:jc w:val="right"/>
        <w:rPr>
          <w:rFonts w:ascii="STIX Two Text" w:hAnsi="STIX Two Text"/>
          <w:b w:val="1"/>
          <w:sz w:val="24"/>
        </w:rPr>
      </w:pPr>
    </w:p>
    <w:p w14:paraId="02000000">
      <w:pPr>
        <w:widowControl w:val="0"/>
        <w:spacing w:after="0" w:before="260"/>
        <w:ind w:firstLine="540" w:left="0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ГОСУДАРСТВЕННЫЙ КОНТРАКТ №</w:t>
      </w:r>
      <w:r>
        <w:rPr>
          <w:rFonts w:ascii="STIX Two Text" w:hAnsi="STIX Two Text"/>
          <w:b w:val="1"/>
          <w:sz w:val="24"/>
        </w:rPr>
        <w:t xml:space="preserve"> К 26- 103</w:t>
      </w:r>
    </w:p>
    <w:p w14:paraId="03000000">
      <w:pPr>
        <w:widowControl w:val="0"/>
        <w:spacing w:after="0"/>
        <w:ind w:firstLine="540" w:left="0"/>
        <w:jc w:val="center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на оказание</w:t>
      </w:r>
      <w:r>
        <w:rPr>
          <w:rFonts w:ascii="STIX Two Text" w:hAnsi="STIX Two Text"/>
          <w:sz w:val="24"/>
        </w:rPr>
        <w:t xml:space="preserve"> услуги на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b w:val="0"/>
          <w:i w:val="0"/>
          <w:color w:val="000000"/>
          <w:sz w:val="24"/>
          <w:u w:val="none"/>
        </w:rPr>
        <w:t>т</w:t>
      </w:r>
      <w:r>
        <w:rPr>
          <w:rFonts w:ascii="Times New Roman" w:hAnsi="Times New Roman"/>
          <w:b w:val="0"/>
          <w:i w:val="0"/>
          <w:color w:val="000000"/>
          <w:sz w:val="24"/>
          <w:highlight w:val="white"/>
          <w:u w:val="none"/>
        </w:rPr>
        <w:t>ехническое обслуживание кондиционеров</w:t>
      </w:r>
      <w:r>
        <w:rPr>
          <w:rFonts w:ascii="Times New Roman" w:hAnsi="Times New Roman"/>
          <w:b w:val="0"/>
          <w:i w:val="0"/>
          <w:color w:val="000000"/>
          <w:sz w:val="24"/>
          <w:highlight w:val="white"/>
          <w:u w:val="none"/>
        </w:rPr>
        <w:t xml:space="preserve"> (сплит-систем)</w:t>
      </w:r>
    </w:p>
    <w:p w14:paraId="04000000">
      <w:pPr>
        <w:widowControl w:val="0"/>
        <w:spacing w:after="0"/>
        <w:ind w:firstLine="540" w:left="0"/>
        <w:jc w:val="center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г. Псков</w:t>
      </w:r>
    </w:p>
    <w:p w14:paraId="05000000">
      <w:pPr>
        <w:widowControl w:val="0"/>
        <w:spacing w:after="0"/>
        <w:ind w:firstLine="540" w:left="0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ИКЗ: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b w:val="1"/>
          <w:sz w:val="24"/>
        </w:rPr>
        <w:t>261532113405153210100100260000000244</w:t>
      </w:r>
    </w:p>
    <w:p w14:paraId="06000000">
      <w:pPr>
        <w:widowControl w:val="0"/>
        <w:tabs>
          <w:tab w:leader="none" w:pos="6660" w:val="left"/>
        </w:tabs>
        <w:spacing w:after="0" w:before="260"/>
        <w:ind/>
        <w:jc w:val="both"/>
        <w:rPr>
          <w:rFonts w:ascii="STIX Two Text" w:hAnsi="STIX Two Text"/>
          <w:spacing w:val="-3"/>
          <w:sz w:val="24"/>
        </w:rPr>
      </w:pPr>
      <w:r>
        <w:rPr>
          <w:rFonts w:ascii="STIX Two Text" w:hAnsi="STIX Two Text"/>
          <w:spacing w:val="-3"/>
          <w:sz w:val="24"/>
        </w:rPr>
        <w:t xml:space="preserve">г. Великий </w:t>
      </w:r>
      <w:r>
        <w:rPr>
          <w:rFonts w:ascii="STIX Two Text" w:hAnsi="STIX Two Text"/>
          <w:spacing w:val="-3"/>
          <w:sz w:val="24"/>
        </w:rPr>
        <w:t>Новгород</w:t>
      </w:r>
      <w:r>
        <w:rPr>
          <w:rFonts w:ascii="STIX Two Text" w:hAnsi="STIX Two Text"/>
          <w:spacing w:val="-3"/>
          <w:sz w:val="24"/>
        </w:rPr>
        <w:tab/>
      </w:r>
      <w:r>
        <w:rPr>
          <w:rFonts w:ascii="STIX Two Text" w:hAnsi="STIX Two Text"/>
          <w:spacing w:val="-3"/>
          <w:sz w:val="24"/>
        </w:rPr>
        <w:t xml:space="preserve">       </w:t>
      </w:r>
      <w:r>
        <w:rPr>
          <w:rFonts w:ascii="STIX Two Text" w:hAnsi="STIX Two Text"/>
          <w:spacing w:val="-3"/>
          <w:sz w:val="24"/>
        </w:rPr>
        <w:t xml:space="preserve"> «___» августа 2026</w:t>
      </w:r>
      <w:r>
        <w:rPr>
          <w:rFonts w:ascii="STIX Two Text" w:hAnsi="STIX Two Text"/>
          <w:spacing w:val="-3"/>
          <w:sz w:val="24"/>
        </w:rPr>
        <w:t xml:space="preserve"> г.</w:t>
      </w:r>
    </w:p>
    <w:p w14:paraId="07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Межрегиональное территориальное управление Федерального агентства по управлению государственным имуществом в Псковской и Новгородской областях, именуемое в дальнейшем </w:t>
      </w:r>
      <w:r>
        <w:rPr>
          <w:rFonts w:ascii="STIX Two Text" w:hAnsi="STIX Two Text"/>
          <w:b w:val="1"/>
          <w:sz w:val="24"/>
        </w:rPr>
        <w:t>«Заказчик»</w:t>
      </w:r>
      <w:r>
        <w:rPr>
          <w:rFonts w:ascii="STIX Two Text" w:hAnsi="STIX Two Text"/>
          <w:sz w:val="24"/>
        </w:rPr>
        <w:t xml:space="preserve">, в лице руководителя </w:t>
      </w:r>
      <w:r>
        <w:rPr>
          <w:rFonts w:ascii="STIX Two Text" w:hAnsi="STIX Two Text"/>
          <w:sz w:val="24"/>
        </w:rPr>
        <w:t>Пайвиной</w:t>
      </w:r>
      <w:r>
        <w:rPr>
          <w:rFonts w:ascii="STIX Two Text" w:hAnsi="STIX Two Text"/>
          <w:sz w:val="24"/>
        </w:rPr>
        <w:t xml:space="preserve"> Татьяны Николаевны, действующей на основании Положения, утверждённого приказом </w:t>
      </w:r>
      <w:r>
        <w:rPr>
          <w:rFonts w:ascii="STIX Two Text" w:hAnsi="STIX Two Text"/>
          <w:sz w:val="24"/>
        </w:rPr>
        <w:t>Росимущества</w:t>
      </w:r>
      <w:r>
        <w:rPr>
          <w:rFonts w:ascii="STIX Two Text" w:hAnsi="STIX Two Text"/>
          <w:sz w:val="24"/>
        </w:rPr>
        <w:t xml:space="preserve"> от 23.06.2023 № 131, и ПРИКАЗА МИНФИНА от 09.02.2026  № 208 Л/С, с одной стороны,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и </w:t>
      </w:r>
      <w:r>
        <w:rPr>
          <w:rFonts w:ascii="STIX Two Text" w:hAnsi="STIX Two Text"/>
          <w:sz w:val="24"/>
        </w:rPr>
        <w:t>___________________________________</w:t>
      </w:r>
      <w:r>
        <w:rPr>
          <w:rFonts w:ascii="STIX Two Text" w:hAnsi="STIX Two Text"/>
          <w:sz w:val="24"/>
        </w:rPr>
        <w:t>,  именуемый в дальнейшем «Исполнитель» в лице ___________________________________________</w:t>
      </w:r>
      <w:r>
        <w:rPr>
          <w:rFonts w:ascii="STIX Two Text" w:hAnsi="STIX Two Text"/>
          <w:sz w:val="24"/>
        </w:rPr>
        <w:t>, действующего на основании ____________</w:t>
      </w:r>
      <w:r>
        <w:rPr>
          <w:rFonts w:ascii="STIX Two Text" w:hAnsi="STIX Two Text"/>
          <w:sz w:val="24"/>
        </w:rPr>
        <w:t>, с другой стороны, с соблюдением</w:t>
      </w:r>
      <w:r>
        <w:rPr>
          <w:rFonts w:ascii="STIX Two Text" w:hAnsi="STIX Two Text"/>
          <w:sz w:val="24"/>
        </w:rPr>
        <w:t xml:space="preserve"> требований Федерального з</w:t>
      </w:r>
      <w:r>
        <w:rPr>
          <w:rFonts w:ascii="STIX Two Text" w:hAnsi="STIX Two Text"/>
          <w:sz w:val="24"/>
        </w:rPr>
        <w:t>акона от 05.04.2013 г. № 44-ФЗ «</w:t>
      </w:r>
      <w:r>
        <w:rPr>
          <w:rFonts w:ascii="STIX Two Text" w:hAnsi="STIX Two Text"/>
          <w:sz w:val="24"/>
        </w:rPr>
        <w:t>О контрактной системе в сфере закупок товаров, работ, услуг для обеспечения госуд</w:t>
      </w:r>
      <w:r>
        <w:rPr>
          <w:rFonts w:ascii="STIX Two Text" w:hAnsi="STIX Two Text"/>
          <w:sz w:val="24"/>
        </w:rPr>
        <w:t>арственных и муниципальных нужд»</w:t>
      </w:r>
      <w:r>
        <w:rPr>
          <w:rFonts w:ascii="STIX Two Text" w:hAnsi="STIX Two Text"/>
          <w:sz w:val="24"/>
        </w:rPr>
        <w:t xml:space="preserve"> в соответствии 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 xml:space="preserve">с п. 4 ч. 1 </w:t>
      </w:r>
      <w:r>
        <w:rPr>
          <w:rFonts w:ascii="STIX Two Text" w:hAnsi="STIX Two Text"/>
          <w:sz w:val="24"/>
        </w:rPr>
        <w:t>Федерального закона от 05.04.2013 г. № 44</w:t>
      </w:r>
      <w:r>
        <w:rPr>
          <w:rFonts w:ascii="STIX Two Text" w:hAnsi="STIX Two Text"/>
          <w:sz w:val="24"/>
        </w:rPr>
        <w:t>-ФЗ</w:t>
      </w:r>
      <w:r>
        <w:rPr>
          <w:rFonts w:ascii="STIX Two Text" w:hAnsi="STIX Two Text"/>
          <w:sz w:val="24"/>
        </w:rPr>
        <w:t>, заключили настоящий Государственный контракт (далее – Контракт) о нижеследующем:</w:t>
      </w:r>
    </w:p>
    <w:p w14:paraId="08000000">
      <w:pPr>
        <w:widowControl w:val="0"/>
        <w:numPr>
          <w:ilvl w:val="0"/>
          <w:numId w:val="1"/>
        </w:numPr>
        <w:spacing w:after="0"/>
        <w:ind w:right="-2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pacing w:val="-1"/>
          <w:sz w:val="24"/>
        </w:rPr>
        <w:tab/>
      </w:r>
      <w:r>
        <w:rPr>
          <w:rFonts w:ascii="STIX Two Text" w:hAnsi="STIX Two Text"/>
          <w:b w:val="1"/>
          <w:sz w:val="24"/>
        </w:rPr>
        <w:t>Предмет Контракта</w:t>
      </w:r>
    </w:p>
    <w:p w14:paraId="09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1.1.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Настоящий контракт заключен в </w:t>
      </w:r>
      <w:r>
        <w:rPr>
          <w:rFonts w:ascii="STIX Two Text" w:hAnsi="STIX Two Text"/>
          <w:sz w:val="24"/>
        </w:rPr>
        <w:t>соответствии</w:t>
      </w:r>
      <w:r>
        <w:rPr>
          <w:rFonts w:ascii="STIX Two Text" w:hAnsi="STIX Two Text"/>
          <w:sz w:val="24"/>
        </w:rPr>
        <w:t xml:space="preserve"> с законодательством Российской Федерации и иными нормативными правовыми актами о контрактной системе в сфере закупок товаров, услуг, услуг для обеспечения государственных и муниципальных нужд (далее законодательство о контр</w:t>
      </w:r>
      <w:r>
        <w:rPr>
          <w:rFonts w:ascii="STIX Two Text" w:hAnsi="STIX Two Text"/>
          <w:sz w:val="24"/>
        </w:rPr>
        <w:t>актной системе)</w:t>
      </w:r>
      <w:r>
        <w:rPr>
          <w:rFonts w:ascii="STIX Two Text" w:hAnsi="STIX Two Text"/>
          <w:sz w:val="24"/>
        </w:rPr>
        <w:t>.</w:t>
      </w:r>
    </w:p>
    <w:p w14:paraId="0A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  <w:highlight w:val="white"/>
        </w:rPr>
        <w:t xml:space="preserve">1.2.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Заказчик поручает, а Исполнитель принимает на себя обязательство оказать услуги </w:t>
      </w:r>
      <w:r>
        <w:rPr>
          <w:rFonts w:ascii="STIX Two Text" w:hAnsi="STIX Two Text"/>
          <w:sz w:val="24"/>
        </w:rPr>
        <w:t>на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b w:val="0"/>
          <w:i w:val="0"/>
          <w:color w:val="000000"/>
          <w:sz w:val="24"/>
          <w:u w:val="none"/>
        </w:rPr>
        <w:t>т</w:t>
      </w:r>
      <w:r>
        <w:rPr>
          <w:rFonts w:ascii="Times New Roman" w:hAnsi="Times New Roman"/>
          <w:b w:val="0"/>
          <w:i w:val="0"/>
          <w:color w:val="000000"/>
          <w:sz w:val="24"/>
          <w:highlight w:val="white"/>
          <w:u w:val="none"/>
        </w:rPr>
        <w:t>ехническое обслуживание кондиционеров</w:t>
      </w:r>
      <w:r>
        <w:rPr>
          <w:rFonts w:ascii="Times New Roman" w:hAnsi="Times New Roman"/>
          <w:b w:val="0"/>
          <w:i w:val="0"/>
          <w:color w:val="000000"/>
          <w:sz w:val="24"/>
          <w:highlight w:val="white"/>
          <w:u w:val="none"/>
        </w:rPr>
        <w:t xml:space="preserve"> (сплит-систем)</w:t>
      </w:r>
      <w:r>
        <w:rPr>
          <w:rFonts w:ascii="STIX Two Text" w:hAnsi="STIX Two Text"/>
          <w:sz w:val="24"/>
        </w:rPr>
        <w:t xml:space="preserve">, </w:t>
      </w:r>
      <w:r>
        <w:rPr>
          <w:rFonts w:ascii="STIX Two Text" w:hAnsi="STIX Two Text"/>
          <w:sz w:val="24"/>
        </w:rPr>
        <w:t>в соответствии с Техническим заданием (Приложение № 1), а также установленным</w:t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 xml:space="preserve"> соответствующим</w:t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 xml:space="preserve"> нормативным</w:t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 xml:space="preserve"> актам</w:t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>, стандартам</w:t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>, техническим условиям, ГОСТам и иным требованиям, обычно предъявляемым к результатам такого рода работ, определяющими объем, содержание работ и предъявляемые к ним требования, включая возможные работы, определенно в нем не упомянутые, но нео</w:t>
      </w:r>
      <w:r>
        <w:rPr>
          <w:rFonts w:ascii="STIX Two Text" w:hAnsi="STIX Two Text"/>
          <w:sz w:val="24"/>
        </w:rPr>
        <w:t>бходимые  для полного выполнения</w:t>
      </w:r>
      <w:r>
        <w:rPr>
          <w:rFonts w:ascii="STIX Two Text" w:hAnsi="STIX Two Text"/>
          <w:sz w:val="24"/>
        </w:rPr>
        <w:t xml:space="preserve"> работ по Контракту, и усл</w:t>
      </w:r>
      <w:r>
        <w:rPr>
          <w:rFonts w:ascii="STIX Two Text" w:hAnsi="STIX Two Text"/>
          <w:sz w:val="24"/>
        </w:rPr>
        <w:t>овиями Контракта</w:t>
      </w:r>
      <w:r>
        <w:rPr>
          <w:rFonts w:ascii="STIX Two Text" w:hAnsi="STIX Two Text"/>
          <w:sz w:val="24"/>
        </w:rPr>
        <w:t>.</w:t>
      </w:r>
    </w:p>
    <w:p w14:paraId="0B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  <w:highlight w:val="white"/>
        </w:rPr>
        <w:t xml:space="preserve">1.3.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Исполнитель подписанием настоящего контракта подтверждает, что полностью изучил задан</w:t>
      </w:r>
      <w:r>
        <w:rPr>
          <w:rFonts w:ascii="STIX Two Text" w:hAnsi="STIX Two Text"/>
          <w:sz w:val="24"/>
        </w:rPr>
        <w:t>ие Заказчика (приложение № 1),</w:t>
      </w:r>
      <w:r>
        <w:rPr>
          <w:rFonts w:ascii="STIX Two Text" w:hAnsi="STIX Two Text"/>
          <w:sz w:val="24"/>
        </w:rPr>
        <w:t xml:space="preserve"> на основании котор</w:t>
      </w:r>
      <w:r>
        <w:rPr>
          <w:rFonts w:ascii="STIX Two Text" w:hAnsi="STIX Two Text"/>
          <w:sz w:val="24"/>
        </w:rPr>
        <w:t>ого</w:t>
      </w:r>
      <w:r>
        <w:rPr>
          <w:rFonts w:ascii="STIX Two Text" w:hAnsi="STIX Two Text"/>
          <w:sz w:val="24"/>
        </w:rPr>
        <w:t xml:space="preserve"> будут </w:t>
      </w:r>
      <w:r>
        <w:rPr>
          <w:rFonts w:ascii="STIX Two Text" w:hAnsi="STIX Two Text"/>
          <w:sz w:val="24"/>
        </w:rPr>
        <w:t>оказываться услуги</w:t>
      </w:r>
      <w:r>
        <w:rPr>
          <w:rFonts w:ascii="STIX Two Text" w:hAnsi="STIX Two Text"/>
          <w:sz w:val="24"/>
        </w:rPr>
        <w:t xml:space="preserve"> по контракту, понимает требования Заказчика относительно предмета контракта, согласен и гарантирует, что цена контракта </w:t>
      </w:r>
      <w:r>
        <w:rPr>
          <w:rFonts w:ascii="STIX Two Text" w:hAnsi="STIX Two Text"/>
          <w:sz w:val="24"/>
        </w:rPr>
        <w:t xml:space="preserve">включает в себя стоимость всех материалов, работ и расходов, необходимых и достаточных для </w:t>
      </w:r>
      <w:r>
        <w:rPr>
          <w:rFonts w:ascii="STIX Two Text" w:hAnsi="STIX Two Text"/>
          <w:sz w:val="24"/>
        </w:rPr>
        <w:t>оказания услуг</w:t>
      </w:r>
      <w:r>
        <w:rPr>
          <w:rFonts w:ascii="STIX Two Text" w:hAnsi="STIX Two Text"/>
          <w:sz w:val="24"/>
        </w:rPr>
        <w:t xml:space="preserve"> по контракту в полном объеме, создания результата, соответствующего требованиям заказчика.</w:t>
      </w:r>
    </w:p>
    <w:p w14:paraId="0C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1.4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Заказчик обязуется принять оказанные услуги и оплатить их.</w:t>
      </w:r>
    </w:p>
    <w:p w14:paraId="0D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1.5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Услуги считаются оказанными после подписания акта приема-сдачи услуг Заказчиком и Исполнителем.</w:t>
      </w:r>
    </w:p>
    <w:p w14:paraId="0E000000">
      <w:pPr>
        <w:widowControl w:val="0"/>
        <w:spacing w:after="0"/>
        <w:ind w:firstLine="502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1.6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Требования к безопасности услуг: при оказании услуг не нарушать правила внутреннего распорядка, инструкции по охране труда и технике безопасности, правила пожарной безопасности, действующие на объекте Заказчика. Исполнитель обеспечивает соблюдение норм и правил Техники безопасности персоналом, </w:t>
      </w:r>
      <w:r>
        <w:rPr>
          <w:rFonts w:ascii="STIX Two Text" w:hAnsi="STIX Two Text"/>
          <w:sz w:val="24"/>
        </w:rPr>
        <w:t>оказывающий услуги</w:t>
      </w:r>
      <w:r>
        <w:rPr>
          <w:rFonts w:ascii="STIX Two Text" w:hAnsi="STIX Two Text"/>
          <w:sz w:val="24"/>
        </w:rPr>
        <w:t xml:space="preserve">. </w:t>
      </w:r>
    </w:p>
    <w:p w14:paraId="0F000000">
      <w:pPr>
        <w:widowControl w:val="0"/>
        <w:spacing w:after="0"/>
        <w:ind w:firstLine="539" w:left="0" w:right="14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1.7.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Место оказания услуг</w:t>
      </w:r>
      <w:r>
        <w:rPr>
          <w:rFonts w:ascii="STIX Two Text" w:hAnsi="STIX Two Text"/>
          <w:b w:val="1"/>
          <w:sz w:val="24"/>
        </w:rPr>
        <w:t xml:space="preserve">: </w:t>
      </w:r>
      <w:r>
        <w:rPr>
          <w:rFonts w:ascii="STIX Two Text" w:hAnsi="STIX Two Text"/>
          <w:sz w:val="24"/>
        </w:rPr>
        <w:t>г. Псков, ул. Конная, д. 10</w:t>
      </w:r>
    </w:p>
    <w:p w14:paraId="10000000">
      <w:pPr>
        <w:keepNext w:val="1"/>
        <w:widowControl w:val="0"/>
        <w:spacing w:after="0"/>
        <w:ind w:firstLine="539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1.8</w:t>
      </w:r>
      <w:r>
        <w:rPr>
          <w:rFonts w:ascii="STIX Two Text" w:hAnsi="STIX Two Text"/>
          <w:sz w:val="24"/>
        </w:rPr>
        <w:t>. 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Срок оказания услуг:</w:t>
      </w:r>
      <w:r>
        <w:rPr>
          <w:rFonts w:ascii="STIX Two Text" w:hAnsi="STIX Two Text"/>
          <w:b w:val="1"/>
          <w:sz w:val="24"/>
        </w:rPr>
        <w:t xml:space="preserve">: </w:t>
      </w:r>
      <w:r>
        <w:rPr>
          <w:rFonts w:ascii="STIX Two Text" w:hAnsi="STIX Two Text"/>
          <w:sz w:val="24"/>
        </w:rPr>
        <w:t>с</w:t>
      </w:r>
      <w:r>
        <w:rPr>
          <w:rFonts w:ascii="STIX Two Text" w:hAnsi="STIX Two Text"/>
          <w:sz w:val="24"/>
        </w:rPr>
        <w:t xml:space="preserve"> даты заключения контракта</w:t>
      </w:r>
      <w:r>
        <w:rPr>
          <w:rFonts w:ascii="STIX Two Text" w:hAnsi="STIX Two Text"/>
          <w:sz w:val="24"/>
        </w:rPr>
        <w:t xml:space="preserve"> по 30.11.2026</w:t>
      </w:r>
      <w:r>
        <w:rPr>
          <w:rFonts w:ascii="STIX Two Text" w:hAnsi="STIX Two Text"/>
          <w:sz w:val="24"/>
        </w:rPr>
        <w:t xml:space="preserve"> г</w:t>
      </w:r>
      <w:r>
        <w:rPr>
          <w:rFonts w:ascii="STIX Two Text" w:hAnsi="STIX Two Text"/>
          <w:sz w:val="24"/>
        </w:rPr>
        <w:t xml:space="preserve"> (включительно)</w:t>
      </w:r>
      <w:r>
        <w:rPr>
          <w:rFonts w:ascii="STIX Two Text" w:hAnsi="STIX Two Text"/>
          <w:sz w:val="24"/>
        </w:rPr>
        <w:t>.</w:t>
      </w:r>
    </w:p>
    <w:p w14:paraId="11000000">
      <w:pPr>
        <w:widowControl w:val="0"/>
        <w:tabs>
          <w:tab w:leader="none" w:pos="426" w:val="left"/>
        </w:tabs>
        <w:spacing w:after="0"/>
        <w:ind w:firstLine="709" w:left="0"/>
        <w:jc w:val="center"/>
        <w:outlineLvl w:val="0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2. Цена контракта и порядок расчетов</w:t>
      </w:r>
      <w:r>
        <w:rPr>
          <w:rFonts w:ascii="STIX Two Text" w:hAnsi="STIX Two Text"/>
          <w:b w:val="1"/>
          <w:sz w:val="24"/>
        </w:rPr>
        <w:t>.</w:t>
      </w:r>
    </w:p>
    <w:p w14:paraId="12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2.1.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Цена </w:t>
      </w:r>
      <w:r>
        <w:rPr>
          <w:rFonts w:ascii="STIX Two Text" w:hAnsi="STIX Two Text"/>
          <w:sz w:val="24"/>
        </w:rPr>
        <w:t xml:space="preserve"> К</w:t>
      </w:r>
      <w:r>
        <w:rPr>
          <w:rFonts w:ascii="STIX Two Text" w:hAnsi="STIX Two Text"/>
          <w:sz w:val="24"/>
        </w:rPr>
        <w:t>онтракта составляет _________ рублей ___ копеек (_____________ рублей __ копеек</w:t>
      </w:r>
      <w:r>
        <w:rPr>
          <w:rFonts w:ascii="STIX Two Text" w:hAnsi="STIX Two Text"/>
          <w:sz w:val="24"/>
        </w:rPr>
        <w:t>)</w:t>
      </w:r>
      <w:r>
        <w:rPr>
          <w:rFonts w:ascii="STIX Two Text" w:hAnsi="STIX Two Text"/>
          <w:sz w:val="24"/>
        </w:rPr>
        <w:t>,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 xml:space="preserve"> включая стоимость услуг с учётом производственных затрат Исполнителя, используемых материалов и оборудования, транспортных расходов, уплаты сборов, налогов в соответствии с системой налог</w:t>
      </w:r>
      <w:r>
        <w:rPr>
          <w:rFonts w:ascii="STIX Two Text" w:hAnsi="STIX Two Text"/>
          <w:sz w:val="24"/>
        </w:rPr>
        <w:t>ообложения Исполнителя (в том числе НДС)</w:t>
      </w:r>
      <w:r>
        <w:rPr>
          <w:rFonts w:ascii="STIX Two Text" w:hAnsi="STIX Two Text"/>
          <w:sz w:val="24"/>
        </w:rPr>
        <w:t xml:space="preserve"> и других обязательных платежей. </w:t>
      </w:r>
    </w:p>
    <w:p w14:paraId="13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2.2.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Цена Контракта </w:t>
      </w:r>
      <w:r>
        <w:rPr>
          <w:rFonts w:ascii="STIX Two Text" w:hAnsi="STIX Two Text"/>
          <w:sz w:val="24"/>
        </w:rPr>
        <w:t>является твердой и определяется</w:t>
      </w:r>
      <w:r>
        <w:rPr>
          <w:rFonts w:ascii="STIX Two Text" w:hAnsi="STIX Two Text"/>
          <w:sz w:val="24"/>
        </w:rPr>
        <w:t xml:space="preserve"> на весь срок исполнения Контракта. Цена Контракта может изменяться по соглашению сторон в </w:t>
      </w:r>
      <w:r>
        <w:rPr>
          <w:rFonts w:ascii="STIX Two Text" w:hAnsi="STIX Two Text"/>
          <w:sz w:val="24"/>
        </w:rPr>
        <w:t>соответствии</w:t>
      </w:r>
      <w:r>
        <w:rPr>
          <w:rFonts w:ascii="STIX Two Text" w:hAnsi="STIX Two Text"/>
          <w:sz w:val="24"/>
        </w:rPr>
        <w:t xml:space="preserve"> со ст. 95 ФЗ от 05.04.2013 №44-ФЗ.</w:t>
      </w:r>
    </w:p>
    <w:p w14:paraId="14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Цена контракта включает в себя все расходы, необходимые для исполнения всех обязательств по контракту в полном объеме и надлежащего качества, в том числе расходы на страхование, уплату налогов, сборов и других обязательных платежей, которые в соответствии с действующим законодательством РФ  подлежат оплате.</w:t>
      </w:r>
    </w:p>
    <w:p w14:paraId="15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.4.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</w:p>
    <w:p w14:paraId="16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.5.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Расчеты между Заказчиком и Исполнителем производятся не позднее </w:t>
      </w:r>
      <w:r>
        <w:rPr>
          <w:rFonts w:ascii="STIX Two Text" w:hAnsi="STIX Two Text"/>
          <w:b w:val="1"/>
          <w:sz w:val="24"/>
        </w:rPr>
        <w:t>7 рабочих дней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>с даты подписания</w:t>
      </w:r>
      <w:r>
        <w:rPr>
          <w:rFonts w:ascii="STIX Two Text" w:hAnsi="STIX Two Text"/>
          <w:sz w:val="24"/>
        </w:rPr>
        <w:t xml:space="preserve"> Заказчиком документа о приёмке.</w:t>
      </w:r>
    </w:p>
    <w:p w14:paraId="17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.6.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Расчеты между Сторонами за оказанные Услуги, предусмотренные условиями настоящего Контракта, осуществляются</w:t>
      </w:r>
      <w:r>
        <w:rPr>
          <w:rFonts w:ascii="STIX Two Text" w:hAnsi="STIX Two Text"/>
          <w:sz w:val="24"/>
        </w:rPr>
        <w:t xml:space="preserve"> на основании подписанных уполномоченными лицами Сторон документов о приемке.</w:t>
      </w:r>
    </w:p>
    <w:p w14:paraId="18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.7.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>
        <w:rPr>
          <w:rFonts w:ascii="STIX Two Text" w:hAnsi="STIX Two Text"/>
          <w:sz w:val="24"/>
        </w:rPr>
        <w:t>Контракте</w:t>
      </w:r>
      <w:r>
        <w:rPr>
          <w:rFonts w:ascii="STIX Two Text" w:hAnsi="STIX Two Text"/>
          <w:sz w:val="24"/>
        </w:rPr>
        <w:t>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 счет Исполнителя, несет Исполнитель.</w:t>
      </w:r>
    </w:p>
    <w:p w14:paraId="19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.8.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Обязанности Заказчика в части оплаты по настоящему Контракту считаются исполненными со дня списания денежных средств со счета Заказчика.</w:t>
      </w:r>
    </w:p>
    <w:p w14:paraId="1A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.9.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Источник финансирования Контракта – федеральный  бюджет на 2026 год.</w:t>
      </w:r>
    </w:p>
    <w:p w14:paraId="1B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ОКПД</w:t>
      </w: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33</w:t>
      </w:r>
      <w:r>
        <w:rPr>
          <w:rFonts w:ascii="STIX Two Text" w:hAnsi="STIX Two Text"/>
          <w:sz w:val="24"/>
        </w:rPr>
        <w:t>.12.18.000</w:t>
      </w:r>
      <w:r>
        <w:rPr>
          <w:rFonts w:ascii="STIX Two Text" w:hAnsi="STIX Two Text"/>
          <w:sz w:val="24"/>
        </w:rPr>
        <w:tab/>
      </w:r>
    </w:p>
    <w:p w14:paraId="1C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КБК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16701133941290020244</w:t>
      </w:r>
    </w:p>
    <w:p w14:paraId="1D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</w:t>
      </w:r>
      <w:r>
        <w:rPr>
          <w:rFonts w:ascii="STIX Two Text" w:hAnsi="STIX Two Text"/>
          <w:sz w:val="24"/>
        </w:rPr>
        <w:t xml:space="preserve">.10.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Выплата аванса при исполнении контракта, заключенного с участником закупки, указанным в части 1 или 2 статьи 37 </w:t>
      </w:r>
      <w:r>
        <w:rPr>
          <w:rFonts w:ascii="STIX Two Text" w:hAnsi="STIX Two Text"/>
          <w:sz w:val="24"/>
        </w:rPr>
        <w:t>ФЗ от 05.04.2013 № 44-ФЗ</w:t>
      </w:r>
      <w:r>
        <w:rPr>
          <w:rFonts w:ascii="STIX Two Text" w:hAnsi="STIX Two Text"/>
          <w:sz w:val="24"/>
        </w:rPr>
        <w:t>, не допускается.</w:t>
      </w:r>
    </w:p>
    <w:p w14:paraId="1E000000">
      <w:pPr>
        <w:widowControl w:val="0"/>
        <w:spacing w:after="0"/>
        <w:ind/>
        <w:jc w:val="both"/>
        <w:rPr>
          <w:rFonts w:ascii="STIX Two Text" w:hAnsi="STIX Two Text"/>
          <w:b w:val="1"/>
          <w:sz w:val="24"/>
        </w:rPr>
      </w:pPr>
    </w:p>
    <w:p w14:paraId="1F000000">
      <w:pPr>
        <w:widowControl w:val="0"/>
        <w:spacing w:after="0"/>
        <w:ind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 xml:space="preserve">3. </w:t>
      </w:r>
      <w:r>
        <w:rPr>
          <w:rFonts w:ascii="STIX Two Text" w:hAnsi="STIX Two Text"/>
          <w:b w:val="1"/>
          <w:sz w:val="24"/>
        </w:rPr>
        <w:t>Порядок оказания и сдачи-приемки услуг</w:t>
      </w:r>
    </w:p>
    <w:p w14:paraId="20000000">
      <w:pPr>
        <w:keepNext w:val="1"/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b w:val="1"/>
          <w:sz w:val="24"/>
        </w:rPr>
        <w:t xml:space="preserve">3.1. 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Место оказание</w:t>
      </w:r>
      <w:r>
        <w:rPr>
          <w:rFonts w:ascii="STIX Two Text" w:hAnsi="STIX Two Text"/>
          <w:b w:val="1"/>
          <w:sz w:val="24"/>
        </w:rPr>
        <w:t xml:space="preserve"> услуг: Псковская область,</w:t>
      </w:r>
      <w:r>
        <w:rPr>
          <w:rFonts w:ascii="STIX Two Text" w:hAnsi="STIX Two Text"/>
          <w:b w:val="1"/>
          <w:sz w:val="24"/>
        </w:rPr>
        <w:t xml:space="preserve"> г. Псков, </w:t>
      </w:r>
      <w:r>
        <w:rPr>
          <w:rFonts w:ascii="STIX Two Text" w:hAnsi="STIX Two Text"/>
          <w:sz w:val="24"/>
        </w:rPr>
        <w:t>административное здание, расположенное по улице Конная, д. 10</w:t>
      </w:r>
      <w:r>
        <w:rPr>
          <w:rFonts w:ascii="STIX Two Text" w:hAnsi="STIX Two Text"/>
          <w:sz w:val="24"/>
        </w:rPr>
        <w:t>.</w:t>
      </w:r>
    </w:p>
    <w:p w14:paraId="21000000">
      <w:pPr>
        <w:widowControl w:val="0"/>
        <w:spacing w:after="0"/>
        <w:ind w:firstLine="567" w:left="0"/>
        <w:jc w:val="both"/>
        <w:rPr>
          <w:rFonts w:ascii="STIX Two Text" w:hAnsi="STIX Two Text"/>
          <w:i w:val="1"/>
          <w:sz w:val="24"/>
        </w:rPr>
      </w:pPr>
      <w:r>
        <w:rPr>
          <w:rFonts w:ascii="STIX Two Text" w:hAnsi="STIX Two Text"/>
          <w:b w:val="1"/>
          <w:sz w:val="24"/>
        </w:rPr>
        <w:t xml:space="preserve">3.2. 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Срок выполнения услуг:</w:t>
      </w:r>
      <w:r>
        <w:rPr>
          <w:rFonts w:ascii="STIX Two Text" w:hAnsi="STIX Two Text"/>
          <w:i w:val="1"/>
          <w:sz w:val="24"/>
        </w:rPr>
        <w:t xml:space="preserve"> </w:t>
      </w:r>
    </w:p>
    <w:p w14:paraId="22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- </w:t>
      </w:r>
      <w:r>
        <w:rPr>
          <w:rFonts w:ascii="STIX Two Text" w:hAnsi="STIX Two Text"/>
          <w:sz w:val="24"/>
        </w:rPr>
        <w:t>начало выполнения ус</w:t>
      </w:r>
      <w:r>
        <w:rPr>
          <w:rFonts w:ascii="STIX Two Text" w:hAnsi="STIX Two Text"/>
          <w:sz w:val="24"/>
        </w:rPr>
        <w:t>луг: с даты подписания контракта</w:t>
      </w:r>
      <w:r>
        <w:rPr>
          <w:rFonts w:ascii="STIX Two Text" w:hAnsi="STIX Two Text"/>
          <w:sz w:val="24"/>
        </w:rPr>
        <w:t>;</w:t>
      </w:r>
    </w:p>
    <w:p w14:paraId="23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- </w:t>
      </w:r>
      <w:r>
        <w:rPr>
          <w:rFonts w:ascii="STIX Two Text" w:hAnsi="STIX Two Text"/>
          <w:sz w:val="24"/>
        </w:rPr>
        <w:t xml:space="preserve">окончание выполнения услуг: </w:t>
      </w:r>
      <w:r>
        <w:rPr>
          <w:rFonts w:ascii="STIX Two Text" w:hAnsi="STIX Two Text"/>
          <w:sz w:val="24"/>
        </w:rPr>
        <w:t>до 30 ноября 2026</w:t>
      </w:r>
      <w:r>
        <w:rPr>
          <w:rFonts w:ascii="STIX Two Text" w:hAnsi="STIX Two Text"/>
          <w:sz w:val="24"/>
        </w:rPr>
        <w:t xml:space="preserve"> года.</w:t>
      </w:r>
    </w:p>
    <w:p w14:paraId="24000000">
      <w:pPr>
        <w:widowControl w:val="0"/>
        <w:spacing w:after="0"/>
        <w:ind w:firstLine="567" w:left="0"/>
        <w:jc w:val="both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 xml:space="preserve">3.3. 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Условия оказания</w:t>
      </w:r>
      <w:r>
        <w:rPr>
          <w:rFonts w:ascii="STIX Two Text" w:hAnsi="STIX Two Text"/>
          <w:b w:val="1"/>
          <w:sz w:val="24"/>
        </w:rPr>
        <w:t xml:space="preserve"> услуг.</w:t>
      </w:r>
    </w:p>
    <w:p w14:paraId="25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3.3.1.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>Объём, качество, технические и иные характеристики выполняемых услуг, их результат должны строго соответствовать требованиям технического задания (приложение №1 к контракту).</w:t>
      </w:r>
    </w:p>
    <w:p w14:paraId="26000000">
      <w:pPr>
        <w:widowControl w:val="0"/>
        <w:spacing w:after="0"/>
        <w:ind w:firstLine="567" w:left="0"/>
        <w:jc w:val="both"/>
        <w:rPr>
          <w:rFonts w:ascii="STIX Two Text" w:hAnsi="STIX Two Text"/>
          <w:color w:val="000000"/>
          <w:sz w:val="24"/>
        </w:rPr>
      </w:pPr>
      <w:r>
        <w:rPr>
          <w:rFonts w:ascii="STIX Two Text" w:hAnsi="STIX Two Text"/>
          <w:color w:val="000000"/>
          <w:sz w:val="24"/>
        </w:rPr>
        <w:t xml:space="preserve">3.3.2. </w:t>
      </w:r>
      <w:r>
        <w:rPr>
          <w:rFonts w:ascii="STIX Two Text" w:hAnsi="STIX Two Text"/>
          <w:color w:val="000000"/>
          <w:sz w:val="24"/>
        </w:rPr>
        <w:tab/>
      </w:r>
      <w:r>
        <w:rPr>
          <w:rFonts w:ascii="STIX Two Text" w:hAnsi="STIX Two Text"/>
          <w:color w:val="000000"/>
          <w:sz w:val="24"/>
        </w:rPr>
        <w:t>Исполнитель не имеет права самостоятельно изменять виды и объёмы услуг. Любое такое изменение будет расцениваться как невыполнение условий контракта.</w:t>
      </w:r>
    </w:p>
    <w:p w14:paraId="27000000">
      <w:pPr>
        <w:widowControl w:val="0"/>
        <w:tabs>
          <w:tab w:leader="none" w:pos="0" w:val="left"/>
        </w:tabs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3.3.3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Исполнитель гарантирует выполнение всех услуг в полном объёме и в срок, предусмотренный пунктом 3.2 контракта, обеспечивает устранение и исправление недостатков.</w:t>
      </w:r>
    </w:p>
    <w:p w14:paraId="28000000">
      <w:pPr>
        <w:widowControl w:val="0"/>
        <w:spacing w:after="0"/>
        <w:ind w:firstLine="567" w:left="0"/>
        <w:jc w:val="both"/>
        <w:rPr>
          <w:rFonts w:ascii="STIX Two Text" w:hAnsi="STIX Two Text"/>
          <w:b w:val="1"/>
          <w:spacing w:val="-1"/>
          <w:sz w:val="24"/>
        </w:rPr>
      </w:pPr>
      <w:r>
        <w:rPr>
          <w:rFonts w:ascii="STIX Two Text" w:hAnsi="STIX Two Text"/>
          <w:b w:val="1"/>
          <w:spacing w:val="-1"/>
          <w:sz w:val="24"/>
        </w:rPr>
        <w:t xml:space="preserve">3.4. </w:t>
      </w:r>
      <w:r>
        <w:rPr>
          <w:rFonts w:ascii="STIX Two Text" w:hAnsi="STIX Two Text"/>
          <w:b w:val="1"/>
          <w:spacing w:val="-1"/>
          <w:sz w:val="24"/>
        </w:rPr>
        <w:t xml:space="preserve">Порядок и срок осуществления заказчиком приёмки </w:t>
      </w:r>
      <w:r>
        <w:rPr>
          <w:rFonts w:ascii="STIX Two Text" w:hAnsi="STIX Two Text"/>
          <w:b w:val="1"/>
          <w:spacing w:val="-1"/>
          <w:sz w:val="24"/>
        </w:rPr>
        <w:t>оказанных</w:t>
      </w:r>
      <w:r>
        <w:rPr>
          <w:rFonts w:ascii="STIX Two Text" w:hAnsi="STIX Two Text"/>
          <w:b w:val="1"/>
          <w:spacing w:val="-1"/>
          <w:sz w:val="24"/>
        </w:rPr>
        <w:t xml:space="preserve"> услуг.</w:t>
      </w:r>
    </w:p>
    <w:p w14:paraId="29000000">
      <w:pPr>
        <w:widowControl w:val="0"/>
        <w:spacing w:after="0"/>
        <w:ind w:firstLine="567" w:left="0"/>
        <w:jc w:val="both"/>
        <w:rPr>
          <w:rFonts w:ascii="STIX Two Text" w:hAnsi="STIX Two Text"/>
          <w:spacing w:val="-1"/>
          <w:sz w:val="24"/>
        </w:rPr>
      </w:pPr>
      <w:r>
        <w:rPr>
          <w:rFonts w:ascii="STIX Two Text" w:hAnsi="STIX Two Text"/>
          <w:spacing w:val="-1"/>
          <w:sz w:val="24"/>
        </w:rPr>
        <w:t>3.4.1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pacing w:val="-1"/>
          <w:sz w:val="24"/>
        </w:rPr>
        <w:t>Исполнитель</w:t>
      </w:r>
      <w:r>
        <w:rPr>
          <w:rFonts w:ascii="STIX Two Text" w:hAnsi="STIX Two Text"/>
          <w:spacing w:val="-1"/>
          <w:sz w:val="24"/>
        </w:rPr>
        <w:t xml:space="preserve">, </w:t>
      </w:r>
      <w:r>
        <w:rPr>
          <w:rFonts w:ascii="STIX Two Text" w:hAnsi="STIX Two Text"/>
          <w:spacing w:val="-1"/>
          <w:sz w:val="24"/>
        </w:rPr>
        <w:t xml:space="preserve">после завершения оказания услуг в полном </w:t>
      </w:r>
      <w:r>
        <w:rPr>
          <w:rFonts w:ascii="STIX Two Text" w:hAnsi="STIX Two Text"/>
          <w:spacing w:val="-1"/>
          <w:sz w:val="24"/>
        </w:rPr>
        <w:t>объёме</w:t>
      </w:r>
      <w:r>
        <w:rPr>
          <w:rFonts w:ascii="STIX Two Text" w:hAnsi="STIX Two Text"/>
          <w:spacing w:val="-1"/>
          <w:sz w:val="24"/>
        </w:rPr>
        <w:t>,</w:t>
      </w:r>
      <w:r>
        <w:rPr>
          <w:rFonts w:ascii="STIX Two Text" w:hAnsi="STIX Two Text"/>
          <w:spacing w:val="-1"/>
          <w:sz w:val="24"/>
        </w:rPr>
        <w:t xml:space="preserve">  предоставляет результаты оказанных услуг Заказчику для проверки соответствия их условиям контракта вместе с подписанным актом о приёмке оказанных услуг.</w:t>
      </w:r>
    </w:p>
    <w:p w14:paraId="2A000000">
      <w:pPr>
        <w:widowControl w:val="0"/>
        <w:spacing w:after="0"/>
        <w:ind w:firstLine="567" w:left="0"/>
        <w:jc w:val="both"/>
        <w:rPr>
          <w:rFonts w:ascii="STIX Two Text" w:hAnsi="STIX Two Text"/>
          <w:color w:val="FF0000"/>
          <w:spacing w:val="-1"/>
          <w:sz w:val="24"/>
        </w:rPr>
      </w:pPr>
      <w:r>
        <w:rPr>
          <w:rFonts w:ascii="STIX Two Text" w:hAnsi="STIX Two Text"/>
          <w:spacing w:val="-1"/>
          <w:sz w:val="24"/>
        </w:rPr>
        <w:t xml:space="preserve">3.4.2. </w:t>
      </w:r>
      <w:r>
        <w:rPr>
          <w:rFonts w:ascii="STIX Two Text" w:hAnsi="STIX Two Text"/>
          <w:spacing w:val="-1"/>
          <w:sz w:val="24"/>
        </w:rPr>
        <w:tab/>
      </w:r>
      <w:r>
        <w:rPr>
          <w:rFonts w:ascii="STIX Two Text" w:hAnsi="STIX Two Text"/>
          <w:spacing w:val="-1"/>
          <w:sz w:val="24"/>
        </w:rPr>
        <w:t xml:space="preserve">Приёмка услуг производится представителями Заказчика в </w:t>
      </w:r>
      <w:r>
        <w:rPr>
          <w:rFonts w:ascii="STIX Two Text" w:hAnsi="STIX Two Text"/>
          <w:spacing w:val="-1"/>
          <w:sz w:val="24"/>
        </w:rPr>
        <w:t>присутствии</w:t>
      </w:r>
      <w:r>
        <w:rPr>
          <w:rFonts w:ascii="STIX Two Text" w:hAnsi="STIX Two Text"/>
          <w:spacing w:val="-1"/>
          <w:sz w:val="24"/>
        </w:rPr>
        <w:t xml:space="preserve"> уполномоченного представителя Исполнителя.</w:t>
      </w:r>
    </w:p>
    <w:p w14:paraId="2B000000">
      <w:pPr>
        <w:widowControl w:val="0"/>
        <w:spacing w:after="0"/>
        <w:ind w:firstLine="567" w:left="0"/>
        <w:jc w:val="both"/>
        <w:rPr>
          <w:rFonts w:ascii="STIX Two Text" w:hAnsi="STIX Two Text"/>
          <w:spacing w:val="-1"/>
          <w:sz w:val="24"/>
        </w:rPr>
      </w:pPr>
      <w:r>
        <w:rPr>
          <w:rFonts w:ascii="STIX Two Text" w:hAnsi="STIX Two Text"/>
          <w:spacing w:val="-1"/>
          <w:sz w:val="24"/>
        </w:rPr>
        <w:t xml:space="preserve">3.4.3. </w:t>
      </w:r>
      <w:r>
        <w:rPr>
          <w:rFonts w:ascii="STIX Two Text" w:hAnsi="STIX Two Text"/>
          <w:spacing w:val="-1"/>
          <w:sz w:val="24"/>
        </w:rPr>
        <w:tab/>
      </w:r>
      <w:r>
        <w:rPr>
          <w:rFonts w:ascii="STIX Two Text" w:hAnsi="STIX Two Text"/>
          <w:spacing w:val="-1"/>
          <w:sz w:val="24"/>
        </w:rPr>
        <w:t xml:space="preserve">Заказчик осуществляет приёмку оказанных услуг в течение 10 (десяти) рабочих дней. </w:t>
      </w:r>
      <w:r>
        <w:rPr>
          <w:rFonts w:ascii="STIX Two Text" w:hAnsi="STIX Two Text"/>
          <w:sz w:val="24"/>
        </w:rPr>
        <w:t xml:space="preserve">По результатам проверки Заказчик </w:t>
      </w:r>
      <w:r>
        <w:rPr>
          <w:rFonts w:ascii="STIX Two Text" w:hAnsi="STIX Two Text"/>
          <w:sz w:val="24"/>
        </w:rPr>
        <w:t>подписывает и передает</w:t>
      </w:r>
      <w:r>
        <w:rPr>
          <w:rFonts w:ascii="STIX Two Text" w:hAnsi="STIX Two Text"/>
          <w:sz w:val="24"/>
        </w:rPr>
        <w:t xml:space="preserve"> Исполнителю акт о приемке оказанных услуг,</w:t>
      </w:r>
      <w:r>
        <w:rPr>
          <w:rFonts w:ascii="STIX Two Text" w:hAnsi="STIX Two Text"/>
          <w:spacing w:val="-1"/>
          <w:sz w:val="24"/>
        </w:rPr>
        <w:t xml:space="preserve"> либо мотивированный отказ от приёмки услуг, с указанием причин.</w:t>
      </w:r>
    </w:p>
    <w:p w14:paraId="2C000000">
      <w:pPr>
        <w:widowControl w:val="0"/>
        <w:spacing w:after="0"/>
        <w:ind w:firstLine="567" w:left="0"/>
        <w:jc w:val="both"/>
        <w:rPr>
          <w:rFonts w:ascii="STIX Two Text" w:hAnsi="STIX Two Text"/>
          <w:spacing w:val="-1"/>
          <w:sz w:val="24"/>
          <w:highlight w:val="white"/>
        </w:rPr>
      </w:pPr>
      <w:r>
        <w:rPr>
          <w:rFonts w:ascii="STIX Two Text" w:hAnsi="STIX Two Text"/>
          <w:spacing w:val="-1"/>
          <w:sz w:val="24"/>
          <w:highlight w:val="white"/>
        </w:rPr>
        <w:t>3.4.4.</w:t>
      </w:r>
      <w:r>
        <w:rPr>
          <w:rFonts w:ascii="STIX Two Text" w:hAnsi="STIX Two Text"/>
          <w:spacing w:val="-1"/>
          <w:sz w:val="24"/>
          <w:highlight w:val="white"/>
        </w:rPr>
        <w:tab/>
      </w:r>
      <w:r>
        <w:rPr>
          <w:rFonts w:ascii="STIX Two Text" w:hAnsi="STIX Two Text"/>
          <w:spacing w:val="-1"/>
          <w:sz w:val="24"/>
          <w:highlight w:val="white"/>
        </w:rPr>
        <w:t xml:space="preserve"> </w:t>
      </w:r>
      <w:r>
        <w:rPr>
          <w:rFonts w:ascii="STIX Two Text" w:hAnsi="STIX Two Text"/>
          <w:spacing w:val="-1"/>
          <w:sz w:val="24"/>
          <w:highlight w:val="white"/>
        </w:rPr>
        <w:t xml:space="preserve">Заказчик отказывается от приёмки оказанных услуг, если будут выявлены </w:t>
      </w:r>
      <w:r>
        <w:rPr>
          <w:rFonts w:ascii="STIX Two Text" w:hAnsi="STIX Two Text"/>
          <w:sz w:val="24"/>
          <w:highlight w:val="white"/>
        </w:rPr>
        <w:t xml:space="preserve">отступления от условий контракта, которые ухудшили результат услуг, или иные недостатки и </w:t>
      </w:r>
      <w:r>
        <w:rPr>
          <w:rFonts w:ascii="STIX Two Text" w:hAnsi="STIX Two Text"/>
          <w:spacing w:val="-1"/>
          <w:sz w:val="24"/>
          <w:highlight w:val="white"/>
        </w:rPr>
        <w:t>устанавливает срок для их устранения</w:t>
      </w:r>
      <w:r>
        <w:rPr>
          <w:rFonts w:ascii="STIX Two Text" w:hAnsi="STIX Two Text"/>
          <w:sz w:val="24"/>
          <w:highlight w:val="white"/>
        </w:rPr>
        <w:t>.</w:t>
      </w:r>
      <w:r>
        <w:rPr>
          <w:rFonts w:ascii="STIX Two Text" w:hAnsi="STIX Two Text"/>
          <w:spacing w:val="-1"/>
          <w:sz w:val="24"/>
          <w:highlight w:val="white"/>
        </w:rPr>
        <w:t xml:space="preserve"> Услуги, выполненные Исполнителем с отклонением от требований контракта, не подлежат оплате Заказчиком до устранения Исполнителем обнаруженных недостатков.</w:t>
      </w:r>
    </w:p>
    <w:p w14:paraId="2D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 3.4.5.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Результаты оказания услуг считаются принятыми после устранения выявленных недостатков, подписания Заказчиком акта о приёмке оказанных услуг и подлежат оплате в порядке, указанном в разделе 2.</w:t>
      </w:r>
    </w:p>
    <w:p w14:paraId="2E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</w:p>
    <w:p w14:paraId="2F000000">
      <w:pPr>
        <w:widowControl w:val="0"/>
        <w:spacing w:after="0"/>
        <w:ind w:firstLine="567" w:left="0"/>
        <w:jc w:val="both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 xml:space="preserve">4. </w:t>
      </w:r>
      <w:r>
        <w:rPr>
          <w:rFonts w:ascii="STIX Two Text" w:hAnsi="STIX Two Text"/>
          <w:b w:val="1"/>
          <w:sz w:val="24"/>
        </w:rPr>
        <w:t xml:space="preserve">Права и </w:t>
      </w:r>
      <w:r>
        <w:rPr>
          <w:rFonts w:ascii="STIX Two Text" w:hAnsi="STIX Two Text"/>
          <w:b w:val="1"/>
          <w:sz w:val="24"/>
        </w:rPr>
        <w:t>обязанности сторон.</w:t>
      </w:r>
    </w:p>
    <w:p w14:paraId="30000000">
      <w:pPr>
        <w:widowControl w:val="0"/>
        <w:spacing w:after="0"/>
        <w:ind w:firstLine="567" w:left="0"/>
        <w:jc w:val="both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4.1.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Исполнитель обязан:</w:t>
      </w:r>
    </w:p>
    <w:p w14:paraId="31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 xml:space="preserve">.1.1.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Оказать  Услуги  в  </w:t>
      </w:r>
      <w:r>
        <w:rPr>
          <w:rFonts w:ascii="STIX Two Text" w:hAnsi="STIX Two Text"/>
          <w:sz w:val="24"/>
        </w:rPr>
        <w:t>соответствии</w:t>
      </w:r>
      <w:r>
        <w:rPr>
          <w:rFonts w:ascii="STIX Two Text" w:hAnsi="STIX Two Text"/>
          <w:sz w:val="24"/>
        </w:rPr>
        <w:t xml:space="preserve">  с  требованиями настоящего Контракта.</w:t>
      </w:r>
    </w:p>
    <w:p w14:paraId="32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 xml:space="preserve">.1.2. Оказать услуги  по техническому обслуживанию (далее – ТО) и планово-предупредительному ремонту (далее – ППР) с надлежащим качеством, в установленные сроки и в полном </w:t>
      </w:r>
      <w:r>
        <w:rPr>
          <w:rFonts w:ascii="STIX Two Text" w:hAnsi="STIX Two Text"/>
          <w:sz w:val="24"/>
        </w:rPr>
        <w:t>объеме</w:t>
      </w:r>
      <w:r>
        <w:rPr>
          <w:rFonts w:ascii="STIX Two Text" w:hAnsi="STIX Two Text"/>
          <w:sz w:val="24"/>
        </w:rPr>
        <w:t>, предусмотренном регламентами;</w:t>
      </w:r>
    </w:p>
    <w:p w14:paraId="33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.1.3.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Проводить техническое обслуживание и профилактический и планово-предупредительный ремонт установок в </w:t>
      </w:r>
      <w:r>
        <w:rPr>
          <w:rFonts w:ascii="STIX Two Text" w:hAnsi="STIX Two Text"/>
          <w:sz w:val="24"/>
        </w:rPr>
        <w:t>объеме</w:t>
      </w:r>
      <w:r>
        <w:rPr>
          <w:rFonts w:ascii="STIX Two Text" w:hAnsi="STIX Two Text"/>
          <w:sz w:val="24"/>
        </w:rPr>
        <w:t>, предусмотренном настоящим Контрактом и устранять все выявленные неисправности;</w:t>
      </w:r>
    </w:p>
    <w:p w14:paraId="34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.1.4.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Незамедлительно, в письменной форме, информировать Заказчика о  нецелесообразности продолжения оказания Услуг;</w:t>
      </w:r>
    </w:p>
    <w:p w14:paraId="35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 xml:space="preserve">.1.5.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Не передавать оригиналы или копии документов, полученные от Заказчика, третьим лицам без предварительного письменного согласия Заказчика;</w:t>
      </w:r>
    </w:p>
    <w:p w14:paraId="36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.1.6.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Согласовывать с Заказчиком персонал, который непосредственно будет осуществлять оказание услуг;</w:t>
      </w:r>
    </w:p>
    <w:p w14:paraId="37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.1.7.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  </w:t>
      </w:r>
      <w:r>
        <w:rPr>
          <w:rFonts w:ascii="STIX Two Text" w:hAnsi="STIX Two Text"/>
          <w:sz w:val="24"/>
        </w:rPr>
        <w:t>При необходимости, по требованию Заказчика, подписать соглашение о расторжении контракта при частичном исполнении и направить указанное соглашение в адрес Заказчика;</w:t>
      </w:r>
    </w:p>
    <w:p w14:paraId="38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.1.8. В случае причинения убытков Заказчику, в том числе, в случае вынужденного осуществления закупки Заказчиком у другого Исполнителя, Исполнитель, признанный недобросовестным по настоящему Контракту, обязуется возместить Заказчику причиненные убытки.</w:t>
      </w:r>
    </w:p>
    <w:p w14:paraId="39000000">
      <w:pPr>
        <w:widowControl w:val="0"/>
        <w:spacing w:after="0"/>
        <w:ind w:firstLine="567" w:left="0"/>
        <w:jc w:val="both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 xml:space="preserve">4.2. 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Заказчик обязан:</w:t>
      </w:r>
    </w:p>
    <w:p w14:paraId="3A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.2.1. Передавать Исполнителю необходимую для оказания Услуг информацию и документацию;</w:t>
      </w:r>
    </w:p>
    <w:p w14:paraId="3B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.2.2.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Оплатить Услуги в установленный срок в </w:t>
      </w:r>
      <w:r>
        <w:rPr>
          <w:rFonts w:ascii="STIX Two Text" w:hAnsi="STIX Two Text"/>
          <w:sz w:val="24"/>
        </w:rPr>
        <w:t>соответствии</w:t>
      </w:r>
      <w:r>
        <w:rPr>
          <w:rFonts w:ascii="STIX Two Text" w:hAnsi="STIX Two Text"/>
          <w:sz w:val="24"/>
        </w:rPr>
        <w:t xml:space="preserve"> с условиями настоящего Контракта;</w:t>
      </w:r>
    </w:p>
    <w:p w14:paraId="3C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 xml:space="preserve">.2.3.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Уведомлять Исполнителя обо всех случаях неисправности установок, с указанием причин, Ф.И.О., передавшего заявку, и время подачи заявки по телефону/факсу</w:t>
      </w:r>
      <w:r>
        <w:rPr>
          <w:rFonts w:ascii="STIX Two Text" w:hAnsi="STIX Two Text"/>
          <w:sz w:val="24"/>
        </w:rPr>
        <w:t>: ___________________;</w:t>
      </w:r>
    </w:p>
    <w:p w14:paraId="3D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 xml:space="preserve">.2.4.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Обеспечить Исполнителю необходимые услови</w:t>
      </w:r>
      <w:r>
        <w:rPr>
          <w:rFonts w:ascii="STIX Two Text" w:hAnsi="STIX Two Text"/>
          <w:sz w:val="24"/>
        </w:rPr>
        <w:t xml:space="preserve">я для оказания услуг по ТО </w:t>
      </w:r>
      <w:r>
        <w:rPr>
          <w:rFonts w:ascii="STIX Two Text" w:hAnsi="STIX Two Text"/>
          <w:sz w:val="24"/>
        </w:rPr>
        <w:t xml:space="preserve"> в части свободного доступа к средствам кондиционирования;</w:t>
      </w:r>
    </w:p>
    <w:p w14:paraId="3E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.2.5. Ознакомить сотрудников Исполнителя с правилами внутреннего трудового распорядка и техники безопасности, действующими на объекте Заказчика;</w:t>
      </w:r>
    </w:p>
    <w:p w14:paraId="3F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</w:t>
      </w:r>
      <w:r>
        <w:rPr>
          <w:rFonts w:ascii="STIX Two Text" w:hAnsi="STIX Two Text"/>
          <w:sz w:val="24"/>
        </w:rPr>
        <w:t>.2.6.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Осуществлят</w:t>
      </w:r>
      <w:r>
        <w:rPr>
          <w:rFonts w:ascii="STIX Two Text" w:hAnsi="STIX Two Text"/>
          <w:sz w:val="24"/>
        </w:rPr>
        <w:t>ь эксплуатацию системы кондиционирования</w:t>
      </w:r>
      <w:r>
        <w:rPr>
          <w:rFonts w:ascii="STIX Two Text" w:hAnsi="STIX Two Text"/>
          <w:sz w:val="24"/>
        </w:rPr>
        <w:t xml:space="preserve"> в с</w:t>
      </w:r>
      <w:r>
        <w:rPr>
          <w:rFonts w:ascii="STIX Two Text" w:hAnsi="STIX Two Text"/>
          <w:sz w:val="24"/>
        </w:rPr>
        <w:t xml:space="preserve">оответствии с правилами </w:t>
      </w:r>
      <w:r>
        <w:rPr>
          <w:rFonts w:ascii="STIX Two Text" w:hAnsi="STIX Two Text"/>
          <w:sz w:val="24"/>
        </w:rPr>
        <w:t xml:space="preserve"> безопасности.</w:t>
      </w:r>
    </w:p>
    <w:p w14:paraId="40000000">
      <w:pPr>
        <w:widowControl w:val="0"/>
        <w:spacing w:after="0"/>
        <w:ind w:right="-2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 xml:space="preserve">5. </w:t>
      </w:r>
      <w:r>
        <w:rPr>
          <w:rFonts w:ascii="STIX Two Text" w:hAnsi="STIX Two Text"/>
          <w:b w:val="1"/>
          <w:sz w:val="24"/>
        </w:rPr>
        <w:t>Ответственность сторон</w:t>
      </w:r>
    </w:p>
    <w:p w14:paraId="41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 случае неисполнения или ненадлежащего исполнения обязательств, предусмотренных контрактом, Стороны несут ответственность в соответствии с условиями настоящего контракта и законодательством Российской Федерации.</w:t>
      </w:r>
    </w:p>
    <w:p w14:paraId="42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b w:val="1"/>
          <w:sz w:val="24"/>
        </w:rPr>
        <w:t>Ответственность Заказчика:</w:t>
      </w:r>
    </w:p>
    <w:p w14:paraId="43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5.2.1.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 и направить Заказчику требование об уплате неустоек (штрафов, пеней).</w:t>
      </w:r>
    </w:p>
    <w:p w14:paraId="44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5.2.2.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STIX Two Text" w:hAnsi="STIX Two Text"/>
          <w:sz w:val="24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5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5.2.3.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STIX Two Text" w:hAnsi="STIX Two Text"/>
          <w:sz w:val="24"/>
        </w:rPr>
        <w:t>р</w:t>
      </w:r>
      <w:r>
        <w:rPr>
          <w:rFonts w:ascii="STIX Two Text" w:hAnsi="STIX Two Text"/>
          <w:sz w:val="24"/>
        </w:rPr>
        <w:t>азмер штрафа устанавливается в соответствии с постановлением Правительства РФ от 30.08.2017 года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поставщиком, исполнителем обязательств, предусмотренных контрактом (за исключением просрочки исполнения обязательств заказчиком, поставщиком, исполнителем, о внесении изменений</w:t>
      </w:r>
      <w:r>
        <w:rPr>
          <w:rFonts w:ascii="STIX Two Text" w:hAnsi="STIX Two Text"/>
          <w:sz w:val="24"/>
        </w:rPr>
        <w:t xml:space="preserve"> в постановление Правительства Российской Федерации от 15 мая 2017 г. № 570 и признании утратившим силу постановления Правительства Российской Федера</w:t>
      </w:r>
      <w:r>
        <w:rPr>
          <w:rFonts w:ascii="STIX Two Text" w:hAnsi="STIX Two Text"/>
          <w:sz w:val="24"/>
        </w:rPr>
        <w:t>ции от 25 ноября 2013 г. № 1063</w:t>
      </w:r>
      <w:r>
        <w:rPr>
          <w:rFonts w:ascii="STIX Two Text" w:hAnsi="STIX Two Text"/>
          <w:sz w:val="24"/>
        </w:rPr>
        <w:t xml:space="preserve"> (далее – Постановление Правительства РФ </w:t>
      </w:r>
      <w:r>
        <w:rPr>
          <w:rFonts w:ascii="STIX Two Text" w:hAnsi="STIX Two Text"/>
          <w:sz w:val="24"/>
        </w:rPr>
        <w:t xml:space="preserve">от 30.08.2017 года </w:t>
      </w:r>
      <w:r>
        <w:rPr>
          <w:rFonts w:ascii="STIX Two Text" w:hAnsi="STIX Two Text"/>
          <w:sz w:val="24"/>
        </w:rPr>
        <w:t>№</w:t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>1042) в следующем порядке</w:t>
      </w:r>
      <w:r>
        <w:rPr>
          <w:rFonts w:ascii="STIX Two Text" w:hAnsi="STIX Two Text"/>
          <w:sz w:val="24"/>
        </w:rPr>
        <w:t>:</w:t>
      </w:r>
    </w:p>
    <w:p w14:paraId="46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(</w:t>
      </w:r>
      <w:r>
        <w:rPr>
          <w:rFonts w:ascii="STIX Two Text" w:hAnsi="STIX Two Text"/>
          <w:sz w:val="24"/>
        </w:rPr>
        <w:t>Постановление</w:t>
      </w:r>
      <w:r>
        <w:rPr>
          <w:rFonts w:ascii="STIX Two Text" w:hAnsi="STIX Two Text"/>
          <w:sz w:val="24"/>
        </w:rPr>
        <w:t xml:space="preserve"> Правительства РФ от 30.08.2017 года № 1042</w:t>
      </w:r>
      <w:r>
        <w:rPr>
          <w:rFonts w:ascii="STIX Two Text" w:hAnsi="STIX Two Text"/>
          <w:sz w:val="24"/>
        </w:rPr>
        <w:t>)</w:t>
      </w:r>
    </w:p>
    <w:p w14:paraId="47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а) 1000 рублей, если цена контракта не превышает 3 млн. рублей (включительно);</w:t>
      </w:r>
    </w:p>
    <w:p w14:paraId="48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5.2.4.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настоящего контракта</w:t>
      </w:r>
      <w:r>
        <w:rPr>
          <w:rFonts w:ascii="STIX Two Text" w:hAnsi="STIX Two Text"/>
          <w:sz w:val="24"/>
        </w:rPr>
        <w:t>.</w:t>
      </w:r>
    </w:p>
    <w:p w14:paraId="49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5.3. 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b w:val="1"/>
          <w:sz w:val="24"/>
        </w:rPr>
        <w:t>Ответственность Исполнителя:</w:t>
      </w:r>
    </w:p>
    <w:p w14:paraId="4A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5.3.1.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4B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5.3.2. </w:t>
      </w:r>
      <w:r>
        <w:rPr>
          <w:rFonts w:ascii="STIX Two Text" w:hAnsi="STIX Two Text"/>
          <w:sz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4C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5.3.3.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 w14:paraId="4D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5.3.4.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За каждый факт неисполнения или ненадлежащего исполнения Исполнителем (подрядчиком, поставщиком)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4E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(в ред. Постановления Правительства РФ от 02.08.2019 № 1011)</w:t>
      </w:r>
    </w:p>
    <w:p w14:paraId="4F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а) 10 процентов цены контракта (этапа) в </w:t>
      </w:r>
      <w:r>
        <w:rPr>
          <w:rFonts w:ascii="STIX Two Text" w:hAnsi="STIX Two Text"/>
          <w:sz w:val="24"/>
        </w:rPr>
        <w:t>случае</w:t>
      </w:r>
      <w:r>
        <w:rPr>
          <w:rFonts w:ascii="STIX Two Text" w:hAnsi="STIX Two Text"/>
          <w:sz w:val="24"/>
        </w:rPr>
        <w:t>, если цена контракта (этапа) не превышает 3 млн. рублей.</w:t>
      </w:r>
    </w:p>
    <w:p w14:paraId="50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5.3.5</w:t>
      </w:r>
      <w:r>
        <w:rPr>
          <w:rFonts w:ascii="STIX Two Text" w:hAnsi="STIX Two Text"/>
          <w:sz w:val="24"/>
        </w:rPr>
        <w:t>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 </w:t>
      </w:r>
      <w:r>
        <w:rPr>
          <w:rFonts w:ascii="STIX Two Text" w:hAnsi="STIX Two Text"/>
          <w:sz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51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(</w:t>
      </w:r>
      <w:r>
        <w:rPr>
          <w:rFonts w:ascii="STIX Two Text" w:hAnsi="STIX Two Text"/>
          <w:sz w:val="24"/>
        </w:rPr>
        <w:t>Постановление Правительства РФ от 30.08.2017 года № 1042</w:t>
      </w:r>
      <w:r>
        <w:rPr>
          <w:rFonts w:ascii="STIX Two Text" w:hAnsi="STIX Two Text"/>
          <w:sz w:val="24"/>
        </w:rPr>
        <w:t>)</w:t>
      </w:r>
    </w:p>
    <w:p w14:paraId="52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а) в </w:t>
      </w:r>
      <w:r>
        <w:rPr>
          <w:rFonts w:ascii="STIX Two Text" w:hAnsi="STIX Two Text"/>
          <w:sz w:val="24"/>
        </w:rPr>
        <w:t>случае</w:t>
      </w:r>
      <w:r>
        <w:rPr>
          <w:rFonts w:ascii="STIX Two Text" w:hAnsi="STIX Two Text"/>
          <w:sz w:val="24"/>
        </w:rPr>
        <w:t>, если цена контракта не превышает начальную (максимальную) цену контракта:</w:t>
      </w:r>
    </w:p>
    <w:p w14:paraId="53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 процентов начальной (максимальной) цены контракта, если цена контракта не превышает 3 млн. рублей;</w:t>
      </w:r>
    </w:p>
    <w:p w14:paraId="54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 (</w:t>
      </w:r>
      <w:r>
        <w:rPr>
          <w:rFonts w:ascii="STIX Two Text" w:hAnsi="STIX Two Text"/>
          <w:sz w:val="24"/>
        </w:rPr>
        <w:t>Постановление Правительства РФ от 30.08.2017 года № 1042</w:t>
      </w:r>
      <w:r>
        <w:rPr>
          <w:rFonts w:ascii="STIX Two Text" w:hAnsi="STIX Two Text"/>
          <w:sz w:val="24"/>
        </w:rPr>
        <w:t>)</w:t>
      </w:r>
    </w:p>
    <w:p w14:paraId="55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б) в </w:t>
      </w:r>
      <w:r>
        <w:rPr>
          <w:rFonts w:ascii="STIX Two Text" w:hAnsi="STIX Two Text"/>
          <w:sz w:val="24"/>
        </w:rPr>
        <w:t>случае</w:t>
      </w:r>
      <w:r>
        <w:rPr>
          <w:rFonts w:ascii="STIX Two Text" w:hAnsi="STIX Two Text"/>
          <w:sz w:val="24"/>
        </w:rPr>
        <w:t>, если цена контракта превышает начальную (максимальную) цену контракта:</w:t>
      </w:r>
    </w:p>
    <w:p w14:paraId="56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 процентов цены контракта, если цена контракта не превышает 3 млн. рублей;</w:t>
      </w:r>
    </w:p>
    <w:p w14:paraId="57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(</w:t>
      </w:r>
      <w:r>
        <w:rPr>
          <w:rFonts w:ascii="STIX Two Text" w:hAnsi="STIX Two Text"/>
          <w:sz w:val="24"/>
        </w:rPr>
        <w:t>Постановление Правительства РФ от 30.08.2017 года № 1042</w:t>
      </w:r>
      <w:r>
        <w:rPr>
          <w:rFonts w:ascii="STIX Two Text" w:hAnsi="STIX Two Text"/>
          <w:sz w:val="24"/>
        </w:rPr>
        <w:t>)</w:t>
      </w:r>
    </w:p>
    <w:p w14:paraId="58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5.3.6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59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(</w:t>
      </w:r>
      <w:r>
        <w:rPr>
          <w:rFonts w:ascii="STIX Two Text" w:hAnsi="STIX Two Text"/>
          <w:sz w:val="24"/>
        </w:rPr>
        <w:t>Постановление Правительства РФ от 30.08.2017 года № 1042</w:t>
      </w:r>
      <w:r>
        <w:rPr>
          <w:rFonts w:ascii="STIX Two Text" w:hAnsi="STIX Two Text"/>
          <w:sz w:val="24"/>
        </w:rPr>
        <w:t>)</w:t>
      </w:r>
    </w:p>
    <w:p w14:paraId="5A000000">
      <w:pPr>
        <w:widowControl w:val="0"/>
        <w:spacing w:after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а) 1000 рублей, если цена контракта не превышает 3 млн. рублей;</w:t>
      </w:r>
    </w:p>
    <w:p w14:paraId="5B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5.4.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>
        <w:rPr>
          <w:rFonts w:ascii="STIX Two Text" w:hAnsi="STIX Two Text"/>
          <w:sz w:val="24"/>
        </w:rPr>
        <w:t>.</w:t>
      </w:r>
    </w:p>
    <w:p w14:paraId="5C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5.5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5D000000">
      <w:pPr>
        <w:widowControl w:val="0"/>
        <w:spacing w:after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5.6</w:t>
      </w:r>
      <w:r>
        <w:rPr>
          <w:rFonts w:ascii="STIX Two Text" w:hAnsi="STIX Two Text"/>
          <w:sz w:val="24"/>
        </w:rPr>
        <w:t xml:space="preserve">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Уплата неустойки (штрафов, пеней) не освобождает Стороны от исполн</w:t>
      </w:r>
      <w:r>
        <w:rPr>
          <w:rFonts w:ascii="STIX Two Text" w:hAnsi="STIX Two Text"/>
          <w:sz w:val="24"/>
        </w:rPr>
        <w:t>ения обязательств по контракту.</w:t>
      </w:r>
    </w:p>
    <w:p w14:paraId="5E000000">
      <w:pPr>
        <w:widowControl w:val="0"/>
        <w:tabs>
          <w:tab w:leader="none" w:pos="426" w:val="left"/>
        </w:tabs>
        <w:spacing w:after="0"/>
        <w:ind/>
        <w:jc w:val="both"/>
        <w:outlineLvl w:val="0"/>
        <w:rPr>
          <w:rFonts w:ascii="STIX Two Text" w:hAnsi="STIX Two Text"/>
          <w:sz w:val="24"/>
        </w:rPr>
      </w:pPr>
    </w:p>
    <w:p w14:paraId="5F000000">
      <w:pPr>
        <w:widowControl w:val="0"/>
        <w:tabs>
          <w:tab w:leader="none" w:pos="426" w:val="left"/>
        </w:tabs>
        <w:spacing w:after="0"/>
        <w:ind w:firstLine="709" w:left="0"/>
        <w:jc w:val="center"/>
        <w:outlineLvl w:val="0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6. Обстоятельства непреодолимой силы (форс-мажор)</w:t>
      </w:r>
    </w:p>
    <w:p w14:paraId="60000000">
      <w:pPr>
        <w:widowControl w:val="0"/>
        <w:tabs>
          <w:tab w:leader="none" w:pos="426" w:val="left"/>
        </w:tabs>
        <w:spacing w:after="0"/>
        <w:ind w:firstLine="567" w:left="0"/>
        <w:jc w:val="both"/>
        <w:outlineLvl w:val="0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6.1. 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61000000">
      <w:pPr>
        <w:widowControl w:val="0"/>
        <w:tabs>
          <w:tab w:leader="none" w:pos="426" w:val="left"/>
        </w:tabs>
        <w:spacing w:after="0"/>
        <w:ind w:firstLine="567" w:left="0"/>
        <w:jc w:val="both"/>
        <w:outlineLvl w:val="0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6.2. 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62000000">
      <w:pPr>
        <w:widowControl w:val="0"/>
        <w:tabs>
          <w:tab w:leader="none" w:pos="426" w:val="left"/>
        </w:tabs>
        <w:spacing w:after="0"/>
        <w:ind w:firstLine="567" w:left="0"/>
        <w:jc w:val="both"/>
        <w:outlineLvl w:val="0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6.3. 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Сторона, которая не исполняет своих обязательств в </w:t>
      </w:r>
      <w:r>
        <w:rPr>
          <w:rFonts w:ascii="STIX Two Text" w:hAnsi="STIX Two Text"/>
          <w:sz w:val="24"/>
        </w:rPr>
        <w:t>результате</w:t>
      </w:r>
      <w:r>
        <w:rPr>
          <w:rFonts w:ascii="STIX Two Text" w:hAnsi="STIX Two Text"/>
          <w:sz w:val="24"/>
        </w:rPr>
        <w:t xml:space="preserve"> действия обстоятельств непреодолимой силы, указанных в пункте </w:t>
      </w:r>
      <w:r>
        <w:rPr>
          <w:rFonts w:ascii="STIX Two Text" w:hAnsi="STIX Two Text"/>
          <w:sz w:val="24"/>
        </w:rPr>
        <w:t>7</w:t>
      </w:r>
      <w:r>
        <w:rPr>
          <w:rFonts w:ascii="STIX Two Text" w:hAnsi="STIX Two Text"/>
          <w:sz w:val="24"/>
        </w:rPr>
        <w:t xml:space="preserve">.1 настоящего </w:t>
      </w:r>
      <w:r>
        <w:rPr>
          <w:rFonts w:ascii="STIX Two Text" w:hAnsi="STIX Two Text"/>
          <w:sz w:val="24"/>
        </w:rPr>
        <w:t>Контракта, обязана в течение 3 (трех) календарных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14:paraId="63000000">
      <w:pPr>
        <w:widowControl w:val="0"/>
        <w:tabs>
          <w:tab w:leader="none" w:pos="426" w:val="left"/>
        </w:tabs>
        <w:spacing w:after="0"/>
        <w:ind w:firstLine="709" w:left="0"/>
        <w:jc w:val="both"/>
        <w:outlineLvl w:val="0"/>
        <w:rPr>
          <w:rFonts w:ascii="STIX Two Text" w:hAnsi="STIX Two Text"/>
          <w:b w:val="1"/>
          <w:sz w:val="24"/>
        </w:rPr>
      </w:pPr>
    </w:p>
    <w:p w14:paraId="64000000">
      <w:pPr>
        <w:widowControl w:val="0"/>
        <w:spacing w:after="0"/>
        <w:ind w:firstLine="709" w:left="707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7. Порядок урегулирования споров</w:t>
      </w:r>
    </w:p>
    <w:p w14:paraId="65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7.1.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14:paraId="66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7.2.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Контракта, такой обмен осу</w:t>
      </w:r>
      <w:r>
        <w:rPr>
          <w:rFonts w:ascii="STIX Two Text" w:hAnsi="STIX Two Text"/>
          <w:sz w:val="24"/>
        </w:rPr>
        <w:t xml:space="preserve">ществляется </w:t>
      </w:r>
      <w:r>
        <w:rPr>
          <w:rFonts w:ascii="STIX Two Text" w:hAnsi="STIX Two Text"/>
          <w:sz w:val="24"/>
        </w:rPr>
        <w:t xml:space="preserve"> путем напр</w:t>
      </w:r>
      <w:r>
        <w:rPr>
          <w:rFonts w:ascii="STIX Two Text" w:hAnsi="STIX Two Text"/>
          <w:sz w:val="24"/>
        </w:rPr>
        <w:t>авления электронных уведомлений</w:t>
      </w:r>
      <w:r>
        <w:rPr>
          <w:rFonts w:ascii="STIX Two Text" w:hAnsi="STIX Two Text"/>
          <w:sz w:val="24"/>
        </w:rPr>
        <w:t xml:space="preserve">. </w:t>
      </w:r>
    </w:p>
    <w:p w14:paraId="67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7.3.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Срок рассмотрения обращений сторон не может превышать 10 дней. </w:t>
      </w:r>
    </w:p>
    <w:p w14:paraId="68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7.4.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В случае невозможности разрешения споров путем переговоров Стороны разрешают их в соответствии с действующим законодательством Российской Федерации в Арбитражном суде Новгородской области. </w:t>
      </w:r>
    </w:p>
    <w:p w14:paraId="69000000">
      <w:pPr>
        <w:widowControl w:val="0"/>
        <w:spacing w:after="0"/>
        <w:ind w:firstLine="708" w:left="0" w:right="-2"/>
        <w:jc w:val="both"/>
        <w:rPr>
          <w:rFonts w:ascii="STIX Two Text" w:hAnsi="STIX Two Text"/>
          <w:sz w:val="24"/>
        </w:rPr>
      </w:pPr>
    </w:p>
    <w:p w14:paraId="6A000000">
      <w:pPr>
        <w:widowControl w:val="0"/>
        <w:spacing w:after="0"/>
        <w:ind w:right="-2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8.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Основания и порядок изменения и расторжения Контракта</w:t>
      </w:r>
    </w:p>
    <w:p w14:paraId="6B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Контракт может быть изменен по соглашению Сторон при снижении цены Контракта без изменения предусмотренных Контрактом количества и качества Услуг и иных условий Контракта.</w:t>
      </w:r>
    </w:p>
    <w:p w14:paraId="6C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Заказчик по согласованию с Исполнителем вправе увеличить предусмотренный Контрактом объем услуг не более чем на 10%. При этом  по соглашению Сторон допускается изменение цены Контракта пропорционально дополнительному объему услуг, исходя из установленной в Контракте цены единицы услуг, но не более чем на 10% цены Контракта. </w:t>
      </w:r>
    </w:p>
    <w:p w14:paraId="6D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Заказчик по согласованию с Исполнителем вправе уменьшить предусмотренный Контрактом объем услуг не более чем на 10%. При этом Заказчик обязан уменьшить цену Контракта пропорционально уменьшению объема услуг, исходя из установленной в Контракте цены единицы услуг, но не более чем на 10% цены Контракта. </w:t>
      </w:r>
    </w:p>
    <w:p w14:paraId="6E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8.4. 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Досрочное расторжение Контракта может иметь место по основаниям, предусмотренным законодательством РФ.</w:t>
      </w:r>
    </w:p>
    <w:p w14:paraId="6F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8.5.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Контракт</w:t>
      </w:r>
      <w:r>
        <w:rPr>
          <w:rFonts w:ascii="STIX Two Text" w:hAnsi="STIX Two Text"/>
          <w:sz w:val="24"/>
        </w:rPr>
        <w:t xml:space="preserve"> может быть расторгнут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 в порядке, установленном законодательством РФ о контрактной системе в сфере закупок товаров, работ, услуг для обеспечения государственных и муниципальных нужд.</w:t>
      </w:r>
    </w:p>
    <w:p w14:paraId="70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8.6.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Сторона, решившая расторгнуть настоящий Контракт по соглашению Сторон или в одностороннем </w:t>
      </w:r>
      <w:r>
        <w:rPr>
          <w:rFonts w:ascii="STIX Two Text" w:hAnsi="STIX Two Text"/>
          <w:sz w:val="24"/>
        </w:rPr>
        <w:t>порядке</w:t>
      </w:r>
      <w:r>
        <w:rPr>
          <w:rFonts w:ascii="STIX Two Text" w:hAnsi="STIX Two Text"/>
          <w:sz w:val="24"/>
        </w:rPr>
        <w:t>, должна направить письменное уведомление о намерении расторгнуть настоящий Контракт другой Стороне в течение одного рабочего дня, следующего за датой принятия указанного решения.</w:t>
      </w:r>
    </w:p>
    <w:p w14:paraId="71000000">
      <w:pPr>
        <w:widowControl w:val="0"/>
        <w:spacing w:after="0"/>
        <w:ind w:firstLine="567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8.7.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</w:t>
      </w:r>
      <w:r>
        <w:rPr>
          <w:rFonts w:ascii="STIX Two Text" w:hAnsi="STIX Two Text"/>
          <w:sz w:val="24"/>
        </w:rPr>
        <w:t>с даты</w:t>
      </w:r>
      <w:r>
        <w:rPr>
          <w:rFonts w:ascii="STIX Two Text" w:hAnsi="STIX Two Text"/>
          <w:sz w:val="24"/>
        </w:rPr>
        <w:t xml:space="preserve"> надлежащего уведомления заказчиком поставщика (подрядчика, исполнителя) об одностороннем отказе от исполнения контракта.</w:t>
      </w:r>
    </w:p>
    <w:p w14:paraId="72000000">
      <w:pPr>
        <w:widowControl w:val="0"/>
        <w:spacing w:after="0"/>
        <w:ind w:right="-2"/>
        <w:jc w:val="both"/>
        <w:rPr>
          <w:rFonts w:ascii="STIX Two Text" w:hAnsi="STIX Two Text"/>
          <w:sz w:val="24"/>
        </w:rPr>
      </w:pPr>
    </w:p>
    <w:p w14:paraId="73000000">
      <w:pPr>
        <w:widowControl w:val="0"/>
        <w:spacing w:after="0"/>
        <w:ind w:right="-2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9.</w:t>
      </w:r>
      <w:r>
        <w:rPr>
          <w:rFonts w:ascii="STIX Two Text" w:hAnsi="STIX Two Text"/>
          <w:b w:val="1"/>
          <w:sz w:val="24"/>
        </w:rPr>
        <w:tab/>
      </w:r>
      <w:r>
        <w:rPr>
          <w:rFonts w:ascii="STIX Two Text" w:hAnsi="STIX Two Text"/>
          <w:b w:val="1"/>
          <w:sz w:val="24"/>
        </w:rPr>
        <w:t>Срок действия Контракта</w:t>
      </w:r>
    </w:p>
    <w:p w14:paraId="74000000">
      <w:pPr>
        <w:widowControl w:val="0"/>
        <w:spacing w:after="0"/>
        <w:ind w:firstLine="540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9.1.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Настоящий Контракт вступает в силу с момента его заключения в порядке, установленном законодательством РФ о контрактной системе в сфере закупок товаров, работ, услуг для обеспечения государственных и муниципальных нужд и действует до полного и надлежащего исполнения Сторонами своих обязательств по настоящему Контракту.</w:t>
      </w:r>
    </w:p>
    <w:p w14:paraId="75000000">
      <w:pPr>
        <w:widowControl w:val="0"/>
        <w:spacing w:after="0"/>
        <w:ind w:right="-2"/>
        <w:jc w:val="both"/>
        <w:rPr>
          <w:rFonts w:ascii="STIX Two Text" w:hAnsi="STIX Two Text"/>
          <w:sz w:val="24"/>
        </w:rPr>
      </w:pPr>
    </w:p>
    <w:p w14:paraId="76000000">
      <w:pPr>
        <w:widowControl w:val="0"/>
        <w:spacing w:after="0"/>
        <w:ind w:firstLine="540" w:left="0"/>
        <w:jc w:val="center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b w:val="1"/>
          <w:sz w:val="24"/>
        </w:rPr>
        <w:t>10</w:t>
      </w:r>
      <w:r>
        <w:rPr>
          <w:rFonts w:ascii="STIX Two Text" w:hAnsi="STIX Two Text"/>
          <w:b w:val="1"/>
          <w:sz w:val="24"/>
        </w:rPr>
        <w:t>. Прочие условия и заключительные положения.</w:t>
      </w:r>
    </w:p>
    <w:p w14:paraId="77000000">
      <w:pPr>
        <w:widowControl w:val="0"/>
        <w:spacing w:after="0"/>
        <w:ind w:firstLine="540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10.1.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Исполнитель и Заказчик вправе вносить любые предложения, касающиеся повышения качества услуг, </w:t>
      </w:r>
      <w:r>
        <w:rPr>
          <w:rFonts w:ascii="STIX Two Text" w:hAnsi="STIX Two Text"/>
          <w:sz w:val="24"/>
        </w:rPr>
        <w:t>являющихся</w:t>
      </w:r>
      <w:r>
        <w:rPr>
          <w:rFonts w:ascii="STIX Two Text" w:hAnsi="STIX Two Text"/>
          <w:sz w:val="24"/>
        </w:rPr>
        <w:t xml:space="preserve"> предметом настоящего Контракта.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законодательством РФ.</w:t>
      </w:r>
    </w:p>
    <w:p w14:paraId="78000000">
      <w:pPr>
        <w:widowControl w:val="0"/>
        <w:spacing w:after="0"/>
        <w:ind w:firstLine="540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</w:t>
      </w:r>
      <w:r>
        <w:rPr>
          <w:rFonts w:ascii="STIX Two Text" w:hAnsi="STIX Two Text"/>
          <w:sz w:val="24"/>
        </w:rPr>
        <w:t xml:space="preserve">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14:paraId="79000000">
      <w:pPr>
        <w:widowControl w:val="0"/>
        <w:spacing w:after="0"/>
        <w:ind w:firstLine="540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</w:t>
      </w:r>
      <w:r>
        <w:rPr>
          <w:rFonts w:ascii="STIX Two Text" w:hAnsi="STIX Two Text"/>
          <w:sz w:val="24"/>
        </w:rPr>
        <w:t xml:space="preserve">.3.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Настоящий Контракт составлен в форме электронного документа, подписанного усиленными электронными подписями уполномоченных лиц Сторон, а также по соглашению Сторон в двух экземплярах на бумажных носителях, имеющих равную юридическую силу, один экземпляр – Исполнителю, один экземпляр – Заказчику.</w:t>
      </w:r>
    </w:p>
    <w:p w14:paraId="7A000000">
      <w:pPr>
        <w:widowControl w:val="0"/>
        <w:spacing w:after="0"/>
        <w:ind w:firstLine="540" w:left="0"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10</w:t>
      </w:r>
      <w:r>
        <w:rPr>
          <w:rFonts w:ascii="STIX Two Text" w:hAnsi="STIX Two Text"/>
          <w:sz w:val="24"/>
        </w:rPr>
        <w:t xml:space="preserve">.4.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Неотъемлемой частью настоящего Контракта являются:</w:t>
      </w:r>
    </w:p>
    <w:p w14:paraId="7B000000">
      <w:pPr>
        <w:widowControl w:val="0"/>
        <w:spacing w:after="0"/>
        <w:ind w:right="-2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Приложение № 1 – Техническое задание </w:t>
      </w:r>
    </w:p>
    <w:p w14:paraId="7C000000">
      <w:pPr>
        <w:widowControl w:val="0"/>
        <w:spacing w:after="0"/>
        <w:ind w:firstLine="708" w:left="0" w:right="-2"/>
        <w:jc w:val="both"/>
        <w:rPr>
          <w:rFonts w:ascii="STIX Two Text" w:hAnsi="STIX Two Text"/>
          <w:sz w:val="24"/>
        </w:rPr>
      </w:pPr>
    </w:p>
    <w:p w14:paraId="7D000000">
      <w:pPr>
        <w:widowControl w:val="0"/>
        <w:spacing w:after="0"/>
        <w:ind w:right="-2"/>
        <w:jc w:val="both"/>
        <w:rPr>
          <w:rFonts w:ascii="STIX Two Text" w:hAnsi="STIX Two Text"/>
          <w:b w:val="1"/>
          <w:sz w:val="24"/>
        </w:rPr>
      </w:pPr>
      <w:r>
        <w:rPr>
          <w:rFonts w:ascii="STIX Two Text" w:hAnsi="STIX Two Text"/>
          <w:spacing w:val="2"/>
          <w:sz w:val="24"/>
        </w:rPr>
        <w:tab/>
      </w:r>
      <w:r>
        <w:rPr>
          <w:rFonts w:ascii="STIX Two Text" w:hAnsi="STIX Two Text"/>
          <w:spacing w:val="2"/>
          <w:sz w:val="24"/>
        </w:rPr>
        <w:tab/>
      </w:r>
      <w:r>
        <w:rPr>
          <w:rFonts w:ascii="STIX Two Text" w:hAnsi="STIX Two Text"/>
          <w:b w:val="1"/>
          <w:sz w:val="24"/>
        </w:rPr>
        <w:t>11</w:t>
      </w:r>
      <w:r>
        <w:rPr>
          <w:rFonts w:ascii="STIX Two Text" w:hAnsi="STIX Two Text"/>
          <w:b w:val="1"/>
          <w:sz w:val="24"/>
        </w:rPr>
        <w:t>. Местонахождения, реквизиты и подписи Сторон</w:t>
      </w:r>
    </w:p>
    <w:p w14:paraId="7E000000">
      <w:pPr>
        <w:widowControl w:val="0"/>
        <w:spacing w:after="0"/>
        <w:ind w:right="-2"/>
        <w:jc w:val="both"/>
        <w:rPr>
          <w:rFonts w:ascii="STIX Two Text" w:hAnsi="STIX Two Text"/>
          <w:b w:val="1"/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11"/>
        <w:gridCol w:w="4786"/>
      </w:tblGrid>
      <w:tr>
        <w:tc>
          <w:tcPr>
            <w:tcW w:type="dxa" w:w="521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F000000">
            <w:pPr>
              <w:widowControl w:val="0"/>
              <w:spacing w:after="0"/>
              <w:ind/>
              <w:jc w:val="center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ЗАКАЗЧИК:</w:t>
            </w:r>
          </w:p>
        </w:tc>
        <w:tc>
          <w:tcPr>
            <w:tcW w:type="dxa" w:w="47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0000000">
            <w:pPr>
              <w:widowControl w:val="0"/>
              <w:spacing w:after="0"/>
              <w:ind/>
              <w:jc w:val="center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ИСПОЛНИТЕЛЬ:</w:t>
            </w:r>
          </w:p>
          <w:p w14:paraId="81000000">
            <w:pPr>
              <w:widowControl w:val="0"/>
              <w:spacing w:after="0"/>
              <w:ind/>
              <w:jc w:val="center"/>
              <w:rPr>
                <w:rFonts w:ascii="STIX Two Text" w:hAnsi="STIX Two Text"/>
                <w:sz w:val="24"/>
              </w:rPr>
            </w:pPr>
          </w:p>
        </w:tc>
      </w:tr>
      <w:tr>
        <w:trPr>
          <w:trHeight w:hRule="atLeast" w:val="732"/>
        </w:trP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 xml:space="preserve">Межрегиональное территориальное управление Федерального агентства по управлению государственным имуществом в Псковской и Новгородской </w:t>
            </w:r>
            <w:r>
              <w:rPr>
                <w:rFonts w:ascii="STIX Two Text" w:hAnsi="STIX Two Text"/>
                <w:sz w:val="24"/>
              </w:rPr>
              <w:t>областях</w:t>
            </w:r>
            <w:r>
              <w:rPr>
                <w:rFonts w:ascii="STIX Two Text" w:hAnsi="STIX Two Text"/>
                <w:sz w:val="24"/>
              </w:rPr>
              <w:t>,</w:t>
            </w:r>
          </w:p>
          <w:p w14:paraId="83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Юридический адрес: 173004, г. Великий Новгород, ул. Фёдоровский ручей,  д. 6</w:t>
            </w:r>
          </w:p>
          <w:p w14:paraId="84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Тел/факс (8162)76-51-15</w:t>
            </w:r>
          </w:p>
          <w:p w14:paraId="85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ИНН/КПП 5321134051/532101001</w:t>
            </w:r>
          </w:p>
          <w:p w14:paraId="86000000">
            <w:pPr>
              <w:widowControl w:val="0"/>
              <w:spacing w:after="0" w:before="0" w:line="240" w:lineRule="auto"/>
              <w:ind/>
              <w:jc w:val="left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л</w:t>
            </w:r>
            <w:r>
              <w:rPr>
                <w:rFonts w:ascii="STIX Two Text" w:hAnsi="STIX Two Text"/>
                <w:sz w:val="24"/>
              </w:rPr>
              <w:t>/с</w:t>
            </w:r>
            <w:r>
              <w:rPr>
                <w:rFonts w:ascii="STIX Two Text" w:hAnsi="STIX Two Text"/>
                <w:sz w:val="24"/>
              </w:rPr>
              <w:t xml:space="preserve"> 03501А18240</w:t>
            </w:r>
            <w:r>
              <w:rPr>
                <w:rFonts w:ascii="STIX Two Text" w:hAnsi="STIX Two Text"/>
                <w:sz w:val="24"/>
              </w:rPr>
              <w:t xml:space="preserve"> в УФК по Нижегородской области</w:t>
            </w:r>
          </w:p>
          <w:p w14:paraId="87000000">
            <w:pPr>
              <w:widowControl w:val="0"/>
              <w:spacing w:after="0" w:before="0" w:line="240" w:lineRule="auto"/>
              <w:ind/>
              <w:jc w:val="left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р</w:t>
            </w:r>
            <w:r>
              <w:rPr>
                <w:rFonts w:ascii="STIX Two Text" w:hAnsi="STIX Two Text"/>
                <w:sz w:val="24"/>
              </w:rPr>
              <w:t>/с 03211</w:t>
            </w:r>
            <w:r>
              <w:rPr>
                <w:rFonts w:ascii="STIX Two Text" w:hAnsi="STIX Two Text"/>
                <w:sz w:val="24"/>
              </w:rPr>
              <w:t xml:space="preserve">643000000013213  </w:t>
            </w:r>
            <w:r>
              <w:rPr>
                <w:rFonts w:ascii="STIX Two Text" w:hAnsi="STIX Two Text"/>
                <w:sz w:val="24"/>
              </w:rPr>
              <w:t>ОКЦ № 1</w:t>
            </w:r>
            <w:r>
              <w:rPr>
                <w:rFonts w:ascii="STIX Two Text" w:hAnsi="STIX Two Text"/>
                <w:sz w:val="24"/>
              </w:rPr>
              <w:t>ВОЛГО-ВЯТСКОЕ ГУ БАНКА РОССИИ // УФК по Нижегородской области г. Нижний Новгород</w:t>
            </w:r>
          </w:p>
          <w:p w14:paraId="88000000">
            <w:pPr>
              <w:widowControl w:val="0"/>
              <w:spacing w:after="0" w:before="0" w:line="240" w:lineRule="auto"/>
              <w:ind/>
              <w:jc w:val="left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к/</w:t>
            </w:r>
            <w:r>
              <w:rPr>
                <w:rFonts w:ascii="STIX Two Text" w:hAnsi="STIX Two Text"/>
                <w:sz w:val="24"/>
              </w:rPr>
              <w:t>сч</w:t>
            </w:r>
            <w:r>
              <w:rPr>
                <w:rFonts w:ascii="STIX Two Text" w:hAnsi="STIX Two Text"/>
                <w:sz w:val="24"/>
              </w:rPr>
              <w:t xml:space="preserve"> 40102810745370000024</w:t>
            </w:r>
          </w:p>
          <w:p w14:paraId="89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БИК 012202102</w:t>
            </w:r>
          </w:p>
          <w:p w14:paraId="8A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</w:p>
          <w:p w14:paraId="8B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</w:p>
          <w:p w14:paraId="8C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 xml:space="preserve">Руководитель                    </w:t>
            </w:r>
          </w:p>
          <w:p w14:paraId="8D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</w:p>
          <w:p w14:paraId="8E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</w:p>
          <w:p w14:paraId="8F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 xml:space="preserve">______________________ Т.Н. Пайвина </w:t>
            </w:r>
          </w:p>
          <w:p w14:paraId="90000000">
            <w:pPr>
              <w:widowControl w:val="0"/>
              <w:tabs>
                <w:tab w:leader="none" w:pos="4144" w:val="left"/>
              </w:tabs>
              <w:spacing w:after="0" w:before="0" w:line="240" w:lineRule="auto"/>
              <w:ind/>
              <w:jc w:val="both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Подписано ЭЦП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2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3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4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5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6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7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8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9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A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B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C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D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E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9F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0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1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2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3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4000000">
            <w:pPr>
              <w:pStyle w:val="Style_2"/>
              <w:rPr>
                <w:rFonts w:ascii="STIX Two Text" w:hAnsi="STIX Two Text"/>
                <w:sz w:val="24"/>
              </w:rPr>
            </w:pPr>
          </w:p>
          <w:p w14:paraId="A5000000">
            <w:pPr>
              <w:pStyle w:val="Style_2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________________/</w:t>
            </w:r>
          </w:p>
          <w:p w14:paraId="A6000000">
            <w:pPr>
              <w:pStyle w:val="Style_2"/>
              <w:rPr>
                <w:rFonts w:ascii="STIX Two Text" w:hAnsi="STIX Two Text"/>
                <w:sz w:val="24"/>
              </w:rPr>
            </w:pPr>
            <w:r>
              <w:rPr>
                <w:rFonts w:ascii="STIX Two Text" w:hAnsi="STIX Two Text"/>
                <w:sz w:val="24"/>
              </w:rPr>
              <w:t>Подписано ЭЦП</w:t>
            </w:r>
          </w:p>
        </w:tc>
      </w:tr>
    </w:tbl>
    <w:p w14:paraId="A7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8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9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A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B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C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D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E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AF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0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1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2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3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4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5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6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7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8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9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A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B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C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D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E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BF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C0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</w:p>
    <w:p w14:paraId="C1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Приложение № 1</w:t>
      </w:r>
    </w:p>
    <w:p w14:paraId="C2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к г</w:t>
      </w:r>
      <w:r>
        <w:rPr>
          <w:rFonts w:ascii="STIX Two Text" w:hAnsi="STIX Two Text"/>
          <w:sz w:val="24"/>
        </w:rPr>
        <w:t xml:space="preserve">осударственному контракту </w:t>
      </w:r>
    </w:p>
    <w:p w14:paraId="C3000000">
      <w:pPr>
        <w:widowControl w:val="0"/>
        <w:spacing w:after="0"/>
        <w:ind/>
        <w:jc w:val="right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№ К 26-103 от «___» августа 2026</w:t>
      </w:r>
      <w:r>
        <w:rPr>
          <w:rFonts w:ascii="STIX Two Text" w:hAnsi="STIX Two Text"/>
          <w:sz w:val="24"/>
        </w:rPr>
        <w:t xml:space="preserve"> г.</w:t>
      </w:r>
    </w:p>
    <w:p w14:paraId="C4000000">
      <w:pPr>
        <w:widowControl w:val="0"/>
        <w:spacing w:after="0"/>
        <w:ind/>
        <w:jc w:val="center"/>
        <w:rPr>
          <w:rFonts w:ascii="STIX Two Text" w:hAnsi="STIX Two Text"/>
          <w:b w:val="1"/>
          <w:sz w:val="24"/>
        </w:rPr>
      </w:pPr>
      <w:bookmarkStart w:id="1" w:name="_GoBack"/>
      <w:bookmarkEnd w:id="1"/>
      <w:r>
        <w:rPr>
          <w:rFonts w:ascii="STIX Two Text" w:hAnsi="STIX Two Text"/>
          <w:b w:val="1"/>
          <w:sz w:val="24"/>
        </w:rPr>
        <w:t>Техническое задание</w:t>
      </w:r>
    </w:p>
    <w:p w14:paraId="C5000000">
      <w:pPr>
        <w:pStyle w:val="Style_2"/>
        <w:widowControl w:val="0"/>
        <w:ind/>
        <w:jc w:val="center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на оказание услуг по техническому обслуживанию сплит – системы в серверной в г. Псков</w:t>
      </w:r>
    </w:p>
    <w:p w14:paraId="C6000000">
      <w:pPr>
        <w:pStyle w:val="Style_2"/>
        <w:widowControl w:val="0"/>
        <w:ind/>
        <w:jc w:val="center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для нужд МТУ </w:t>
      </w:r>
      <w:r>
        <w:rPr>
          <w:rFonts w:ascii="STIX Two Text" w:hAnsi="STIX Two Text"/>
          <w:sz w:val="24"/>
        </w:rPr>
        <w:t>Росимущества</w:t>
      </w:r>
      <w:r>
        <w:rPr>
          <w:rFonts w:ascii="STIX Two Text" w:hAnsi="STIX Two Text"/>
          <w:sz w:val="24"/>
        </w:rPr>
        <w:t xml:space="preserve"> в Псковской и Новгородской </w:t>
      </w:r>
      <w:r>
        <w:rPr>
          <w:rFonts w:ascii="STIX Two Text" w:hAnsi="STIX Two Text"/>
          <w:sz w:val="24"/>
        </w:rPr>
        <w:t>областях</w:t>
      </w:r>
    </w:p>
    <w:p w14:paraId="C7000000">
      <w:pPr>
        <w:pStyle w:val="Style_2"/>
        <w:widowControl w:val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1.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Наименование объекта закупки.</w:t>
      </w:r>
    </w:p>
    <w:p w14:paraId="C8000000">
      <w:pPr>
        <w:pStyle w:val="Style_2"/>
        <w:widowControl w:val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1.1. 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Объект закупки</w:t>
      </w:r>
      <w:r>
        <w:rPr>
          <w:rFonts w:ascii="STIX Two Text" w:hAnsi="STIX Two Text"/>
          <w:sz w:val="24"/>
        </w:rPr>
        <w:t>: О</w:t>
      </w:r>
      <w:r>
        <w:rPr>
          <w:rFonts w:ascii="STIX Two Text" w:hAnsi="STIX Two Text"/>
          <w:sz w:val="24"/>
        </w:rPr>
        <w:t>казание услуг по техническому обслуживанию сплит – системы в серверной</w:t>
      </w:r>
      <w:r>
        <w:rPr>
          <w:rFonts w:ascii="STIX Two Text" w:hAnsi="STIX Two Text"/>
          <w:sz w:val="24"/>
        </w:rPr>
        <w:t xml:space="preserve"> в г. Псков для нужд МТУ </w:t>
      </w:r>
      <w:r>
        <w:rPr>
          <w:rFonts w:ascii="STIX Two Text" w:hAnsi="STIX Two Text"/>
          <w:sz w:val="24"/>
        </w:rPr>
        <w:t>Росимущества</w:t>
      </w:r>
      <w:r>
        <w:rPr>
          <w:rFonts w:ascii="STIX Two Text" w:hAnsi="STIX Two Text"/>
          <w:sz w:val="24"/>
        </w:rPr>
        <w:t xml:space="preserve"> в Псковской и Новгородской </w:t>
      </w:r>
      <w:r>
        <w:rPr>
          <w:rFonts w:ascii="STIX Two Text" w:hAnsi="STIX Two Text"/>
          <w:sz w:val="24"/>
        </w:rPr>
        <w:t>областях</w:t>
      </w:r>
      <w:r>
        <w:rPr>
          <w:rFonts w:ascii="STIX Two Text" w:hAnsi="STIX Two Text"/>
          <w:sz w:val="24"/>
        </w:rPr>
        <w:t xml:space="preserve"> (далее – Товар</w:t>
      </w:r>
      <w:r>
        <w:rPr>
          <w:rFonts w:ascii="STIX Two Text" w:hAnsi="STIX Two Text"/>
          <w:sz w:val="24"/>
        </w:rPr>
        <w:t xml:space="preserve">) – в количестве 1 </w:t>
      </w:r>
      <w:r>
        <w:rPr>
          <w:rFonts w:ascii="STIX Two Text" w:hAnsi="STIX Two Text"/>
          <w:sz w:val="24"/>
        </w:rPr>
        <w:t>шт.</w:t>
      </w:r>
      <w:r>
        <w:rPr>
          <w:rFonts w:ascii="STIX Two Text" w:hAnsi="STIX Two Text"/>
          <w:sz w:val="24"/>
        </w:rPr>
        <w:t xml:space="preserve"> </w:t>
      </w:r>
    </w:p>
    <w:p w14:paraId="C9000000">
      <w:pPr>
        <w:pStyle w:val="Style_2"/>
        <w:widowControl w:val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1.2. 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 xml:space="preserve">Заказчик: </w:t>
      </w:r>
      <w:r>
        <w:rPr>
          <w:rFonts w:ascii="STIX Two Text" w:hAnsi="STIX Two Text"/>
          <w:sz w:val="24"/>
        </w:rPr>
        <w:t xml:space="preserve">МТУ </w:t>
      </w:r>
      <w:r>
        <w:rPr>
          <w:rFonts w:ascii="STIX Two Text" w:hAnsi="STIX Two Text"/>
          <w:sz w:val="24"/>
        </w:rPr>
        <w:t>Росимущества</w:t>
      </w:r>
      <w:r>
        <w:rPr>
          <w:rFonts w:ascii="STIX Two Text" w:hAnsi="STIX Two Text"/>
          <w:sz w:val="24"/>
        </w:rPr>
        <w:t xml:space="preserve"> в Псковской и Новгородской </w:t>
      </w:r>
      <w:r>
        <w:rPr>
          <w:rFonts w:ascii="STIX Two Text" w:hAnsi="STIX Two Text"/>
          <w:sz w:val="24"/>
        </w:rPr>
        <w:t>областях</w:t>
      </w:r>
    </w:p>
    <w:p w14:paraId="CA000000">
      <w:pPr>
        <w:pStyle w:val="Style_2"/>
        <w:widowControl w:val="0"/>
        <w:ind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 xml:space="preserve">Исполнитель должен оказать Заказчику услуги в </w:t>
      </w:r>
      <w:r>
        <w:rPr>
          <w:rFonts w:ascii="STIX Two Text" w:hAnsi="STIX Two Text"/>
          <w:sz w:val="24"/>
        </w:rPr>
        <w:t>соответствии</w:t>
      </w:r>
      <w:r>
        <w:rPr>
          <w:rFonts w:ascii="STIX Two Text" w:hAnsi="STIX Two Text"/>
          <w:sz w:val="24"/>
        </w:rPr>
        <w:t xml:space="preserve"> с техническим заданием.</w:t>
      </w:r>
    </w:p>
    <w:p w14:paraId="CB000000">
      <w:pPr>
        <w:pStyle w:val="Style_2"/>
        <w:widowControl w:val="0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2.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Требования к качеству, техническим характеристикам оказываемых услуг, требования к их безопасности, требования к результатам услуг, и иные показатели, связанные с определением соответствия оказываем</w:t>
      </w:r>
      <w:r>
        <w:rPr>
          <w:rFonts w:ascii="STIX Two Text" w:hAnsi="STIX Two Text"/>
          <w:sz w:val="24"/>
        </w:rPr>
        <w:t>ых услуг потребностям заказчика.</w:t>
      </w:r>
    </w:p>
    <w:p w14:paraId="CC000000">
      <w:pPr>
        <w:widowControl w:val="0"/>
        <w:tabs>
          <w:tab w:leader="none" w:pos="200" w:val="left"/>
          <w:tab w:leader="none" w:pos="567" w:val="left"/>
        </w:tabs>
        <w:spacing w:after="0" w:line="276" w:lineRule="auto"/>
        <w:ind w:firstLine="556" w:left="11"/>
        <w:jc w:val="both"/>
        <w:rPr>
          <w:rFonts w:ascii="STIX Two Text" w:hAnsi="STIX Two Text"/>
          <w:b w:val="0"/>
          <w:color w:val="000000"/>
          <w:sz w:val="24"/>
          <w:u w:val="none"/>
        </w:rPr>
      </w:pPr>
      <w:r>
        <w:rPr>
          <w:rFonts w:ascii="STIX Two Text" w:hAnsi="STIX Two Text"/>
          <w:b w:val="0"/>
          <w:sz w:val="24"/>
          <w:u w:val="none"/>
        </w:rPr>
        <w:t>2.1.</w:t>
      </w:r>
      <w:r>
        <w:rPr>
          <w:rFonts w:ascii="STIX Two Text" w:hAnsi="STIX Two Text"/>
          <w:b w:val="0"/>
          <w:sz w:val="24"/>
          <w:u w:val="none"/>
        </w:rPr>
        <w:tab/>
      </w:r>
      <w:r>
        <w:rPr>
          <w:rFonts w:ascii="STIX Two Text" w:hAnsi="STIX Two Text"/>
          <w:b w:val="0"/>
          <w:sz w:val="24"/>
          <w:u w:val="none"/>
        </w:rPr>
        <w:t>Объем оказываемых услуг и условия их выполнения</w:t>
      </w:r>
      <w:r>
        <w:rPr>
          <w:rFonts w:ascii="STIX Two Text" w:hAnsi="STIX Two Text"/>
          <w:b w:val="0"/>
          <w:sz w:val="24"/>
          <w:u w:val="none"/>
        </w:rPr>
        <w:t>.</w:t>
      </w:r>
    </w:p>
    <w:p w14:paraId="CD000000">
      <w:pPr>
        <w:widowControl w:val="0"/>
        <w:tabs>
          <w:tab w:leader="none" w:pos="200" w:val="left"/>
          <w:tab w:leader="none" w:pos="567" w:val="left"/>
        </w:tabs>
        <w:spacing w:after="0" w:line="276" w:lineRule="auto"/>
        <w:ind w:firstLine="567" w:left="0"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 xml:space="preserve">Исполнитель оказывает услуги по </w:t>
      </w:r>
      <w:r>
        <w:rPr>
          <w:rFonts w:ascii="STIX Two Text" w:hAnsi="STIX Two Text"/>
          <w:sz w:val="24"/>
        </w:rPr>
        <w:t xml:space="preserve">техническому </w:t>
      </w:r>
      <w:r>
        <w:rPr>
          <w:rFonts w:ascii="STIX Two Text" w:hAnsi="STIX Two Text"/>
          <w:sz w:val="24"/>
        </w:rPr>
        <w:t xml:space="preserve">обслуживанию </w:t>
      </w:r>
      <w:r>
        <w:rPr>
          <w:rFonts w:ascii="STIX Two Text" w:hAnsi="STIX Two Text"/>
          <w:sz w:val="24"/>
        </w:rPr>
        <w:t>кондиционеров</w:t>
      </w:r>
      <w:r>
        <w:rPr>
          <w:rFonts w:ascii="STIX Two Text" w:hAnsi="STIX Two Text"/>
          <w:b w:val="1"/>
          <w:sz w:val="24"/>
        </w:rPr>
        <w:t xml:space="preserve"> </w:t>
      </w:r>
      <w:r>
        <w:rPr>
          <w:rFonts w:ascii="STIX Two Text" w:hAnsi="STIX Two Text"/>
          <w:sz w:val="24"/>
        </w:rPr>
        <w:t>в количестве</w:t>
      </w:r>
      <w:r>
        <w:rPr>
          <w:rFonts w:ascii="STIX Two Text" w:hAnsi="STIX Two Text"/>
          <w:b w:val="1"/>
          <w:sz w:val="24"/>
        </w:rPr>
        <w:t xml:space="preserve"> 1</w:t>
      </w:r>
      <w:r>
        <w:rPr>
          <w:rFonts w:ascii="STIX Two Text" w:hAnsi="STIX Two Text"/>
          <w:b w:val="1"/>
          <w:sz w:val="24"/>
        </w:rPr>
        <w:t xml:space="preserve"> шт.</w:t>
      </w:r>
      <w:r>
        <w:rPr>
          <w:rFonts w:ascii="STIX Two Text" w:hAnsi="STIX Two Text"/>
          <w:sz w:val="24"/>
        </w:rPr>
        <w:t xml:space="preserve"> 1 раз в период действия контракта</w:t>
      </w:r>
      <w:r>
        <w:rPr>
          <w:rFonts w:ascii="STIX Two Text" w:hAnsi="STIX Two Text"/>
          <w:sz w:val="24"/>
        </w:rPr>
        <w:t xml:space="preserve">. Обслуживанию подлежат </w:t>
      </w:r>
      <w:r>
        <w:rPr>
          <w:rFonts w:ascii="STIX Two Text" w:hAnsi="STIX Two Text"/>
          <w:sz w:val="24"/>
        </w:rPr>
        <w:t xml:space="preserve">внутренние и наружные блоки </w:t>
      </w:r>
      <w:r>
        <w:rPr>
          <w:rFonts w:ascii="STIX Two Text" w:hAnsi="STIX Two Text"/>
          <w:sz w:val="24"/>
        </w:rPr>
        <w:t xml:space="preserve">кондиционеров. </w:t>
      </w:r>
      <w:r>
        <w:rPr>
          <w:rFonts w:ascii="STIX Two Text" w:hAnsi="STIX Two Text"/>
          <w:sz w:val="24"/>
        </w:rPr>
        <w:t xml:space="preserve"> Исполнитель оказывает услуги своим оборудованием, своими инструментами, гарантируя качество обслуживания.</w:t>
      </w:r>
    </w:p>
    <w:p w14:paraId="CE000000">
      <w:pPr>
        <w:widowControl w:val="0"/>
        <w:tabs>
          <w:tab w:leader="none" w:pos="200" w:val="left"/>
          <w:tab w:leader="none" w:pos="567" w:val="left"/>
        </w:tabs>
        <w:spacing w:after="0" w:line="276" w:lineRule="auto"/>
        <w:ind w:firstLine="567" w:left="0"/>
        <w:jc w:val="both"/>
        <w:rPr>
          <w:rFonts w:ascii="STIX Two Text" w:hAnsi="STIX Two Text"/>
          <w:b w:val="0"/>
          <w:color w:val="000000"/>
          <w:sz w:val="24"/>
          <w:u w:val="none"/>
        </w:rPr>
      </w:pPr>
      <w:r>
        <w:rPr>
          <w:rFonts w:ascii="STIX Two Text" w:hAnsi="STIX Two Text"/>
          <w:b w:val="0"/>
          <w:sz w:val="24"/>
          <w:u w:val="none"/>
        </w:rPr>
        <w:t>2.2.</w:t>
      </w:r>
      <w:r>
        <w:rPr>
          <w:rFonts w:ascii="STIX Two Text" w:hAnsi="STIX Two Text"/>
          <w:b w:val="0"/>
          <w:sz w:val="24"/>
          <w:u w:val="none"/>
        </w:rPr>
        <w:tab/>
      </w:r>
      <w:r>
        <w:rPr>
          <w:rFonts w:ascii="STIX Two Text" w:hAnsi="STIX Two Text"/>
          <w:b w:val="0"/>
          <w:sz w:val="24"/>
          <w:u w:val="none"/>
        </w:rPr>
        <w:t xml:space="preserve">Услуги по </w:t>
      </w:r>
      <w:r>
        <w:rPr>
          <w:rFonts w:ascii="STIX Two Text" w:hAnsi="STIX Two Text"/>
          <w:b w:val="0"/>
          <w:sz w:val="24"/>
          <w:u w:val="none"/>
        </w:rPr>
        <w:t xml:space="preserve">техническому </w:t>
      </w:r>
      <w:r>
        <w:rPr>
          <w:rFonts w:ascii="STIX Two Text" w:hAnsi="STIX Two Text"/>
          <w:b w:val="0"/>
          <w:sz w:val="24"/>
          <w:u w:val="none"/>
        </w:rPr>
        <w:t>обслуживанию системы кондиционирования включают в себя:</w:t>
      </w:r>
    </w:p>
    <w:p w14:paraId="CF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диагностику работы всей системы;</w:t>
      </w:r>
    </w:p>
    <w:p w14:paraId="D0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чистку/замену фильтров;</w:t>
      </w:r>
    </w:p>
    <w:p w14:paraId="D1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чистку испарителя внутреннего блока;</w:t>
      </w:r>
    </w:p>
    <w:p w14:paraId="D2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дезинфекцию испарителя внутреннего блока антибактериальным раствором;</w:t>
      </w:r>
    </w:p>
    <w:p w14:paraId="D3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чистку крылатки без демонтажа крылатки;</w:t>
      </w:r>
    </w:p>
    <w:p w14:paraId="D4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демонтаж/монтаж дренажного поддона;</w:t>
      </w:r>
    </w:p>
    <w:p w14:paraId="D5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чистку дренажного поддона с применением химических средств;</w:t>
      </w:r>
    </w:p>
    <w:p w14:paraId="D6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проверку креплений внутреннего и наружного блоков;</w:t>
      </w:r>
    </w:p>
    <w:p w14:paraId="D7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очистку пластмассовых деталей корпуса с применением химических средств;</w:t>
      </w:r>
    </w:p>
    <w:p w14:paraId="D8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замер температурных параметров;</w:t>
      </w:r>
    </w:p>
    <w:p w14:paraId="D9000000">
      <w:pPr>
        <w:widowControl w:val="0"/>
        <w:numPr>
          <w:numId w:val="2"/>
        </w:numPr>
        <w:tabs>
          <w:tab w:leader="none" w:pos="200" w:val="left"/>
          <w:tab w:leader="none" w:pos="567" w:val="left"/>
        </w:tabs>
        <w:spacing w:after="0" w:line="276" w:lineRule="auto"/>
        <w:ind/>
        <w:jc w:val="both"/>
        <w:rPr>
          <w:rFonts w:ascii="STIX Two Text" w:hAnsi="STIX Two Text"/>
          <w:b w:val="0"/>
          <w:color w:val="000000"/>
          <w:sz w:val="24"/>
        </w:rPr>
      </w:pPr>
      <w:r>
        <w:rPr>
          <w:rFonts w:ascii="STIX Two Text" w:hAnsi="STIX Two Text"/>
          <w:sz w:val="24"/>
        </w:rPr>
        <w:t>чист</w:t>
      </w:r>
      <w:r>
        <w:rPr>
          <w:rFonts w:ascii="STIX Two Text" w:hAnsi="STIX Two Text"/>
          <w:sz w:val="24"/>
        </w:rPr>
        <w:t>ку конденсатора наружного блока</w:t>
      </w:r>
      <w:r>
        <w:rPr>
          <w:rFonts w:ascii="STIX Two Text" w:hAnsi="STIX Two Text"/>
          <w:sz w:val="24"/>
        </w:rPr>
        <w:t>;</w:t>
      </w:r>
    </w:p>
    <w:p w14:paraId="DA000000">
      <w:pPr>
        <w:keepNext w:val="1"/>
        <w:keepLines w:val="1"/>
        <w:widowControl w:val="0"/>
        <w:numPr>
          <w:numId w:val="3"/>
        </w:numPr>
        <w:tabs>
          <w:tab w:leader="none" w:pos="284" w:val="left"/>
        </w:tabs>
        <w:spacing w:after="0" w:line="276" w:lineRule="auto"/>
        <w:ind/>
        <w:jc w:val="both"/>
        <w:rPr>
          <w:rFonts w:ascii="STIX Two Text" w:hAnsi="STIX Two Text"/>
          <w:b w:val="1"/>
          <w:sz w:val="24"/>
          <w:u w:val="single"/>
        </w:rPr>
      </w:pPr>
      <w:r>
        <w:rPr>
          <w:rFonts w:ascii="STIX Two Text" w:hAnsi="STIX Two Text"/>
          <w:sz w:val="24"/>
        </w:rPr>
        <w:t>проверку рабочего давления фреона;</w:t>
      </w:r>
    </w:p>
    <w:p w14:paraId="DB000000">
      <w:pPr>
        <w:keepNext w:val="1"/>
        <w:keepLines w:val="1"/>
        <w:widowControl w:val="0"/>
        <w:numPr>
          <w:numId w:val="3"/>
        </w:numPr>
        <w:tabs>
          <w:tab w:leader="none" w:pos="284" w:val="left"/>
        </w:tabs>
        <w:spacing w:after="0" w:line="276" w:lineRule="auto"/>
        <w:ind/>
        <w:jc w:val="both"/>
        <w:rPr>
          <w:rFonts w:ascii="STIX Two Text" w:hAnsi="STIX Two Text"/>
          <w:b w:val="1"/>
          <w:sz w:val="24"/>
          <w:u w:val="single"/>
        </w:rPr>
      </w:pPr>
      <w:r>
        <w:rPr>
          <w:rFonts w:ascii="STIX Two Text" w:hAnsi="STIX Two Text"/>
          <w:sz w:val="24"/>
        </w:rPr>
        <w:t xml:space="preserve">дозаправку фреоном до </w:t>
      </w:r>
      <w:r>
        <w:rPr>
          <w:rFonts w:ascii="STIX Two Text" w:hAnsi="STIX Two Text"/>
          <w:sz w:val="24"/>
        </w:rPr>
        <w:t>рабочего состояния кондиционера</w:t>
      </w:r>
      <w:r>
        <w:rPr>
          <w:rFonts w:ascii="STIX Two Text" w:hAnsi="STIX Two Text"/>
          <w:sz w:val="24"/>
        </w:rPr>
        <w:t>;</w:t>
      </w:r>
    </w:p>
    <w:p w14:paraId="DC000000">
      <w:pPr>
        <w:keepNext w:val="1"/>
        <w:keepLines w:val="1"/>
        <w:widowControl w:val="0"/>
        <w:numPr>
          <w:numId w:val="3"/>
        </w:numPr>
        <w:tabs>
          <w:tab w:leader="none" w:pos="284" w:val="left"/>
        </w:tabs>
        <w:spacing w:after="0" w:line="276" w:lineRule="auto"/>
        <w:ind/>
        <w:jc w:val="both"/>
        <w:rPr>
          <w:rFonts w:ascii="STIX Two Text" w:hAnsi="STIX Two Text"/>
          <w:b w:val="1"/>
          <w:sz w:val="24"/>
          <w:u w:val="single"/>
        </w:rPr>
      </w:pPr>
      <w:r>
        <w:rPr>
          <w:rFonts w:ascii="STIX Two Text" w:hAnsi="STIX Two Text"/>
          <w:sz w:val="24"/>
        </w:rPr>
        <w:t>проверку работоспособности узлов кондиционера;</w:t>
      </w:r>
    </w:p>
    <w:p w14:paraId="DD000000">
      <w:pPr>
        <w:keepNext w:val="1"/>
        <w:keepLines w:val="1"/>
        <w:widowControl w:val="0"/>
        <w:numPr>
          <w:numId w:val="3"/>
        </w:numPr>
        <w:tabs>
          <w:tab w:leader="none" w:pos="284" w:val="left"/>
        </w:tabs>
        <w:spacing w:after="0" w:line="276" w:lineRule="auto"/>
        <w:ind/>
        <w:jc w:val="both"/>
        <w:rPr>
          <w:rFonts w:ascii="STIX Two Text" w:hAnsi="STIX Two Text"/>
          <w:b w:val="1"/>
          <w:sz w:val="24"/>
          <w:u w:val="single"/>
        </w:rPr>
      </w:pPr>
      <w:r>
        <w:rPr>
          <w:rFonts w:ascii="STIX Two Text" w:hAnsi="STIX Two Text"/>
          <w:sz w:val="24"/>
        </w:rPr>
        <w:t>проверку электрической части оборудования.</w:t>
      </w:r>
    </w:p>
    <w:p w14:paraId="DE000000">
      <w:pPr>
        <w:keepNext w:val="1"/>
        <w:keepLines w:val="1"/>
        <w:widowControl w:val="0"/>
        <w:tabs>
          <w:tab w:leader="none" w:pos="284" w:val="left"/>
        </w:tabs>
        <w:spacing w:after="0" w:line="276" w:lineRule="auto"/>
        <w:ind w:firstLine="567" w:left="0"/>
        <w:jc w:val="both"/>
        <w:rPr>
          <w:rFonts w:ascii="STIX Two Text" w:hAnsi="STIX Two Text"/>
          <w:b w:val="0"/>
          <w:sz w:val="24"/>
          <w:u w:val="none"/>
        </w:rPr>
      </w:pPr>
      <w:r>
        <w:rPr>
          <w:rFonts w:ascii="STIX Two Text" w:hAnsi="STIX Two Text"/>
          <w:b w:val="0"/>
          <w:sz w:val="24"/>
          <w:u w:val="none"/>
        </w:rPr>
        <w:t>3.</w:t>
      </w:r>
      <w:r>
        <w:rPr>
          <w:rFonts w:ascii="STIX Two Text" w:hAnsi="STIX Two Text"/>
          <w:b w:val="0"/>
          <w:sz w:val="24"/>
          <w:u w:val="none"/>
        </w:rPr>
        <w:tab/>
      </w:r>
      <w:r>
        <w:rPr>
          <w:rFonts w:ascii="STIX Two Text" w:hAnsi="STIX Two Text"/>
          <w:b w:val="0"/>
          <w:sz w:val="24"/>
          <w:u w:val="none"/>
        </w:rPr>
        <w:t>Основные требования к исполнителю</w:t>
      </w:r>
      <w:r>
        <w:rPr>
          <w:rFonts w:ascii="STIX Two Text" w:hAnsi="STIX Two Text"/>
          <w:b w:val="0"/>
          <w:sz w:val="24"/>
          <w:u w:val="none"/>
        </w:rPr>
        <w:t>:</w:t>
      </w:r>
    </w:p>
    <w:p w14:paraId="DF000000">
      <w:pPr>
        <w:keepNext w:val="1"/>
        <w:keepLines w:val="1"/>
        <w:widowControl w:val="0"/>
        <w:tabs>
          <w:tab w:leader="none" w:pos="284" w:val="left"/>
          <w:tab w:leader="none" w:pos="567" w:val="left"/>
          <w:tab w:leader="none" w:pos="709" w:val="left"/>
        </w:tabs>
        <w:spacing w:after="0" w:line="276" w:lineRule="auto"/>
        <w:ind w:firstLine="284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3.1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Исполнитель оказывает услуги своим оборудованием, своими инструментами, гарантируя качество обслуживания.</w:t>
      </w:r>
    </w:p>
    <w:p w14:paraId="E0000000">
      <w:pPr>
        <w:keepNext w:val="1"/>
        <w:keepLines w:val="1"/>
        <w:widowControl w:val="0"/>
        <w:tabs>
          <w:tab w:leader="none" w:pos="284" w:val="left"/>
          <w:tab w:leader="none" w:pos="567" w:val="left"/>
          <w:tab w:leader="none" w:pos="709" w:val="left"/>
        </w:tabs>
        <w:spacing w:after="0" w:line="276" w:lineRule="auto"/>
        <w:ind w:firstLine="284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3.2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В процессе оказания услуг исполнитель должным образом оформляет всю необходимую документацию, предусмотренную контрактом.</w:t>
      </w:r>
    </w:p>
    <w:p w14:paraId="E1000000">
      <w:pPr>
        <w:widowControl w:val="0"/>
        <w:tabs>
          <w:tab w:leader="none" w:pos="567" w:val="left"/>
        </w:tabs>
        <w:spacing w:after="60" w:line="276" w:lineRule="auto"/>
        <w:ind w:firstLine="284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3.3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Услуги оказываются в строгом соответствии с требованиями действующей нормативной документации по охране труда и технике безопасности, требованиями пожарной и электробезопасности с соблюдением требований внутреннего распорядка</w:t>
      </w:r>
      <w:r>
        <w:rPr>
          <w:rFonts w:ascii="STIX Two Text" w:hAnsi="STIX Two Text"/>
          <w:sz w:val="24"/>
        </w:rPr>
        <w:t xml:space="preserve"> Заказчика. </w:t>
      </w:r>
      <w:r>
        <w:rPr>
          <w:rFonts w:ascii="STIX Two Text" w:hAnsi="STIX Two Text"/>
          <w:sz w:val="24"/>
        </w:rPr>
        <w:t>При оказ</w:t>
      </w:r>
      <w:r>
        <w:rPr>
          <w:rFonts w:ascii="STIX Two Text" w:hAnsi="STIX Two Text"/>
          <w:sz w:val="24"/>
        </w:rPr>
        <w:t>ании услуг с использованием механизированных средств подъема на высоту соблюдать технику безопасности, огораживать территорию, на которой будут установлены средства для подъема работника на высоту, не допускать падения материалов и оборудования</w:t>
      </w:r>
    </w:p>
    <w:p w14:paraId="E2000000">
      <w:pPr>
        <w:widowControl w:val="0"/>
        <w:tabs>
          <w:tab w:leader="none" w:pos="567" w:val="left"/>
        </w:tabs>
        <w:spacing w:after="60" w:line="276" w:lineRule="auto"/>
        <w:ind w:firstLine="284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3.4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Исполнитель обязан обеспечить защиту информации, ставшей ему доступной в ходе оказания услуг.</w:t>
      </w:r>
    </w:p>
    <w:p w14:paraId="E3000000">
      <w:pPr>
        <w:widowControl w:val="0"/>
        <w:tabs>
          <w:tab w:leader="none" w:pos="567" w:val="left"/>
        </w:tabs>
        <w:spacing w:after="60" w:line="276" w:lineRule="auto"/>
        <w:ind w:firstLine="567" w:left="0"/>
        <w:jc w:val="both"/>
        <w:rPr>
          <w:rFonts w:ascii="STIX Two Text" w:hAnsi="STIX Two Text"/>
          <w:b w:val="0"/>
          <w:sz w:val="24"/>
        </w:rPr>
      </w:pPr>
      <w:r>
        <w:rPr>
          <w:rFonts w:ascii="STIX Two Text" w:hAnsi="STIX Two Text"/>
          <w:b w:val="0"/>
          <w:sz w:val="24"/>
        </w:rPr>
        <w:t>4.</w:t>
      </w:r>
      <w:r>
        <w:rPr>
          <w:rFonts w:ascii="STIX Two Text" w:hAnsi="STIX Two Text"/>
          <w:b w:val="0"/>
          <w:sz w:val="24"/>
        </w:rPr>
        <w:tab/>
      </w:r>
      <w:r>
        <w:rPr>
          <w:rFonts w:ascii="STIX Two Text" w:hAnsi="STIX Two Text"/>
          <w:b w:val="0"/>
          <w:sz w:val="24"/>
        </w:rPr>
        <w:t xml:space="preserve"> </w:t>
      </w:r>
      <w:r>
        <w:rPr>
          <w:rFonts w:ascii="STIX Two Text" w:hAnsi="STIX Two Text"/>
          <w:b w:val="0"/>
          <w:sz w:val="24"/>
        </w:rPr>
        <w:t>Иные требования к оказанию услуг и условиям ее выполнения</w:t>
      </w:r>
    </w:p>
    <w:p w14:paraId="E4000000">
      <w:pPr>
        <w:widowControl w:val="0"/>
        <w:tabs>
          <w:tab w:leader="none" w:pos="426" w:val="left"/>
        </w:tabs>
        <w:spacing w:line="276" w:lineRule="auto"/>
        <w:ind w:firstLine="283" w:left="0"/>
        <w:jc w:val="both"/>
        <w:rPr>
          <w:rFonts w:ascii="STIX Two Text" w:hAnsi="STIX Two Text"/>
          <w:sz w:val="24"/>
          <w:highlight w:val="white"/>
        </w:rPr>
      </w:pPr>
      <w:r>
        <w:rPr>
          <w:rFonts w:ascii="STIX Two Text" w:hAnsi="STIX Two Text"/>
          <w:sz w:val="24"/>
        </w:rPr>
        <w:t>4.1.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И</w:t>
      </w:r>
      <w:r>
        <w:rPr>
          <w:rFonts w:ascii="STIX Two Text" w:hAnsi="STIX Two Text"/>
          <w:sz w:val="24"/>
        </w:rPr>
        <w:t xml:space="preserve">сполнитель обязан соблюдать при оказании услуг действующие нормы и правила. Услуги должны быть оказаны качественно и в сроки, предусмотренные контрактом. </w:t>
      </w:r>
      <w:r>
        <w:rPr>
          <w:rFonts w:ascii="STIX Two Text" w:hAnsi="STIX Two Text"/>
          <w:sz w:val="24"/>
          <w:highlight w:val="white"/>
        </w:rPr>
        <w:t xml:space="preserve">Техническое обслуживание </w:t>
      </w:r>
      <w:r>
        <w:rPr>
          <w:rFonts w:ascii="STIX Two Text" w:hAnsi="STIX Two Text"/>
          <w:sz w:val="24"/>
        </w:rPr>
        <w:t xml:space="preserve">кондиционеров </w:t>
      </w:r>
      <w:r>
        <w:rPr>
          <w:rFonts w:ascii="STIX Two Text" w:hAnsi="STIX Two Text"/>
          <w:sz w:val="24"/>
          <w:highlight w:val="white"/>
        </w:rPr>
        <w:t>включает в себя работы по диагностике, се</w:t>
      </w:r>
      <w:r>
        <w:rPr>
          <w:rFonts w:ascii="STIX Two Text" w:hAnsi="STIX Two Text"/>
          <w:sz w:val="24"/>
          <w:highlight w:val="white"/>
        </w:rPr>
        <w:t>р</w:t>
      </w:r>
      <w:r>
        <w:rPr>
          <w:rFonts w:ascii="STIX Two Text" w:hAnsi="STIX Two Text"/>
          <w:sz w:val="24"/>
          <w:highlight w:val="white"/>
        </w:rPr>
        <w:t>висному обслуживанию кондиционеров, включая выезд мастера.</w:t>
      </w:r>
      <w:r>
        <w:rPr>
          <w:rFonts w:ascii="STIX Two Text" w:hAnsi="STIX Two Text"/>
          <w:sz w:val="24"/>
          <w:highlight w:val="white"/>
        </w:rPr>
        <w:t xml:space="preserve"> </w:t>
      </w:r>
    </w:p>
    <w:p w14:paraId="E5000000">
      <w:pPr>
        <w:widowControl w:val="0"/>
        <w:tabs>
          <w:tab w:leader="none" w:pos="426" w:val="left"/>
        </w:tabs>
        <w:spacing w:line="276" w:lineRule="auto"/>
        <w:ind w:firstLine="283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sz w:val="24"/>
        </w:rPr>
        <w:t>4.2</w:t>
      </w:r>
      <w:r>
        <w:rPr>
          <w:rFonts w:ascii="STIX Two Text" w:hAnsi="STIX Two Text"/>
          <w:sz w:val="24"/>
        </w:rPr>
        <w:tab/>
      </w:r>
      <w:r>
        <w:rPr>
          <w:rFonts w:ascii="STIX Two Text" w:hAnsi="STIX Two Text"/>
          <w:sz w:val="24"/>
        </w:rPr>
        <w:t>Цена Контракта включает в себя все расходы Исполнителя по исполнению условий контракта, в том числе, общую стоимость оказанных услуг, в том числе, стоимость расходных м</w:t>
      </w:r>
      <w:r>
        <w:rPr>
          <w:rFonts w:ascii="STIX Two Text" w:hAnsi="STIX Two Text"/>
          <w:sz w:val="24"/>
        </w:rPr>
        <w:t>а</w:t>
      </w:r>
      <w:r>
        <w:rPr>
          <w:rFonts w:ascii="STIX Two Text" w:hAnsi="STIX Two Text"/>
          <w:sz w:val="24"/>
        </w:rPr>
        <w:t>териалов, стоимость использования машин и механизмов, услуги  рабочей силы, транспорта, накладные расх</w:t>
      </w:r>
      <w:r>
        <w:rPr>
          <w:rFonts w:ascii="STIX Two Text" w:hAnsi="STIX Two Text"/>
          <w:sz w:val="24"/>
        </w:rPr>
        <w:t>о</w:t>
      </w:r>
      <w:r>
        <w:rPr>
          <w:rFonts w:ascii="STIX Two Text" w:hAnsi="STIX Two Text"/>
          <w:sz w:val="24"/>
        </w:rPr>
        <w:t>ды, таможенные пошлины, затраты на уплату налогов, сборов и других обязательных платежей, установленных действу</w:t>
      </w:r>
      <w:r>
        <w:rPr>
          <w:rFonts w:ascii="STIX Two Text" w:hAnsi="STIX Two Text"/>
          <w:sz w:val="24"/>
        </w:rPr>
        <w:t>ю</w:t>
      </w:r>
      <w:r>
        <w:rPr>
          <w:rFonts w:ascii="STIX Two Text" w:hAnsi="STIX Two Text"/>
          <w:sz w:val="24"/>
        </w:rPr>
        <w:t xml:space="preserve">щим законодательством Российской Федерации. </w:t>
      </w:r>
      <w:r>
        <w:rPr>
          <w:rFonts w:ascii="STIX Two Text" w:hAnsi="STIX Two Text"/>
          <w:sz w:val="24"/>
        </w:rPr>
        <w:t xml:space="preserve">Услуги, запасные части, расходные материалы и т.д., которые отсутствуют в Контракте оплате Заказчиком не подлежат.  </w:t>
      </w:r>
    </w:p>
    <w:p w14:paraId="E6000000">
      <w:pPr>
        <w:widowControl w:val="0"/>
        <w:spacing w:after="0" w:line="276" w:lineRule="auto"/>
        <w:ind w:firstLine="556" w:left="11"/>
        <w:jc w:val="both"/>
        <w:rPr>
          <w:rFonts w:ascii="STIX Two Text" w:hAnsi="STIX Two Text"/>
          <w:b w:val="0"/>
          <w:sz w:val="24"/>
        </w:rPr>
      </w:pPr>
      <w:r>
        <w:rPr>
          <w:rFonts w:ascii="STIX Two Text" w:hAnsi="STIX Two Text"/>
          <w:b w:val="0"/>
          <w:sz w:val="24"/>
        </w:rPr>
        <w:t>5.</w:t>
      </w:r>
      <w:r>
        <w:rPr>
          <w:rFonts w:ascii="STIX Two Text" w:hAnsi="STIX Two Text"/>
          <w:b w:val="0"/>
          <w:sz w:val="24"/>
        </w:rPr>
        <w:tab/>
      </w:r>
      <w:r>
        <w:rPr>
          <w:rFonts w:ascii="STIX Two Text" w:hAnsi="STIX Two Text"/>
          <w:b w:val="0"/>
          <w:sz w:val="24"/>
        </w:rPr>
        <w:t>Спецификация по оказанию услуг</w:t>
      </w:r>
    </w:p>
    <w:p w14:paraId="E7000000">
      <w:pPr>
        <w:widowControl w:val="0"/>
        <w:spacing w:after="0" w:line="276" w:lineRule="auto"/>
        <w:ind w:firstLine="567" w:left="0"/>
        <w:jc w:val="both"/>
        <w:rPr>
          <w:rFonts w:ascii="STIX Two Text" w:hAnsi="STIX Two Text"/>
          <w:sz w:val="24"/>
        </w:rPr>
      </w:pPr>
      <w:r>
        <w:rPr>
          <w:rFonts w:ascii="STIX Two Text" w:hAnsi="STIX Two Text"/>
          <w:b w:val="1"/>
          <w:sz w:val="24"/>
        </w:rPr>
        <w:t xml:space="preserve">                                                 </w:t>
      </w:r>
    </w:p>
    <w:tbl>
      <w:tblPr>
        <w:tblStyle w:val="Style_1"/>
        <w:tblW w:type="auto" w:w="0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5013"/>
        <w:gridCol w:w="1431"/>
        <w:gridCol w:w="708"/>
        <w:gridCol w:w="1419"/>
        <w:gridCol w:w="851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№ п/п</w:t>
            </w:r>
          </w:p>
        </w:tc>
        <w:tc>
          <w:tcPr>
            <w:tcW w:type="dxa" w:w="5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 xml:space="preserve">Наименование  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Единица измерения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 xml:space="preserve">Кол-во 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Стоимость услуг, рублей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Всего, рублей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1</w:t>
            </w:r>
          </w:p>
        </w:tc>
        <w:tc>
          <w:tcPr>
            <w:tcW w:type="dxa" w:w="5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2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4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00000">
            <w:pPr>
              <w:widowControl w:val="0"/>
              <w:spacing w:after="0" w:line="276" w:lineRule="auto"/>
              <w:ind/>
              <w:jc w:val="center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6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1</w:t>
            </w:r>
          </w:p>
        </w:tc>
        <w:tc>
          <w:tcPr>
            <w:tcW w:type="dxa" w:w="5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tabs>
                <w:tab w:leader="none" w:pos="4677" w:val="center"/>
                <w:tab w:leader="none" w:pos="9355" w:val="right"/>
              </w:tabs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Техническое обслуживание кондиционеров (сплит-систем) в г. Псков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Ш</w:t>
            </w:r>
            <w:r>
              <w:rPr>
                <w:rFonts w:ascii="STIX Two Text" w:hAnsi="STIX Two Text"/>
                <w:b w:val="0"/>
                <w:sz w:val="24"/>
              </w:rPr>
              <w:t>т</w:t>
            </w:r>
            <w:r>
              <w:rPr>
                <w:rFonts w:ascii="STIX Two Text" w:hAnsi="STIX Two Text"/>
                <w:b w:val="0"/>
                <w:sz w:val="24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  <w:tc>
          <w:tcPr>
            <w:tcW w:type="dxa" w:w="5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  <w:r>
              <w:rPr>
                <w:rFonts w:ascii="STIX Two Text" w:hAnsi="STIX Two Text"/>
                <w:b w:val="0"/>
                <w:sz w:val="24"/>
              </w:rPr>
              <w:t>ИТОГО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00000">
            <w:pPr>
              <w:widowControl w:val="0"/>
              <w:spacing w:after="0" w:line="276" w:lineRule="auto"/>
              <w:ind/>
              <w:jc w:val="both"/>
              <w:rPr>
                <w:rFonts w:ascii="STIX Two Text" w:hAnsi="STIX Two Text"/>
                <w:b w:val="0"/>
                <w:sz w:val="24"/>
              </w:rPr>
            </w:pPr>
          </w:p>
        </w:tc>
      </w:tr>
    </w:tbl>
    <w:p w14:paraId="00010000">
      <w:pPr>
        <w:widowControl w:val="0"/>
        <w:spacing w:line="276" w:lineRule="auto"/>
        <w:ind w:right="34"/>
        <w:jc w:val="both"/>
        <w:rPr>
          <w:rFonts w:ascii="STIX Two Text" w:hAnsi="STIX Two Text"/>
          <w:sz w:val="24"/>
        </w:rPr>
      </w:pPr>
    </w:p>
    <w:p w14:paraId="01010000">
      <w:pPr>
        <w:widowControl w:val="0"/>
        <w:spacing w:line="240" w:lineRule="auto"/>
        <w:ind w:hanging="7788" w:left="7788"/>
        <w:jc w:val="both"/>
        <w:rPr>
          <w:rFonts w:ascii="STIX Two Text" w:hAnsi="STIX Two Text"/>
          <w:color w:val="000000"/>
          <w:sz w:val="20"/>
        </w:rPr>
      </w:pPr>
    </w:p>
    <w:p w14:paraId="02010000">
      <w:pPr>
        <w:widowControl w:val="0"/>
        <w:spacing w:after="0"/>
        <w:ind/>
        <w:jc w:val="center"/>
        <w:rPr>
          <w:rFonts w:ascii="STIX Two Text" w:hAnsi="STIX Two Text"/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4644"/>
        <w:gridCol w:w="319"/>
        <w:gridCol w:w="5068"/>
      </w:tblGrid>
      <w:tr>
        <w:tc>
          <w:tcPr>
            <w:tcW w:type="dxa" w:w="4644"/>
          </w:tcPr>
          <w:p w14:paraId="03010000">
            <w:pPr>
              <w:widowControl w:val="0"/>
              <w:spacing w:after="0" w:line="360" w:lineRule="auto"/>
              <w:ind/>
              <w:rPr>
                <w:rFonts w:ascii="STIX Two Text" w:hAnsi="STIX Two Text"/>
                <w:spacing w:val="2"/>
                <w:sz w:val="24"/>
              </w:rPr>
            </w:pPr>
            <w:r>
              <w:rPr>
                <w:rFonts w:ascii="STIX Two Text" w:hAnsi="STIX Two Text"/>
                <w:b w:val="1"/>
                <w:spacing w:val="2"/>
                <w:sz w:val="24"/>
              </w:rPr>
              <w:t>Заказчик__________Т.Н</w:t>
            </w:r>
            <w:r>
              <w:rPr>
                <w:rFonts w:ascii="STIX Two Text" w:hAnsi="STIX Two Text"/>
                <w:b w:val="1"/>
                <w:spacing w:val="2"/>
                <w:sz w:val="24"/>
              </w:rPr>
              <w:t>. Пайвина</w:t>
            </w:r>
          </w:p>
          <w:p w14:paraId="04010000">
            <w:pPr>
              <w:widowControl w:val="0"/>
              <w:spacing w:after="0" w:line="360" w:lineRule="auto"/>
              <w:ind/>
              <w:rPr>
                <w:rFonts w:ascii="STIX Two Text" w:hAnsi="STIX Two Text"/>
                <w:b w:val="1"/>
                <w:spacing w:val="2"/>
                <w:sz w:val="24"/>
              </w:rPr>
            </w:pPr>
            <w:r>
              <w:rPr>
                <w:rFonts w:ascii="STIX Two Text" w:hAnsi="STIX Two Text"/>
                <w:spacing w:val="2"/>
                <w:sz w:val="24"/>
              </w:rPr>
              <w:t>М.П.   «___»   _________   2026</w:t>
            </w:r>
            <w:r>
              <w:rPr>
                <w:rFonts w:ascii="STIX Two Text" w:hAnsi="STIX Two Text"/>
                <w:spacing w:val="2"/>
                <w:sz w:val="24"/>
              </w:rPr>
              <w:t xml:space="preserve">   г.</w:t>
            </w:r>
          </w:p>
        </w:tc>
        <w:tc>
          <w:tcPr>
            <w:tcW w:type="dxa" w:w="319"/>
          </w:tcPr>
          <w:p w14:paraId="05010000">
            <w:pPr>
              <w:widowControl w:val="0"/>
              <w:spacing w:after="0" w:line="360" w:lineRule="auto"/>
              <w:ind/>
              <w:rPr>
                <w:rFonts w:ascii="STIX Two Text" w:hAnsi="STIX Two Text"/>
                <w:b w:val="1"/>
                <w:spacing w:val="2"/>
                <w:sz w:val="24"/>
              </w:rPr>
            </w:pPr>
          </w:p>
        </w:tc>
        <w:tc>
          <w:tcPr>
            <w:tcW w:type="dxa" w:w="5068"/>
          </w:tcPr>
          <w:p w14:paraId="06010000">
            <w:pPr>
              <w:widowControl w:val="0"/>
              <w:spacing w:after="0" w:line="360" w:lineRule="auto"/>
              <w:ind/>
              <w:rPr>
                <w:rFonts w:ascii="STIX Two Text" w:hAnsi="STIX Two Text"/>
                <w:spacing w:val="2"/>
                <w:sz w:val="24"/>
              </w:rPr>
            </w:pPr>
            <w:r>
              <w:rPr>
                <w:rFonts w:ascii="STIX Two Text" w:hAnsi="STIX Two Text"/>
                <w:b w:val="1"/>
                <w:spacing w:val="2"/>
                <w:sz w:val="24"/>
              </w:rPr>
              <w:t>Исполнитель_______ /</w:t>
            </w:r>
          </w:p>
          <w:p w14:paraId="07010000">
            <w:pPr>
              <w:widowControl w:val="0"/>
              <w:spacing w:after="0" w:line="360" w:lineRule="auto"/>
              <w:ind/>
              <w:rPr>
                <w:rFonts w:ascii="STIX Two Text" w:hAnsi="STIX Two Text"/>
                <w:b w:val="1"/>
                <w:spacing w:val="2"/>
                <w:sz w:val="24"/>
              </w:rPr>
            </w:pPr>
            <w:r>
              <w:rPr>
                <w:rFonts w:ascii="STIX Two Text" w:hAnsi="STIX Two Text"/>
                <w:spacing w:val="2"/>
                <w:sz w:val="24"/>
              </w:rPr>
              <w:t>М.</w:t>
            </w:r>
            <w:r>
              <w:rPr>
                <w:rFonts w:ascii="STIX Two Text" w:hAnsi="STIX Two Text"/>
                <w:spacing w:val="2"/>
                <w:sz w:val="24"/>
              </w:rPr>
              <w:t>П</w:t>
            </w:r>
            <w:r>
              <w:rPr>
                <w:rFonts w:ascii="STIX Two Text" w:hAnsi="STIX Two Text"/>
                <w:spacing w:val="2"/>
                <w:sz w:val="24"/>
              </w:rPr>
              <w:t>.     «__»     __________   2026</w:t>
            </w:r>
            <w:r>
              <w:rPr>
                <w:rFonts w:ascii="STIX Two Text" w:hAnsi="STIX Two Text"/>
                <w:spacing w:val="2"/>
                <w:sz w:val="24"/>
              </w:rPr>
              <w:t xml:space="preserve">   г.</w:t>
            </w:r>
          </w:p>
        </w:tc>
      </w:tr>
    </w:tbl>
    <w:p w14:paraId="08010000">
      <w:pPr>
        <w:rPr>
          <w:rFonts w:ascii="STIX Two Text" w:hAnsi="STIX Two Text"/>
          <w:sz w:val="24"/>
        </w:rPr>
      </w:pPr>
    </w:p>
    <w:sectPr>
      <w:pgSz w:h="16838" w:orient="portrait" w:w="11906"/>
      <w:pgMar w:bottom="1134" w:footer="708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ind w:hanging="360" w:left="502"/>
      </w:pPr>
    </w:lvl>
    <w:lvl w:ilvl="1">
      <w:start w:val="1"/>
      <w:numFmt w:val="decimal"/>
      <w:lvlText w:val="%1.%2."/>
      <w:lvlJc w:val="left"/>
      <w:pPr>
        <w:widowControl w:val="0"/>
        <w:ind w:hanging="705" w:left="847"/>
      </w:pPr>
      <w:rPr>
        <w:color w:val="000000"/>
      </w:rPr>
    </w:lvl>
    <w:lvl w:ilvl="2">
      <w:start w:val="1"/>
      <w:numFmt w:val="decimal"/>
      <w:lvlText w:val="%1.%2.%3."/>
      <w:lvlJc w:val="left"/>
      <w:pPr>
        <w:widowControl w:val="0"/>
        <w:ind w:hanging="720" w:left="862"/>
      </w:pPr>
      <w:rPr>
        <w:color w:val="000000"/>
      </w:rPr>
    </w:lvl>
    <w:lvl w:ilvl="3">
      <w:start w:val="1"/>
      <w:numFmt w:val="decimal"/>
      <w:lvlText w:val="%1.%2.%3.%4."/>
      <w:lvlJc w:val="left"/>
      <w:pPr>
        <w:widowControl w:val="0"/>
        <w:ind w:hanging="720" w:left="862"/>
      </w:pPr>
      <w:rPr>
        <w:color w:val="000000"/>
      </w:rPr>
    </w:lvl>
    <w:lvl w:ilvl="4">
      <w:start w:val="1"/>
      <w:numFmt w:val="decimal"/>
      <w:lvlText w:val="%1.%2.%3.%4.%5."/>
      <w:lvlJc w:val="left"/>
      <w:pPr>
        <w:widowControl w:val="0"/>
        <w:ind w:hanging="1080" w:left="122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widowControl w:val="0"/>
        <w:ind w:hanging="1080" w:left="1222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widowControl w:val="0"/>
        <w:ind w:hanging="1440" w:left="1582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widowControl w:val="0"/>
        <w:ind w:hanging="1440" w:left="1582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widowControl w:val="0"/>
        <w:ind w:hanging="1800" w:left="1942"/>
      </w:pPr>
      <w:rPr>
        <w:color w:val="000000"/>
      </w:rPr>
    </w:lvl>
  </w:abstractNum>
  <w:abstractNum w:abstractNumId="1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 Spacing"/>
    <w:link w:val="Style_11_ch"/>
    <w:pPr>
      <w:widowControl w:val="0"/>
      <w:spacing w:after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heading 5"/>
    <w:next w:val="Style_3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2" w:type="paragraph">
    <w:name w:val="Balloon Text"/>
    <w:basedOn w:val="Style_3"/>
    <w:link w:val="Style_2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_ch" w:type="character">
    <w:name w:val="Balloon Text"/>
    <w:basedOn w:val="Style_3_ch"/>
    <w:link w:val="Style_2"/>
    <w:rPr>
      <w:rFonts w:ascii="Tahoma" w:hAnsi="Tahoma"/>
      <w:sz w:val="16"/>
    </w:rPr>
  </w:style>
  <w:style w:styleId="Style_18" w:type="paragraph">
    <w:name w:val="toc 9"/>
    <w:next w:val="Style_3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next w:val="Style_3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2026-08-03T11:21:21Z</dcterms:created>
  <dcterms:modified xsi:type="dcterms:W3CDTF">2026-08-04T13:10:45Z</dcterms:modified>
</cp:coreProperties>
</file>