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СУБЛИЦЕНЗИОННЫЙ ДОГОВОР № </w:t>
      </w:r>
      <w:r>
        <w:rPr>
          <w:rFonts w:ascii="Times New Roman" w:hAnsi="Times New Roman"/>
          <w:b/>
          <w:bCs/>
          <w:kern w:val="0"/>
          <w:lang w:val="en"/>
        </w:rPr>
        <w:t>Elp</w:t>
      </w:r>
      <w:r>
        <w:rPr>
          <w:rFonts w:ascii="Times New Roman" w:hAnsi="Times New Roman"/>
          <w:b/>
          <w:bCs/>
          <w:kern w:val="0"/>
        </w:rPr>
        <w:t>-</w:t>
      </w:r>
      <w:r>
        <w:rPr>
          <w:rFonts w:ascii="Times New Roman" w:hAnsi="Times New Roman"/>
          <w:b/>
          <w:bCs/>
          <w:kern w:val="0"/>
          <w:lang w:val="en"/>
        </w:rPr>
        <w:t>s</w:t>
      </w:r>
      <w:r>
        <w:rPr>
          <w:rFonts w:ascii="Times New Roman" w:hAnsi="Times New Roman"/>
          <w:b/>
          <w:bCs/>
          <w:kern w:val="0"/>
        </w:rPr>
        <w:t xml:space="preserve"> 229-2026</w:t>
      </w:r>
      <w:r>
        <w:rPr>
          <w:rFonts w:ascii="Times New Roman" w:hAnsi="Times New Roman"/>
          <w:kern w:val="0"/>
        </w:rPr>
        <w:br/>
        <w:t xml:space="preserve">от </w:t>
      </w:r>
      <w:r>
        <w:rPr>
          <w:rFonts w:ascii="Times New Roman" w:hAnsi="Times New Roman"/>
          <w:b/>
          <w:bCs/>
          <w:kern w:val="0"/>
        </w:rPr>
        <w:t>____________________ 2026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_______________, именуемое в дальнейшем Лицензиат, в лице __________________, действующей на основании ____________, с одной стороны, и 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Сублицензиат, в лице _________________, действующего на основании ____________, с другой стороны, вместе именуемые «Стороны», а индивидуально – «Сторона», заключили настоящий Договор</w:t>
      </w:r>
      <w:r>
        <w:t xml:space="preserve"> </w:t>
      </w:r>
      <w:r>
        <w:rPr>
          <w:rFonts w:ascii="Times New Roman" w:hAnsi="Times New Roman"/>
          <w:kern w:val="0"/>
        </w:rPr>
        <w:t>в соответствии с п. 5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 (ИКЗ 261745304287674530100101500000000244 – п5) о нижеследующем: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1. Термины и определения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1.1. Программа – Программное обеспечение для ЭВМ информационного сервиса "</w:t>
      </w:r>
      <w:r>
        <w:rPr>
          <w:rFonts w:ascii="Times New Roman" w:hAnsi="Times New Roman"/>
          <w:kern w:val="0"/>
          <w:lang w:val="en"/>
        </w:rPr>
        <w:t>ELPUB</w:t>
      </w:r>
      <w:r>
        <w:rPr>
          <w:rFonts w:ascii="Times New Roman" w:hAnsi="Times New Roman"/>
          <w:kern w:val="0"/>
        </w:rPr>
        <w:t>" (далее – Программа), «</w:t>
      </w:r>
      <w:r>
        <w:rPr>
          <w:rFonts w:ascii="Times New Roman" w:hAnsi="Times New Roman"/>
          <w:kern w:val="0"/>
          <w:lang w:val="en"/>
        </w:rPr>
        <w:t>Elpub</w:t>
      </w:r>
      <w:r>
        <w:rPr>
          <w:rFonts w:ascii="Times New Roman" w:hAnsi="Times New Roman"/>
          <w:kern w:val="0"/>
        </w:rPr>
        <w:t xml:space="preserve"> – Платформа двуязычного сайта и электронной редакции для научного журнала» (Свидетельство о государственной регистрации программы для ЭВМ №2015613961, Реестровая запись №4795 от 03.12.2018 в реестре Российского программного обеспечения), расположенное по адресу, размещенному в зоне третьего уровня домена </w:t>
      </w:r>
      <w:r>
        <w:rPr>
          <w:rFonts w:ascii="Times New Roman" w:hAnsi="Times New Roman"/>
          <w:kern w:val="0"/>
          <w:lang w:val="en"/>
        </w:rPr>
        <w:t>elpub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kern w:val="0"/>
          <w:lang w:val="en"/>
        </w:rPr>
        <w:t>ru</w:t>
      </w:r>
      <w:r>
        <w:rPr>
          <w:rFonts w:ascii="Times New Roman" w:hAnsi="Times New Roman"/>
          <w:kern w:val="0"/>
        </w:rPr>
        <w:t xml:space="preserve"> в сети Интернет и предназначенное для создания сайта научного периодического издания (журнала) и самостоятельного ведения деятельности по подготовке к публикации научного контента на сайте.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1.2. Обновление Программы – действия и программное обеспечение, изменяющее, заменяющее и/или дополняющее Программу и/или ее составные части, установленное на Сервере. Все Обновления Программы являются ее неотъемлемыми составными частями.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1.3. Лицензия – право использования Программы в объеме и пределах, установленных настоящим Договором и перечнем лицензий, указанном в Приложениях к настоящему договору, и являющимся его неотъемлемой частью.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1.4. Лицензиар – правообладатель программы (информационного сервиса "</w:t>
      </w:r>
      <w:r>
        <w:rPr>
          <w:rFonts w:ascii="Times New Roman" w:hAnsi="Times New Roman"/>
          <w:kern w:val="0"/>
          <w:lang w:val="en"/>
        </w:rPr>
        <w:t>Elpub</w:t>
      </w:r>
      <w:r>
        <w:rPr>
          <w:rFonts w:ascii="Times New Roman" w:hAnsi="Times New Roman"/>
          <w:kern w:val="0"/>
        </w:rPr>
        <w:t>")</w:t>
      </w:r>
      <w:r>
        <w:rPr>
          <w:rFonts w:ascii="Times New Roman" w:hAnsi="Times New Roman"/>
          <w:kern w:val="0"/>
        </w:rPr>
        <w:br/>
        <w:t>1.5. Лицензионный платеж – вознаграждение за предоставление Лицензии, которое Сублицензиат обязуется уплатить Лицензиату в соответствии с настоящим Договором.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1.6. Перечень Лицензий – документ, устанавливающий размеры Лицензионного платежа в зависимости от выбранной Лицензии и срока, на который предоставляется Лицензия, являющийся Приложениями к настоящему договору.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1.7. Сервер – принадлежащий Лицензиару сервер, на котором расположена Программа.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1.8. Материалы – все единицы контента, созданные Сублицензиатом в программе, включая информацию, необходимую для представления содержания журнала, контактные данные, статьи, заметки, выпуски, метаданные, аннотации, переводы и другие единицы контента.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1.9. Консультация – предоставленные экспертом (экспертами) Лицензиата Сублицензиату разъяснения поведения Программы, а также рекомендации Сублицензиату относительно его действий в сложившейся ситуации.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2. Предмет договора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2.1. По настоящему Договору Лицензиат, с согласия Лицензиара, передает Сублицензиату неисключительное право пользования Программой (далее по тексту – Лицензия), включая техническую поддержку к Программе, находящейся на Сервере Лицензиара, а Сублицензиат обязуется своевременно уплачивать лицензионный платеж за переданные ему права.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2.2. Все материалы, созданные с помощью Программы в полной мере являются собственностью Сублицензиата.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2.3. Сублицензиат обязуется использовать одну лицензию для подготовки одного наименования периодического издания (журнала). Все условия настоящего Договора в равной степени </w:t>
      </w:r>
      <w:r>
        <w:rPr>
          <w:rFonts w:ascii="Times New Roman" w:hAnsi="Times New Roman"/>
          <w:kern w:val="0"/>
          <w:highlight w:val="white"/>
        </w:rPr>
        <w:lastRenderedPageBreak/>
        <w:t xml:space="preserve">применяются к Программе в целом и к ее компонентам в отдельности, включая все обновления Программы.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2.4. Лицензия включает в себя: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Предоставление доступа к Программе “</w:t>
      </w:r>
      <w:r>
        <w:rPr>
          <w:rFonts w:ascii="Times New Roman" w:hAnsi="Times New Roman"/>
          <w:kern w:val="0"/>
          <w:highlight w:val="white"/>
          <w:lang w:val="en"/>
        </w:rPr>
        <w:t>Elpub</w:t>
      </w:r>
      <w:r>
        <w:rPr>
          <w:rFonts w:ascii="Times New Roman" w:hAnsi="Times New Roman"/>
          <w:kern w:val="0"/>
          <w:highlight w:val="white"/>
        </w:rPr>
        <w:t xml:space="preserve"> – Платформа двуязычного сайта и электронной редакции для научного журнала”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Размещение на площадках НЭИКОН и создание резервных копий всех данных;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Создание и настройку сайта журнала на доменном имени Сублицензиата, включая настройку расположения элементов сайта и отображение элементов контента;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Администрирование сайта и контента на протяжении всего времени действия Договора;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Первоначальное наполнение сайта данными (базовый контент: о журнале, история журнала, цели и задачи, разделы, редколлегия, редсовет и пр.);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Создание первоначального полнотекстового архива журнала на глубину три года;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Публикацию обновлённого служебного контента (редколлегия, редсовет, описания и пр.) на протяжении всего действия Договора;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Размещение на сайте свежих выпусков на всех языках журнала в срок, не превышающий 7 рабочих дней;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Помощь в размещении журнала в индексных базах и каталогах;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Создание и настройка системы оформления и оплаты подписки на сайте для подписных журналов (по запросу Сублицензиата);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Предоставление консультаций сотрудникам Сублицензиата относительно работы с электронной редакцией;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• При интеграции с </w:t>
      </w:r>
      <w:r>
        <w:rPr>
          <w:rFonts w:ascii="Times New Roman" w:hAnsi="Times New Roman"/>
          <w:kern w:val="0"/>
          <w:highlight w:val="white"/>
          <w:lang w:val="en"/>
        </w:rPr>
        <w:t>CrossRef</w:t>
      </w:r>
      <w:r>
        <w:rPr>
          <w:rFonts w:ascii="Times New Roman" w:hAnsi="Times New Roman"/>
          <w:kern w:val="0"/>
          <w:highlight w:val="white"/>
        </w:rPr>
        <w:t xml:space="preserve">: формирование выпусков в формате </w:t>
      </w:r>
      <w:r>
        <w:rPr>
          <w:rFonts w:ascii="Times New Roman" w:hAnsi="Times New Roman"/>
          <w:kern w:val="0"/>
          <w:highlight w:val="white"/>
          <w:lang w:val="en"/>
        </w:rPr>
        <w:t>XML</w:t>
      </w:r>
      <w:r>
        <w:rPr>
          <w:rFonts w:ascii="Times New Roman" w:hAnsi="Times New Roman"/>
          <w:kern w:val="0"/>
          <w:highlight w:val="white"/>
        </w:rPr>
        <w:t xml:space="preserve"> и регистрация идентификаторов </w:t>
      </w:r>
      <w:r>
        <w:rPr>
          <w:rFonts w:ascii="Times New Roman" w:hAnsi="Times New Roman"/>
          <w:kern w:val="0"/>
          <w:highlight w:val="white"/>
          <w:lang w:val="en"/>
        </w:rPr>
        <w:t>DOI</w:t>
      </w:r>
      <w:r>
        <w:rPr>
          <w:rFonts w:ascii="Times New Roman" w:hAnsi="Times New Roman"/>
          <w:kern w:val="0"/>
          <w:highlight w:val="white"/>
        </w:rPr>
        <w:t xml:space="preserve"> (При наличии у Сублицензиата действующего договора с </w:t>
      </w:r>
      <w:r>
        <w:rPr>
          <w:rFonts w:ascii="Times New Roman" w:hAnsi="Times New Roman"/>
          <w:kern w:val="0"/>
          <w:highlight w:val="white"/>
          <w:lang w:val="en"/>
        </w:rPr>
        <w:t>PILA</w:t>
      </w:r>
      <w:r>
        <w:rPr>
          <w:rFonts w:ascii="Times New Roman" w:hAnsi="Times New Roman"/>
          <w:kern w:val="0"/>
          <w:highlight w:val="white"/>
        </w:rPr>
        <w:t>/</w:t>
      </w:r>
      <w:r>
        <w:rPr>
          <w:rFonts w:ascii="Times New Roman" w:hAnsi="Times New Roman"/>
          <w:kern w:val="0"/>
          <w:highlight w:val="white"/>
          <w:lang w:val="en"/>
        </w:rPr>
        <w:t>Crossref</w:t>
      </w:r>
      <w:r>
        <w:rPr>
          <w:rFonts w:ascii="Times New Roman" w:hAnsi="Times New Roman"/>
          <w:kern w:val="0"/>
          <w:highlight w:val="white"/>
        </w:rPr>
        <w:t>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Проведение экспертизы сайта и журнала на соответствие требованиям международных баз данных и лучших издательских практик;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Сопровождение процесса подачи заявок в международные научные базы данных;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Размещение новостей и рекламных материалов;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• Проведение мероприятий в рамках программы </w:t>
      </w:r>
      <w:r>
        <w:rPr>
          <w:rFonts w:ascii="Times New Roman" w:hAnsi="Times New Roman"/>
          <w:kern w:val="0"/>
          <w:highlight w:val="white"/>
          <w:lang w:val="en"/>
        </w:rPr>
        <w:t>Elpub</w:t>
      </w:r>
      <w:r>
        <w:rPr>
          <w:rFonts w:ascii="Times New Roman" w:hAnsi="Times New Roman"/>
          <w:kern w:val="0"/>
          <w:highlight w:val="white"/>
        </w:rPr>
        <w:t>.Образование - обучающих вебинаров и лекций по различным аспектам управления, развития и продвижения научного журнала;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Консультационная поддержка по актуальным требованиям к политикам журнала и другим аспектам служебного контента;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Проведение индивидуальных и командных обучающих мероприятий по работе с Программой и отдельными модулями (электронной редакцией);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• Предоставление выгрузок </w:t>
      </w:r>
      <w:r>
        <w:rPr>
          <w:rFonts w:ascii="Times New Roman" w:hAnsi="Times New Roman"/>
          <w:kern w:val="0"/>
          <w:highlight w:val="white"/>
          <w:lang w:val="en"/>
        </w:rPr>
        <w:t>XML</w:t>
      </w:r>
      <w:r>
        <w:rPr>
          <w:rFonts w:ascii="Times New Roman" w:hAnsi="Times New Roman"/>
          <w:kern w:val="0"/>
          <w:highlight w:val="white"/>
        </w:rPr>
        <w:t>-файлов в формате РНЖ и Информрегистра;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• Формирование файлов и отправка данных </w:t>
      </w:r>
      <w:r>
        <w:rPr>
          <w:rFonts w:ascii="Times New Roman" w:hAnsi="Times New Roman"/>
          <w:kern w:val="0"/>
          <w:highlight w:val="white"/>
          <w:lang w:val="en"/>
        </w:rPr>
        <w:t>DOAJ</w:t>
      </w:r>
      <w:r>
        <w:rPr>
          <w:rFonts w:ascii="Times New Roman" w:hAnsi="Times New Roman"/>
          <w:kern w:val="0"/>
          <w:highlight w:val="white"/>
        </w:rPr>
        <w:t xml:space="preserve">, </w:t>
      </w:r>
      <w:r>
        <w:rPr>
          <w:rFonts w:ascii="Times New Roman" w:hAnsi="Times New Roman"/>
          <w:kern w:val="0"/>
          <w:highlight w:val="white"/>
          <w:lang w:val="en"/>
        </w:rPr>
        <w:t>EBSCO</w:t>
      </w:r>
      <w:r>
        <w:rPr>
          <w:rFonts w:ascii="Times New Roman" w:hAnsi="Times New Roman"/>
          <w:kern w:val="0"/>
          <w:highlight w:val="white"/>
        </w:rPr>
        <w:t xml:space="preserve">, </w:t>
      </w:r>
      <w:r>
        <w:rPr>
          <w:rFonts w:ascii="Times New Roman" w:hAnsi="Times New Roman"/>
          <w:kern w:val="0"/>
          <w:highlight w:val="white"/>
          <w:lang w:val="en"/>
        </w:rPr>
        <w:t>CNKI</w:t>
      </w:r>
      <w:r>
        <w:rPr>
          <w:rFonts w:ascii="Times New Roman" w:hAnsi="Times New Roman"/>
          <w:kern w:val="0"/>
          <w:highlight w:val="white"/>
        </w:rPr>
        <w:t xml:space="preserve">, </w:t>
      </w:r>
      <w:r>
        <w:rPr>
          <w:rFonts w:ascii="Times New Roman" w:hAnsi="Times New Roman"/>
          <w:kern w:val="0"/>
          <w:highlight w:val="white"/>
          <w:lang w:val="en"/>
        </w:rPr>
        <w:t>WoS</w:t>
      </w:r>
      <w:r>
        <w:rPr>
          <w:rFonts w:ascii="Times New Roman" w:hAnsi="Times New Roman"/>
          <w:kern w:val="0"/>
          <w:highlight w:val="white"/>
        </w:rPr>
        <w:t xml:space="preserve">, </w:t>
      </w:r>
      <w:r>
        <w:rPr>
          <w:rFonts w:ascii="Times New Roman" w:hAnsi="Times New Roman"/>
          <w:kern w:val="0"/>
          <w:highlight w:val="white"/>
          <w:lang w:val="en"/>
        </w:rPr>
        <w:t>Scopus</w:t>
      </w:r>
      <w:r>
        <w:rPr>
          <w:rFonts w:ascii="Times New Roman" w:hAnsi="Times New Roman"/>
          <w:kern w:val="0"/>
          <w:highlight w:val="white"/>
        </w:rPr>
        <w:t xml:space="preserve">, </w:t>
      </w:r>
      <w:r>
        <w:rPr>
          <w:rFonts w:ascii="Times New Roman" w:hAnsi="Times New Roman"/>
          <w:kern w:val="0"/>
          <w:highlight w:val="white"/>
          <w:lang w:val="en"/>
        </w:rPr>
        <w:t>PubMed</w:t>
      </w:r>
      <w:r>
        <w:rPr>
          <w:rFonts w:ascii="Times New Roman" w:hAnsi="Times New Roman"/>
          <w:kern w:val="0"/>
          <w:highlight w:val="white"/>
        </w:rPr>
        <w:t xml:space="preserve">, </w:t>
      </w:r>
      <w:r>
        <w:rPr>
          <w:rFonts w:ascii="Times New Roman" w:hAnsi="Times New Roman"/>
          <w:kern w:val="0"/>
          <w:highlight w:val="white"/>
          <w:lang w:val="en"/>
        </w:rPr>
        <w:t>PubMed Central</w:t>
      </w:r>
      <w:r>
        <w:rPr>
          <w:rFonts w:ascii="Times New Roman" w:hAnsi="Times New Roman"/>
          <w:kern w:val="0"/>
          <w:highlight w:val="white"/>
        </w:rPr>
        <w:t xml:space="preserve"> (при наличии индексации журнала в этих базах);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Консультирование по различным аспектам взаимодействия с ВАК, РКН, РГБ/РКП;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•Передачу обязательных электронных экземпляров журнала в РГБ (при наличии доверенности);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Предоставление доступа к платформе Нейроассистент научного редактора;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• Предоставление доступа к системе </w:t>
      </w:r>
      <w:r>
        <w:rPr>
          <w:rFonts w:ascii="Times New Roman" w:hAnsi="Times New Roman"/>
          <w:kern w:val="0"/>
          <w:highlight w:val="white"/>
          <w:lang w:val="en"/>
        </w:rPr>
        <w:t>Elpub Smart Connect</w:t>
      </w:r>
      <w:r>
        <w:rPr>
          <w:rFonts w:ascii="Times New Roman" w:hAnsi="Times New Roman"/>
          <w:kern w:val="0"/>
          <w:highlight w:val="white"/>
        </w:rPr>
        <w:t>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Разработку медиакита журнала;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• Поддержку по всем прочим вопросам, касающихся Программы и процесса создания и публикации научного контента, возникающим в процессе работы с системой.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2.5. Функциональные свойства Программы содержатся в Приложении №2, являющимся неотъемлемой частью настоящего Договора.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3. Права и обязанности сторон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3.1. Лицензиат обязуется: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3.1.1. Предоставить Сублицензиату доступ к Программе в объеме и на условиях, установленных настоящим Договором;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3.1.2. предоставить Сублицензиату необходимое пространство на Сервере для использования </w:t>
      </w:r>
      <w:r>
        <w:rPr>
          <w:rFonts w:ascii="Times New Roman" w:hAnsi="Times New Roman"/>
          <w:kern w:val="0"/>
          <w:highlight w:val="white"/>
        </w:rPr>
        <w:lastRenderedPageBreak/>
        <w:t>такого пространства в целях обработки и хранения данных, вводимых с использованием Программы;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3.1.3. обеспечивать Сублицензиату круглосуточный доступ к Программе, за исключением времени проведения профилактических работ, при условии своевременной уплаты Сублицензиатом Лицензионного платежа;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3.1.4. своевременно осуществлять Обновление Программы;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3.1.5. обеспечивать целостность и сохранность на Сервере данных, введенных Сублицензиатом в Программу, до момента прекращения настоящего Договора;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3.1.6. воздерживаться от каких-либо действий, способных затруднить осуществление Сублицензиатом прав, предоставленных по Лицензии;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3.1.7. своевременно (не позднее, чем за три дня) информировать Сублицензиата о проведении профилактических работ на Сервере и/или приостановлении работы сайта, на котором расположена Программа;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3.1.8. никаким образом не использовать данные (включая, контакты, материалы, метаданные) и прочую информацию, созданную Сублицензиатом в Программе кроме как для целей и задач, установленных настоящим Договором. Все авторские права на данные и информацию, созданную Сублицензиатом защищены законодательством Российской Федерации об авторских правах и положениями настоящего Договора.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3.2. Лицензиат вправе: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3.2.1. по своему усмотрению и без согласования с Сублицензиатом вносить изменения в Программу, не затрагивающие ее функциональные свойства;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3.2.2. приостанавливать доступ Сублицензиата к Программе в случае нарушения последним условий настоящего Договора, в том числе при отсутствии своевременной уплаты Лицензионного платежа со стороны Сублицензиата;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3.2.3. проводить профилактические работы на Сервере и приостанавливать работу сайта, на котором расположена Программа, для проведения таких профилактических работ. По возможности Лицензиат проводит профилактические работы и приостанавливает работу сайта, на котором расположена Программа, в ночное время или в выходные дни;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3.2.4. осуществлять иные права, предусмотренные настоящим Договором;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3.2.5. требовать от Сублицензиата исполнения обязанностей, предусмотренных пп. 3.3.1 – 3.3.8 настоящего Договора, а также иных обязанностей Сублицензиата в соответствии с настоящим Договором.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3.2.6. привлекать третьих лиц для исполнения условий настоящего договора, при этом ответственность за действия таких лиц Лицензиат несет перед Сублицензиатом, как за свои собственные.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3.3. Сублицензиат обязуется: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3.3.1. использовать Программу самостоятельно и не передавать права на использование Программы и копии Программы третьим лицам без предварительного письменного согласия Лицензиата;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3.3.2. без предварительного письменного согласия Лицензиата не передавать третьим лицам полностью или в части права и/или обязанности по настоящему Договору, не продавать, не тиражировать, не копировать Программу полностью или частично, не отчуждать Программу полностью или частично иным образом, в том числе безвозмездно;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3.3.3. использовать Программу исключительно с соблюдением всех условий настоящего Договора;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3.3.4. не передавать третьим лицам пароли и логины, используемые для доступа к Программе, обеспечивать их конфиденциальность;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3.3.5. при необходимости назначить уполномоченных лиц, имеющих доступ к логинам и паролям, принадлежащим Сублицензиату;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3.3.6. уплачивать Лицензиату Лицензионный платеж в порядке и в размере, установленном </w:t>
      </w:r>
      <w:r>
        <w:rPr>
          <w:rFonts w:ascii="Times New Roman" w:hAnsi="Times New Roman"/>
          <w:kern w:val="0"/>
          <w:highlight w:val="white"/>
        </w:rPr>
        <w:lastRenderedPageBreak/>
        <w:t>статьей 5 настоящего Договора;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3.3.7. не использовать Программу для подготовки двух и более наименований периодических изданий;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3.3.8. не копировать и не устанавливать на собственные серверы машинный код Программы;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3.3.9. исполнять иные обязанности, предусмотренные настоящим Договором.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3.4. Сублицензиат вправе: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3.4.1. осуществлять круглосуточный доступ к Программе, за исключением времени проведения профилактических работ в соответствии с п. 3.2.3 настоящего Договора, при условии своевременной уплаты Лицензионного платежа;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3.4.2. осуществлять круглосуточный доступ к данным, введенным Лицензиатом в Программу до момента прекращения настоящего Договора;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3.4.3. требовать от Лицензиата исполнения обязанностей, предусмотренных пп. 3.1.1 – 3.1.8 настоящего Договора;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3.4.4. осуществлять полный экспорт созданных Материалов на собственные серверы;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3.4.5. получать консультации Лицензиата по вопросам, возникающим в процессе работы с Программой.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4. Объем и порядок передачи прав по Лицензии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4.1. Право на заключение настоящего договора принадлежат Лицензиату через агентское соглашение с Правообладателем Программы;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4.2. Объем прав использования Программы, предоставляемый Сублицензиату по Лицензии, определяется Перечнем лицензий (Приложение №1 к Договору);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4.3. Действие Лицензии не ограничено территорией Российской Федерации или какого-либо иного государства;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4.4. В течение 5 (пяти) рабочих дней с даты подписания настоящего Договора Сторонами Лицензиат обязуется предоставить доступ к передаваемой Сублицензиату Программе.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4.5 Лицензия считается активированной и право на ее использование считается надлежащим образом переданным Сублицензиату с даты подписания </w:t>
      </w:r>
      <w:r>
        <w:rPr>
          <w:rFonts w:ascii="Times New Roman" w:hAnsi="Times New Roman"/>
          <w:color w:val="FF0000"/>
          <w:kern w:val="0"/>
          <w:highlight w:val="white"/>
        </w:rPr>
        <w:t>универсального передаточного документа (далее - УПД)</w:t>
      </w:r>
      <w:r>
        <w:rPr>
          <w:rFonts w:ascii="Times New Roman" w:hAnsi="Times New Roman"/>
          <w:kern w:val="0"/>
          <w:highlight w:val="white"/>
        </w:rPr>
        <w:t>, подтверждающего факт передачи и активации.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4.6. Сублицензиат не обязан представлять Лицензиату отчеты об использовании Лицензии.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5. Лицензионный платеж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5.1. Размер Лицензионного платежа определяется в зависимости от выбранных Сублицензиатом Лицензий и указан в Приложении №1, которое является неотъемлемой частью настоящего договора. Лицензионный платеж включает в себя НДС в размере 5% (Пять процентов) на основании ст. 164 п. 8 НК РФ.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5.2. Днем уплаты Лицензионного платежа считается день поступления денежных средств на расчетный счет Лицензиата;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5.3. Оплата по договору осуществляется по безналичному расчету путем перечисления Сублицензиатом денежных средств на расчетный счет Лицензиата, указанный в настоящем договоре в срок, не превышающий 10 (десять) календарных дней с момента подписания </w:t>
      </w:r>
      <w:r>
        <w:rPr>
          <w:rFonts w:ascii="Times New Roman" w:hAnsi="Times New Roman"/>
          <w:color w:val="FF0000"/>
          <w:kern w:val="0"/>
          <w:highlight w:val="white"/>
        </w:rPr>
        <w:t>УПД</w:t>
      </w:r>
      <w:r>
        <w:rPr>
          <w:rFonts w:ascii="Times New Roman" w:hAnsi="Times New Roman"/>
          <w:kern w:val="0"/>
        </w:rPr>
        <w:t>, подтверждающего факт передачи и активации Лицензии на основании счета, выставленного Лицензиатом.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5.4. В течение 5-ти (пяти) рабочих дней с момента передачи права пользования Лицензией Лицензиат направляет Сублицензиату </w:t>
      </w:r>
      <w:r>
        <w:rPr>
          <w:rFonts w:ascii="Times New Roman" w:hAnsi="Times New Roman"/>
          <w:color w:val="FF0000"/>
          <w:kern w:val="0"/>
          <w:highlight w:val="white"/>
        </w:rPr>
        <w:t>УПД</w:t>
      </w:r>
      <w:r>
        <w:rPr>
          <w:rFonts w:ascii="Times New Roman" w:hAnsi="Times New Roman"/>
          <w:kern w:val="0"/>
        </w:rPr>
        <w:t xml:space="preserve">, подтверждающий факт передачи и активации Лицензии. При этом Сублицензиат обязуется в течение 3-х (трех)рабочих дней с момента получения указанного </w:t>
      </w:r>
      <w:r>
        <w:rPr>
          <w:rFonts w:ascii="Times New Roman" w:hAnsi="Times New Roman"/>
          <w:color w:val="FF0000"/>
          <w:kern w:val="0"/>
          <w:highlight w:val="white"/>
        </w:rPr>
        <w:t>УПД</w:t>
      </w:r>
      <w:r>
        <w:rPr>
          <w:rFonts w:ascii="Times New Roman" w:hAnsi="Times New Roman"/>
          <w:kern w:val="0"/>
        </w:rPr>
        <w:t xml:space="preserve"> рассмотреть его и подписать, либо направить Лицензиату мотивированный отказ от подписания, иначе </w:t>
      </w:r>
      <w:r>
        <w:rPr>
          <w:rFonts w:ascii="Times New Roman" w:hAnsi="Times New Roman"/>
          <w:color w:val="FF0000"/>
          <w:kern w:val="0"/>
          <w:highlight w:val="white"/>
        </w:rPr>
        <w:t>УПД</w:t>
      </w:r>
      <w:r>
        <w:rPr>
          <w:rFonts w:ascii="Times New Roman" w:hAnsi="Times New Roman"/>
          <w:kern w:val="0"/>
        </w:rPr>
        <w:t xml:space="preserve"> будет считаться принятым.</w:t>
      </w:r>
      <w:r>
        <w:rPr>
          <w:rFonts w:ascii="Times New Roman" w:hAnsi="Times New Roman"/>
          <w:kern w:val="0"/>
        </w:rPr>
        <w:br/>
        <w:t xml:space="preserve">5.5. Все банковские либо иные комиссионные платежи, связанные с уплатой Лицензионного </w:t>
      </w:r>
      <w:r>
        <w:rPr>
          <w:rFonts w:ascii="Times New Roman" w:hAnsi="Times New Roman"/>
          <w:kern w:val="0"/>
        </w:rPr>
        <w:lastRenderedPageBreak/>
        <w:t>платежа, оплачиваются Сублицензиатом;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6. Ответственность Сторон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6.1.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6.2. Лицензиат гарантирует, что передача Сублицензиату права пользования Программой по настоящему Договору не нарушает права третьих лиц;</w:t>
      </w:r>
      <w:r>
        <w:rPr>
          <w:rFonts w:ascii="Times New Roman" w:hAnsi="Times New Roman"/>
          <w:kern w:val="0"/>
        </w:rPr>
        <w:br/>
        <w:t>6.3. Лицензиат предоставляет Сублицензиату Программу в соответствии с общепринятым в международной практике принципом и обычаем делового оборота «как есть» (“</w:t>
      </w:r>
      <w:r>
        <w:rPr>
          <w:rFonts w:ascii="Times New Roman" w:hAnsi="Times New Roman"/>
          <w:kern w:val="0"/>
          <w:lang w:val="en"/>
        </w:rPr>
        <w:t>asis</w:t>
      </w:r>
      <w:r>
        <w:rPr>
          <w:rFonts w:ascii="Times New Roman" w:hAnsi="Times New Roman"/>
          <w:kern w:val="0"/>
        </w:rPr>
        <w:t>”) и не несет ответственности за проблемы и недостатки, возникающие и/или обнаруживаемые в связи с несовместимостью Программы с другими программными продуктами, драйверами и др., а также в связи с несоответствием результатов использования Программы ожиданиям Сублицензиата;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6.4. Лицензиат не несет ответственности за невозможность использования Сублицензиатом Программы по причинам, зависящим от Сублицензиата;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6.5. Лицензиат не несет ответственности за неисполнение или ненадлежащее исполнение Сублицензиатом обязательств по настоящему Договору, в том числе за прямые и/или косвенные убытки Сублицензиата, включая без ограничения прямые и/или косвенные убытки Сублицензиата в результате: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6.5.1. неправомерных действий пользователей сети Интернет;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6.5.2. отсутствия и/или наличия проблем при установлении интернет-соединения между сервером Сублицензиата и Сервером;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6.5.3. проведения органами государственной власти оперативно-розыскных мероприятий, если проведение таких мероприятий не вызвано осуществлением Сублицензиатом противоправной деятельности, подтвержденным вступившим в законную силу решением суда;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6.5.4. незаконного ограничения доступа к серверу программы третьими лицами;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6.6. Лицензиат не несет ответственности за несвоевременное предоставление доступа к Программе в следующем случае: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6.6.1. неполучения или несвоевременного получения Сублицензиатом электронного сообщения о предоставлении доступа к Программе по причинам, не зависящим от Лицензиата, включая без ограничения предоставление Сублицензиатом некорректного адреса электронной почты, сбои в работе почтового клиента Сублицензиата или сервера электронной почты Сублицензиата;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7. Конфиденциальность информации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7.1. Положения и условия настоящего Договора, любая информация и документы (в том числе в электронной форме), полученные Сторонами в процессе заключения и исполнения настоящего Договора, являются конфиденциальными. Конфиденциальными не признаются документы и информация, являющиеся общедоступными и/или общеизвестными.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7.2. Каждая из Сторон обязуется без согласия другой Стороны не распространять, не передавать третьим лицам информацию и/или документы, указанные в п. 7.1 настоящего Договора, полностью или в части, а также не предоставлять третьим лицам доступ к такой информации и документам полностью или в части.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7.3. Стороны обязуются принимать все необходимые меры для того, чтобы предотвратить полное или частичное распространение, передачу третьим лицам информации и документов, указанных в п. 7.1 настоящего Договора, а также предоставление третьим лицам доступа к такой информации и документам.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7.4. Действие положений, предусмотренных настоящей статьей, сохраняется после прекращения настоящего Договора по любой причине в течение пяти лет с момента прекращения настоящего Договора.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>7.5. Действие настоящей статьи не распространяется на случаи передачи информации и/или документов, указанных в п. 7.1 настоящего Договора, органам государственной власти и местного самоуправления по их требованию в рамках исполнения указанными органами функций по государственному (муниципальному) контролю и надзору.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8. Обстоятельства непреодолимой силы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8.1. Стороны освобождаются от ответственности за полное или частичное неисполнение обязательств по Договору в случае, если оно явилось следствием обстоятельств непреодолимой силы, имеющих место на территории всей страны или отдельных ее местностях, а именно: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8.1.1. пожаров, наводнений, эпидемий, землетрясений, обстоятельств, вызванных режимом повышенной готовности;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8.1.2. диверсий, блокады, восстаний, массовых беспорядков, саботажа, забастовок, локаутов, военных действий, включая войну, военную операцию, вторжение, общую военную мобилизацию, режим военного положения, гражданскую войну, революцию, военный или иной незаконный захват власти, мятеж, террористический акт;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8.1.3. валютные и торговые ограничения, эмбарго, санкции, конфискацию, реквизицию, национализацию;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8.1.4. чрезвычайное или военное положение, враждебные действия какого-либо другого государства;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8.1.5. изменение законодательства, препятствующие надлежащему исполнению настоящего Договора и другие чрезвычайные обстоятельства, которые возникли после заключения Договора и непосредственно повлияли на исполнение Сторонами своих обязательств и которые Стороны были не в состоянии предвидеть или предотвратить.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8.2. Сторона, которая не исполняет свои обязательства по настоящему Договору в силу действия обстоятельств непреодолимой силы, должна немедленно известить другую Сторону о возникших обстоятельствах непреодолимой силы и об их влиянии на возможность исполнения обязательств по настоящему Договору.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8.3. Обязанность доказывать наличие обстоятельств непреодолимой силы и их влияния на возможность исполнения обязательств по настоящему Договору лежит на Стороне, не исполнившей или ненадлежащим образом исполнившей свои обязательства по настоящему Договору.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8.4. Если обстоятельства непреодолимой силы действуют на протяжении 2 (двух) последовательных месяцев и не обнаруживают признаков прекращения, настоящий Договор может быть прекращен невозможностью его исполнения по заявлению любой из Сторон при условии проведения Сторонами взаиморасчетов по фактическому объему исполненных обязательств на момент наступления форс-мажора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9. Порядок заключения Договора, срок его действия и порядок прекращения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9.1. Настоящий Договор вступает в силу и становится обязательным для Сторон с даты его подписания Сторонами и прекращает свое действие в соответствии со сроком пользования Лицензией, который указан в соответствующем Приложении.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9.2. Все изменения и дополнения к настоящему Договору считаются действительными, если они оформлены дополнительными соглашениями и подписаны Сторонами.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9.3. Настоящий Договор прекращается: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9.3.1. по соглашению Сторон;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9.3.2. в случае одностороннего отказа Сублицензиата от исполнения настоящего Договора полностью;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9.3.3. в связи с невозможностью исполнения настоящего Договора в соответствии с п. 8.4 настоящего Договора;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9.3.4. в иных случаях, предусмотренных действующим законодательством РФ.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9.4. Лицензиат вправе в одностороннем порядке отказаться от исполнения настоящего Договора </w:t>
      </w:r>
      <w:r>
        <w:rPr>
          <w:rFonts w:ascii="Times New Roman" w:hAnsi="Times New Roman"/>
          <w:kern w:val="0"/>
          <w:highlight w:val="white"/>
        </w:rPr>
        <w:lastRenderedPageBreak/>
        <w:t>полностью в случае систематического нарушения Сублицензиатом (более 3 (трех) раз в течение календарного года) одной или нескольких обязанностей, предусмотренных пп. 3.3.1 – 3.3.9 настоящего Договора. В случае прекращения договора по указанному основанию лицензионный платеж возврату не подлежит;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9.5. В случае отказа Сублицензиата от исполнения настоящего Договора Сублицензиат направляет Лицензиату письменное уведомление о своем одностороннем отказе от исполнения настоящего Договора, договор прекращает свое действие по истечении 30 (тридцати) календарных дней с момента получения Лицензиатом такого уведомления.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9.6. С момента прекращения настоящего Договора права и обязанности Сторон прекращаются за исключением случаев, предусмотренных пп. 7.4 и 9.7 настоящего Договора;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9.7. Прекращение настоящего Договора не освобождает Стороны от ответственности за его нарушение;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9.8. В случае прекращения действия настоящего договора, предусмотренные пп. 9.3.2.-9.3.3 Лицензионный платеж, уплаченный Сублицензиатом, возврату не подлежит.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9.9. Любая переписка Сторон в связи с исполнением настоящего Договора оформляется в письменном виде и направляется одной Стороной другой Стороне заказной почтой или электронной почтой по следующим адресам: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а) Сублицензиат: </w:t>
      </w:r>
      <w:r>
        <w:rPr>
          <w:rFonts w:ascii="Times New Roman" w:hAnsi="Times New Roman"/>
          <w:kern w:val="0"/>
        </w:rPr>
        <w:br/>
        <w:t>Адрес: 454092, Российская Федерация, Челябинская область, г. Челябинск, ул. Воровского, 64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Телефон: 89227471413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E-mail: inessa.devald@gmail.com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Контактное лицо: Девальд Инесса Валерьевна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б) Лицензиат: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Адрес для отправлений: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9.10. Стороны договорились о возможности использовать для подписания Договора и документов, необходимых для его заключения и исполнения, квалифицированные электронные подписи сторон (или их уполномоченных представителей), условия признания которых установлены Федеральным законом от 06.04.2011 № 63-ФЗ "Об электронной подписи". Обмен документами в электронном виде осуществляется по телекоммуникационным каналам связи через систему электронного документооборота, с соблюдением требований российского законодательства, действующий на дату отправки документа. Документы в электронной форме, подписанные квалифицированной электронной подписью, приравниваются к бумажным документам с собственноручной подписью и печатью. Их направление в бумажном виде не требуется. По требованию одной из сторон вышеуказанные документы могут быть составлены в двух экземплярах, идентичных по содержанию и имеющих равную юридическую силу, по одному для каждой из сторон.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10. Разрешение споров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10.1. Стороны будут прилагать все усилия к тому, чтобы разрешать возникающие разногласия и споры, связанные с исполнением настоящего Договора, путем переговоров.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10.2. В случае не достижения согласия в результате переговоров, указанные разногласия и спорные вопросы разрешаются в претензионном (досудебном) порядке.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10.3. Сторона, выдвинувшая требование, направляет другой Стороне мотивированную претензию в письменной форме. Другая Сторона обязуется рассмотреть такую претензию и направить ответ на нее в течение 10 (десяти) календарных дней с момента ее получения.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10.4. В случае отклонения претензии полностью или частично, либо неполучения Стороной, направившей претензию, ответа на нее в установленный п. 10.3 настоящего Договора срок для ее рассмотрения, Сторона, направившая претензию, вправе обратиться в Арбитражный суд г. Москвы </w:t>
      </w:r>
      <w:r>
        <w:rPr>
          <w:rFonts w:ascii="Times New Roman" w:hAnsi="Times New Roman"/>
          <w:kern w:val="0"/>
        </w:rPr>
        <w:lastRenderedPageBreak/>
        <w:t>в соответствии с действующим законодательством Российской Федерации.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  <w:highlight w:val="white"/>
        </w:rPr>
        <w:t>11. Рекламная оговорка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11.1. Стороны особо оговаривают и соглашаются с тем, что при исполнении обязательств, предусмотренных настоящим Договором, в случае размещения рекламных и/или иных материалов, ответственность за содержание таких материалов, в полной мере, лежит на Сублицензиате. Лицензиат, в рамках настоящего договора не проверяет достоверность и достаточность сведений, размещаемых в качестве рекламы и не производит экспертную оценку на соответствие размещаемым материалам требованиям, установленным Федеральным Законом "О рекламе".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11.2. При размещении Журнала на домене зоны </w:t>
      </w:r>
      <w:r>
        <w:rPr>
          <w:rFonts w:ascii="Times New Roman" w:hAnsi="Times New Roman"/>
          <w:kern w:val="0"/>
          <w:lang w:val="en"/>
        </w:rPr>
        <w:t>elpub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kern w:val="0"/>
          <w:lang w:val="en"/>
        </w:rPr>
        <w:t>ru</w:t>
      </w:r>
      <w:r>
        <w:rPr>
          <w:rFonts w:ascii="Times New Roman" w:hAnsi="Times New Roman"/>
          <w:kern w:val="0"/>
        </w:rPr>
        <w:t>, домен считается делегированным Сублицензиату и вся ответственность за содержание размещенных на нем материалов, в полной мере лежит на Сублицензиате.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11.3. Сублицензиат гарантирует, что является обладателем всех исключительных прав, необходимых для использования рекламных сообщений и/или материалов для их создания. Сублицензиат также гарантирует, что рекламные сообщения не нарушают личных неимущественных прав физических лиц (право на изображение, право на частную жизнь и т.п.) и прав авторов (право на авторство, право автора на имя, право на неприкосновенность произведения и защита его от искажений и т.п.). В случае предъявления к Лицензиату претензий и исков, связанных с нарушением Сублицензиатом вышеперечисленных гарантий, Сублицензиат обязуется принять участие в рассмотрении таких претензий и исков в качестве соответчика, принять все меры для исключения Лицензиата из числа ответчиков по такому иску, возместить Лицензиату все причиненные такими претензиями и/или исками убытки, включая расходы на оказание юридической помощи.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11.4. Сублицензиат  самостоятельно несет ответственность за нарушения законодательства о рекламе, указанные в ч. 6 ст. 38 Федерального Закона «О рекламе».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12. Адреса и реквизиты Сторон</w:t>
      </w:r>
    </w:p>
    <w:p w:rsidR="0057529F" w:rsidRDefault="0057529F" w:rsidP="005752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Лицензиат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Сублицензиат</w:t>
      </w:r>
    </w:p>
    <w:tbl>
      <w:tblPr>
        <w:tblW w:w="9240" w:type="dxa"/>
        <w:tblLook w:val="00A0" w:firstRow="1" w:lastRow="0" w:firstColumn="1" w:lastColumn="0" w:noHBand="0" w:noVBand="0"/>
      </w:tblPr>
      <w:tblGrid>
        <w:gridCol w:w="4644"/>
        <w:gridCol w:w="4596"/>
      </w:tblGrid>
      <w:tr w:rsidR="0057529F" w:rsidTr="0057529F">
        <w:tc>
          <w:tcPr>
            <w:tcW w:w="4644" w:type="dxa"/>
          </w:tcPr>
          <w:p w:rsidR="0057529F" w:rsidRDefault="0057529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7529F" w:rsidRDefault="0057529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7529F" w:rsidRDefault="0057529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7529F" w:rsidRDefault="0057529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7529F" w:rsidRDefault="0057529F">
            <w:pPr>
              <w:pStyle w:val="a3"/>
              <w:spacing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  <w:p w:rsidR="0057529F" w:rsidRDefault="0057529F">
            <w:pPr>
              <w:pStyle w:val="a3"/>
              <w:spacing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57529F" w:rsidRDefault="0057529F">
            <w:pPr>
              <w:pStyle w:val="a3"/>
              <w:spacing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57529F" w:rsidRDefault="0057529F">
            <w:pPr>
              <w:pStyle w:val="a3"/>
              <w:spacing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57529F" w:rsidRDefault="0057529F">
            <w:pPr>
              <w:pStyle w:val="a3"/>
              <w:spacing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  <w:p w:rsidR="0057529F" w:rsidRDefault="0057529F">
            <w:pPr>
              <w:pStyle w:val="a3"/>
              <w:spacing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  <w:p w:rsidR="0057529F" w:rsidRDefault="0057529F">
            <w:pPr>
              <w:pStyle w:val="a3"/>
              <w:spacing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  <w:p w:rsidR="0057529F" w:rsidRDefault="0057529F">
            <w:pPr>
              <w:pStyle w:val="a3"/>
              <w:spacing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От имени Лицензиата</w:t>
            </w:r>
          </w:p>
          <w:p w:rsidR="0057529F" w:rsidRDefault="0057529F">
            <w:pPr>
              <w:pStyle w:val="a3"/>
              <w:spacing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  <w:p w:rsidR="0057529F" w:rsidRDefault="0057529F">
            <w:pPr>
              <w:pStyle w:val="a3"/>
              <w:spacing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_____________ /</w:t>
            </w:r>
          </w:p>
        </w:tc>
        <w:tc>
          <w:tcPr>
            <w:tcW w:w="4596" w:type="dxa"/>
          </w:tcPr>
          <w:p w:rsidR="0057529F" w:rsidRDefault="0057529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</w:t>
            </w:r>
          </w:p>
          <w:p w:rsidR="0057529F" w:rsidRDefault="0057529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7453042876  </w:t>
            </w:r>
          </w:p>
          <w:p w:rsidR="0057529F" w:rsidRDefault="0057529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745301001</w:t>
            </w:r>
          </w:p>
          <w:p w:rsidR="0057529F" w:rsidRDefault="0057529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454048, Российская Федерация, Челябинская область, г. Челябинск, ул. Воровского, 64</w:t>
            </w:r>
          </w:p>
          <w:p w:rsidR="0057529F" w:rsidRDefault="0057529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454048, Российская Федерация, Челябинская область, г. Челябинск, ул. Воровского, 64</w:t>
            </w:r>
          </w:p>
          <w:p w:rsidR="0057529F" w:rsidRDefault="0057529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1027403890865</w:t>
            </w:r>
          </w:p>
          <w:p w:rsidR="0057529F" w:rsidRDefault="0057529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УФК по Челябинской области (ФГБОУ ВО ЮУГМУ Минздрава России, л/с 20696Х64140)</w:t>
            </w:r>
          </w:p>
          <w:p w:rsidR="0057529F" w:rsidRDefault="0057529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 03214643000000016900 в ОКЦ № 5 УГУ Банка России//УФК по Челябинской области г. Челябинск</w:t>
            </w:r>
          </w:p>
          <w:p w:rsidR="0057529F" w:rsidRDefault="0057529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017501500 </w:t>
            </w:r>
          </w:p>
          <w:p w:rsidR="0057529F" w:rsidRDefault="005752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 40102810645370000062</w:t>
            </w:r>
          </w:p>
          <w:p w:rsidR="0057529F" w:rsidRDefault="005752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7529F" w:rsidRDefault="00575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29F" w:rsidRDefault="005752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имени Сублицензиата </w:t>
            </w:r>
          </w:p>
          <w:p w:rsidR="0057529F" w:rsidRDefault="00575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29F" w:rsidRDefault="005752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529F" w:rsidRDefault="0057529F">
            <w:pPr>
              <w:rPr>
                <w:b/>
              </w:rPr>
            </w:pPr>
            <w:r>
              <w:rPr>
                <w:rFonts w:ascii="Times New Roman" w:hAnsi="Times New Roman"/>
              </w:rPr>
              <w:t>______________ </w:t>
            </w:r>
          </w:p>
          <w:p w:rsidR="0057529F" w:rsidRDefault="00575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br/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/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/>
          <w:kern w:val="0"/>
        </w:rPr>
        <w:lastRenderedPageBreak/>
        <w:t>Приложение №1 от «___» ________ 2026 г.</w:t>
      </w:r>
      <w:r>
        <w:rPr>
          <w:rFonts w:ascii="Times New Roman" w:hAnsi="Times New Roman"/>
          <w:kern w:val="0"/>
        </w:rPr>
        <w:br/>
        <w:t xml:space="preserve">к Сублицензионному договору №  </w:t>
      </w:r>
      <w:r>
        <w:rPr>
          <w:rFonts w:ascii="Times New Roman" w:hAnsi="Times New Roman"/>
          <w:kern w:val="0"/>
          <w:lang w:val="en"/>
        </w:rPr>
        <w:t>Elp</w:t>
      </w:r>
      <w:r>
        <w:rPr>
          <w:rFonts w:ascii="Times New Roman" w:hAnsi="Times New Roman"/>
          <w:kern w:val="0"/>
        </w:rPr>
        <w:t>-</w:t>
      </w:r>
      <w:r>
        <w:rPr>
          <w:rFonts w:ascii="Times New Roman" w:hAnsi="Times New Roman"/>
          <w:kern w:val="0"/>
          <w:lang w:val="en"/>
        </w:rPr>
        <w:t>s</w:t>
      </w:r>
      <w:r>
        <w:rPr>
          <w:rFonts w:ascii="Times New Roman" w:hAnsi="Times New Roman"/>
          <w:kern w:val="0"/>
        </w:rPr>
        <w:t xml:space="preserve"> 229-2026 от «___» ________2026 г.</w:t>
      </w:r>
      <w:r>
        <w:rPr>
          <w:rFonts w:ascii="Times New Roman" w:hAnsi="Times New Roman"/>
          <w:kern w:val="0"/>
        </w:rPr>
        <w:br/>
        <w:t>заключенному между и ФГБОУ ВО ЮУГМУ Минздрава России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pStyle w:val="a3"/>
        <w:jc w:val="center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b/>
          <w:color w:val="auto"/>
          <w:sz w:val="22"/>
          <w:szCs w:val="22"/>
          <w:lang w:val="ru-RU"/>
        </w:rPr>
        <w:t>Перечень лицензий</w:t>
      </w: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9"/>
        <w:gridCol w:w="4111"/>
        <w:gridCol w:w="1347"/>
        <w:gridCol w:w="1380"/>
        <w:gridCol w:w="1744"/>
      </w:tblGrid>
      <w:tr w:rsidR="0057529F" w:rsidTr="0057529F">
        <w:trPr>
          <w:jc w:val="center"/>
        </w:trPr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57529F" w:rsidRDefault="0057529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Наименование Лицензии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57529F" w:rsidRDefault="00575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Дата начала пользования Лицензией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57529F" w:rsidRDefault="00575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Срок пользования Лицензией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57529F" w:rsidRDefault="005752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Стоимость Лицензии (включая </w:t>
            </w:r>
          </w:p>
          <w:p w:rsidR="0057529F" w:rsidRDefault="00575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НДС 5%), руб.</w:t>
            </w:r>
          </w:p>
        </w:tc>
      </w:tr>
      <w:tr w:rsidR="0057529F" w:rsidTr="0057529F">
        <w:trPr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Лицензия ELPUB</w:t>
            </w:r>
          </w:p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Журнал: «Непрерывное медицинское образование и наука»</w:t>
            </w:r>
          </w:p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ISSN: 2412-5741</w:t>
            </w:r>
          </w:p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выпусков: 4</w:t>
            </w:r>
          </w:p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статей в выпуске: до 10</w:t>
            </w:r>
          </w:p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Адрес служебного домена: cmedas.elpub.ru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06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29.06.2027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147 0</w:t>
            </w:r>
            <w:r>
              <w:rPr>
                <w:rFonts w:ascii="Times New Roman" w:hAnsi="Times New Roman"/>
                <w:lang w:val="en-US" w:eastAsia="en-US"/>
              </w:rPr>
              <w:t>00</w:t>
            </w:r>
            <w:r>
              <w:rPr>
                <w:rFonts w:ascii="Times New Roman" w:hAnsi="Times New Roman"/>
                <w:lang w:eastAsia="en-US"/>
              </w:rPr>
              <w:t>,00</w:t>
            </w:r>
          </w:p>
        </w:tc>
      </w:tr>
      <w:tr w:rsidR="0057529F" w:rsidTr="0057529F">
        <w:trPr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Всего: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7529F" w:rsidRDefault="0057529F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147 000,00</w:t>
            </w:r>
          </w:p>
        </w:tc>
      </w:tr>
    </w:tbl>
    <w:p w:rsidR="0057529F" w:rsidRDefault="0057529F" w:rsidP="0057529F">
      <w:pPr>
        <w:pStyle w:val="a3"/>
        <w:spacing w:before="20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>Общая стоимость по Договору: </w:t>
      </w:r>
      <w:r>
        <w:rPr>
          <w:rFonts w:ascii="Times New Roman" w:hAnsi="Times New Roman"/>
          <w:b/>
          <w:bCs/>
          <w:color w:val="auto"/>
          <w:sz w:val="22"/>
          <w:szCs w:val="22"/>
          <w:lang w:val="ru-RU"/>
        </w:rPr>
        <w:t xml:space="preserve">147 000,00 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(Сто сорок семь тысяч) рублей 00 копеек</w:t>
      </w:r>
    </w:p>
    <w:p w:rsidR="0057529F" w:rsidRDefault="0057529F" w:rsidP="0057529F">
      <w:pPr>
        <w:pStyle w:val="a3"/>
        <w:spacing w:line="240" w:lineRule="auto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</w:p>
    <w:p w:rsidR="0057529F" w:rsidRDefault="0057529F" w:rsidP="0057529F">
      <w:pPr>
        <w:pStyle w:val="a3"/>
        <w:spacing w:line="240" w:lineRule="auto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>Подписи сторон:</w:t>
      </w:r>
    </w:p>
    <w:p w:rsidR="0057529F" w:rsidRDefault="0057529F" w:rsidP="0057529F">
      <w:pPr>
        <w:pStyle w:val="a3"/>
        <w:spacing w:line="240" w:lineRule="auto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>От имени Лицензиата</w:t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  <w:t>От имени Сублицензиата </w:t>
      </w:r>
    </w:p>
    <w:p w:rsidR="0057529F" w:rsidRDefault="0057529F" w:rsidP="0057529F">
      <w:pPr>
        <w:pStyle w:val="a3"/>
        <w:spacing w:before="20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</w:p>
    <w:p w:rsidR="0057529F" w:rsidRDefault="0057529F" w:rsidP="0057529F">
      <w:pPr>
        <w:pStyle w:val="a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>______________ </w:t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  <w:t xml:space="preserve">______________  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br w:type="page"/>
      </w:r>
      <w:r>
        <w:rPr>
          <w:rFonts w:ascii="Times New Roman" w:hAnsi="Times New Roman"/>
          <w:kern w:val="0"/>
          <w:highlight w:val="white"/>
        </w:rPr>
        <w:lastRenderedPageBreak/>
        <w:t xml:space="preserve">Приложение №2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к Сублицензионному договору № </w:t>
      </w:r>
      <w:r>
        <w:rPr>
          <w:rFonts w:ascii="Times New Roman" w:hAnsi="Times New Roman"/>
          <w:kern w:val="0"/>
          <w:lang w:val="en"/>
        </w:rPr>
        <w:t>Elp</w:t>
      </w:r>
      <w:r>
        <w:rPr>
          <w:rFonts w:ascii="Times New Roman" w:hAnsi="Times New Roman"/>
          <w:kern w:val="0"/>
        </w:rPr>
        <w:t>-</w:t>
      </w:r>
      <w:r>
        <w:rPr>
          <w:rFonts w:ascii="Times New Roman" w:hAnsi="Times New Roman"/>
          <w:kern w:val="0"/>
          <w:lang w:val="en"/>
        </w:rPr>
        <w:t>s</w:t>
      </w:r>
      <w:r>
        <w:rPr>
          <w:rFonts w:ascii="Times New Roman" w:hAnsi="Times New Roman"/>
          <w:kern w:val="0"/>
        </w:rPr>
        <w:t xml:space="preserve"> 229-2026</w:t>
      </w:r>
      <w:r>
        <w:rPr>
          <w:rFonts w:ascii="Times New Roman" w:hAnsi="Times New Roman"/>
          <w:kern w:val="0"/>
          <w:highlight w:val="white"/>
        </w:rPr>
        <w:t xml:space="preserve"> от  </w:t>
      </w:r>
      <w:r>
        <w:rPr>
          <w:rFonts w:ascii="Times New Roman" w:hAnsi="Times New Roman"/>
          <w:kern w:val="0"/>
        </w:rPr>
        <w:t>_________________ 2026 г.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993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заключенному между и ФГБОУ ВО ЮУГМУ Минздрава России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1701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Функциональные свойства Программы «</w:t>
      </w:r>
      <w:r>
        <w:rPr>
          <w:rFonts w:ascii="Times New Roman" w:hAnsi="Times New Roman"/>
          <w:b/>
          <w:bCs/>
          <w:kern w:val="0"/>
          <w:lang w:val="en"/>
        </w:rPr>
        <w:t>Elpub</w:t>
      </w:r>
      <w:r>
        <w:rPr>
          <w:rFonts w:ascii="Times New Roman" w:hAnsi="Times New Roman"/>
          <w:b/>
          <w:bCs/>
          <w:kern w:val="0"/>
        </w:rPr>
        <w:t xml:space="preserve"> – Платформа двуязычного сайта и электронной редакции для научного журнала»: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Многоязычный сайт научно-практического рецензируемого журнала по требованиям и в соответствии с общепринятыми издательскими правилами и стандартами;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присвоения доменного имени заказчика;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Адаптивный дизайн, гармоничное отображение на всех без исключения устройствах;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Инфраструктура электронной редакции;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Уникальный дизайн шапки сайта научного журнала;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Интегрированное </w:t>
      </w:r>
      <w:r>
        <w:rPr>
          <w:rFonts w:ascii="Times New Roman" w:hAnsi="Times New Roman"/>
          <w:kern w:val="0"/>
          <w:highlight w:val="white"/>
          <w:lang w:val="en"/>
        </w:rPr>
        <w:t>API</w:t>
      </w:r>
      <w:r>
        <w:rPr>
          <w:rFonts w:ascii="Times New Roman" w:hAnsi="Times New Roman"/>
          <w:kern w:val="0"/>
          <w:highlight w:val="white"/>
        </w:rPr>
        <w:t xml:space="preserve"> платежных систем Юкасса, Сбер, Робокасса для обработки входящих платежей (подписки, прочие платежи);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Возможность интеграции с </w:t>
      </w:r>
      <w:r>
        <w:rPr>
          <w:rFonts w:ascii="Times New Roman" w:hAnsi="Times New Roman"/>
          <w:kern w:val="0"/>
          <w:highlight w:val="white"/>
          <w:lang w:val="en"/>
        </w:rPr>
        <w:t>Neicon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Pay</w:t>
      </w:r>
      <w:r>
        <w:rPr>
          <w:rFonts w:ascii="Times New Roman" w:hAnsi="Times New Roman"/>
          <w:kern w:val="0"/>
          <w:highlight w:val="white"/>
        </w:rPr>
        <w:t>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публикации обновлённого служебного контента (редколлегия, редсовет, описания и пр.) на протяжении всего действия Договора;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загрузки свежих выпусков (номеров) журнала и хранение полнотекстового архива на всех языках журнала;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демонстрации как текстового, так и мультимедийного контента;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размещения дополнительных материалов к статьям;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Возможность перехода на электронный документооборот в рамках встроенного функционала электронной редакции с </w:t>
      </w:r>
      <w:r>
        <w:rPr>
          <w:rFonts w:ascii="Times New Roman" w:hAnsi="Times New Roman"/>
          <w:kern w:val="0"/>
          <w:highlight w:val="white"/>
          <w:lang w:val="en"/>
        </w:rPr>
        <w:t>e</w:t>
      </w:r>
      <w:r>
        <w:rPr>
          <w:rFonts w:ascii="Times New Roman" w:hAnsi="Times New Roman"/>
          <w:kern w:val="0"/>
          <w:highlight w:val="white"/>
        </w:rPr>
        <w:t>-</w:t>
      </w:r>
      <w:r>
        <w:rPr>
          <w:rFonts w:ascii="Times New Roman" w:hAnsi="Times New Roman"/>
          <w:kern w:val="0"/>
          <w:highlight w:val="white"/>
          <w:lang w:val="en"/>
        </w:rPr>
        <w:t>mail</w:t>
      </w:r>
      <w:r>
        <w:rPr>
          <w:rFonts w:ascii="Times New Roman" w:hAnsi="Times New Roman"/>
          <w:kern w:val="0"/>
          <w:highlight w:val="white"/>
        </w:rPr>
        <w:t xml:space="preserve"> уведомлениями участников процесса на всех этапах;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Обеспечение возможности автоматического формирования статистической отчетности по заданным показателям (количество поступивших материалов, количество отклоненных статей, количество принятых к опубликованию статей);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Доступ ко всем функциям редакционной коллегии с компьютера путем авторизации в личном кабинете на сайте журнала;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Наличие предустановленного шаблона рецензирования (может адаптироваться под издание), который позволяет провести рецензирование статьи по базовым параметрам в максимально сжатые сроки;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Возможность отображения всех метаданных статей на выбранных языках журнала (название статьи, информация об авторе, аннотация, ключевые слова, включая ссылки);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Технологическое обеспечение работоспособности системы (работоспособность сервера, платформы, установка обновлений и пр. технические детали);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</w:t>
      </w:r>
      <w:r>
        <w:rPr>
          <w:rFonts w:ascii="Times New Roman" w:hAnsi="Times New Roman"/>
          <w:kern w:val="0"/>
        </w:rPr>
        <w:t>Возможность интеграции с системой проверки на заимствования - при использовании электронной редакции</w:t>
      </w:r>
      <w:r>
        <w:rPr>
          <w:rFonts w:ascii="Times New Roman" w:hAnsi="Times New Roman"/>
          <w:kern w:val="0"/>
          <w:highlight w:val="white"/>
        </w:rPr>
        <w:t>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Возможность отображения полного текста статьи в формате </w:t>
      </w:r>
      <w:r>
        <w:rPr>
          <w:rFonts w:ascii="Times New Roman" w:hAnsi="Times New Roman"/>
          <w:kern w:val="0"/>
          <w:highlight w:val="white"/>
          <w:lang w:val="en"/>
        </w:rPr>
        <w:t>html</w:t>
      </w:r>
      <w:r>
        <w:rPr>
          <w:rFonts w:ascii="Times New Roman" w:hAnsi="Times New Roman"/>
          <w:kern w:val="0"/>
          <w:highlight w:val="white"/>
        </w:rPr>
        <w:t xml:space="preserve"> на странице с метаданными;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Интеграция разметки </w:t>
      </w:r>
      <w:r>
        <w:rPr>
          <w:rFonts w:ascii="Times New Roman" w:hAnsi="Times New Roman"/>
          <w:kern w:val="0"/>
          <w:highlight w:val="white"/>
          <w:lang w:val="en"/>
        </w:rPr>
        <w:t>Open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graph</w:t>
      </w:r>
      <w:r>
        <w:rPr>
          <w:rFonts w:ascii="Times New Roman" w:hAnsi="Times New Roman"/>
          <w:kern w:val="0"/>
          <w:highlight w:val="white"/>
        </w:rPr>
        <w:t xml:space="preserve">, </w:t>
      </w:r>
      <w:r>
        <w:rPr>
          <w:rFonts w:ascii="Times New Roman" w:hAnsi="Times New Roman"/>
          <w:kern w:val="0"/>
          <w:highlight w:val="white"/>
          <w:lang w:val="en"/>
        </w:rPr>
        <w:t>Highwire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Press</w:t>
      </w:r>
      <w:r>
        <w:rPr>
          <w:rFonts w:ascii="Times New Roman" w:hAnsi="Times New Roman"/>
          <w:kern w:val="0"/>
          <w:highlight w:val="white"/>
        </w:rPr>
        <w:t xml:space="preserve">, </w:t>
      </w:r>
      <w:r>
        <w:rPr>
          <w:rFonts w:ascii="Times New Roman" w:hAnsi="Times New Roman"/>
          <w:kern w:val="0"/>
          <w:highlight w:val="white"/>
          <w:lang w:val="en"/>
        </w:rPr>
        <w:t>Dublin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core</w:t>
      </w:r>
      <w:r>
        <w:rPr>
          <w:rFonts w:ascii="Times New Roman" w:hAnsi="Times New Roman"/>
          <w:kern w:val="0"/>
          <w:highlight w:val="white"/>
        </w:rPr>
        <w:t xml:space="preserve"> для качественной индексации поисковыми агрегаторами и корректного отображения превью статей в социальных сетях и мессенджерах;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Поддержка импорта размещенных ранее выпусков научного журнала из текущего и раннего (до 2010 года) формата </w:t>
      </w:r>
      <w:r>
        <w:rPr>
          <w:rFonts w:ascii="Times New Roman" w:hAnsi="Times New Roman"/>
          <w:kern w:val="0"/>
          <w:highlight w:val="white"/>
          <w:lang w:val="en"/>
        </w:rPr>
        <w:t>eLIBRARY</w:t>
      </w:r>
      <w:r>
        <w:rPr>
          <w:rFonts w:ascii="Times New Roman" w:hAnsi="Times New Roman"/>
          <w:kern w:val="0"/>
          <w:highlight w:val="white"/>
        </w:rPr>
        <w:t xml:space="preserve">;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отправки рецензий в РИНЦ (Российский индекс научного цитирования);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отображения числа просмотров полных текстов на странице статьи;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Возможность добавления </w:t>
      </w:r>
      <w:r>
        <w:rPr>
          <w:rFonts w:ascii="Times New Roman" w:hAnsi="Times New Roman"/>
          <w:kern w:val="0"/>
          <w:highlight w:val="white"/>
          <w:lang w:val="en"/>
        </w:rPr>
        <w:t>XML</w:t>
      </w:r>
      <w:r>
        <w:rPr>
          <w:rFonts w:ascii="Times New Roman" w:hAnsi="Times New Roman"/>
          <w:kern w:val="0"/>
          <w:highlight w:val="white"/>
        </w:rPr>
        <w:t>-файла (</w:t>
      </w:r>
      <w:r>
        <w:rPr>
          <w:rFonts w:ascii="Times New Roman" w:hAnsi="Times New Roman"/>
          <w:kern w:val="0"/>
          <w:highlight w:val="white"/>
          <w:lang w:val="en"/>
        </w:rPr>
        <w:t>eXtensible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Markup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Language</w:t>
      </w:r>
      <w:r>
        <w:rPr>
          <w:rFonts w:ascii="Times New Roman" w:hAnsi="Times New Roman"/>
          <w:kern w:val="0"/>
          <w:highlight w:val="white"/>
        </w:rPr>
        <w:t xml:space="preserve"> — расширяемый язык разметки) для размеченных статей;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отображения рецензии на странице статьи;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отображения блоков «Популярные статьи» и «Выбор редакции»;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Возможность экспорта в </w:t>
      </w:r>
      <w:r>
        <w:rPr>
          <w:rFonts w:ascii="Times New Roman" w:hAnsi="Times New Roman"/>
          <w:kern w:val="0"/>
          <w:highlight w:val="white"/>
          <w:lang w:val="en"/>
        </w:rPr>
        <w:t>CNKI</w:t>
      </w:r>
      <w:r>
        <w:rPr>
          <w:rFonts w:ascii="Times New Roman" w:hAnsi="Times New Roman"/>
          <w:kern w:val="0"/>
          <w:highlight w:val="white"/>
        </w:rPr>
        <w:t xml:space="preserve"> (</w:t>
      </w:r>
      <w:r>
        <w:rPr>
          <w:rFonts w:ascii="Times New Roman" w:hAnsi="Times New Roman"/>
          <w:kern w:val="0"/>
          <w:highlight w:val="white"/>
          <w:lang w:val="en"/>
        </w:rPr>
        <w:t>China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National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Knowledge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Infrastructure</w:t>
      </w:r>
      <w:r>
        <w:rPr>
          <w:rFonts w:ascii="Times New Roman" w:hAnsi="Times New Roman"/>
          <w:kern w:val="0"/>
          <w:highlight w:val="white"/>
        </w:rPr>
        <w:t xml:space="preserve"> – китайскую полнотекстовую реферативную базу);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color w:val="FF0000"/>
          <w:kern w:val="0"/>
        </w:rPr>
      </w:pPr>
      <w:r>
        <w:rPr>
          <w:rFonts w:ascii="Times New Roman" w:hAnsi="Times New Roman"/>
          <w:color w:val="FF0000"/>
          <w:kern w:val="0"/>
        </w:rPr>
        <w:lastRenderedPageBreak/>
        <w:t>- Возможность  передачи  информации о выпусках журналов в ИС “Метафора” в формате JATS XML;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Наличие поля </w:t>
      </w:r>
      <w:r>
        <w:rPr>
          <w:rFonts w:ascii="Times New Roman" w:hAnsi="Times New Roman"/>
          <w:kern w:val="0"/>
          <w:highlight w:val="white"/>
          <w:lang w:val="en"/>
        </w:rPr>
        <w:t>ORCID</w:t>
      </w:r>
      <w:r>
        <w:rPr>
          <w:rFonts w:ascii="Times New Roman" w:hAnsi="Times New Roman"/>
          <w:kern w:val="0"/>
          <w:highlight w:val="white"/>
        </w:rPr>
        <w:t xml:space="preserve"> (</w:t>
      </w:r>
      <w:r>
        <w:rPr>
          <w:rFonts w:ascii="Times New Roman" w:hAnsi="Times New Roman"/>
          <w:kern w:val="0"/>
          <w:highlight w:val="white"/>
          <w:lang w:val="en"/>
        </w:rPr>
        <w:t>Open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Researcher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and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Contributor</w:t>
      </w:r>
      <w:r w:rsidRPr="0057529F">
        <w:rPr>
          <w:rFonts w:ascii="Times New Roman" w:hAnsi="Times New Roman"/>
          <w:kern w:val="0"/>
          <w:highlight w:val="white"/>
        </w:rPr>
        <w:t xml:space="preserve"> </w:t>
      </w:r>
      <w:r>
        <w:rPr>
          <w:rFonts w:ascii="Times New Roman" w:hAnsi="Times New Roman"/>
          <w:kern w:val="0"/>
          <w:highlight w:val="white"/>
          <w:lang w:val="en"/>
        </w:rPr>
        <w:t>ID</w:t>
      </w:r>
      <w:r>
        <w:rPr>
          <w:rFonts w:ascii="Times New Roman" w:hAnsi="Times New Roman"/>
          <w:kern w:val="0"/>
          <w:highlight w:val="white"/>
        </w:rPr>
        <w:t xml:space="preserve"> – открытый идентификационный номер ученого) в форме регистрации пользователя;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оформления расширенного содержания и формирования графического содержания выпусков;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автоматического поиска статей по метаданным и полным текстам;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Обеспечение выгрузки формата </w:t>
      </w:r>
      <w:r>
        <w:rPr>
          <w:rFonts w:ascii="Times New Roman" w:hAnsi="Times New Roman"/>
          <w:kern w:val="0"/>
          <w:highlight w:val="white"/>
          <w:lang w:val="en"/>
        </w:rPr>
        <w:t>XML</w:t>
      </w:r>
      <w:r>
        <w:rPr>
          <w:rFonts w:ascii="Times New Roman" w:hAnsi="Times New Roman"/>
          <w:kern w:val="0"/>
          <w:highlight w:val="white"/>
        </w:rPr>
        <w:t xml:space="preserve"> для портала РНЖ(Российские научные журналы)/ВАК (Высшая аттестационная комиссия), РусМед, </w:t>
      </w:r>
      <w:r>
        <w:rPr>
          <w:rFonts w:ascii="Times New Roman" w:hAnsi="Times New Roman"/>
          <w:kern w:val="0"/>
          <w:highlight w:val="white"/>
          <w:lang w:val="en"/>
        </w:rPr>
        <w:t>DOAJ</w:t>
      </w:r>
      <w:r>
        <w:rPr>
          <w:rFonts w:ascii="Times New Roman" w:hAnsi="Times New Roman"/>
          <w:kern w:val="0"/>
          <w:highlight w:val="white"/>
        </w:rPr>
        <w:t xml:space="preserve">, </w:t>
      </w:r>
      <w:r>
        <w:rPr>
          <w:rFonts w:ascii="Times New Roman" w:hAnsi="Times New Roman"/>
          <w:kern w:val="0"/>
          <w:highlight w:val="white"/>
          <w:lang w:val="en"/>
        </w:rPr>
        <w:t>Portico</w:t>
      </w:r>
      <w:r>
        <w:rPr>
          <w:rFonts w:ascii="Times New Roman" w:hAnsi="Times New Roman"/>
          <w:kern w:val="0"/>
          <w:highlight w:val="white"/>
        </w:rPr>
        <w:t xml:space="preserve">, </w:t>
      </w:r>
      <w:r>
        <w:rPr>
          <w:rFonts w:ascii="Times New Roman" w:hAnsi="Times New Roman"/>
          <w:kern w:val="0"/>
          <w:highlight w:val="white"/>
          <w:lang w:val="en"/>
        </w:rPr>
        <w:t>Pubmed</w:t>
      </w:r>
      <w:r>
        <w:rPr>
          <w:rFonts w:ascii="Times New Roman" w:hAnsi="Times New Roman"/>
          <w:kern w:val="0"/>
          <w:highlight w:val="white"/>
        </w:rPr>
        <w:t>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Возможность интеграции с </w:t>
      </w:r>
      <w:r>
        <w:rPr>
          <w:rFonts w:ascii="Times New Roman" w:hAnsi="Times New Roman"/>
          <w:kern w:val="0"/>
          <w:highlight w:val="white"/>
          <w:lang w:val="en"/>
        </w:rPr>
        <w:t>Crossref</w:t>
      </w:r>
      <w:r>
        <w:rPr>
          <w:rFonts w:ascii="Times New Roman" w:hAnsi="Times New Roman"/>
          <w:kern w:val="0"/>
          <w:highlight w:val="white"/>
        </w:rPr>
        <w:t xml:space="preserve"> и регистрации </w:t>
      </w:r>
      <w:r>
        <w:rPr>
          <w:rFonts w:ascii="Times New Roman" w:hAnsi="Times New Roman"/>
          <w:kern w:val="0"/>
          <w:highlight w:val="white"/>
          <w:lang w:val="en"/>
        </w:rPr>
        <w:t>DOI</w:t>
      </w:r>
      <w:r>
        <w:rPr>
          <w:rFonts w:ascii="Times New Roman" w:hAnsi="Times New Roman"/>
          <w:kern w:val="0"/>
          <w:highlight w:val="white"/>
        </w:rPr>
        <w:t xml:space="preserve"> (При наличии у заказчика действующего договора с </w:t>
      </w:r>
      <w:r>
        <w:rPr>
          <w:rFonts w:ascii="Times New Roman" w:hAnsi="Times New Roman"/>
          <w:kern w:val="0"/>
          <w:highlight w:val="white"/>
          <w:lang w:val="en"/>
        </w:rPr>
        <w:t>PILA</w:t>
      </w:r>
      <w:r>
        <w:rPr>
          <w:rFonts w:ascii="Times New Roman" w:hAnsi="Times New Roman"/>
          <w:kern w:val="0"/>
          <w:highlight w:val="white"/>
        </w:rPr>
        <w:t>/</w:t>
      </w:r>
      <w:r>
        <w:rPr>
          <w:rFonts w:ascii="Times New Roman" w:hAnsi="Times New Roman"/>
          <w:kern w:val="0"/>
          <w:highlight w:val="white"/>
          <w:lang w:val="en"/>
        </w:rPr>
        <w:t>Crossref</w:t>
      </w:r>
      <w:r>
        <w:rPr>
          <w:rFonts w:ascii="Times New Roman" w:hAnsi="Times New Roman"/>
          <w:kern w:val="0"/>
          <w:highlight w:val="white"/>
        </w:rPr>
        <w:t>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Наличие расширенных поисковых механизмов (прямой поиск, поиск с учётом фильтров, поиск по метаданным, полнотекстовый поиск, поиск по словоформам, всплывающие подсказки, фильтрация поиска по авторам, датам публикации и др. критериям);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Наличие системы статистики (по выпускам, статья, рецензиям, рукописям);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Наличие модуля быстрой публикации;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Наличие возможности формировать отчёты (отчёты о рецензентах, о статьях, о просмотрах);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Наличие необходимого пространства в целях обработки и хранения данных, вводимых с использованием ПО;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Интеграция с Яндекс.Метрика, включая контентную аналитику;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использования встроенных базовых шаблонов текстов ключевых политик;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Наличие модуля быстрого рецензирования;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выделения пунктов научной новизны (</w:t>
      </w:r>
      <w:r>
        <w:rPr>
          <w:rFonts w:ascii="Times New Roman" w:hAnsi="Times New Roman"/>
          <w:kern w:val="0"/>
          <w:highlight w:val="white"/>
          <w:lang w:val="en"/>
        </w:rPr>
        <w:t>highlights</w:t>
      </w:r>
      <w:r>
        <w:rPr>
          <w:rFonts w:ascii="Times New Roman" w:hAnsi="Times New Roman"/>
          <w:kern w:val="0"/>
          <w:highlight w:val="white"/>
        </w:rPr>
        <w:t>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размещения баннеров, информации, рекламных материалов;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размещения раздела Принято в печать (</w:t>
      </w:r>
      <w:r>
        <w:rPr>
          <w:rFonts w:ascii="Times New Roman" w:hAnsi="Times New Roman"/>
          <w:kern w:val="0"/>
          <w:highlight w:val="white"/>
          <w:lang w:val="en"/>
        </w:rPr>
        <w:t>Online</w:t>
      </w:r>
      <w:r>
        <w:rPr>
          <w:rFonts w:ascii="Times New Roman" w:hAnsi="Times New Roman"/>
          <w:kern w:val="0"/>
          <w:highlight w:val="white"/>
        </w:rPr>
        <w:t>-</w:t>
      </w:r>
      <w:r>
        <w:rPr>
          <w:rFonts w:ascii="Times New Roman" w:hAnsi="Times New Roman"/>
          <w:kern w:val="0"/>
          <w:highlight w:val="white"/>
          <w:lang w:val="en"/>
        </w:rPr>
        <w:t>first</w:t>
      </w:r>
      <w:r>
        <w:rPr>
          <w:rFonts w:ascii="Times New Roman" w:hAnsi="Times New Roman"/>
          <w:kern w:val="0"/>
          <w:highlight w:val="white"/>
        </w:rPr>
        <w:t>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подписки на уведомления;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Возможность формирования </w:t>
      </w:r>
      <w:r>
        <w:rPr>
          <w:rFonts w:ascii="Times New Roman" w:hAnsi="Times New Roman"/>
          <w:kern w:val="0"/>
          <w:highlight w:val="white"/>
          <w:lang w:val="en"/>
        </w:rPr>
        <w:t>RSS</w:t>
      </w:r>
      <w:r>
        <w:rPr>
          <w:rFonts w:ascii="Times New Roman" w:hAnsi="Times New Roman"/>
          <w:kern w:val="0"/>
          <w:highlight w:val="white"/>
        </w:rPr>
        <w:t>-канала статей журнала;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Возможность формирования </w:t>
      </w:r>
      <w:r>
        <w:rPr>
          <w:rFonts w:ascii="Times New Roman" w:hAnsi="Times New Roman"/>
          <w:kern w:val="0"/>
          <w:highlight w:val="white"/>
          <w:lang w:val="en"/>
        </w:rPr>
        <w:t>QR</w:t>
      </w:r>
      <w:r>
        <w:rPr>
          <w:rFonts w:ascii="Times New Roman" w:hAnsi="Times New Roman"/>
          <w:kern w:val="0"/>
          <w:highlight w:val="white"/>
        </w:rPr>
        <w:t>-кода ссылки на статью;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Поддержка по всем вопросам, возникающим в процессе работы с системой;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Возможность размещения новых выпусков журнала;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размещения журнала в индексных базах и каталогах;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Возможность размещения архивных выпусков журнала;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Поддержка по вопросам размещения архивных выпусков журнала;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 xml:space="preserve">- Доступ к базе знаний </w:t>
      </w:r>
      <w:r>
        <w:rPr>
          <w:rFonts w:ascii="Times New Roman" w:hAnsi="Times New Roman"/>
          <w:kern w:val="0"/>
          <w:highlight w:val="white"/>
          <w:lang w:val="en"/>
        </w:rPr>
        <w:t>Elpub</w:t>
      </w:r>
      <w:r>
        <w:rPr>
          <w:rFonts w:ascii="Times New Roman" w:hAnsi="Times New Roman"/>
          <w:kern w:val="0"/>
          <w:highlight w:val="white"/>
        </w:rPr>
        <w:t>.Образование (с логином ответственного лица);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ind w:left="40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highlight w:val="white"/>
        </w:rPr>
        <w:t>- Поддерживаемые языки платформы - Русский, Английский, Белорусский, Казахский, Узбекский, Испанский, Китайский, Персидский.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kern w:val="0"/>
        </w:rPr>
      </w:pP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</w:t>
      </w:r>
    </w:p>
    <w:p w:rsidR="0057529F" w:rsidRDefault="0057529F" w:rsidP="0057529F">
      <w:pPr>
        <w:pStyle w:val="a3"/>
        <w:spacing w:line="240" w:lineRule="auto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>Подписи сторон:</w:t>
      </w:r>
    </w:p>
    <w:p w:rsidR="0057529F" w:rsidRDefault="0057529F" w:rsidP="0057529F">
      <w:pPr>
        <w:pStyle w:val="a3"/>
        <w:spacing w:line="240" w:lineRule="auto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>От имени Лицензиата</w:t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  <w:t>От имени Сублицензиата </w:t>
      </w:r>
    </w:p>
    <w:p w:rsidR="0057529F" w:rsidRDefault="0057529F" w:rsidP="0057529F">
      <w:pPr>
        <w:pStyle w:val="a3"/>
        <w:spacing w:before="20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</w:p>
    <w:p w:rsidR="0057529F" w:rsidRDefault="0057529F" w:rsidP="0057529F">
      <w:pPr>
        <w:pStyle w:val="a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>______________ </w:t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</w:r>
      <w:r>
        <w:rPr>
          <w:rFonts w:ascii="Times New Roman" w:hAnsi="Times New Roman"/>
          <w:color w:val="auto"/>
          <w:sz w:val="22"/>
          <w:szCs w:val="22"/>
          <w:lang w:val="ru-RU"/>
        </w:rPr>
        <w:tab/>
        <w:t>______________ </w:t>
      </w:r>
      <w:r>
        <w:rPr>
          <w:rFonts w:ascii="Times New Roman" w:hAnsi="Times New Roman"/>
        </w:rPr>
        <w:t xml:space="preserve"> </w:t>
      </w:r>
    </w:p>
    <w:p w:rsidR="0057529F" w:rsidRDefault="0057529F" w:rsidP="005752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</w:t>
      </w:r>
    </w:p>
    <w:p w:rsidR="001D24CA" w:rsidRDefault="001D24CA">
      <w:bookmarkStart w:id="0" w:name="_GoBack"/>
      <w:bookmarkEnd w:id="0"/>
    </w:p>
    <w:sectPr w:rsidR="001D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B7"/>
    <w:rsid w:val="001D24CA"/>
    <w:rsid w:val="0057529F"/>
    <w:rsid w:val="00F1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4E0E6-2533-40B2-8094-01903E3B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29F"/>
    <w:pPr>
      <w:spacing w:line="256" w:lineRule="auto"/>
    </w:pPr>
    <w:rPr>
      <w:rFonts w:ascii="Calibri" w:eastAsia="Times New Roman" w:hAnsi="Calibri" w:cs="Times New Roman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 Знак"/>
    <w:link w:val="a3"/>
    <w:uiPriority w:val="99"/>
    <w:locked/>
    <w:rsid w:val="0057529F"/>
    <w:rPr>
      <w:rFonts w:ascii="Verdana" w:hAnsi="Verdana"/>
      <w:color w:val="404040"/>
      <w:sz w:val="18"/>
      <w:szCs w:val="18"/>
      <w:lang w:val="en-US"/>
    </w:rPr>
  </w:style>
  <w:style w:type="paragraph" w:customStyle="1" w:styleId="a3">
    <w:name w:val="Параграф"/>
    <w:basedOn w:val="a"/>
    <w:link w:val="paragraph"/>
    <w:uiPriority w:val="99"/>
    <w:rsid w:val="0057529F"/>
    <w:pPr>
      <w:spacing w:before="120" w:after="0" w:line="360" w:lineRule="auto"/>
    </w:pPr>
    <w:rPr>
      <w:rFonts w:ascii="Verdana" w:eastAsiaTheme="minorHAnsi" w:hAnsi="Verdana" w:cstheme="minorBidi"/>
      <w:color w:val="404040"/>
      <w:kern w:val="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4800</Words>
  <Characters>27362</Characters>
  <Application>Microsoft Office Word</Application>
  <DocSecurity>0</DocSecurity>
  <Lines>228</Lines>
  <Paragraphs>64</Paragraphs>
  <ScaleCrop>false</ScaleCrop>
  <Company/>
  <LinksUpToDate>false</LinksUpToDate>
  <CharactersWithSpaces>32098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3</cp:revision>
  <dcterms:created xsi:type="dcterms:W3CDTF">2026-06-02T11:50:00Z</dcterms:created>
  <dcterms:modified xsi:type="dcterms:W3CDTF">2026-06-02T11:50:00Z</dcterms:modified>
</cp:coreProperties>
</file>