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3"/>
        <w:numPr>
          <w:ilvl w:val="0"/>
          <w:numId w:val="0"/>
        </w:numPr>
        <w:shd w:val="clear" w:color="auto" w:fill="auto"/>
        <w:spacing w:lineRule="auto" w:line="240" w:before="0" w:after="0"/>
        <w:ind w:left="0" w:right="40" w:hanging="0"/>
        <w:outlineLvl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23"/>
        <w:numPr>
          <w:ilvl w:val="0"/>
          <w:numId w:val="0"/>
        </w:numPr>
        <w:shd w:val="clear" w:color="auto" w:fill="auto"/>
        <w:spacing w:lineRule="auto" w:line="240" w:before="0" w:after="0"/>
        <w:ind w:left="0" w:right="40" w:hanging="0"/>
        <w:outlineLvl w:val="0"/>
        <w:rPr>
          <w:b/>
          <w:b/>
          <w:sz w:val="26"/>
          <w:szCs w:val="26"/>
          <w:vertAlign w:val="superscript"/>
          <w:lang w:val="ru-RU"/>
        </w:rPr>
      </w:pPr>
      <w:r>
        <w:rPr>
          <w:b/>
          <w:sz w:val="26"/>
          <w:szCs w:val="26"/>
        </w:rPr>
        <w:t>ДОГОВОР №</w:t>
      </w:r>
      <w:r>
        <w:rPr>
          <w:b/>
          <w:sz w:val="26"/>
          <w:szCs w:val="26"/>
          <w:lang w:val="ru-RU"/>
        </w:rPr>
        <w:t xml:space="preserve">   34</w:t>
      </w:r>
    </w:p>
    <w:p>
      <w:pPr>
        <w:pStyle w:val="23"/>
        <w:numPr>
          <w:ilvl w:val="0"/>
          <w:numId w:val="0"/>
        </w:numPr>
        <w:shd w:val="clear" w:color="auto" w:fill="auto"/>
        <w:spacing w:lineRule="auto" w:line="240" w:before="0" w:after="0"/>
        <w:ind w:left="0" w:right="40" w:hanging="0"/>
        <w:outlineLvl w:val="0"/>
        <w:rPr>
          <w:b/>
          <w:b/>
          <w:sz w:val="26"/>
          <w:szCs w:val="26"/>
          <w:lang w:val="ru-RU"/>
        </w:rPr>
      </w:pPr>
      <w:r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  <w:lang w:val="ru-RU"/>
        </w:rPr>
        <w:t xml:space="preserve">изготовление копий </w:t>
      </w:r>
      <w:r>
        <w:rPr>
          <w:b/>
          <w:sz w:val="26"/>
          <w:szCs w:val="26"/>
        </w:rPr>
        <w:t>документ</w:t>
      </w:r>
      <w:r>
        <w:rPr>
          <w:b/>
          <w:sz w:val="26"/>
          <w:szCs w:val="26"/>
          <w:lang w:val="ru-RU"/>
        </w:rPr>
        <w:t>ов ФСТЭК России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 w:val="false"/>
          <w:sz w:val="26"/>
          <w:szCs w:val="26"/>
          <w:lang w:val="ru-RU"/>
        </w:rPr>
        <w:t xml:space="preserve">ИКЗ : </w:t>
      </w:r>
      <w:r>
        <w:rPr>
          <w:rFonts w:eastAsia="Noto Sans" w:cs="FreeSans" w:ascii="Times New Roman" w:hAnsi="Times New Roman"/>
          <w:b/>
          <w:i w:val="false"/>
          <w:sz w:val="26"/>
          <w:szCs w:val="26"/>
          <w:lang w:val="ru-RU"/>
        </w:rPr>
        <w:t>261410501502641050100100100000000244</w:t>
      </w:r>
    </w:p>
    <w:p>
      <w:pPr>
        <w:pStyle w:val="23"/>
        <w:shd w:val="clear" w:color="auto" w:fill="auto"/>
        <w:spacing w:lineRule="auto" w:line="240" w:before="0" w:after="0"/>
        <w:ind w:right="40" w:hanging="0"/>
        <w:rPr>
          <w:b/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</w:r>
    </w:p>
    <w:tbl>
      <w:tblPr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27"/>
        <w:gridCol w:w="4927"/>
      </w:tblGrid>
      <w:tr>
        <w:trPr/>
        <w:tc>
          <w:tcPr>
            <w:tcW w:w="4927" w:type="dxa"/>
            <w:tcBorders/>
          </w:tcPr>
          <w:p>
            <w:pPr>
              <w:pStyle w:val="23"/>
              <w:widowControl w:val="false"/>
              <w:shd w:val="clear" w:color="auto" w:fill="auto"/>
              <w:spacing w:lineRule="auto" w:line="240" w:before="0" w:after="0"/>
              <w:ind w:right="40" w:hanging="0"/>
              <w:jc w:val="both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с. Паратунка</w:t>
            </w:r>
          </w:p>
        </w:tc>
        <w:tc>
          <w:tcPr>
            <w:tcW w:w="4927" w:type="dxa"/>
            <w:tcBorders/>
          </w:tcPr>
          <w:p>
            <w:pPr>
              <w:pStyle w:val="23"/>
              <w:widowControl w:val="false"/>
              <w:shd w:val="clear" w:color="auto" w:fill="auto"/>
              <w:spacing w:lineRule="auto" w:line="240" w:before="0" w:after="0"/>
              <w:ind w:right="40" w:hanging="0"/>
              <w:jc w:val="right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  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«___» июня 2026 г.</w:t>
            </w:r>
          </w:p>
        </w:tc>
      </w:tr>
    </w:tbl>
    <w:p>
      <w:pPr>
        <w:pStyle w:val="23"/>
        <w:shd w:val="clear" w:color="auto" w:fill="auto"/>
        <w:spacing w:lineRule="auto" w:line="240" w:before="0" w:after="0"/>
        <w:ind w:right="40" w:hanging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spacing w:lineRule="exact" w:line="3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  <w:t xml:space="preserve">     </w:t>
      </w:r>
      <w:r>
        <w:rPr>
          <w:rFonts w:cs="Times New Roman" w:ascii="Times New Roman" w:hAnsi="Times New Roman"/>
          <w:sz w:val="26"/>
          <w:szCs w:val="26"/>
          <w:u w:val="single"/>
          <w:lang w:val="ru-RU"/>
        </w:rPr>
        <w:t>Федеральное государственное бюджетное учреждение науки Институт космофизических исследований и распространения радиоволн Дальневосточного отделения Российской академии наук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val="en-US" w:eastAsia="en-US"/>
        </w:rPr>
        <w:t>(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val="ru-RU" w:eastAsia="en-US"/>
        </w:rPr>
        <w:t xml:space="preserve">далее по тексту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u w:val="single"/>
          <w:lang w:val="ru-RU" w:eastAsia="en-US"/>
        </w:rPr>
        <w:t>ИКИР ДВО РАН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val="en-US" w:eastAsia="en-US"/>
        </w:rPr>
        <w:t>), именуемое в дальнейшем «Заказчик», в лице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u w:val="single"/>
          <w:lang w:val="ru-RU"/>
        </w:rPr>
        <w:t>директора Марапульца Юрия Валентиновича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val="en-US" w:eastAsia="en-US"/>
        </w:rPr>
        <w:t>,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val="ru-RU" w:eastAsia="en-US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8"/>
          <w:sz w:val="26"/>
          <w:szCs w:val="26"/>
          <w:lang w:val="en-US" w:eastAsia="en-US"/>
        </w:rPr>
        <w:t>действующего на основании</w:t>
      </w:r>
      <w:r>
        <w:rPr>
          <w:rFonts w:eastAsia="Times New Roman" w:cs="Times New Roman" w:ascii="Times New Roman" w:hAnsi="Times New Roman"/>
          <w:color w:val="000000"/>
          <w:spacing w:val="8"/>
          <w:sz w:val="26"/>
          <w:szCs w:val="26"/>
          <w:lang w:val="ru-RU" w:eastAsia="en-US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8"/>
          <w:sz w:val="26"/>
          <w:szCs w:val="26"/>
          <w:u w:val="single"/>
          <w:lang w:val="ru-RU"/>
        </w:rPr>
        <w:t>устава</w:t>
      </w:r>
      <w:r>
        <w:rPr>
          <w:rFonts w:eastAsia="Times New Roman" w:cs="Times New Roman" w:ascii="Times New Roman" w:hAnsi="Times New Roman"/>
          <w:color w:val="000000"/>
          <w:spacing w:val="8"/>
          <w:sz w:val="26"/>
          <w:szCs w:val="26"/>
          <w:lang w:val="en-US" w:eastAsia="en-US"/>
        </w:rPr>
        <w:t>,</w:t>
      </w:r>
      <w:r>
        <w:rPr>
          <w:rFonts w:cs="Times New Roman" w:ascii="Times New Roman" w:hAnsi="Times New Roman"/>
          <w:spacing w:val="8"/>
          <w:sz w:val="26"/>
          <w:szCs w:val="26"/>
          <w:lang w:val="ru-RU"/>
        </w:rPr>
        <w:t xml:space="preserve"> с одной стороны, </w:t>
      </w:r>
      <w:r>
        <w:rPr>
          <w:rFonts w:cs="Times New Roman" w:ascii="Times New Roman" w:hAnsi="Times New Roman"/>
          <w:sz w:val="26"/>
          <w:szCs w:val="26"/>
          <w:lang w:val="ru-RU"/>
        </w:rPr>
        <w:t>и _________, именуемое в дальнейшем «Исполнитель», в лице ___,</w:t>
      </w:r>
      <w:r>
        <w:rPr>
          <w:rFonts w:cs="Times New Roman" w:ascii="Times New Roman" w:hAnsi="Times New Roman"/>
          <w:sz w:val="26"/>
          <w:szCs w:val="26"/>
        </w:rPr>
        <w:t xml:space="preserve"> действующего на основании __________</w:t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, с другой стороны, вместе именуемые в дальнейшем «Стороны», </w:t>
      </w:r>
      <w:bookmarkStart w:id="0" w:name="__DdeLink__8908_323352056_Копия_1"/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z w:val="26"/>
          <w:szCs w:val="26"/>
          <w:lang w:val="ru-RU" w:bidi="ar-SA"/>
        </w:rPr>
        <w:t>н</w:t>
      </w:r>
      <w:bookmarkStart w:id="1" w:name="__DdeLink__8908_323352056"/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z w:val="26"/>
          <w:szCs w:val="26"/>
          <w:lang w:val="ru-RU" w:bidi="ar-SA"/>
        </w:rPr>
        <w:t>а основании пункта 5, части 1, статьи 93 Федерального закона"О контрактной системе в сфере закупок товаров, работ, услуг для обеспечения государственных и муниципальных нужд" от 05.04.2013 № 44-ФЗ,</w:t>
      </w:r>
      <w:bookmarkEnd w:id="1"/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z w:val="26"/>
          <w:szCs w:val="26"/>
          <w:lang w:val="ru-RU" w:bidi="ar-SA"/>
        </w:rPr>
        <w:t xml:space="preserve"> на основании итогового протокола № ____________ закупочной сессии на ЕАТ «Березка» заключили настоящий договор о нижеследующем:</w:t>
      </w:r>
      <w:bookmarkEnd w:id="0"/>
    </w:p>
    <w:p>
      <w:pPr>
        <w:pStyle w:val="Normal"/>
        <w:spacing w:lineRule="exact" w:line="3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 w:ascii="Times New Roman" w:hAnsi="Times New Roman"/>
          <w:sz w:val="26"/>
          <w:szCs w:val="26"/>
          <w:lang w:val="ru-RU"/>
        </w:rPr>
      </w:r>
    </w:p>
    <w:p>
      <w:pPr>
        <w:pStyle w:val="23"/>
        <w:shd w:val="clear" w:color="auto" w:fill="auto"/>
        <w:spacing w:lineRule="exact" w:line="300" w:before="0" w:after="0"/>
        <w:ind w:right="40" w:firstLine="708"/>
        <w:jc w:val="both"/>
        <w:rPr>
          <w:sz w:val="20"/>
          <w:szCs w:val="26"/>
          <w:lang w:val="ru-RU"/>
        </w:rPr>
      </w:pPr>
      <w:r>
        <w:rPr>
          <w:sz w:val="20"/>
          <w:szCs w:val="26"/>
          <w:lang w:val="ru-RU"/>
        </w:rPr>
      </w:r>
    </w:p>
    <w:p>
      <w:pPr>
        <w:pStyle w:val="23"/>
        <w:shd w:val="clear" w:color="auto" w:fill="auto"/>
        <w:spacing w:lineRule="exact" w:line="300" w:before="0" w:after="0"/>
        <w:ind w:right="40" w:firstLine="708"/>
        <w:jc w:val="both"/>
        <w:rPr>
          <w:sz w:val="20"/>
          <w:szCs w:val="26"/>
          <w:lang w:val="ru-RU"/>
        </w:rPr>
      </w:pPr>
      <w:r>
        <w:rPr>
          <w:sz w:val="20"/>
          <w:szCs w:val="26"/>
          <w:lang w:val="ru-RU"/>
        </w:rPr>
      </w:r>
    </w:p>
    <w:p>
      <w:pPr>
        <w:pStyle w:val="23"/>
        <w:numPr>
          <w:ilvl w:val="0"/>
          <w:numId w:val="1"/>
        </w:numPr>
        <w:shd w:val="clear" w:color="auto" w:fill="auto"/>
        <w:spacing w:lineRule="exact" w:line="300" w:before="0" w:after="0"/>
        <w:ind w:left="720" w:right="40" w:hanging="360"/>
        <w:rPr>
          <w:sz w:val="26"/>
          <w:szCs w:val="26"/>
          <w:lang w:val="ru-RU"/>
        </w:rPr>
      </w:pPr>
      <w:r>
        <w:rPr>
          <w:sz w:val="26"/>
          <w:szCs w:val="26"/>
        </w:rPr>
        <w:t>ПРЕДМЕТ ДОГОВОРА</w:t>
      </w:r>
    </w:p>
    <w:p>
      <w:pPr>
        <w:pStyle w:val="23"/>
        <w:shd w:val="clear" w:color="auto" w:fill="auto"/>
        <w:spacing w:lineRule="exact" w:line="300" w:before="0" w:after="0"/>
        <w:ind w:left="360" w:right="40" w:hanging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23"/>
        <w:shd w:val="clear" w:color="auto" w:fill="auto"/>
        <w:spacing w:lineRule="exact" w:line="300" w:before="0" w:after="0"/>
        <w:ind w:right="40" w:firstLine="567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1.1.</w:t>
        <w:tab/>
      </w:r>
      <w:r>
        <w:rPr>
          <w:sz w:val="26"/>
          <w:szCs w:val="26"/>
        </w:rPr>
        <w:t>Исполнитель обязуется оказать услуг</w:t>
      </w:r>
      <w:r>
        <w:rPr>
          <w:sz w:val="26"/>
          <w:szCs w:val="26"/>
          <w:lang w:val="ru-RU"/>
        </w:rPr>
        <w:t>у</w:t>
      </w:r>
      <w:r>
        <w:rPr>
          <w:sz w:val="26"/>
          <w:szCs w:val="26"/>
        </w:rPr>
        <w:t xml:space="preserve"> по изготовлению копий документов ФСТЭК России</w:t>
      </w:r>
      <w:r>
        <w:rPr>
          <w:sz w:val="26"/>
          <w:szCs w:val="26"/>
          <w:lang w:val="ru-RU"/>
        </w:rPr>
        <w:t xml:space="preserve"> (далее – услуга)</w:t>
      </w:r>
      <w:r>
        <w:rPr>
          <w:sz w:val="26"/>
          <w:szCs w:val="26"/>
        </w:rPr>
        <w:t xml:space="preserve">, а Заказчик обязуется принять и оплатить </w:t>
      </w:r>
      <w:r>
        <w:rPr>
          <w:sz w:val="26"/>
          <w:szCs w:val="26"/>
          <w:lang w:val="ru-RU"/>
        </w:rPr>
        <w:t xml:space="preserve">услугу </w:t>
      </w:r>
      <w:r>
        <w:rPr>
          <w:sz w:val="26"/>
          <w:szCs w:val="26"/>
        </w:rPr>
        <w:t xml:space="preserve">согласно настоящему </w:t>
      </w:r>
      <w:r>
        <w:rPr>
          <w:sz w:val="26"/>
          <w:szCs w:val="26"/>
          <w:lang w:val="ru-RU"/>
        </w:rPr>
        <w:t>Договору</w:t>
      </w:r>
      <w:r>
        <w:rPr>
          <w:sz w:val="26"/>
          <w:szCs w:val="26"/>
        </w:rPr>
        <w:t>.</w:t>
      </w:r>
    </w:p>
    <w:p>
      <w:pPr>
        <w:pStyle w:val="23"/>
        <w:shd w:val="clear" w:color="auto" w:fill="auto"/>
        <w:spacing w:lineRule="exact" w:line="300" w:before="0" w:after="0"/>
        <w:ind w:right="40" w:hanging="0"/>
        <w:jc w:val="both"/>
        <w:rPr>
          <w:sz w:val="22"/>
          <w:szCs w:val="26"/>
        </w:rPr>
      </w:pPr>
      <w:r>
        <w:rPr>
          <w:sz w:val="22"/>
          <w:szCs w:val="26"/>
        </w:rPr>
      </w:r>
    </w:p>
    <w:p>
      <w:pPr>
        <w:pStyle w:val="23"/>
        <w:shd w:val="clear" w:color="auto" w:fill="auto"/>
        <w:spacing w:lineRule="exact" w:line="300" w:before="0" w:after="0"/>
        <w:ind w:right="40" w:hanging="0"/>
        <w:jc w:val="both"/>
        <w:rPr>
          <w:sz w:val="22"/>
          <w:szCs w:val="26"/>
        </w:rPr>
      </w:pPr>
      <w:r>
        <w:rPr>
          <w:sz w:val="22"/>
          <w:szCs w:val="26"/>
        </w:rPr>
      </w:r>
    </w:p>
    <w:p>
      <w:pPr>
        <w:pStyle w:val="23"/>
        <w:numPr>
          <w:ilvl w:val="0"/>
          <w:numId w:val="1"/>
        </w:numPr>
        <w:shd w:val="clear" w:color="auto" w:fill="auto"/>
        <w:spacing w:lineRule="exact" w:line="300" w:before="0" w:after="0"/>
        <w:ind w:left="360" w:right="40" w:hanging="360"/>
        <w:rPr>
          <w:sz w:val="26"/>
          <w:szCs w:val="26"/>
        </w:rPr>
      </w:pPr>
      <w:r>
        <w:rPr>
          <w:sz w:val="26"/>
          <w:szCs w:val="26"/>
        </w:rPr>
        <w:t>ОБЯЗАТЕЛЬСТВА СТОРОН</w:t>
      </w:r>
    </w:p>
    <w:p>
      <w:pPr>
        <w:pStyle w:val="23"/>
        <w:shd w:val="clear" w:color="auto" w:fill="auto"/>
        <w:spacing w:lineRule="exact" w:line="300" w:before="0" w:after="0"/>
        <w:ind w:left="360" w:right="4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3"/>
        <w:numPr>
          <w:ilvl w:val="1"/>
          <w:numId w:val="22"/>
        </w:numPr>
        <w:shd w:val="clear" w:color="auto" w:fill="auto"/>
        <w:tabs>
          <w:tab w:val="clear" w:pos="708"/>
          <w:tab w:val="left" w:pos="851" w:leader="none"/>
        </w:tabs>
        <w:spacing w:lineRule="exact" w:line="300" w:before="0" w:after="0"/>
        <w:ind w:left="0" w:right="40" w:firstLine="284"/>
        <w:jc w:val="both"/>
        <w:rPr>
          <w:sz w:val="26"/>
          <w:szCs w:val="26"/>
        </w:rPr>
      </w:pPr>
      <w:r>
        <w:rPr>
          <w:sz w:val="26"/>
          <w:szCs w:val="26"/>
        </w:rPr>
        <w:t>Исполнитель принимает на себя следующие обязательства:</w:t>
      </w:r>
    </w:p>
    <w:p>
      <w:pPr>
        <w:pStyle w:val="23"/>
        <w:numPr>
          <w:ilvl w:val="2"/>
          <w:numId w:val="23"/>
        </w:numPr>
        <w:shd w:val="clear" w:color="auto" w:fill="auto"/>
        <w:tabs>
          <w:tab w:val="clear" w:pos="708"/>
          <w:tab w:val="left" w:pos="284" w:leader="none"/>
          <w:tab w:val="left" w:pos="993" w:leader="none"/>
        </w:tabs>
        <w:spacing w:lineRule="exact" w:line="300" w:before="0" w:after="0"/>
        <w:ind w:left="0" w:right="40" w:firstLine="284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Изготовить </w:t>
      </w:r>
      <w:r>
        <w:rPr>
          <w:sz w:val="26"/>
          <w:szCs w:val="26"/>
        </w:rPr>
        <w:t>копии документов ФСТЭК России Заказчику в сроки, предусмотренные в настоящем Договоре.</w:t>
      </w:r>
    </w:p>
    <w:p>
      <w:pPr>
        <w:pStyle w:val="23"/>
        <w:numPr>
          <w:ilvl w:val="1"/>
          <w:numId w:val="24"/>
        </w:numPr>
        <w:shd w:val="clear" w:color="auto" w:fill="auto"/>
        <w:tabs>
          <w:tab w:val="clear" w:pos="708"/>
          <w:tab w:val="left" w:pos="284" w:leader="none"/>
          <w:tab w:val="left" w:pos="851" w:leader="none"/>
        </w:tabs>
        <w:spacing w:lineRule="exact" w:line="300" w:before="0" w:after="0"/>
        <w:ind w:left="0" w:right="40" w:firstLine="284"/>
        <w:jc w:val="both"/>
        <w:rPr>
          <w:sz w:val="26"/>
          <w:szCs w:val="26"/>
        </w:rPr>
      </w:pPr>
      <w:r>
        <w:rPr>
          <w:sz w:val="26"/>
          <w:szCs w:val="26"/>
        </w:rPr>
        <w:t>Заказчик принимает на себя следующие обязательства:</w:t>
      </w:r>
    </w:p>
    <w:p>
      <w:pPr>
        <w:pStyle w:val="23"/>
        <w:numPr>
          <w:ilvl w:val="2"/>
          <w:numId w:val="25"/>
        </w:numPr>
        <w:shd w:val="clear" w:color="auto" w:fill="auto"/>
        <w:tabs>
          <w:tab w:val="clear" w:pos="708"/>
          <w:tab w:val="left" w:pos="842" w:leader="none"/>
          <w:tab w:val="left" w:pos="993" w:leader="none"/>
        </w:tabs>
        <w:spacing w:lineRule="exact" w:line="300" w:before="0" w:after="0"/>
        <w:ind w:left="0" w:right="40" w:firstLine="284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Принять</w:t>
      </w:r>
      <w:r>
        <w:rPr>
          <w:sz w:val="26"/>
          <w:szCs w:val="26"/>
        </w:rPr>
        <w:t xml:space="preserve"> и оплат</w:t>
      </w:r>
      <w:r>
        <w:rPr>
          <w:sz w:val="26"/>
          <w:szCs w:val="26"/>
          <w:lang w:val="ru-RU"/>
        </w:rPr>
        <w:t>ить предоставленную в соответствии с настоящим Договором услугу.</w:t>
      </w:r>
    </w:p>
    <w:p>
      <w:pPr>
        <w:pStyle w:val="23"/>
        <w:numPr>
          <w:ilvl w:val="2"/>
          <w:numId w:val="26"/>
        </w:numPr>
        <w:shd w:val="clear" w:color="auto" w:fill="auto"/>
        <w:tabs>
          <w:tab w:val="clear" w:pos="708"/>
          <w:tab w:val="left" w:pos="842" w:leader="none"/>
          <w:tab w:val="left" w:pos="993" w:leader="none"/>
        </w:tabs>
        <w:spacing w:lineRule="exact" w:line="300" w:before="0" w:after="0"/>
        <w:ind w:left="0" w:right="40" w:firstLine="284"/>
        <w:jc w:val="both"/>
        <w:rPr>
          <w:sz w:val="26"/>
          <w:szCs w:val="26"/>
        </w:rPr>
      </w:pPr>
      <w:r>
        <w:rPr>
          <w:sz w:val="26"/>
          <w:szCs w:val="26"/>
        </w:rPr>
        <w:t>Произвести возврат подписанн</w:t>
      </w:r>
      <w:r>
        <w:rPr>
          <w:sz w:val="26"/>
          <w:szCs w:val="26"/>
          <w:lang w:val="ru-RU"/>
        </w:rPr>
        <w:t>ого акта об оказании услуг в соответствии с утвержденным образцом  (Приложение 1).</w:t>
      </w:r>
    </w:p>
    <w:p>
      <w:pPr>
        <w:pStyle w:val="23"/>
        <w:shd w:val="clear" w:color="auto" w:fill="auto"/>
        <w:tabs>
          <w:tab w:val="clear" w:pos="708"/>
          <w:tab w:val="left" w:pos="842" w:leader="none"/>
          <w:tab w:val="left" w:pos="993" w:leader="none"/>
        </w:tabs>
        <w:spacing w:lineRule="exact" w:line="300" w:before="0" w:after="0"/>
        <w:ind w:left="284" w:right="4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3"/>
        <w:shd w:val="clear" w:color="auto" w:fill="auto"/>
        <w:tabs>
          <w:tab w:val="clear" w:pos="708"/>
          <w:tab w:val="left" w:pos="842" w:leader="none"/>
          <w:tab w:val="left" w:pos="993" w:leader="none"/>
        </w:tabs>
        <w:spacing w:lineRule="exact" w:line="300" w:before="0" w:after="0"/>
        <w:ind w:left="284" w:right="4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3"/>
        <w:numPr>
          <w:ilvl w:val="0"/>
          <w:numId w:val="1"/>
        </w:numPr>
        <w:shd w:val="clear" w:color="auto" w:fill="auto"/>
        <w:spacing w:lineRule="exact" w:line="300" w:before="0" w:after="0"/>
        <w:ind w:left="360" w:right="40" w:hanging="36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ЦЕНА ДОГОВОРА И ПОРЯДОК</w:t>
      </w:r>
      <w:r>
        <w:rPr>
          <w:sz w:val="26"/>
          <w:szCs w:val="26"/>
        </w:rPr>
        <w:t xml:space="preserve"> РАСЧЕТОВ</w:t>
      </w:r>
    </w:p>
    <w:p>
      <w:pPr>
        <w:pStyle w:val="23"/>
        <w:shd w:val="clear" w:color="auto" w:fill="auto"/>
        <w:spacing w:lineRule="exact" w:line="300" w:before="0" w:after="0"/>
        <w:ind w:left="360" w:right="40" w:hanging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23"/>
        <w:numPr>
          <w:ilvl w:val="1"/>
          <w:numId w:val="1"/>
        </w:numPr>
        <w:shd w:val="clear" w:color="auto" w:fill="auto"/>
        <w:tabs>
          <w:tab w:val="clear" w:pos="708"/>
          <w:tab w:val="left" w:pos="851" w:leader="none"/>
        </w:tabs>
        <w:spacing w:lineRule="exact" w:line="300" w:before="0" w:after="0"/>
        <w:ind w:left="0" w:right="40" w:firstLine="39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Цена настоящего Договора </w:t>
      </w:r>
      <w:r>
        <w:rPr>
          <w:sz w:val="26"/>
          <w:szCs w:val="26"/>
          <w:highlight w:val="white"/>
          <w:lang w:val="ru-RU"/>
        </w:rPr>
        <w:t>составляет _______(</w:t>
      </w:r>
      <w:r>
        <w:rPr>
          <w:sz w:val="26"/>
          <w:szCs w:val="26"/>
          <w:highlight w:val="white"/>
          <w:u w:val="single"/>
          <w:lang w:val="ru-RU"/>
        </w:rPr>
        <w:t>____</w:t>
      </w:r>
      <w:r>
        <w:rPr>
          <w:sz w:val="26"/>
          <w:szCs w:val="26"/>
          <w:highlight w:val="white"/>
          <w:lang w:val="ru-RU"/>
        </w:rPr>
        <w:t>), в том числе НДС /без НДС.</w:t>
      </w:r>
      <w:r>
        <w:rPr>
          <w:sz w:val="26"/>
          <w:szCs w:val="26"/>
          <w:lang w:val="ru-RU"/>
        </w:rPr>
        <w:t xml:space="preserve"> </w:t>
      </w:r>
    </w:p>
    <w:p>
      <w:pPr>
        <w:pStyle w:val="23"/>
        <w:numPr>
          <w:ilvl w:val="1"/>
          <w:numId w:val="1"/>
        </w:numPr>
        <w:shd w:val="clear" w:color="auto" w:fill="auto"/>
        <w:tabs>
          <w:tab w:val="clear" w:pos="708"/>
          <w:tab w:val="left" w:pos="851" w:leader="none"/>
        </w:tabs>
        <w:spacing w:lineRule="exact" w:line="300" w:before="0" w:after="0"/>
        <w:ind w:left="0" w:right="40" w:firstLine="392"/>
        <w:jc w:val="both"/>
        <w:rPr>
          <w:sz w:val="26"/>
          <w:szCs w:val="26"/>
          <w:lang w:val="ru-RU"/>
        </w:rPr>
      </w:pPr>
      <w:r>
        <w:rPr>
          <w:sz w:val="26"/>
          <w:szCs w:val="26"/>
          <w:highlight w:val="white"/>
          <w:lang w:val="ru-RU"/>
        </w:rPr>
        <w:t>Цена</w:t>
      </w:r>
      <w:r>
        <w:rPr>
          <w:sz w:val="26"/>
          <w:szCs w:val="26"/>
          <w:lang w:val="ru-RU"/>
        </w:rPr>
        <w:t xml:space="preserve"> Договора, указанная в п.3.1 настоящего Договора, не подлежит изменению в сторону увеличения в период действия настоящего Договора, за исключением случаев изменения налогового законодательства до момента исполнения Исполнителем обязательств по Договору, все суммы дополнительно возникающих налогов подлежат добавлению к цене соответствующего Договора, в частности, но не ограничиваясь, в случае повышения ставок существующих налогов, введения новых налогов, отмены ранее существовавших налоговых льгот, применимых к предмету настоящего Договора и пр. В цену полностью включена оплата всех обязательств Исполнителя по настоящему Договору и его вознаграждение.</w:t>
      </w:r>
    </w:p>
    <w:p>
      <w:pPr>
        <w:pStyle w:val="23"/>
        <w:numPr>
          <w:ilvl w:val="1"/>
          <w:numId w:val="1"/>
        </w:numPr>
        <w:shd w:val="clear" w:color="auto" w:fill="auto"/>
        <w:tabs>
          <w:tab w:val="clear" w:pos="708"/>
          <w:tab w:val="left" w:pos="851" w:leader="none"/>
        </w:tabs>
        <w:spacing w:lineRule="exact" w:line="300" w:before="0" w:after="0"/>
        <w:ind w:left="0" w:right="40" w:firstLine="39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Заказчик осуществляет предоплату в размере 100 процентов</w:t>
      </w:r>
      <w:r>
        <w:rPr>
          <w:rStyle w:val="Style7"/>
          <w:sz w:val="26"/>
          <w:szCs w:val="26"/>
          <w:lang w:val="ru-RU"/>
        </w:rPr>
        <w:footnoteReference w:id="2"/>
      </w:r>
      <w:r>
        <w:rPr>
          <w:sz w:val="26"/>
          <w:szCs w:val="26"/>
          <w:lang w:val="ru-RU"/>
        </w:rPr>
        <w:t xml:space="preserve"> цены настоящего Договора на основании счета платежным поручением в течение семи банковских дней после подписания договора обеими сторонами и получения Заказчиком счета на оплату. Датой оплаты считается дата списания денежных средств с лицевого счета Заказчика.</w:t>
      </w:r>
    </w:p>
    <w:p>
      <w:pPr>
        <w:pStyle w:val="23"/>
        <w:shd w:val="clear" w:color="auto" w:fill="auto"/>
        <w:tabs>
          <w:tab w:val="clear" w:pos="708"/>
          <w:tab w:val="left" w:pos="851" w:leader="none"/>
        </w:tabs>
        <w:spacing w:lineRule="exact" w:line="300" w:before="0" w:after="0"/>
        <w:ind w:left="392" w:right="40" w:hanging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23"/>
        <w:shd w:val="clear" w:color="auto" w:fill="auto"/>
        <w:tabs>
          <w:tab w:val="clear" w:pos="708"/>
          <w:tab w:val="left" w:pos="851" w:leader="none"/>
        </w:tabs>
        <w:spacing w:lineRule="exact" w:line="300" w:before="0" w:after="0"/>
        <w:ind w:left="392" w:right="40" w:hanging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23"/>
        <w:numPr>
          <w:ilvl w:val="0"/>
          <w:numId w:val="1"/>
        </w:numPr>
        <w:shd w:val="clear" w:color="auto" w:fill="auto"/>
        <w:spacing w:lineRule="exact" w:line="300" w:before="0" w:after="0"/>
        <w:ind w:left="720" w:right="40" w:hanging="360"/>
        <w:rPr>
          <w:sz w:val="26"/>
          <w:szCs w:val="26"/>
        </w:rPr>
      </w:pPr>
      <w:r>
        <w:rPr>
          <w:sz w:val="26"/>
          <w:szCs w:val="26"/>
        </w:rPr>
        <w:t xml:space="preserve">СРОК </w:t>
      </w:r>
      <w:r>
        <w:rPr>
          <w:sz w:val="26"/>
          <w:szCs w:val="26"/>
          <w:lang w:val="ru-RU"/>
        </w:rPr>
        <w:t>ОКАЗАНИЯ УСЛУГИ</w:t>
      </w:r>
    </w:p>
    <w:p>
      <w:pPr>
        <w:pStyle w:val="23"/>
        <w:shd w:val="clear" w:color="auto" w:fill="auto"/>
        <w:spacing w:lineRule="exact" w:line="300" w:before="0" w:after="0"/>
        <w:ind w:left="360" w:right="4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3"/>
        <w:numPr>
          <w:ilvl w:val="1"/>
          <w:numId w:val="27"/>
        </w:numPr>
        <w:shd w:val="clear" w:color="auto" w:fill="auto"/>
        <w:tabs>
          <w:tab w:val="clear" w:pos="708"/>
          <w:tab w:val="left" w:pos="851" w:leader="none"/>
        </w:tabs>
        <w:spacing w:lineRule="exact" w:line="300" w:before="0" w:after="0"/>
        <w:ind w:left="0" w:right="4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Исполнитель обязуется </w:t>
      </w:r>
      <w:r>
        <w:rPr>
          <w:sz w:val="26"/>
          <w:szCs w:val="26"/>
          <w:lang w:val="ru-RU"/>
        </w:rPr>
        <w:t>оказать услугу</w:t>
      </w:r>
      <w:r>
        <w:rPr>
          <w:sz w:val="26"/>
          <w:szCs w:val="26"/>
        </w:rPr>
        <w:t xml:space="preserve"> в течение </w:t>
      </w:r>
      <w:r>
        <w:rPr>
          <w:sz w:val="26"/>
          <w:szCs w:val="26"/>
          <w:lang w:val="ru-RU"/>
        </w:rPr>
        <w:t>4</w:t>
      </w:r>
      <w:r>
        <w:rPr>
          <w:sz w:val="26"/>
          <w:szCs w:val="26"/>
        </w:rPr>
        <w:t>0 рабочих дней после оплаты</w:t>
      </w:r>
      <w:r>
        <w:rPr>
          <w:sz w:val="26"/>
          <w:szCs w:val="26"/>
          <w:lang w:val="ru-RU"/>
        </w:rPr>
        <w:t>, в соответствии с п.3.3</w:t>
      </w:r>
      <w:r>
        <w:rPr>
          <w:sz w:val="26"/>
          <w:szCs w:val="26"/>
        </w:rPr>
        <w:t xml:space="preserve"> настоящего Договора.</w:t>
      </w:r>
    </w:p>
    <w:p>
      <w:pPr>
        <w:pStyle w:val="23"/>
        <w:numPr>
          <w:ilvl w:val="1"/>
          <w:numId w:val="28"/>
        </w:numPr>
        <w:shd w:val="clear" w:color="auto" w:fill="auto"/>
        <w:tabs>
          <w:tab w:val="clear" w:pos="708"/>
          <w:tab w:val="left" w:pos="851" w:leader="none"/>
        </w:tabs>
        <w:spacing w:lineRule="exact" w:line="300" w:before="0" w:after="0"/>
        <w:ind w:left="0" w:right="40" w:firstLine="284"/>
        <w:jc w:val="both"/>
        <w:rPr>
          <w:sz w:val="26"/>
          <w:szCs w:val="26"/>
        </w:rPr>
      </w:pPr>
      <w:r>
        <w:rPr>
          <w:sz w:val="26"/>
          <w:szCs w:val="26"/>
          <w:highlight w:val="white"/>
          <w:lang w:val="ru-RU"/>
        </w:rPr>
        <w:t>При</w:t>
      </w:r>
      <w:r>
        <w:rPr>
          <w:sz w:val="26"/>
          <w:szCs w:val="26"/>
          <w:lang w:val="ru-RU"/>
        </w:rPr>
        <w:t xml:space="preserve"> возникновении договорных обязательств и их оплате после 1 декабря текущего года, срок изготовления и оказания услуги продляются на следующий год и осуществляется с первого рабочего дня года, следующего за текущим. </w:t>
      </w:r>
    </w:p>
    <w:p>
      <w:pPr>
        <w:pStyle w:val="23"/>
        <w:numPr>
          <w:ilvl w:val="1"/>
          <w:numId w:val="29"/>
        </w:numPr>
        <w:shd w:val="clear" w:color="auto" w:fill="auto"/>
        <w:tabs>
          <w:tab w:val="clear" w:pos="708"/>
          <w:tab w:val="left" w:pos="851" w:leader="none"/>
        </w:tabs>
        <w:spacing w:lineRule="exact" w:line="300" w:before="0" w:after="0"/>
        <w:ind w:left="0" w:right="40" w:firstLine="284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Датой выполнения Исполнителем своих обязательств по настоящему Договору считается дата подписания акта об оказании услуг. Датой выполнения Заказчиком своих обязательств по настоящему Договору считается дата окончательного расчета с Исполнителем за предоставленную услугу.</w:t>
      </w:r>
    </w:p>
    <w:p>
      <w:pPr>
        <w:pStyle w:val="23"/>
        <w:shd w:val="clear" w:color="auto" w:fill="auto"/>
        <w:spacing w:lineRule="exact" w:line="300" w:before="0" w:after="0"/>
        <w:ind w:right="4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3"/>
        <w:shd w:val="clear" w:color="auto" w:fill="auto"/>
        <w:spacing w:lineRule="exact" w:line="300" w:before="0" w:after="0"/>
        <w:ind w:right="4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3"/>
        <w:numPr>
          <w:ilvl w:val="0"/>
          <w:numId w:val="1"/>
        </w:numPr>
        <w:shd w:val="clear" w:color="auto" w:fill="auto"/>
        <w:spacing w:lineRule="exact" w:line="300" w:before="0" w:after="0"/>
        <w:ind w:left="720" w:right="40" w:hanging="360"/>
        <w:rPr>
          <w:sz w:val="26"/>
          <w:szCs w:val="26"/>
        </w:rPr>
      </w:pPr>
      <w:r>
        <w:rPr>
          <w:sz w:val="26"/>
          <w:szCs w:val="26"/>
        </w:rPr>
        <w:t>ФОРС-МАЖОР</w:t>
      </w:r>
    </w:p>
    <w:p>
      <w:pPr>
        <w:pStyle w:val="23"/>
        <w:shd w:val="clear" w:color="auto" w:fill="auto"/>
        <w:spacing w:lineRule="exact" w:line="300" w:before="0" w:after="0"/>
        <w:ind w:right="40" w:hanging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3"/>
        <w:numPr>
          <w:ilvl w:val="1"/>
          <w:numId w:val="30"/>
        </w:numPr>
        <w:shd w:val="clear" w:color="auto" w:fill="auto"/>
        <w:tabs>
          <w:tab w:val="clear" w:pos="708"/>
          <w:tab w:val="left" w:pos="851" w:leader="none"/>
        </w:tabs>
        <w:spacing w:lineRule="exact" w:line="300" w:before="0" w:after="0"/>
        <w:ind w:left="0" w:right="40" w:firstLine="284"/>
        <w:jc w:val="both"/>
        <w:rPr>
          <w:sz w:val="26"/>
          <w:szCs w:val="26"/>
        </w:rPr>
      </w:pPr>
      <w:r>
        <w:rPr>
          <w:sz w:val="26"/>
          <w:szCs w:val="26"/>
        </w:rPr>
        <w:t>Стороны освобождаются от ответственности за частичное или полное не</w:t>
      </w:r>
      <w:r>
        <w:rPr>
          <w:sz w:val="26"/>
          <w:szCs w:val="26"/>
          <w:lang w:val="ru-RU"/>
        </w:rPr>
        <w:t>исполнение предусмотренных настоящим Договором</w:t>
      </w:r>
      <w:r>
        <w:rPr>
          <w:sz w:val="26"/>
          <w:szCs w:val="26"/>
        </w:rPr>
        <w:t xml:space="preserve"> обязательств,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pStyle w:val="23"/>
        <w:shd w:val="clear" w:color="auto" w:fill="auto"/>
        <w:tabs>
          <w:tab w:val="clear" w:pos="708"/>
          <w:tab w:val="left" w:pos="851" w:leader="none"/>
        </w:tabs>
        <w:spacing w:lineRule="exact" w:line="300" w:before="0" w:after="0"/>
        <w:ind w:right="4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3"/>
        <w:shd w:val="clear" w:color="auto" w:fill="auto"/>
        <w:spacing w:lineRule="auto" w:line="240" w:before="0" w:after="0"/>
        <w:ind w:left="1080" w:right="4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3"/>
        <w:shd w:val="clear" w:color="auto" w:fill="auto"/>
        <w:spacing w:lineRule="auto" w:line="240" w:before="0" w:after="0"/>
        <w:ind w:left="1080" w:right="4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23"/>
        <w:numPr>
          <w:ilvl w:val="0"/>
          <w:numId w:val="1"/>
        </w:numPr>
        <w:shd w:val="clear" w:color="auto" w:fill="auto"/>
        <w:spacing w:lineRule="auto" w:line="240" w:before="0" w:after="0"/>
        <w:rPr>
          <w:sz w:val="26"/>
          <w:szCs w:val="26"/>
        </w:rPr>
      </w:pPr>
      <w:r>
        <w:rPr>
          <w:sz w:val="26"/>
          <w:szCs w:val="26"/>
        </w:rPr>
        <w:t>ОТВЕТСТВЕННОСТЬ СТОРОН</w:t>
      </w:r>
    </w:p>
    <w:p>
      <w:pPr>
        <w:pStyle w:val="23"/>
        <w:shd w:val="clear" w:color="auto" w:fill="auto"/>
        <w:spacing w:lineRule="auto" w:line="240" w:before="0" w:after="0"/>
        <w:ind w:left="360" w:hanging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3"/>
        <w:numPr>
          <w:ilvl w:val="1"/>
          <w:numId w:val="31"/>
        </w:numPr>
        <w:shd w:val="clear" w:color="auto" w:fill="auto"/>
        <w:tabs>
          <w:tab w:val="clear" w:pos="708"/>
          <w:tab w:val="left" w:pos="851" w:leader="none"/>
        </w:tabs>
        <w:spacing w:lineRule="exact" w:line="300" w:before="0" w:after="0"/>
        <w:ind w:left="0" w:right="4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нарушении Исполнителем сроков </w:t>
      </w:r>
      <w:r>
        <w:rPr>
          <w:sz w:val="26"/>
          <w:szCs w:val="26"/>
          <w:lang w:val="ru-RU"/>
        </w:rPr>
        <w:t>оказания услуги</w:t>
      </w:r>
      <w:r>
        <w:rPr>
          <w:sz w:val="26"/>
          <w:szCs w:val="26"/>
        </w:rPr>
        <w:t xml:space="preserve"> он уплачивает Заказчику неустойку в размере одной трехсотой действующей на д</w:t>
      </w:r>
      <w:r>
        <w:rPr>
          <w:sz w:val="26"/>
          <w:szCs w:val="26"/>
          <w:lang w:val="ru-RU"/>
        </w:rPr>
        <w:t>ату</w:t>
      </w:r>
      <w:r>
        <w:rPr>
          <w:sz w:val="26"/>
          <w:szCs w:val="26"/>
        </w:rPr>
        <w:t xml:space="preserve"> уплаты неустойки </w:t>
      </w:r>
      <w:r>
        <w:rPr>
          <w:sz w:val="26"/>
          <w:szCs w:val="26"/>
          <w:lang w:val="ru-RU"/>
        </w:rPr>
        <w:t xml:space="preserve">ключевой </w:t>
      </w:r>
      <w:r>
        <w:rPr>
          <w:sz w:val="26"/>
          <w:szCs w:val="26"/>
        </w:rPr>
        <w:t xml:space="preserve">ставки Центрального банка Российской Федерации </w:t>
      </w:r>
      <w:r>
        <w:rPr>
          <w:sz w:val="26"/>
          <w:szCs w:val="26"/>
          <w:lang w:val="ru-RU"/>
        </w:rPr>
        <w:t xml:space="preserve">от стоимости услуги, </w:t>
      </w:r>
      <w:r>
        <w:rPr>
          <w:sz w:val="26"/>
          <w:szCs w:val="26"/>
        </w:rPr>
        <w:t>за каждый день просрочки</w:t>
      </w:r>
      <w:r>
        <w:rPr>
          <w:sz w:val="26"/>
          <w:szCs w:val="26"/>
          <w:lang w:val="ru-RU"/>
        </w:rPr>
        <w:t xml:space="preserve"> исполнения обязательства</w:t>
      </w:r>
      <w:r>
        <w:rPr>
          <w:sz w:val="26"/>
          <w:szCs w:val="26"/>
        </w:rPr>
        <w:t xml:space="preserve">, начиная со дня, следующего после установленного срока </w:t>
      </w:r>
      <w:r>
        <w:rPr>
          <w:sz w:val="26"/>
          <w:szCs w:val="26"/>
          <w:lang w:val="ru-RU"/>
        </w:rPr>
        <w:t>оказания услуги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.</w:t>
      </w:r>
    </w:p>
    <w:p>
      <w:pPr>
        <w:pStyle w:val="23"/>
        <w:numPr>
          <w:ilvl w:val="1"/>
          <w:numId w:val="32"/>
        </w:numPr>
        <w:shd w:val="clear" w:color="auto" w:fill="auto"/>
        <w:tabs>
          <w:tab w:val="clear" w:pos="708"/>
          <w:tab w:val="left" w:pos="851" w:leader="none"/>
        </w:tabs>
        <w:spacing w:lineRule="exact" w:line="300" w:before="0" w:after="0"/>
        <w:ind w:left="0" w:right="40" w:firstLine="284"/>
        <w:jc w:val="both"/>
        <w:rPr>
          <w:sz w:val="26"/>
          <w:szCs w:val="26"/>
        </w:rPr>
      </w:pPr>
      <w:r>
        <w:rPr>
          <w:sz w:val="26"/>
          <w:szCs w:val="26"/>
        </w:rPr>
        <w:t>При нарушении Заказчиком сроков платежа Исполнителю он уплачивает Исполнителю неустойку в размере одной трехсотой действующей на д</w:t>
      </w:r>
      <w:r>
        <w:rPr>
          <w:sz w:val="26"/>
          <w:szCs w:val="26"/>
          <w:lang w:val="ru-RU"/>
        </w:rPr>
        <w:t>ату</w:t>
      </w:r>
      <w:r>
        <w:rPr>
          <w:sz w:val="26"/>
          <w:szCs w:val="26"/>
        </w:rPr>
        <w:t xml:space="preserve"> уплаты неустойки </w:t>
      </w:r>
      <w:r>
        <w:rPr>
          <w:sz w:val="26"/>
          <w:szCs w:val="26"/>
          <w:lang w:val="ru-RU"/>
        </w:rPr>
        <w:t xml:space="preserve">ключевой </w:t>
      </w:r>
      <w:r>
        <w:rPr>
          <w:sz w:val="26"/>
          <w:szCs w:val="26"/>
        </w:rPr>
        <w:t xml:space="preserve">ставки Центрального банка Российской Федерации </w:t>
      </w:r>
      <w:r>
        <w:rPr>
          <w:sz w:val="26"/>
          <w:szCs w:val="26"/>
          <w:lang w:val="ru-RU"/>
        </w:rPr>
        <w:t xml:space="preserve">от размера платежа, </w:t>
      </w:r>
      <w:r>
        <w:rPr>
          <w:sz w:val="26"/>
          <w:szCs w:val="26"/>
        </w:rPr>
        <w:t>за каждый день просрочки</w:t>
      </w:r>
      <w:r>
        <w:rPr>
          <w:sz w:val="26"/>
          <w:szCs w:val="26"/>
          <w:lang w:val="ru-RU"/>
        </w:rPr>
        <w:t xml:space="preserve"> исполнения обязательства</w:t>
      </w:r>
      <w:r>
        <w:rPr>
          <w:sz w:val="26"/>
          <w:szCs w:val="26"/>
        </w:rPr>
        <w:t>, начиная со дня, следующего после установленного срока платежа</w:t>
      </w:r>
      <w:r>
        <w:rPr>
          <w:sz w:val="26"/>
          <w:szCs w:val="26"/>
          <w:lang w:val="ru-RU"/>
        </w:rPr>
        <w:t>.</w:t>
      </w:r>
    </w:p>
    <w:p>
      <w:pPr>
        <w:pStyle w:val="23"/>
        <w:numPr>
          <w:ilvl w:val="1"/>
          <w:numId w:val="33"/>
        </w:numPr>
        <w:shd w:val="clear" w:color="auto" w:fill="auto"/>
        <w:tabs>
          <w:tab w:val="clear" w:pos="708"/>
          <w:tab w:val="left" w:pos="851" w:leader="none"/>
        </w:tabs>
        <w:spacing w:lineRule="exact" w:line="300" w:before="0" w:after="0"/>
        <w:ind w:left="0" w:right="40" w:firstLine="284"/>
        <w:jc w:val="both"/>
        <w:rPr>
          <w:sz w:val="26"/>
          <w:szCs w:val="26"/>
        </w:rPr>
      </w:pPr>
      <w:r>
        <w:rPr>
          <w:sz w:val="26"/>
          <w:szCs w:val="26"/>
        </w:rPr>
        <w:t>Проценты на сумму долга за период пользования денежными средствами в соответствии со ст.317.1 ГК РФ сторонами не начисляются и не уплачиваются.</w:t>
      </w:r>
    </w:p>
    <w:p>
      <w:pPr>
        <w:pStyle w:val="23"/>
        <w:numPr>
          <w:ilvl w:val="1"/>
          <w:numId w:val="34"/>
        </w:numPr>
        <w:shd w:val="clear" w:color="auto" w:fill="auto"/>
        <w:tabs>
          <w:tab w:val="clear" w:pos="708"/>
          <w:tab w:val="left" w:pos="851" w:leader="none"/>
        </w:tabs>
        <w:spacing w:lineRule="exact" w:line="300" w:before="0" w:after="0"/>
        <w:ind w:left="0" w:right="40" w:firstLine="284"/>
        <w:jc w:val="both"/>
        <w:rPr>
          <w:sz w:val="26"/>
          <w:szCs w:val="26"/>
        </w:rPr>
      </w:pPr>
      <w:r>
        <w:rPr>
          <w:sz w:val="26"/>
          <w:szCs w:val="26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pStyle w:val="23"/>
        <w:shd w:val="clear" w:color="auto" w:fill="auto"/>
        <w:tabs>
          <w:tab w:val="clear" w:pos="708"/>
          <w:tab w:val="left" w:pos="851" w:leader="none"/>
        </w:tabs>
        <w:spacing w:lineRule="exact" w:line="300" w:before="0" w:after="0"/>
        <w:ind w:left="710" w:right="4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3"/>
        <w:shd w:val="clear" w:color="auto" w:fill="auto"/>
        <w:tabs>
          <w:tab w:val="clear" w:pos="708"/>
          <w:tab w:val="left" w:pos="851" w:leader="none"/>
        </w:tabs>
        <w:spacing w:lineRule="exact" w:line="300" w:before="0" w:after="0"/>
        <w:ind w:left="710" w:right="4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3"/>
        <w:shd w:val="clear" w:color="auto" w:fill="auto"/>
        <w:tabs>
          <w:tab w:val="clear" w:pos="708"/>
          <w:tab w:val="left" w:pos="851" w:leader="none"/>
        </w:tabs>
        <w:spacing w:lineRule="exact" w:line="300" w:before="0" w:after="0"/>
        <w:ind w:left="710" w:right="4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3"/>
        <w:numPr>
          <w:ilvl w:val="0"/>
          <w:numId w:val="1"/>
        </w:numPr>
        <w:shd w:val="clear" w:color="auto" w:fill="auto"/>
        <w:spacing w:lineRule="auto" w:line="240" w:before="0" w:after="0"/>
        <w:rPr>
          <w:sz w:val="26"/>
          <w:szCs w:val="26"/>
          <w:lang w:val="ru-RU"/>
        </w:rPr>
      </w:pPr>
      <w:r>
        <w:rPr>
          <w:sz w:val="26"/>
          <w:szCs w:val="26"/>
        </w:rPr>
        <w:t>ПОРЯДОК РАЗРЕШЕНИЯ СПОРОВ</w:t>
      </w:r>
    </w:p>
    <w:p>
      <w:pPr>
        <w:pStyle w:val="23"/>
        <w:shd w:val="clear" w:color="auto" w:fill="auto"/>
        <w:tabs>
          <w:tab w:val="clear" w:pos="708"/>
          <w:tab w:val="left" w:pos="851" w:leader="none"/>
        </w:tabs>
        <w:spacing w:lineRule="auto" w:line="240" w:before="0" w:after="0"/>
        <w:ind w:left="710" w:right="4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3"/>
        <w:numPr>
          <w:ilvl w:val="1"/>
          <w:numId w:val="35"/>
        </w:numPr>
        <w:shd w:val="clear" w:color="auto" w:fill="auto"/>
        <w:tabs>
          <w:tab w:val="clear" w:pos="708"/>
          <w:tab w:val="left" w:pos="851" w:leader="none"/>
        </w:tabs>
        <w:spacing w:lineRule="exact" w:line="300" w:before="0" w:after="0"/>
        <w:ind w:left="0" w:right="40" w:firstLine="284"/>
        <w:jc w:val="both"/>
        <w:rPr>
          <w:sz w:val="26"/>
          <w:szCs w:val="26"/>
        </w:rPr>
      </w:pPr>
      <w:r>
        <w:rPr>
          <w:sz w:val="26"/>
          <w:szCs w:val="26"/>
        </w:rPr>
        <w:t>Все споры</w:t>
      </w:r>
      <w:r>
        <w:rPr>
          <w:sz w:val="26"/>
          <w:szCs w:val="26"/>
          <w:lang w:val="ru-RU"/>
        </w:rPr>
        <w:t>,</w:t>
      </w:r>
      <w:r>
        <w:rPr>
          <w:sz w:val="26"/>
          <w:szCs w:val="26"/>
        </w:rPr>
        <w:t xml:space="preserve"> разногласия</w:t>
      </w:r>
      <w:r>
        <w:rPr>
          <w:sz w:val="26"/>
          <w:szCs w:val="26"/>
          <w:lang w:val="ru-RU"/>
        </w:rPr>
        <w:t xml:space="preserve"> и требования</w:t>
      </w:r>
      <w:r>
        <w:rPr>
          <w:sz w:val="26"/>
          <w:szCs w:val="26"/>
        </w:rPr>
        <w:t xml:space="preserve"> между Сторонами по настоящему Договору разрешаются путем переговоров, а также путем предъявления письменных претензий. При недостижении Сторонами согласия споры разрешаются в порядке, предусмотренном действующим законодательством Российской Федерации.</w:t>
      </w:r>
    </w:p>
    <w:p>
      <w:pPr>
        <w:pStyle w:val="23"/>
        <w:shd w:val="clear" w:color="auto" w:fill="auto"/>
        <w:tabs>
          <w:tab w:val="clear" w:pos="708"/>
          <w:tab w:val="left" w:pos="851" w:leader="none"/>
        </w:tabs>
        <w:spacing w:lineRule="exact" w:line="300" w:before="0" w:after="0"/>
        <w:ind w:right="4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3"/>
        <w:shd w:val="clear" w:color="auto" w:fill="auto"/>
        <w:tabs>
          <w:tab w:val="clear" w:pos="708"/>
          <w:tab w:val="left" w:pos="851" w:leader="none"/>
        </w:tabs>
        <w:spacing w:lineRule="exact" w:line="300" w:before="0" w:after="0"/>
        <w:ind w:right="4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3"/>
        <w:numPr>
          <w:ilvl w:val="0"/>
          <w:numId w:val="1"/>
        </w:numPr>
        <w:shd w:val="clear" w:color="auto" w:fill="auto"/>
        <w:spacing w:lineRule="auto" w:line="240" w:before="0" w:after="0"/>
        <w:ind w:left="360" w:hanging="360"/>
        <w:rPr>
          <w:sz w:val="26"/>
          <w:szCs w:val="26"/>
        </w:rPr>
      </w:pPr>
      <w:r>
        <w:rPr>
          <w:sz w:val="26"/>
          <w:szCs w:val="26"/>
        </w:rPr>
        <w:t>СРОК ДЕЙСТВИЯ ДОГОВОРА</w:t>
      </w:r>
    </w:p>
    <w:p>
      <w:pPr>
        <w:pStyle w:val="23"/>
        <w:shd w:val="clear" w:color="auto" w:fill="auto"/>
        <w:spacing w:lineRule="auto" w:line="240" w:before="0" w:after="0"/>
        <w:ind w:left="36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3"/>
        <w:numPr>
          <w:ilvl w:val="1"/>
          <w:numId w:val="36"/>
        </w:numPr>
        <w:shd w:val="clear" w:color="auto" w:fill="auto"/>
        <w:tabs>
          <w:tab w:val="clear" w:pos="708"/>
          <w:tab w:val="left" w:pos="851" w:leader="none"/>
        </w:tabs>
        <w:spacing w:lineRule="auto" w:line="240" w:before="0" w:after="0"/>
        <w:ind w:left="0" w:right="40" w:firstLine="284"/>
        <w:jc w:val="both"/>
        <w:rPr>
          <w:sz w:val="26"/>
          <w:szCs w:val="26"/>
        </w:rPr>
      </w:pPr>
      <w:r>
        <w:rPr>
          <w:sz w:val="26"/>
          <w:szCs w:val="26"/>
        </w:rPr>
        <w:t>Настоящий Договор вступает в силу с момента подписания и действует до полного исполнения Сторонами своих обязательств по настоящему Договору.</w:t>
      </w:r>
    </w:p>
    <w:p>
      <w:pPr>
        <w:pStyle w:val="23"/>
        <w:shd w:val="clear" w:color="auto" w:fill="auto"/>
        <w:tabs>
          <w:tab w:val="clear" w:pos="708"/>
          <w:tab w:val="left" w:pos="851" w:leader="none"/>
        </w:tabs>
        <w:spacing w:lineRule="auto" w:line="240" w:before="0" w:after="0"/>
        <w:ind w:right="40" w:hanging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23"/>
        <w:shd w:val="clear" w:color="auto" w:fill="auto"/>
        <w:tabs>
          <w:tab w:val="clear" w:pos="708"/>
          <w:tab w:val="left" w:pos="851" w:leader="none"/>
        </w:tabs>
        <w:spacing w:lineRule="auto" w:line="240" w:before="0" w:after="0"/>
        <w:ind w:right="40" w:hanging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23"/>
        <w:numPr>
          <w:ilvl w:val="0"/>
          <w:numId w:val="1"/>
        </w:numPr>
        <w:shd w:val="clear" w:color="auto" w:fill="auto"/>
        <w:spacing w:lineRule="auto" w:line="240" w:before="0" w:after="0"/>
        <w:rPr>
          <w:sz w:val="26"/>
          <w:szCs w:val="26"/>
        </w:rPr>
      </w:pPr>
      <w:r>
        <w:rPr>
          <w:sz w:val="26"/>
          <w:szCs w:val="26"/>
        </w:rPr>
        <w:t>ПРОЧИЕ УСЛОВИЯ</w:t>
      </w:r>
    </w:p>
    <w:p>
      <w:pPr>
        <w:pStyle w:val="23"/>
        <w:shd w:val="clear" w:color="auto" w:fill="auto"/>
        <w:spacing w:lineRule="auto" w:line="240" w:before="0" w:after="0"/>
        <w:ind w:left="720" w:hanging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3"/>
        <w:numPr>
          <w:ilvl w:val="1"/>
          <w:numId w:val="37"/>
        </w:numPr>
        <w:shd w:val="clear" w:color="auto" w:fill="auto"/>
        <w:tabs>
          <w:tab w:val="clear" w:pos="708"/>
          <w:tab w:val="left" w:pos="851" w:leader="none"/>
        </w:tabs>
        <w:spacing w:lineRule="exact" w:line="300" w:before="0" w:after="0"/>
        <w:ind w:left="0" w:right="40" w:firstLine="284"/>
        <w:jc w:val="both"/>
        <w:rPr>
          <w:sz w:val="26"/>
          <w:szCs w:val="26"/>
        </w:rPr>
      </w:pPr>
      <w:r>
        <w:rPr>
          <w:sz w:val="26"/>
          <w:szCs w:val="26"/>
        </w:rPr>
        <w:t>Все изменения и</w:t>
      </w:r>
      <w:r>
        <w:rPr>
          <w:sz w:val="26"/>
          <w:szCs w:val="26"/>
          <w:lang w:val="ru-RU"/>
        </w:rPr>
        <w:t>ли</w:t>
      </w:r>
      <w:r>
        <w:rPr>
          <w:sz w:val="26"/>
          <w:szCs w:val="26"/>
        </w:rPr>
        <w:t xml:space="preserve"> дополнения</w:t>
      </w:r>
      <w:r>
        <w:rPr>
          <w:sz w:val="26"/>
          <w:szCs w:val="26"/>
          <w:lang w:val="ru-RU"/>
        </w:rPr>
        <w:t xml:space="preserve"> оформляются путем заключения дополнительного соглашения, подписанного уполномоченными представителями Сторон.</w:t>
      </w:r>
    </w:p>
    <w:p>
      <w:pPr>
        <w:pStyle w:val="23"/>
        <w:numPr>
          <w:ilvl w:val="1"/>
          <w:numId w:val="38"/>
        </w:numPr>
        <w:shd w:val="clear" w:color="auto" w:fill="auto"/>
        <w:tabs>
          <w:tab w:val="clear" w:pos="708"/>
          <w:tab w:val="left" w:pos="851" w:leader="none"/>
        </w:tabs>
        <w:spacing w:lineRule="exact" w:line="300" w:before="0" w:after="0"/>
        <w:ind w:left="0" w:right="40" w:firstLine="284"/>
        <w:jc w:val="both"/>
        <w:rPr>
          <w:sz w:val="26"/>
          <w:szCs w:val="26"/>
        </w:rPr>
      </w:pPr>
      <w:r>
        <w:rPr>
          <w:sz w:val="26"/>
          <w:szCs w:val="26"/>
        </w:rPr>
        <w:t>Стороны обязаны незамедлительно информировать друг друга о перемене своего местонахождения и почтовых адресов.</w:t>
      </w:r>
    </w:p>
    <w:p>
      <w:pPr>
        <w:pStyle w:val="23"/>
        <w:numPr>
          <w:ilvl w:val="1"/>
          <w:numId w:val="39"/>
        </w:numPr>
        <w:shd w:val="clear" w:color="auto" w:fill="auto"/>
        <w:tabs>
          <w:tab w:val="clear" w:pos="708"/>
          <w:tab w:val="left" w:pos="851" w:leader="none"/>
        </w:tabs>
        <w:spacing w:lineRule="exact" w:line="300" w:before="0" w:after="0"/>
        <w:ind w:left="0" w:right="40" w:firstLine="284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В случаи изменения банковских реквизитов Стороны письменно уведомляют другую сторону в течении 5 рабочих дней со дня таких изменений.</w:t>
      </w:r>
    </w:p>
    <w:p>
      <w:pPr>
        <w:pStyle w:val="23"/>
        <w:numPr>
          <w:ilvl w:val="1"/>
          <w:numId w:val="40"/>
        </w:numPr>
        <w:shd w:val="clear" w:color="auto" w:fill="auto"/>
        <w:tabs>
          <w:tab w:val="clear" w:pos="708"/>
          <w:tab w:val="left" w:pos="851" w:leader="none"/>
        </w:tabs>
        <w:spacing w:lineRule="exact" w:line="300" w:before="0" w:after="0"/>
        <w:ind w:left="0" w:right="40" w:firstLine="284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pStyle w:val="23"/>
        <w:shd w:val="clear" w:color="auto" w:fill="auto"/>
        <w:tabs>
          <w:tab w:val="clear" w:pos="708"/>
          <w:tab w:val="left" w:pos="851" w:leader="none"/>
        </w:tabs>
        <w:spacing w:lineRule="exact" w:line="300" w:before="0" w:after="0"/>
        <w:ind w:left="360" w:right="40" w:hanging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9.5. Н</w:t>
      </w:r>
      <w:r>
        <w:rPr>
          <w:sz w:val="26"/>
          <w:szCs w:val="26"/>
        </w:rPr>
        <w:t>еотъемлемой частью</w:t>
      </w:r>
      <w:r>
        <w:rPr>
          <w:sz w:val="26"/>
          <w:szCs w:val="26"/>
          <w:lang w:val="ru-RU"/>
        </w:rPr>
        <w:t xml:space="preserve"> настоящего Договора являются следующие приложения</w:t>
      </w:r>
      <w:r>
        <w:rPr>
          <w:sz w:val="26"/>
          <w:szCs w:val="26"/>
        </w:rPr>
        <w:t>:</w:t>
      </w:r>
      <w:r>
        <w:rPr>
          <w:sz w:val="26"/>
          <w:szCs w:val="26"/>
          <w:lang w:val="ru-RU"/>
        </w:rPr>
        <w:t xml:space="preserve">     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 </w:t>
      </w:r>
    </w:p>
    <w:p>
      <w:pPr>
        <w:pStyle w:val="23"/>
        <w:shd w:val="clear" w:color="auto" w:fill="auto"/>
        <w:tabs>
          <w:tab w:val="clear" w:pos="708"/>
          <w:tab w:val="left" w:pos="851" w:leader="none"/>
        </w:tabs>
        <w:spacing w:lineRule="auto" w:line="240" w:before="0" w:after="0"/>
        <w:ind w:left="360" w:right="40" w:hanging="0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- </w:t>
      </w:r>
      <w:r>
        <w:rPr>
          <w:sz w:val="26"/>
          <w:szCs w:val="26"/>
        </w:rPr>
        <w:t>Приложение №1 –</w:t>
      </w:r>
      <w:r>
        <w:rPr>
          <w:sz w:val="26"/>
          <w:szCs w:val="26"/>
          <w:lang w:val="ru-RU"/>
        </w:rPr>
        <w:t xml:space="preserve">  Образец Акта об оказании услуг.</w:t>
      </w:r>
    </w:p>
    <w:p>
      <w:pPr>
        <w:pStyle w:val="23"/>
        <w:shd w:val="clear" w:color="auto" w:fill="auto"/>
        <w:spacing w:lineRule="auto" w:line="240" w:before="0" w:after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23"/>
        <w:shd w:val="clear" w:color="auto" w:fill="auto"/>
        <w:spacing w:lineRule="auto" w:line="240" w:before="0" w:after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23"/>
        <w:numPr>
          <w:ilvl w:val="0"/>
          <w:numId w:val="1"/>
        </w:numPr>
        <w:shd w:val="clear" w:color="auto" w:fill="auto"/>
        <w:spacing w:lineRule="auto" w:line="240" w:before="0" w:after="0"/>
        <w:rPr>
          <w:sz w:val="26"/>
          <w:szCs w:val="26"/>
        </w:rPr>
      </w:pPr>
      <w:r>
        <w:rPr>
          <w:sz w:val="26"/>
          <w:szCs w:val="26"/>
        </w:rPr>
        <w:t>ЮРИДИЧЕСКИЕ АДРЕСА И БАНКОВСКИЕ РЕКВИЗИТЫ СТОРОН</w:t>
      </w:r>
    </w:p>
    <w:p>
      <w:pPr>
        <w:pStyle w:val="23"/>
        <w:shd w:val="clear" w:color="auto" w:fill="auto"/>
        <w:spacing w:lineRule="auto" w:line="240" w:before="0" w:after="0"/>
        <w:ind w:left="360" w:hanging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3"/>
        <w:shd w:val="clear" w:color="auto" w:fill="auto"/>
        <w:spacing w:lineRule="auto" w:line="240" w:before="0" w:after="0"/>
        <w:ind w:left="360" w:hanging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73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636"/>
        <w:gridCol w:w="316"/>
        <w:gridCol w:w="4779"/>
      </w:tblGrid>
      <w:tr>
        <w:trPr>
          <w:trHeight w:val="275" w:hRule="atLeast"/>
        </w:trPr>
        <w:tc>
          <w:tcPr>
            <w:tcW w:w="463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Исполнитель: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ru-RU"/>
              </w:rPr>
            </w:r>
          </w:p>
        </w:tc>
        <w:tc>
          <w:tcPr>
            <w:tcW w:w="31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Заказчик:</w:t>
            </w:r>
          </w:p>
        </w:tc>
      </w:tr>
      <w:tr>
        <w:trPr>
          <w:trHeight w:val="550" w:hRule="atLeast"/>
        </w:trPr>
        <w:tc>
          <w:tcPr>
            <w:tcW w:w="4636" w:type="dxa"/>
            <w:tcBorders/>
          </w:tcPr>
          <w:p>
            <w:pPr>
              <w:pStyle w:val="Normal"/>
              <w:widowControl w:val="false"/>
              <w:ind w:right="-147" w:hang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</w:tc>
        <w:tc>
          <w:tcPr>
            <w:tcW w:w="316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val="ru-RU"/>
              </w:rPr>
              <w:t>Федеральное государственное бюджетное учреждение науки Институт космофизических исследований и распространения радиоволн Дальневосточного отделения Российской академии наук (ИКИР ДВО РАН)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Style22"/>
              <w:widowControl w:val="false"/>
              <w:shd w:val="clear" w:color="auto" w:fill="FFFFFF"/>
              <w:bidi w:val="0"/>
              <w:spacing w:before="0" w:after="140"/>
              <w:jc w:val="left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val="ru-RU" w:bidi="ru-RU"/>
              </w:rPr>
              <w:t xml:space="preserve">Юридический адрес: 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684034, с. Паратунка Камчатского края,  Елизовского р-на, ул. Мирная, д. 7</w:t>
              <w:br/>
              <w:t>Почтовый адрес: 684034, с. Паратунка Камчатского края,  Елизовского р-на, ул. Мирная, д. 7</w:t>
            </w:r>
          </w:p>
          <w:p>
            <w:pPr>
              <w:pStyle w:val="Style22"/>
              <w:widowControl w:val="false"/>
              <w:shd w:val="clear" w:color="auto" w:fill="FFFFFF"/>
              <w:bidi w:val="0"/>
              <w:spacing w:before="0" w:after="140"/>
              <w:jc w:val="left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ИНН — 4105015026</w:t>
            </w:r>
            <w:r>
              <w:rPr/>
              <w:br/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КПП — 410501001</w:t>
              <w:br/>
              <w:t>ОКТМО — 30607419</w:t>
              <w:br/>
              <w:t>ОКПО — 02703668</w:t>
              <w:br/>
              <w:t>ОКВЭД — 72.19</w:t>
            </w:r>
          </w:p>
          <w:p>
            <w:pPr>
              <w:pStyle w:val="Normal"/>
              <w:widowControl w:val="false"/>
              <w:ind w:right="-147" w:hanging="0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Банковские реквизиты:</w:t>
              <w:br/>
            </w:r>
            <w:r>
              <w:rPr>
                <w:rFonts w:eastAsia="Times New Roman" w:cs="Times New Roman" w:ascii="Times New Roman" w:hAnsi="Times New Roman"/>
                <w:sz w:val="26"/>
                <w:szCs w:val="26"/>
                <w:lang w:val="ru-RU"/>
              </w:rPr>
              <w:t>Единый казначейский счет:</w:t>
              <w:br/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6"/>
                <w:szCs w:val="26"/>
              </w:rPr>
              <w:t>40102810545370000012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  <w:lang w:val="ru-RU"/>
              </w:rPr>
              <w:br/>
              <w:t>Казначейский счет: 03214643000000012002</w:t>
              <w:br/>
              <w:t>л/с 20386У57320</w:t>
            </w:r>
          </w:p>
          <w:p>
            <w:pPr>
              <w:pStyle w:val="Normal"/>
              <w:widowControl w:val="false"/>
              <w:ind w:right="-147" w:hanging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val="ru-RU" w:bidi="ru-RU"/>
              </w:rPr>
              <w:t>ОКЦ № 1 ДГУ Банка России //УФК по Приморскому краю,</w:t>
            </w:r>
          </w:p>
          <w:p>
            <w:pPr>
              <w:pStyle w:val="Normal"/>
              <w:widowControl w:val="false"/>
              <w:ind w:right="-147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val="ru-RU" w:bidi="ru-RU"/>
              </w:rPr>
              <w:t>г.Владивосток</w:t>
              <w:br/>
              <w:t>БИК 010507002</w:t>
            </w:r>
          </w:p>
          <w:p>
            <w:pPr>
              <w:pStyle w:val="Style22"/>
              <w:widowControl w:val="false"/>
              <w:shd w:val="clear" w:color="auto" w:fill="FFFFFF"/>
              <w:bidi w:val="0"/>
              <w:spacing w:before="0" w:after="140"/>
              <w:jc w:val="left"/>
              <w:rPr>
                <w:highlight w:val="none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</w:tc>
      </w:tr>
      <w:tr>
        <w:trPr>
          <w:trHeight w:val="275" w:hRule="atLeast"/>
        </w:trPr>
        <w:tc>
          <w:tcPr>
            <w:tcW w:w="4636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</w:tc>
        <w:tc>
          <w:tcPr>
            <w:tcW w:w="316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</w:tc>
      </w:tr>
      <w:tr>
        <w:trPr>
          <w:trHeight w:val="771" w:hRule="atLeast"/>
        </w:trPr>
        <w:tc>
          <w:tcPr>
            <w:tcW w:w="46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5" w:hRule="atLeast"/>
        </w:trPr>
        <w:tc>
          <w:tcPr>
            <w:tcW w:w="4636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</w:tc>
        <w:tc>
          <w:tcPr>
            <w:tcW w:w="316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</w:r>
          </w:p>
        </w:tc>
      </w:tr>
      <w:tr>
        <w:trPr>
          <w:trHeight w:val="1938" w:hRule="atLeast"/>
        </w:trPr>
        <w:tc>
          <w:tcPr>
            <w:tcW w:w="4636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Исполнитель: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>___________________ /___________ /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«____» _____________ 20</w:t>
            </w: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>26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г.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>м.п.</w:t>
            </w:r>
          </w:p>
        </w:tc>
        <w:tc>
          <w:tcPr>
            <w:tcW w:w="316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Заказчик: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ru-RU" w:eastAsia="en-US"/>
              </w:rPr>
              <w:t>Директор ИКИР ДВО РАН</w:t>
              <w:br/>
              <w:t>д.ф.-м.н.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>___________________/ Ю.В. Марапулец/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«_____» _______________20</w:t>
            </w: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>26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г.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>м.п.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sz w:val="26"/>
          <w:szCs w:val="26"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sz w:val="26"/>
          <w:szCs w:val="26"/>
          <w:lang w:val="ru-RU"/>
        </w:rPr>
      </w:r>
    </w:p>
    <w:p>
      <w:pPr>
        <w:pStyle w:val="23"/>
        <w:numPr>
          <w:ilvl w:val="0"/>
          <w:numId w:val="0"/>
        </w:numPr>
        <w:shd w:val="clear" w:color="auto" w:fill="auto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spacing w:lineRule="auto" w:line="240" w:before="0" w:after="0"/>
        <w:ind w:left="0" w:right="1120" w:hanging="0"/>
        <w:jc w:val="right"/>
        <w:outlineLvl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Приложение №1</w:t>
      </w:r>
    </w:p>
    <w:p>
      <w:pPr>
        <w:pStyle w:val="23"/>
        <w:shd w:val="clear" w:color="auto" w:fill="auto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spacing w:lineRule="auto" w:line="240" w:before="0" w:after="0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к Договору №___________</w:t>
      </w:r>
    </w:p>
    <w:p>
      <w:pPr>
        <w:pStyle w:val="23"/>
        <w:shd w:val="clear" w:color="auto" w:fill="auto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spacing w:lineRule="auto" w:line="240" w:before="0" w:after="0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от _______________ 2026 г.</w:t>
      </w:r>
    </w:p>
    <w:p>
      <w:pPr>
        <w:pStyle w:val="23"/>
        <w:shd w:val="clear" w:color="auto" w:fill="auto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spacing w:lineRule="auto" w:line="240" w:before="0" w:after="0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23"/>
        <w:shd w:val="clear" w:color="auto" w:fill="auto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spacing w:lineRule="auto" w:line="240" w:before="0" w:after="0"/>
        <w:jc w:val="left"/>
        <w:rPr>
          <w:b/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ОБРАЗЕЦ ДОКУМЕНТА</w:t>
      </w:r>
    </w:p>
    <w:p>
      <w:pPr>
        <w:pStyle w:val="23"/>
        <w:shd w:val="clear" w:color="auto" w:fill="auto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spacing w:lineRule="auto" w:line="240" w:before="0" w:after="0"/>
        <w:jc w:val="left"/>
        <w:rPr>
          <w:b/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</w:r>
    </w:p>
    <w:p>
      <w:pPr>
        <w:pStyle w:val="Normal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rPr>
          <w:rFonts w:ascii="Times New Roman" w:hAnsi="Times New Roman" w:eastAsia="Times New Roman" w:cs="Times New Roman"/>
          <w:b/>
          <w:b/>
          <w:color w:val="000000"/>
          <w:u w:val="single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u w:val="single"/>
          <w:lang w:val="ru-RU"/>
        </w:rPr>
        <w:t>Исполнитель _______________</w:t>
      </w:r>
    </w:p>
    <w:p>
      <w:pPr>
        <w:pStyle w:val="Normal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rPr>
          <w:rFonts w:ascii="Times New Roman" w:hAnsi="Times New Roman" w:eastAsia="Times New Roman" w:cs="Times New Roman"/>
          <w:b/>
          <w:b/>
          <w:color w:val="000000"/>
          <w:sz w:val="22"/>
          <w:szCs w:val="22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val="ru-RU"/>
        </w:rPr>
        <w:t>Акт №     от 2026 г.</w:t>
      </w:r>
    </w:p>
    <w:p>
      <w:pPr>
        <w:pStyle w:val="Normal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val="ru-RU"/>
        </w:rPr>
        <w:t>об оказании услуг</w:t>
      </w:r>
    </w:p>
    <w:p>
      <w:pPr>
        <w:pStyle w:val="Normal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jc w:val="center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val="ru-RU"/>
        </w:rPr>
      </w:r>
    </w:p>
    <w:p>
      <w:pPr>
        <w:pStyle w:val="Normal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rPr>
          <w:rFonts w:ascii="Times New Roman" w:hAnsi="Times New Roman" w:eastAsia="Times New Roman" w:cs="Times New Roman"/>
          <w:color w:val="000000"/>
          <w:lang w:val="ru-RU"/>
        </w:rPr>
      </w:pPr>
      <w:r>
        <w:rPr>
          <w:rFonts w:eastAsia="Times New Roman" w:cs="Times New Roman" w:ascii="Times New Roman" w:hAnsi="Times New Roman"/>
          <w:color w:val="000000"/>
          <w:lang w:val="ru-RU"/>
        </w:rPr>
        <w:t xml:space="preserve">Заказчик: </w:t>
      </w:r>
    </w:p>
    <w:p>
      <w:pPr>
        <w:pStyle w:val="Normal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rPr>
          <w:rFonts w:ascii="Times New Roman" w:hAnsi="Times New Roman" w:eastAsia="Times New Roman" w:cs="Times New Roman"/>
          <w:color w:val="000000"/>
          <w:lang w:val="ru-RU"/>
        </w:rPr>
      </w:pPr>
      <w:r>
        <w:rPr>
          <w:rFonts w:eastAsia="Times New Roman" w:cs="Times New Roman" w:ascii="Times New Roman" w:hAnsi="Times New Roman"/>
          <w:color w:val="000000"/>
          <w:lang w:val="ru-RU"/>
        </w:rPr>
        <w:t>Основание: от - №</w:t>
      </w:r>
    </w:p>
    <w:p>
      <w:pPr>
        <w:pStyle w:val="Normal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rPr>
          <w:rFonts w:ascii="Times New Roman" w:hAnsi="Times New Roman" w:eastAsia="Times New Roman" w:cs="Times New Roman"/>
          <w:color w:val="000000"/>
          <w:lang w:val="ru-RU"/>
        </w:rPr>
      </w:pPr>
      <w:r>
        <w:rPr>
          <w:rFonts w:eastAsia="Times New Roman" w:cs="Times New Roman" w:ascii="Times New Roman" w:hAnsi="Times New Roman"/>
          <w:color w:val="000000"/>
          <w:lang w:val="ru-RU"/>
        </w:rPr>
        <w:t xml:space="preserve">Валюта: Руб.      </w:t>
      </w:r>
    </w:p>
    <w:p>
      <w:pPr>
        <w:pStyle w:val="Normal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rPr>
          <w:rFonts w:ascii="Times New Roman" w:hAnsi="Times New Roman" w:eastAsia="Times New Roman" w:cs="Times New Roman"/>
          <w:color w:val="000000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val="ru-RU"/>
        </w:rPr>
      </w:r>
    </w:p>
    <w:tbl>
      <w:tblPr>
        <w:tblW w:w="100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51"/>
        <w:gridCol w:w="4525"/>
        <w:gridCol w:w="1086"/>
        <w:gridCol w:w="1516"/>
        <w:gridCol w:w="1020"/>
        <w:gridCol w:w="1264"/>
      </w:tblGrid>
      <w:tr>
        <w:trPr/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1" w:leader="underscore"/>
                <w:tab w:val="left" w:pos="3747" w:leader="none"/>
                <w:tab w:val="left" w:pos="4158" w:leader="underscore"/>
                <w:tab w:val="left" w:pos="5327" w:leader="underscore"/>
              </w:tabs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val="ru-RU"/>
              </w:rPr>
              <w:t>№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1" w:leader="underscore"/>
                <w:tab w:val="left" w:pos="3747" w:leader="none"/>
                <w:tab w:val="left" w:pos="4158" w:leader="underscore"/>
                <w:tab w:val="left" w:pos="5327" w:leader="underscore"/>
              </w:tabs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val="ru-RU"/>
              </w:rPr>
              <w:t>Наименование работы (услуги)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1" w:leader="underscore"/>
                <w:tab w:val="left" w:pos="3747" w:leader="none"/>
                <w:tab w:val="left" w:pos="4158" w:leader="underscore"/>
                <w:tab w:val="left" w:pos="5327" w:leader="underscore"/>
              </w:tabs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val="ru-RU"/>
              </w:rPr>
              <w:t>Ед.изм.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1" w:leader="underscore"/>
                <w:tab w:val="left" w:pos="3747" w:leader="none"/>
                <w:tab w:val="left" w:pos="4158" w:leader="underscore"/>
                <w:tab w:val="left" w:pos="5327" w:leader="underscore"/>
              </w:tabs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val="ru-RU"/>
              </w:rPr>
              <w:t>Количество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1" w:leader="underscore"/>
                <w:tab w:val="left" w:pos="3747" w:leader="none"/>
                <w:tab w:val="left" w:pos="4158" w:leader="underscore"/>
                <w:tab w:val="left" w:pos="5327" w:leader="underscore"/>
              </w:tabs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val="ru-RU"/>
              </w:rPr>
              <w:t>Цена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1" w:leader="underscore"/>
                <w:tab w:val="left" w:pos="3747" w:leader="none"/>
                <w:tab w:val="left" w:pos="4158" w:leader="underscore"/>
                <w:tab w:val="left" w:pos="5327" w:leader="underscore"/>
              </w:tabs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val="ru-RU"/>
              </w:rPr>
              <w:t>Сумма</w:t>
            </w:r>
          </w:p>
        </w:tc>
      </w:tr>
      <w:tr>
        <w:trPr/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1" w:leader="underscore"/>
                <w:tab w:val="left" w:pos="3747" w:leader="none"/>
                <w:tab w:val="left" w:pos="4158" w:leader="underscore"/>
                <w:tab w:val="left" w:pos="5327" w:leader="underscore"/>
              </w:tabs>
              <w:jc w:val="center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1" w:leader="underscore"/>
                <w:tab w:val="left" w:pos="3747" w:leader="none"/>
                <w:tab w:val="left" w:pos="4158" w:leader="underscore"/>
                <w:tab w:val="left" w:pos="5327" w:leader="underscore"/>
              </w:tabs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val="ru-RU"/>
              </w:rPr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1" w:leader="underscore"/>
                <w:tab w:val="left" w:pos="3747" w:leader="none"/>
                <w:tab w:val="left" w:pos="4158" w:leader="underscore"/>
                <w:tab w:val="left" w:pos="5327" w:leader="underscore"/>
              </w:tabs>
              <w:rPr>
                <w:rFonts w:ascii="Times New Roman" w:hAnsi="Times New Roman" w:eastAsia="Times New Roman" w:cs="Times New Roman"/>
                <w:b/>
                <w:b/>
                <w:sz w:val="26"/>
                <w:szCs w:val="26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val="ru-RU"/>
              </w:rPr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1" w:leader="underscore"/>
                <w:tab w:val="left" w:pos="3747" w:leader="none"/>
                <w:tab w:val="left" w:pos="4158" w:leader="underscore"/>
                <w:tab w:val="left" w:pos="5327" w:leader="underscore"/>
              </w:tabs>
              <w:rPr>
                <w:rFonts w:ascii="Times New Roman" w:hAnsi="Times New Roman" w:eastAsia="Times New Roman" w:cs="Times New Roman"/>
                <w:b/>
                <w:b/>
                <w:sz w:val="26"/>
                <w:szCs w:val="26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val="ru-RU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1" w:leader="underscore"/>
                <w:tab w:val="left" w:pos="3747" w:leader="none"/>
                <w:tab w:val="left" w:pos="4158" w:leader="underscore"/>
                <w:tab w:val="left" w:pos="5327" w:leader="underscore"/>
              </w:tabs>
              <w:rPr>
                <w:rFonts w:ascii="Times New Roman" w:hAnsi="Times New Roman" w:eastAsia="Times New Roman" w:cs="Times New Roman"/>
                <w:b/>
                <w:b/>
                <w:sz w:val="26"/>
                <w:szCs w:val="26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val="ru-RU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31" w:leader="underscore"/>
                <w:tab w:val="left" w:pos="3747" w:leader="none"/>
                <w:tab w:val="left" w:pos="4158" w:leader="underscore"/>
                <w:tab w:val="left" w:pos="5327" w:leader="underscore"/>
              </w:tabs>
              <w:rPr>
                <w:rFonts w:ascii="Times New Roman" w:hAnsi="Times New Roman" w:eastAsia="Times New Roman" w:cs="Times New Roman"/>
                <w:b/>
                <w:b/>
                <w:sz w:val="26"/>
                <w:szCs w:val="26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val="ru-RU"/>
              </w:rPr>
            </w:r>
          </w:p>
        </w:tc>
      </w:tr>
    </w:tbl>
    <w:p>
      <w:pPr>
        <w:pStyle w:val="Normal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rPr>
          <w:rFonts w:ascii="Times New Roman" w:hAnsi="Times New Roman" w:eastAsia="Times New Roman" w:cs="Times New Roman"/>
          <w:b/>
          <w:b/>
          <w:color w:val="000000"/>
          <w:sz w:val="22"/>
          <w:szCs w:val="22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val="ru-RU"/>
        </w:rPr>
        <w:t xml:space="preserve">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  <w:lang w:val="ru-RU"/>
        </w:rPr>
        <w:t>Итого:</w:t>
      </w:r>
    </w:p>
    <w:p>
      <w:pPr>
        <w:pStyle w:val="Normal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rPr>
          <w:rFonts w:ascii="Times New Roman" w:hAnsi="Times New Roman" w:eastAsia="Times New Roman" w:cs="Times New Roman"/>
          <w:b/>
          <w:b/>
          <w:color w:val="000000"/>
          <w:sz w:val="22"/>
          <w:szCs w:val="22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szCs w:val="22"/>
          <w:lang w:val="ru-RU"/>
        </w:rPr>
        <w:t xml:space="preserve">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  <w:lang w:val="ru-RU"/>
        </w:rPr>
        <w:t>В том числе НДС</w:t>
      </w:r>
    </w:p>
    <w:p>
      <w:pPr>
        <w:pStyle w:val="Normal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rPr>
          <w:rFonts w:ascii="Times New Roman" w:hAnsi="Times New Roman" w:eastAsia="Times New Roman" w:cs="Times New Roman"/>
          <w:b/>
          <w:b/>
          <w:color w:val="000000"/>
          <w:sz w:val="22"/>
          <w:szCs w:val="22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szCs w:val="22"/>
          <w:lang w:val="ru-RU"/>
        </w:rPr>
        <w:t xml:space="preserve">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  <w:lang w:val="ru-RU"/>
        </w:rPr>
        <w:t xml:space="preserve">Всего (с учетом НДС):     </w:t>
      </w:r>
    </w:p>
    <w:p>
      <w:pPr>
        <w:pStyle w:val="Normal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rPr>
          <w:rFonts w:ascii="Times New Roman" w:hAnsi="Times New Roman" w:eastAsia="Times New Roman" w:cs="Times New Roman"/>
          <w:color w:val="000000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val="ru-RU"/>
        </w:rPr>
      </w:r>
    </w:p>
    <w:p>
      <w:pPr>
        <w:pStyle w:val="Normal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rPr>
          <w:rFonts w:ascii="Times New Roman" w:hAnsi="Times New Roman" w:eastAsia="Times New Roman" w:cs="Times New Roman"/>
          <w:i/>
          <w:i/>
          <w:color w:val="000000"/>
          <w:lang w:val="ru-RU"/>
        </w:rPr>
      </w:pPr>
      <w:r>
        <w:rPr>
          <w:rFonts w:eastAsia="Times New Roman" w:cs="Times New Roman" w:ascii="Times New Roman" w:hAnsi="Times New Roman"/>
          <w:i/>
          <w:color w:val="000000"/>
          <w:lang w:val="ru-RU"/>
        </w:rPr>
        <w:t>Всего оказано услуг на сумму:</w:t>
      </w:r>
    </w:p>
    <w:p>
      <w:pPr>
        <w:pStyle w:val="Normal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rPr>
          <w:rFonts w:ascii="Times New Roman" w:hAnsi="Times New Roman" w:eastAsia="Times New Roman" w:cs="Times New Roman"/>
          <w:color w:val="000000"/>
          <w:lang w:val="ru-RU"/>
        </w:rPr>
      </w:pPr>
      <w:r>
        <w:rPr>
          <w:rFonts w:eastAsia="Times New Roman" w:cs="Times New Roman" w:ascii="Times New Roman" w:hAnsi="Times New Roman"/>
          <w:color w:val="000000"/>
          <w:lang w:val="ru-RU"/>
        </w:rPr>
      </w:r>
    </w:p>
    <w:p>
      <w:pPr>
        <w:pStyle w:val="Normal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rPr>
          <w:rFonts w:ascii="Times New Roman" w:hAnsi="Times New Roman" w:eastAsia="Times New Roman" w:cs="Times New Roman"/>
          <w:color w:val="000000"/>
          <w:lang w:val="ru-RU"/>
        </w:rPr>
      </w:pPr>
      <w:r>
        <w:rPr>
          <w:rFonts w:eastAsia="Times New Roman" w:cs="Times New Roman" w:ascii="Times New Roman" w:hAnsi="Times New Roman"/>
          <w:color w:val="000000"/>
          <w:lang w:val="ru-RU"/>
        </w:rPr>
        <w:t>Вышеперечисленные услуги выполнены полностью и в срок. Заказчик претензий по объему, качеству и срокам оказания услуг не имеет.</w:t>
      </w:r>
    </w:p>
    <w:p>
      <w:pPr>
        <w:pStyle w:val="Normal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val="ru-RU"/>
        </w:rPr>
        <w:t>От исполнителя: __________________   __________________     ________________________________</w:t>
      </w:r>
    </w:p>
    <w:p>
      <w:pPr>
        <w:pStyle w:val="Normal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val="ru-RU"/>
        </w:rPr>
        <w:t xml:space="preserve">                                   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ru-RU"/>
        </w:rPr>
        <w:t>(должность)                  (подпись)                     (расшифровка подписи)</w:t>
      </w:r>
    </w:p>
    <w:p>
      <w:pPr>
        <w:pStyle w:val="Normal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val="ru-RU"/>
        </w:rPr>
        <w:t xml:space="preserve">                                                         </w:t>
      </w:r>
    </w:p>
    <w:p>
      <w:pPr>
        <w:pStyle w:val="Normal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val="ru-RU"/>
        </w:rPr>
        <w:t xml:space="preserve">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ru-RU"/>
        </w:rPr>
        <w:t>М.П.</w:t>
      </w:r>
    </w:p>
    <w:p>
      <w:pPr>
        <w:pStyle w:val="Normal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val="ru-RU"/>
        </w:rPr>
      </w:r>
    </w:p>
    <w:p>
      <w:pPr>
        <w:pStyle w:val="Normal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val="ru-RU"/>
        </w:rPr>
        <w:t>От заказчика:      __________________   __________________     ________________________________</w:t>
      </w:r>
    </w:p>
    <w:p>
      <w:pPr>
        <w:pStyle w:val="Normal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val="ru-RU"/>
        </w:rPr>
        <w:t xml:space="preserve">                                   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ru-RU"/>
        </w:rPr>
        <w:t>(должность)                  (подпись)                     (расшифровка подписи)</w:t>
      </w:r>
    </w:p>
    <w:p>
      <w:pPr>
        <w:pStyle w:val="Normal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val="ru-RU"/>
        </w:rPr>
        <w:t xml:space="preserve">                                                        </w:t>
      </w:r>
    </w:p>
    <w:p>
      <w:pPr>
        <w:pStyle w:val="Normal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val="ru-RU"/>
        </w:rPr>
        <w:t xml:space="preserve">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val="ru-RU"/>
        </w:rPr>
        <w:t>М.П.</w:t>
      </w:r>
    </w:p>
    <w:p>
      <w:pPr>
        <w:pStyle w:val="23"/>
        <w:shd w:val="clear" w:color="auto" w:fill="auto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spacing w:lineRule="auto" w:line="240" w:before="0" w:after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23"/>
        <w:shd w:val="clear" w:color="auto" w:fill="auto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spacing w:lineRule="auto" w:line="240" w:before="0" w:after="0"/>
        <w:jc w:val="left"/>
        <w:rPr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ФОРМУ УТВЕРЖДАЕМ</w:t>
      </w:r>
      <w:r>
        <w:rPr>
          <w:sz w:val="26"/>
          <w:szCs w:val="26"/>
          <w:lang w:val="ru-RU"/>
        </w:rPr>
        <w:t xml:space="preserve">:    </w:t>
      </w:r>
    </w:p>
    <w:tbl>
      <w:tblPr>
        <w:tblW w:w="98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927"/>
        <w:gridCol w:w="4925"/>
      </w:tblGrid>
      <w:tr>
        <w:trPr/>
        <w:tc>
          <w:tcPr>
            <w:tcW w:w="4927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925" w:type="dxa"/>
            <w:tcBorders/>
          </w:tcPr>
          <w:p>
            <w:pPr>
              <w:pStyle w:val="Style35"/>
              <w:widowControl w:val="false"/>
              <w:ind w:left="0" w:hang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23"/>
        <w:shd w:val="clear" w:color="auto" w:fill="auto"/>
        <w:tabs>
          <w:tab w:val="clear" w:pos="708"/>
          <w:tab w:val="left" w:pos="1731" w:leader="underscore"/>
          <w:tab w:val="left" w:pos="3747" w:leader="none"/>
          <w:tab w:val="left" w:pos="4158" w:leader="underscore"/>
          <w:tab w:val="left" w:pos="5327" w:leader="underscore"/>
        </w:tabs>
        <w:spacing w:lineRule="auto" w:line="240" w:before="0" w:after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</w:t>
      </w:r>
    </w:p>
    <w:tbl>
      <w:tblPr>
        <w:tblW w:w="973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636"/>
        <w:gridCol w:w="316"/>
        <w:gridCol w:w="4779"/>
      </w:tblGrid>
      <w:tr>
        <w:trPr>
          <w:trHeight w:val="1938" w:hRule="atLeast"/>
        </w:trPr>
        <w:tc>
          <w:tcPr>
            <w:tcW w:w="4636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Исполнитель: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>___________________ / __________/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«____» _____________ 20</w:t>
            </w: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>26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г.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>м.п.</w:t>
            </w:r>
          </w:p>
        </w:tc>
        <w:tc>
          <w:tcPr>
            <w:tcW w:w="316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Заказчик: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>Директор ИКИР ДВО РАН</w:t>
              <w:br/>
              <w:t>д.ф.-м.н.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>___________________/ Ю.В. Марапулец/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>«_____» _______________2026 г.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>м.п.</w:t>
            </w:r>
          </w:p>
          <w:p>
            <w:pPr>
              <w:pStyle w:val="Normal"/>
              <w:widowControl w:val="false"/>
              <w:ind w:hanging="96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8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Unicode MS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Microsoft Sans Serif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9"/>
        <w:jc w:val="both"/>
        <w:rPr>
          <w:rFonts w:ascii="Times New Roman" w:hAnsi="Times New Roman" w:cs="Times New Roman"/>
          <w:lang w:val="ru-RU"/>
        </w:rPr>
      </w:pPr>
      <w:r>
        <w:rPr>
          <w:rStyle w:val="Style6"/>
        </w:rPr>
        <w:footnoteRef/>
      </w:r>
      <w:r>
        <w:rPr/>
        <w:t xml:space="preserve"> </w:t>
      </w:r>
      <w:r>
        <w:rPr>
          <w:rFonts w:cs="Times New Roman" w:ascii="Times New Roman" w:hAnsi="Times New Roman"/>
        </w:rPr>
        <w:t>предоплата в размере до 30% от цены договора распространяется для организаций: участники бюджетного процесса, государственные (муниципальные) бюджетные (автономные) учреждения, финансовые (нефинансовые) организации государственного сектора.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81" w:hanging="72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81" w:hanging="72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81" w:hanging="72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81" w:hanging="72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81" w:hanging="72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81" w:hanging="72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81" w:hanging="72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81" w:hanging="72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81" w:hanging="72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81" w:hanging="72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81" w:hanging="72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81" w:hanging="72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81" w:hanging="72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81" w:hanging="72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81" w:hanging="72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81" w:hanging="72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81" w:hanging="72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81" w:hanging="72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81" w:hanging="72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81" w:hanging="72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1"/>
    <w:lvlOverride w:ilvl="0"/>
    <w:lvlOverride w:ilvl="1">
      <w:startOverride w:val="1"/>
    </w:lvlOverride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tyle5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сноски"/>
    <w:uiPriority w:val="99"/>
    <w:semiHidden/>
    <w:unhideWhenUsed/>
    <w:qFormat/>
    <w:rPr>
      <w:vertAlign w:val="superscript"/>
    </w:rPr>
  </w:style>
  <w:style w:type="character" w:styleId="Style7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9">
    <w:name w:val="Endnote Reference"/>
    <w:rPr>
      <w:vertAlign w:val="superscript"/>
    </w:rPr>
  </w:style>
  <w:style w:type="character" w:styleId="Style10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yle11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Style12">
    <w:name w:val="Основной шрифт абзаца"/>
    <w:uiPriority w:val="1"/>
    <w:unhideWhenUsed/>
    <w:qFormat/>
    <w:rPr/>
  </w:style>
  <w:style w:type="character" w:styleId="Style13">
    <w:name w:val="Гиперссылка"/>
    <w:qFormat/>
    <w:rPr>
      <w:color w:val="000080"/>
      <w:u w:val="single"/>
    </w:rPr>
  </w:style>
  <w:style w:type="character" w:styleId="Bodytext">
    <w:name w:val="Body text_"/>
    <w:link w:val="23"/>
    <w:qFormat/>
    <w:rPr>
      <w:rFonts w:ascii="Times New Roman" w:hAnsi="Times New Roman" w:eastAsia="Times New Roman" w:cs="Times New Roman"/>
      <w:spacing w:val="0"/>
      <w:sz w:val="17"/>
      <w:szCs w:val="17"/>
    </w:rPr>
  </w:style>
  <w:style w:type="character" w:styleId="11">
    <w:name w:val="Основной текст1"/>
    <w:qFormat/>
    <w:rPr>
      <w:rFonts w:ascii="Times New Roman" w:hAnsi="Times New Roman" w:eastAsia="Times New Roman" w:cs="Times New Roman"/>
      <w:spacing w:val="0"/>
      <w:sz w:val="17"/>
      <w:szCs w:val="17"/>
      <w:u w:val="single"/>
    </w:rPr>
  </w:style>
  <w:style w:type="character" w:styleId="Heading1">
    <w:name w:val="Heading #1_"/>
    <w:link w:val="Heading11"/>
    <w:qFormat/>
    <w:rPr>
      <w:rFonts w:ascii="Microsoft Sans Serif" w:hAnsi="Microsoft Sans Serif" w:eastAsia="Microsoft Sans Serif" w:cs="Microsoft Sans Serif"/>
      <w:spacing w:val="0"/>
      <w:sz w:val="18"/>
      <w:szCs w:val="18"/>
    </w:rPr>
  </w:style>
  <w:style w:type="character" w:styleId="Bodytext2">
    <w:name w:val="Body text (2)_"/>
    <w:link w:val="Bodytext21"/>
    <w:qFormat/>
    <w:rPr>
      <w:rFonts w:ascii="Microsoft Sans Serif" w:hAnsi="Microsoft Sans Serif" w:eastAsia="Microsoft Sans Serif" w:cs="Microsoft Sans Serif"/>
      <w:sz w:val="18"/>
      <w:szCs w:val="18"/>
    </w:rPr>
  </w:style>
  <w:style w:type="character" w:styleId="Bodytext8ptBold">
    <w:name w:val="Body text + 8 pt;Bold"/>
    <w:qFormat/>
    <w:rPr>
      <w:rFonts w:ascii="Times New Roman" w:hAnsi="Times New Roman" w:eastAsia="Times New Roman" w:cs="Times New Roman"/>
      <w:b/>
      <w:bCs/>
      <w:spacing w:val="0"/>
      <w:sz w:val="16"/>
      <w:szCs w:val="16"/>
    </w:rPr>
  </w:style>
  <w:style w:type="character" w:styleId="Bodytext4">
    <w:name w:val="Body text (4)_"/>
    <w:link w:val="Bodytext41"/>
    <w:qFormat/>
    <w:rPr>
      <w:rFonts w:ascii="Times New Roman" w:hAnsi="Times New Roman" w:eastAsia="Times New Roman" w:cs="Times New Roman"/>
      <w:spacing w:val="0"/>
      <w:sz w:val="16"/>
      <w:szCs w:val="16"/>
    </w:rPr>
  </w:style>
  <w:style w:type="character" w:styleId="Bodytext5">
    <w:name w:val="Body text (5)_"/>
    <w:link w:val="Bodytext51"/>
    <w:qFormat/>
    <w:rPr>
      <w:rFonts w:ascii="Times New Roman" w:hAnsi="Times New Roman" w:eastAsia="Times New Roman" w:cs="Times New Roman"/>
      <w:spacing w:val="0"/>
      <w:sz w:val="17"/>
      <w:szCs w:val="17"/>
    </w:rPr>
  </w:style>
  <w:style w:type="character" w:styleId="Bodytext3">
    <w:name w:val="Body text (3)_"/>
    <w:link w:val="Bodytext31"/>
    <w:qFormat/>
    <w:rPr>
      <w:rFonts w:ascii="Times New Roman" w:hAnsi="Times New Roman" w:eastAsia="Times New Roman" w:cs="Times New Roman"/>
      <w:sz w:val="20"/>
      <w:szCs w:val="20"/>
    </w:rPr>
  </w:style>
  <w:style w:type="character" w:styleId="Style14">
    <w:name w:val="Верхний колонтитул Знак"/>
    <w:qFormat/>
    <w:rPr>
      <w:color w:val="000000"/>
    </w:rPr>
  </w:style>
  <w:style w:type="character" w:styleId="Style15">
    <w:name w:val="Нижний колонтитул Знак"/>
    <w:uiPriority w:val="99"/>
    <w:qFormat/>
    <w:rPr>
      <w:color w:val="000000"/>
    </w:rPr>
  </w:style>
  <w:style w:type="character" w:styleId="21">
    <w:name w:val="Основной текст с отступом 2 Знак"/>
    <w:link w:val="24"/>
    <w:qFormat/>
    <w:rPr>
      <w:rFonts w:ascii="Times New Roman" w:hAnsi="Times New Roman" w:eastAsia="Times New Roman" w:cs="Times New Roman"/>
      <w:sz w:val="28"/>
      <w:szCs w:val="28"/>
      <w:lang w:val="ru-RU"/>
    </w:rPr>
  </w:style>
  <w:style w:type="character" w:styleId="Style16">
    <w:name w:val="Текст выноски Знак"/>
    <w:link w:val="Style37"/>
    <w:qFormat/>
    <w:rPr>
      <w:rFonts w:ascii="Tahoma" w:hAnsi="Tahoma" w:cs="Tahoma"/>
      <w:color w:val="000000"/>
      <w:sz w:val="16"/>
      <w:szCs w:val="16"/>
      <w:lang w:val="ru-RU"/>
    </w:rPr>
  </w:style>
  <w:style w:type="character" w:styleId="FontStyle12">
    <w:name w:val="Font Style12"/>
    <w:uiPriority w:val="99"/>
    <w:qFormat/>
    <w:rPr>
      <w:rFonts w:ascii="Times New Roman" w:hAnsi="Times New Roman" w:cs="Times New Roman"/>
      <w:sz w:val="24"/>
      <w:szCs w:val="24"/>
    </w:rPr>
  </w:style>
  <w:style w:type="character" w:styleId="Style17">
    <w:name w:val="Текст концевой сноски Знак"/>
    <w:link w:val="Style38"/>
    <w:qFormat/>
    <w:rPr>
      <w:color w:val="000000"/>
      <w:lang w:val="ru-RU"/>
    </w:rPr>
  </w:style>
  <w:style w:type="character" w:styleId="Style18">
    <w:name w:val="Знак концевой сноски"/>
    <w:qFormat/>
    <w:rPr>
      <w:vertAlign w:val="superscript"/>
    </w:rPr>
  </w:style>
  <w:style w:type="character" w:styleId="Style19">
    <w:name w:val="Текст сноски Знак"/>
    <w:link w:val="Style39"/>
    <w:qFormat/>
    <w:rPr>
      <w:color w:val="000000"/>
      <w:lang w:val="ru-RU"/>
    </w:rPr>
  </w:style>
  <w:style w:type="character" w:styleId="Style20">
    <w:name w:val="Знак сноски"/>
    <w:qFormat/>
    <w:rPr>
      <w:vertAlign w:val="superscript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Style22" w:customStyle="1">
    <w:name w:val="Body Text"/>
    <w:basedOn w:val="Normal"/>
    <w:pPr>
      <w:keepNext w:val="false"/>
      <w:keepLines w:val="false"/>
      <w:pageBreakBefore w:val="false"/>
      <w:widowControl/>
      <w:shd w:val="nil" w:color="000000"/>
      <w:bidi w:val="0"/>
      <w:spacing w:lineRule="auto" w:line="276" w:beforeAutospacing="0" w:before="0" w:afterAutospacing="0" w:after="140"/>
      <w:ind w:left="0" w:right="0" w:hanging="0"/>
      <w:jc w:val="left"/>
    </w:pPr>
    <w:rPr>
      <w:rFonts w:ascii="Liberation Serif" w:hAnsi="Liberation Serif" w:eastAsia="Noto Serif CJK SC" w:cs="Lohit Devanagar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4"/>
      <w:sz w:val="24"/>
      <w:szCs w:val="24"/>
      <w:u w:val="none"/>
      <w:vertAlign w:val="baseline"/>
      <w:lang w:val="ru-RU" w:eastAsia="zh-CN" w:bidi="hi-IN"/>
      <w14:ligatures w14:val="none"/>
    </w:rPr>
  </w:style>
  <w:style w:type="paragraph" w:styleId="Style23">
    <w:name w:val="List"/>
    <w:basedOn w:val="Style22"/>
    <w:pPr/>
    <w:rPr>
      <w:rFonts w:cs="FreeSans"/>
    </w:rPr>
  </w:style>
  <w:style w:type="paragraph" w:styleId="Style24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val="0E2841" w:themeColor="text2"/>
      <w:sz w:val="18"/>
      <w:szCs w:val="18"/>
    </w:rPr>
  </w:style>
  <w:style w:type="paragraph" w:styleId="Style25">
    <w:name w:val="Указатель"/>
    <w:basedOn w:val="Normal"/>
    <w:qFormat/>
    <w:pPr>
      <w:suppressLineNumbers/>
    </w:pPr>
    <w:rPr>
      <w:rFonts w:cs="FreeSans"/>
    </w:rPr>
  </w:style>
  <w:style w:type="paragraph" w:styleId="Style26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tyle27">
    <w:name w:val="Subtitle"/>
    <w:basedOn w:val="Normal"/>
    <w:next w:val="Normal"/>
    <w:link w:val="SubtitleChar"/>
    <w:uiPriority w:val="11"/>
    <w:qFormat/>
    <w:pPr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Style28">
    <w:name w:val="Колонтитул"/>
    <w:basedOn w:val="Normal"/>
    <w:qFormat/>
    <w:pPr/>
    <w:rPr/>
  </w:style>
  <w:style w:type="paragraph" w:styleId="Style29">
    <w:name w:val="Header"/>
    <w:basedOn w:val="Normal"/>
    <w:link w:val="Style14"/>
    <w:unhideWhenUsed/>
    <w:pPr>
      <w:tabs>
        <w:tab w:val="clear" w:pos="708"/>
        <w:tab w:val="center" w:pos="4677" w:leader="none"/>
        <w:tab w:val="right" w:pos="9355" w:leader="none"/>
      </w:tabs>
    </w:pPr>
    <w:rPr>
      <w:rFonts w:cs="Times New Roman"/>
      <w:sz w:val="20"/>
      <w:szCs w:val="20"/>
      <w:lang w:val="en-US" w:eastAsia="en-US"/>
    </w:rPr>
  </w:style>
  <w:style w:type="paragraph" w:styleId="Style30">
    <w:name w:val="Footer"/>
    <w:basedOn w:val="Normal"/>
    <w:link w:val="Style15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>
      <w:rFonts w:cs="Times New Roman"/>
      <w:sz w:val="20"/>
      <w:szCs w:val="20"/>
      <w:lang w:val="en-US" w:eastAsia="en-US"/>
    </w:rPr>
  </w:style>
  <w:style w:type="paragraph" w:styleId="Style31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Style32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22">
    <w:name w:val="TOC 2"/>
    <w:basedOn w:val="Normal"/>
    <w:next w:val="Normal"/>
    <w:uiPriority w:val="39"/>
    <w:unhideWhenUsed/>
    <w:pPr>
      <w:spacing w:before="0" w:after="100"/>
      <w:ind w:left="220" w:hanging="0"/>
    </w:pPr>
    <w:rPr/>
  </w:style>
  <w:style w:type="paragraph" w:styleId="31">
    <w:name w:val="TOC 3"/>
    <w:basedOn w:val="Normal"/>
    <w:next w:val="Normal"/>
    <w:uiPriority w:val="39"/>
    <w:unhideWhenUsed/>
    <w:pPr>
      <w:spacing w:before="0" w:after="100"/>
      <w:ind w:left="440" w:hanging="0"/>
    </w:pPr>
    <w:rPr/>
  </w:style>
  <w:style w:type="paragraph" w:styleId="41">
    <w:name w:val="TOC 4"/>
    <w:basedOn w:val="Normal"/>
    <w:next w:val="Normal"/>
    <w:uiPriority w:val="39"/>
    <w:unhideWhenUsed/>
    <w:pPr>
      <w:spacing w:before="0" w:after="100"/>
      <w:ind w:left="660" w:hanging="0"/>
    </w:pPr>
    <w:rPr/>
  </w:style>
  <w:style w:type="paragraph" w:styleId="51">
    <w:name w:val="TOC 5"/>
    <w:basedOn w:val="Normal"/>
    <w:next w:val="Normal"/>
    <w:uiPriority w:val="39"/>
    <w:unhideWhenUsed/>
    <w:pPr>
      <w:spacing w:before="0" w:after="100"/>
      <w:ind w:left="88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100"/>
      <w:ind w:left="110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100"/>
      <w:ind w:left="132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100"/>
      <w:ind w:left="154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100"/>
      <w:ind w:left="1760" w:hanging="0"/>
    </w:pPr>
    <w:rPr/>
  </w:style>
  <w:style w:type="paragraph" w:styleId="Style33">
    <w:name w:val="Index Heading"/>
    <w:basedOn w:val="Style21"/>
    <w:pPr/>
    <w:rPr/>
  </w:style>
  <w:style w:type="paragraph" w:styleId="Style34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23">
    <w:name w:val="Основной текст2"/>
    <w:basedOn w:val="Normal"/>
    <w:link w:val="Bodytext"/>
    <w:qFormat/>
    <w:pPr>
      <w:shd w:val="clear" w:color="auto" w:fill="FFFFFF"/>
      <w:spacing w:lineRule="exact" w:line="187" w:before="0" w:after="360"/>
      <w:jc w:val="center"/>
    </w:pPr>
    <w:rPr>
      <w:rFonts w:ascii="Times New Roman" w:hAnsi="Times New Roman" w:eastAsia="Times New Roman" w:cs="Times New Roman"/>
      <w:color w:val="000000"/>
      <w:sz w:val="17"/>
      <w:szCs w:val="17"/>
      <w:lang w:val="en-US" w:eastAsia="en-US"/>
    </w:rPr>
  </w:style>
  <w:style w:type="paragraph" w:styleId="Heading11">
    <w:name w:val="Heading #1"/>
    <w:basedOn w:val="Normal"/>
    <w:link w:val="Heading1"/>
    <w:qFormat/>
    <w:pPr>
      <w:shd w:val="clear" w:color="auto" w:fill="FFFFFF"/>
      <w:spacing w:lineRule="atLeast" w:line="0" w:before="0" w:after="900"/>
      <w:outlineLvl w:val="0"/>
    </w:pPr>
    <w:rPr>
      <w:rFonts w:ascii="Microsoft Sans Serif" w:hAnsi="Microsoft Sans Serif" w:eastAsia="Microsoft Sans Serif" w:cs="Times New Roman"/>
      <w:color w:val="000000"/>
      <w:sz w:val="18"/>
      <w:szCs w:val="18"/>
      <w:lang w:val="en-US" w:eastAsia="en-US"/>
    </w:rPr>
  </w:style>
  <w:style w:type="paragraph" w:styleId="Bodytext21">
    <w:name w:val="Body text (2)"/>
    <w:basedOn w:val="Normal"/>
    <w:link w:val="Bodytext2"/>
    <w:qFormat/>
    <w:pPr>
      <w:shd w:val="clear" w:color="auto" w:fill="FFFFFF"/>
      <w:spacing w:lineRule="atLeast" w:line="0"/>
    </w:pPr>
    <w:rPr>
      <w:rFonts w:ascii="Microsoft Sans Serif" w:hAnsi="Microsoft Sans Serif" w:eastAsia="Microsoft Sans Serif" w:cs="Times New Roman"/>
      <w:color w:val="000000"/>
      <w:sz w:val="18"/>
      <w:szCs w:val="18"/>
      <w:lang w:val="en-US" w:eastAsia="en-US"/>
    </w:rPr>
  </w:style>
  <w:style w:type="paragraph" w:styleId="Bodytext41">
    <w:name w:val="Body text (4)"/>
    <w:basedOn w:val="Normal"/>
    <w:link w:val="Bodytext4"/>
    <w:qFormat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color w:val="000000"/>
      <w:sz w:val="16"/>
      <w:szCs w:val="16"/>
      <w:lang w:val="en-US" w:eastAsia="en-US"/>
    </w:rPr>
  </w:style>
  <w:style w:type="paragraph" w:styleId="Bodytext51">
    <w:name w:val="Body text (5)"/>
    <w:basedOn w:val="Normal"/>
    <w:link w:val="Bodytext5"/>
    <w:qFormat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color w:val="000000"/>
      <w:sz w:val="17"/>
      <w:szCs w:val="17"/>
      <w:lang w:val="en-US" w:eastAsia="en-US"/>
    </w:rPr>
  </w:style>
  <w:style w:type="paragraph" w:styleId="Bodytext31">
    <w:name w:val="Body text (3)"/>
    <w:basedOn w:val="Normal"/>
    <w:link w:val="Bodytext3"/>
    <w:qFormat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color w:val="000000"/>
      <w:sz w:val="20"/>
      <w:szCs w:val="20"/>
      <w:lang w:val="en-US" w:eastAsia="en-US"/>
    </w:rPr>
  </w:style>
  <w:style w:type="paragraph" w:styleId="Style35">
    <w:name w:val="Абзац списка"/>
    <w:basedOn w:val="Normal"/>
    <w:uiPriority w:val="34"/>
    <w:qFormat/>
    <w:pPr>
      <w:spacing w:before="0" w:after="0"/>
      <w:ind w:left="720" w:hanging="0"/>
      <w:contextualSpacing/>
    </w:pPr>
    <w:rPr>
      <w:rFonts w:ascii="Times New Roman" w:hAnsi="Times New Roman" w:eastAsia="Times New Roman" w:cs="Times New Roman"/>
      <w:color w:val="000000"/>
      <w:sz w:val="28"/>
      <w:szCs w:val="28"/>
      <w:lang w:val="ru-RU"/>
    </w:rPr>
  </w:style>
  <w:style w:type="paragraph" w:styleId="Tabletext">
    <w:name w:val="Table_text"/>
    <w:basedOn w:val="Normal"/>
    <w:qFormat/>
    <w:pPr>
      <w:widowControl w:val="false"/>
      <w:spacing w:before="60" w:after="60"/>
    </w:pPr>
    <w:rPr>
      <w:rFonts w:ascii="Times New Roman" w:hAnsi="Times New Roman" w:eastAsia="Times New Roman" w:cs="Times New Roman"/>
      <w:color w:val="000000"/>
      <w:sz w:val="16"/>
      <w:szCs w:val="20"/>
      <w:lang w:val="ru-RU"/>
    </w:rPr>
  </w:style>
  <w:style w:type="paragraph" w:styleId="24">
    <w:name w:val="Основной текст с отступом 2"/>
    <w:basedOn w:val="Normal"/>
    <w:link w:val="21"/>
    <w:qFormat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  <w:color w:val="000000"/>
      <w:sz w:val="28"/>
      <w:szCs w:val="28"/>
      <w:lang w:val="ru-RU" w:eastAsia="en-US"/>
    </w:rPr>
  </w:style>
  <w:style w:type="paragraph" w:styleId="Style36">
    <w:name w:val="Стиль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4"/>
      <w:szCs w:val="24"/>
      <w:lang w:val="ru-RU" w:eastAsia="ru-RU" w:bidi="ar-SA"/>
    </w:rPr>
  </w:style>
  <w:style w:type="paragraph" w:styleId="Style37">
    <w:name w:val="Текст выноски"/>
    <w:basedOn w:val="Normal"/>
    <w:link w:val="Style16"/>
    <w:qFormat/>
    <w:pPr/>
    <w:rPr>
      <w:rFonts w:ascii="Tahoma" w:hAnsi="Tahoma" w:cs="Tahoma"/>
      <w:sz w:val="16"/>
      <w:szCs w:val="16"/>
    </w:rPr>
  </w:style>
  <w:style w:type="paragraph" w:styleId="14">
    <w:name w:val="Красная строка14"/>
    <w:basedOn w:val="Normal"/>
    <w:qFormat/>
    <w:pPr>
      <w:tabs>
        <w:tab w:val="clear" w:pos="708"/>
        <w:tab w:val="left" w:pos="1276" w:leader="none"/>
      </w:tabs>
      <w:spacing w:before="20" w:after="0"/>
      <w:ind w:firstLine="709"/>
    </w:pPr>
    <w:rPr>
      <w:rFonts w:ascii="Times New Roman" w:hAnsi="Times New Roman" w:eastAsia="Times New Roman" w:cs="Times New Roman"/>
      <w:color w:val="000000"/>
      <w:sz w:val="28"/>
      <w:szCs w:val="20"/>
      <w:lang w:val="ru-RU"/>
    </w:rPr>
  </w:style>
  <w:style w:type="paragraph" w:styleId="Style210">
    <w:name w:val="Style2"/>
    <w:basedOn w:val="Normal"/>
    <w:uiPriority w:val="99"/>
    <w:qFormat/>
    <w:pPr>
      <w:widowControl w:val="false"/>
      <w:spacing w:lineRule="exact" w:line="331"/>
    </w:pPr>
    <w:rPr>
      <w:rFonts w:ascii="Times New Roman" w:hAnsi="Times New Roman" w:eastAsia="Times New Roman" w:cs="Times New Roman"/>
      <w:color w:val="000000"/>
      <w:lang w:val="ru-RU"/>
    </w:rPr>
  </w:style>
  <w:style w:type="paragraph" w:styleId="Style38">
    <w:name w:val="Текст концевой сноски"/>
    <w:basedOn w:val="Normal"/>
    <w:link w:val="Style17"/>
    <w:qFormat/>
    <w:pPr/>
    <w:rPr>
      <w:sz w:val="20"/>
      <w:szCs w:val="20"/>
    </w:rPr>
  </w:style>
  <w:style w:type="paragraph" w:styleId="Style39">
    <w:name w:val="Текст сноски"/>
    <w:basedOn w:val="Normal"/>
    <w:link w:val="Style19"/>
    <w:qFormat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Style40">
    <w:name w:val="Нет списка"/>
    <w:uiPriority w:val="99"/>
    <w:semiHidden/>
    <w:unhideWhenUsed/>
    <w:qFormat/>
  </w:style>
  <w:style w:type="table" w:default="1" w:styleId="1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">
    <w:name w:val="Table Grid"/>
    <w:basedOn w:val="1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">
    <w:name w:val="Table Grid Light"/>
    <w:basedOn w:val="1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4">
    <w:name w:val="Plain Table 1"/>
    <w:basedOn w:val="1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5">
    <w:name w:val="Plain Table 2"/>
    <w:basedOn w:val="1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6">
    <w:name w:val="Plain Table 3"/>
    <w:basedOn w:val="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7">
    <w:name w:val="Plain Table 4"/>
    <w:basedOn w:val="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8">
    <w:name w:val="Plain Table 5"/>
    <w:basedOn w:val="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9">
    <w:name w:val="Grid Table 1 Light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0">
    <w:name w:val="Grid Table 1 Light - Accent 1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1">
    <w:name w:val="Grid Table 1 Light - Accent 2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2">
    <w:name w:val="Grid Table 1 Light - Accent 3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3">
    <w:name w:val="Grid Table 1 Light - Accent 4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4">
    <w:name w:val="Grid Table 1 Light - Accent 5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5">
    <w:name w:val="Grid Table 1 Light - Accent 6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6">
    <w:name w:val="Grid Table 2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7">
    <w:name w:val="Grid Table 2 - Accent 1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8">
    <w:name w:val="Grid Table 2 - Accent 2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9">
    <w:name w:val="Grid Table 2 - Accent 3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0">
    <w:name w:val="Grid Table 2 - Accent 4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1">
    <w:name w:val="Grid Table 2 - Accent 5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2">
    <w:name w:val="Grid Table 2 - Accent 6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3">
    <w:name w:val="Grid Table 3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4">
    <w:name w:val="Grid Table 3 - Accent 1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5">
    <w:name w:val="Grid Table 3 - Accent 2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6">
    <w:name w:val="Grid Table 3 - Accent 3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7">
    <w:name w:val="Grid Table 3 - Accent 4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8">
    <w:name w:val="Grid Table 3 - Accent 5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9">
    <w:name w:val="Grid Table 3 - Accent 6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0">
    <w:name w:val="Grid Table 4"/>
    <w:basedOn w:val="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1">
    <w:name w:val="Grid Table 4 - Accent 1"/>
    <w:basedOn w:val="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2">
    <w:name w:val="Grid Table 4 - Accent 2"/>
    <w:basedOn w:val="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3">
    <w:name w:val="Grid Table 4 - Accent 3"/>
    <w:basedOn w:val="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4">
    <w:name w:val="Grid Table 4 - Accent 4"/>
    <w:basedOn w:val="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5">
    <w:name w:val="Grid Table 4 - Accent 5"/>
    <w:basedOn w:val="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6">
    <w:name w:val="Grid Table 4 - Accent 6"/>
    <w:basedOn w:val="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7">
    <w:name w:val="Grid Table 5 Dark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8">
    <w:name w:val="Grid Table 5 Dark- Accent 1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9">
    <w:name w:val="Grid Table 5 Dark - Accent 2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0">
    <w:name w:val="Grid Table 5 Dark - Accent 3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1">
    <w:name w:val="Grid Table 5 Dark- Accent 4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2">
    <w:name w:val="Grid Table 5 Dark - Accent 5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3">
    <w:name w:val="Grid Table 5 Dark - Accent 6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4">
    <w:name w:val="Grid Table 6 Colorful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55">
    <w:name w:val="Grid Table 6 Colorful - Accent 1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E6DA5" w:themeColor="accent1" w:themeTint="80" w:themeShade="95"/>
      </w:rPr>
      <w:tblPr/>
    </w:tblStylePr>
    <w:tblStylePr w:type="firstRow"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tblPr/>
    </w:tblStylePr>
    <w:tblStylePr w:type="lastRow">
      <w:rPr>
        <w:b/>
        <w:color w:val="3E6DA5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56">
    <w:name w:val="Grid Table 6 Colorful - Accent 2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B38" w:themeColor="accent2" w:themeTint="97" w:themeShade="95"/>
      </w:rPr>
      <w:tblPr/>
    </w:tblStylePr>
    <w:tblStylePr w:type="firstRow">
      <w:rPr>
        <w:b/>
        <w:color w:val="9F3B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tblPr/>
    </w:tblStylePr>
    <w:tblStylePr w:type="lastRow">
      <w:rPr>
        <w:b/>
        <w:color w:val="9F3B38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57">
    <w:name w:val="Grid Table 6 Colorful - Accent 3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5D732F" w:themeColor="accent3" w:themeTint="fe" w:themeShade="95"/>
      </w:rPr>
      <w:tblPr/>
    </w:tblStylePr>
    <w:tblStylePr w:type="firstRow">
      <w:rPr>
        <w:b/>
        <w:color w:val="5D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tblPr/>
    </w:tblStylePr>
    <w:tblStylePr w:type="lastRow">
      <w:rPr>
        <w:b/>
        <w:color w:val="5D732F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58">
    <w:name w:val="Grid Table 6 Colorful - Accent 4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74F84" w:themeColor="accent4" w:themeTint="9a" w:themeShade="95"/>
      </w:rPr>
      <w:tblPr/>
    </w:tblStylePr>
    <w:tblStylePr w:type="firstRow">
      <w:rPr>
        <w:b/>
        <w:color w:val="67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tblPr/>
    </w:tblStylePr>
    <w:tblStylePr w:type="lastRow">
      <w:rPr>
        <w:b/>
        <w:color w:val="674F84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59">
    <w:name w:val="Grid Table 6 Colorful - Accent 5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60">
    <w:name w:val="Grid Table 6 Colorful - Accent 6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61">
    <w:name w:val="Grid Table 7 Colorful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2">
    <w:name w:val="Grid Table 7 Colorful - Accent 1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3">
    <w:name w:val="Grid Table 7 Colorful - Accent 2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B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B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B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F3B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F3B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F3B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4">
    <w:name w:val="Grid Table 7 Colorful - Accent 3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D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D732F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D73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D73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D73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D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5">
    <w:name w:val="Grid Table 7 Colorful - Accent 4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7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7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7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7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7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7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6">
    <w:name w:val="Grid Table 7 Colorful - Accent 5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">
    <w:name w:val="Grid Table 7 Colorful - Accent 6"/>
    <w:basedOn w:val="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">
    <w:name w:val="List Table 1 Light"/>
    <w:basedOn w:val="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">
    <w:name w:val="List Table 1 Light - Accent 1"/>
    <w:basedOn w:val="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">
    <w:name w:val="List Table 1 Light - Accent 2"/>
    <w:basedOn w:val="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">
    <w:name w:val="List Table 1 Light - Accent 3"/>
    <w:basedOn w:val="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">
    <w:name w:val="List Table 1 Light - Accent 4"/>
    <w:basedOn w:val="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">
    <w:name w:val="List Table 1 Light - Accent 5"/>
    <w:basedOn w:val="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">
    <w:name w:val="List Table 1 Light - Accent 6"/>
    <w:basedOn w:val="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">
    <w:name w:val="List Table 2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">
    <w:name w:val="List Table 2 - Accent 1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">
    <w:name w:val="List Table 2 - Accent 2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">
    <w:name w:val="List Table 2 - Accent 3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">
    <w:name w:val="List Table 2 - Accent 4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">
    <w:name w:val="List Table 2 - Accent 5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">
    <w:name w:val="List Table 2 - Accent 6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">
    <w:name w:val="List Table 3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">
    <w:name w:val="List Table 3 - Accent 1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">
    <w:name w:val="List Table 3 - Accent 2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">
    <w:name w:val="List Table 3 - Accent 3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">
    <w:name w:val="List Table 3 - Accent 4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">
    <w:name w:val="List Table 3 - Accent 5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">
    <w:name w:val="List Table 3 - Accent 6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">
    <w:name w:val="List Table 4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">
    <w:name w:val="List Table 4 - Accent 1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">
    <w:name w:val="List Table 4 - Accent 2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">
    <w:name w:val="List Table 4 - Accent 3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">
    <w:name w:val="List Table 4 - Accent 4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">
    <w:name w:val="List Table 4 - Accent 5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">
    <w:name w:val="List Table 4 - Accent 6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">
    <w:name w:val="List Table 5 Dark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7">
    <w:name w:val="List Table 5 Dark - Accent 1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8">
    <w:name w:val="List Table 5 Dark - Accent 2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9">
    <w:name w:val="List Table 5 Dark - Accent 3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0">
    <w:name w:val="List Table 5 Dark - Accent 4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1">
    <w:name w:val="List Table 5 Dark - Accent 5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2">
    <w:name w:val="List Table 5 Dark - Accent 6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3">
    <w:name w:val="List Table 6 Colorful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">
    <w:name w:val="List Table 6 Colorful - Accent 1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B4B72" w:themeColor="accent1" w:themeShade="95"/>
      </w:rPr>
      <w:tblPr/>
    </w:tblStylePr>
    <w:tblStylePr w:type="firstRow"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tblPr/>
    </w:tblStylePr>
    <w:tblStylePr w:type="lastRow"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">
    <w:name w:val="List Table 6 Colorful - Accent 2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B38" w:themeColor="accent2" w:themeTint="97" w:themeShade="95"/>
      </w:rPr>
      <w:tblPr/>
    </w:tblStylePr>
    <w:tblStylePr w:type="firstRow">
      <w:rPr>
        <w:b/>
        <w:color w:val="9F3B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tblPr/>
    </w:tblStylePr>
    <w:tblStylePr w:type="lastRow">
      <w:rPr>
        <w:b/>
        <w:color w:val="9F3B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">
    <w:name w:val="List Table 6 Colorful - Accent 3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C9A3F" w:themeColor="accent3" w:themeTint="98" w:themeShade="95"/>
      </w:rPr>
      <w:tblPr/>
    </w:tblStylePr>
    <w:tblStylePr w:type="firstRow">
      <w:rPr>
        <w:b/>
        <w:color w:val="7C9A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tblPr/>
    </w:tblStylePr>
    <w:tblStylePr w:type="lastRow">
      <w:rPr>
        <w:b/>
        <w:color w:val="7C9A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">
    <w:name w:val="List Table 6 Colorful - Accent 4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74F84" w:themeColor="accent4" w:themeTint="9a" w:themeShade="95"/>
      </w:rPr>
      <w:tblPr/>
    </w:tblStylePr>
    <w:tblStylePr w:type="firstRow">
      <w:rPr>
        <w:b/>
        <w:color w:val="67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tblPr/>
    </w:tblStylePr>
    <w:tblStylePr w:type="lastRow">
      <w:rPr>
        <w:b/>
        <w:color w:val="67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">
    <w:name w:val="List Table 6 Colorful - Accent 5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48BA3" w:themeColor="accent5" w:themeTint="9a" w:themeShade="95"/>
      </w:rPr>
      <w:tblPr/>
    </w:tblStylePr>
    <w:tblStylePr w:type="firstRow">
      <w:rPr>
        <w:b/>
        <w:color w:val="34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tblPr/>
    </w:tblStylePr>
    <w:tblStylePr w:type="lastRow">
      <w:rPr>
        <w:b/>
        <w:color w:val="34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">
    <w:name w:val="List Table 6 Colorful - Accent 6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DD690A" w:themeColor="accent6" w:themeTint="98" w:themeShade="95"/>
      </w:rPr>
      <w:tblPr/>
    </w:tblStylePr>
    <w:tblStylePr w:type="firstRow">
      <w:rPr>
        <w:b/>
        <w:color w:val="DD69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tblPr/>
    </w:tblStylePr>
    <w:tblStylePr w:type="lastRow">
      <w:rPr>
        <w:b/>
        <w:color w:val="DD69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">
    <w:name w:val="List Table 7 Colorful"/>
    <w:basedOn w:val="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11">
    <w:name w:val="List Table 7 Colorful - Accent 1"/>
    <w:basedOn w:val="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B4B72" w:themeColor="accent1" w:themeShade="95"/>
        <w:sz w:val="22"/>
      </w:rPr>
      <w:tblPr/>
    </w:tblStylePr>
  </w:style>
  <w:style w:type="table" w:styleId="112">
    <w:name w:val="List Table 7 Colorful - Accent 2"/>
    <w:basedOn w:val="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F3B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B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B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F3B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F3B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F3B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B38" w:themeColor="accent2" w:themeTint="97" w:themeShade="95"/>
        <w:sz w:val="22"/>
      </w:rPr>
      <w:tblPr/>
    </w:tblStylePr>
  </w:style>
  <w:style w:type="table" w:styleId="113">
    <w:name w:val="List Table 7 Colorful - Accent 3"/>
    <w:basedOn w:val="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A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A3F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C9A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A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A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A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C9A3F" w:themeColor="accent3" w:themeTint="98" w:themeShade="95"/>
        <w:sz w:val="22"/>
      </w:rPr>
      <w:tblPr/>
    </w:tblStylePr>
  </w:style>
  <w:style w:type="table" w:styleId="114">
    <w:name w:val="List Table 7 Colorful - Accent 4"/>
    <w:basedOn w:val="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7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7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7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7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7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7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74F84" w:themeColor="accent4" w:themeTint="9a" w:themeShade="95"/>
        <w:sz w:val="22"/>
      </w:rPr>
      <w:tblPr/>
    </w:tblStylePr>
  </w:style>
  <w:style w:type="table" w:styleId="115">
    <w:name w:val="List Table 7 Colorful - Accent 5"/>
    <w:basedOn w:val="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4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48BA3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48BA3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48BA3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48BA3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4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48BA3" w:themeColor="accent5" w:themeTint="9a" w:themeShade="95"/>
        <w:sz w:val="22"/>
      </w:rPr>
      <w:tblPr/>
    </w:tblStylePr>
  </w:style>
  <w:style w:type="table" w:styleId="116">
    <w:name w:val="List Table 7 Colorful - Accent 6"/>
    <w:basedOn w:val="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D69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90A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D690A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D690A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D690A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D69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D690A" w:themeColor="accent6" w:themeTint="98" w:themeShade="95"/>
        <w:sz w:val="22"/>
      </w:rPr>
      <w:tblPr/>
    </w:tblStylePr>
  </w:style>
  <w:style w:type="table" w:styleId="117">
    <w:name w:val="Lined - Accent"/>
    <w:basedOn w:val="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">
    <w:name w:val="Lined - Accent 1"/>
    <w:basedOn w:val="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">
    <w:name w:val="Lined - Accent 2"/>
    <w:basedOn w:val="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">
    <w:name w:val="Lined - Accent 3"/>
    <w:basedOn w:val="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">
    <w:name w:val="Lined - Accent 4"/>
    <w:basedOn w:val="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">
    <w:name w:val="Lined - Accent 5"/>
    <w:basedOn w:val="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">
    <w:name w:val="Lined - Accent 6"/>
    <w:basedOn w:val="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4">
    <w:name w:val="Bordered &amp; Lined - Accent"/>
    <w:basedOn w:val="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">
    <w:name w:val="Bordered &amp; Lined - Accent 1"/>
    <w:basedOn w:val="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">
    <w:name w:val="Bordered &amp; Lined - Accent 2"/>
    <w:basedOn w:val="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">
    <w:name w:val="Bordered &amp; Lined - Accent 3"/>
    <w:basedOn w:val="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">
    <w:name w:val="Bordered &amp; Lined - Accent 4"/>
    <w:basedOn w:val="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9">
    <w:name w:val="Bordered &amp; Lined - Accent 5"/>
    <w:basedOn w:val="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0">
    <w:name w:val="Bordered &amp; Lined - Accent 6"/>
    <w:basedOn w:val="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1">
    <w:name w:val="Bordered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2">
    <w:name w:val="Bordered - Accent 1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3">
    <w:name w:val="Bordered - Accent 2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4">
    <w:name w:val="Bordered - Accent 3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5">
    <w:name w:val="Bordered - Accent 4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6">
    <w:name w:val="Bordered - Accent 5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7">
    <w:name w:val="Bordered - Accent 6"/>
    <w:basedOn w:val="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4">
    <w:name w:val="Обычная таблица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7">
    <w:name w:val="Сетка таблицы"/>
    <w:basedOn w:val="69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LibreOffice/7.4.7.2$Linux_X86_64 LibreOffice_project/40$Build-2</Application>
  <AppVersion>15.0000</AppVersion>
  <Pages>5</Pages>
  <Words>1001</Words>
  <Characters>7065</Characters>
  <CharactersWithSpaces>8719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2022-09-01T11:19:00Z</dcterms:created>
  <dc:creator>Юшкин Алексей Андреевич</dc:creator>
  <dc:description/>
  <dc:language>ru-RU</dc:language>
  <cp:lastModifiedBy/>
  <dcterms:modified xsi:type="dcterms:W3CDTF">2026-05-29T10:20:30Z</dcterms:modified>
  <cp:revision>58</cp:revision>
  <dc:subject/>
  <dc:title>ДОГОВОР №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