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DD2E" w14:textId="77777777" w:rsidR="001E165D" w:rsidRPr="00C34BF9" w:rsidRDefault="001E165D" w:rsidP="00C34BF9">
      <w:pPr>
        <w:spacing w:after="0" w:line="238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4B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1 к заявке</w:t>
      </w:r>
    </w:p>
    <w:p w14:paraId="098C10B2" w14:textId="77777777" w:rsidR="00C34BF9" w:rsidRPr="00C34BF9" w:rsidRDefault="00C34BF9" w:rsidP="00C34BF9">
      <w:pPr>
        <w:spacing w:after="0" w:line="238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34BF9">
        <w:rPr>
          <w:rFonts w:ascii="Times New Roman" w:hAnsi="Times New Roman" w:cs="Times New Roman"/>
          <w:sz w:val="26"/>
          <w:szCs w:val="26"/>
          <w:lang w:eastAsia="ru-RU"/>
        </w:rPr>
        <w:t>Обоснование</w:t>
      </w:r>
    </w:p>
    <w:p w14:paraId="5D692E1E" w14:textId="77777777" w:rsidR="00A347F2" w:rsidRDefault="00A347F2" w:rsidP="00A347F2">
      <w:pPr>
        <w:spacing w:after="0" w:line="238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A347F2">
        <w:rPr>
          <w:rFonts w:ascii="Times New Roman" w:hAnsi="Times New Roman" w:cs="Times New Roman"/>
          <w:sz w:val="26"/>
          <w:szCs w:val="26"/>
          <w:lang w:eastAsia="ru-RU"/>
        </w:rPr>
        <w:t>определения стартовой цены и коэффициента вариации закупки</w:t>
      </w:r>
      <w:r w:rsidR="00C34BF9" w:rsidRPr="00A347F2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C34BF9" w:rsidRPr="00C34BF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заключаемого </w:t>
      </w:r>
      <w:r w:rsidRPr="00F42999">
        <w:rPr>
          <w:rFonts w:ascii="Times New Roman" w:hAnsi="Times New Roman" w:cs="Times New Roman"/>
          <w:sz w:val="24"/>
          <w:szCs w:val="28"/>
        </w:rPr>
        <w:t>в соответствии с пунктом 4 части 1 статьи 93 Федерального закона от 05.04.2013 № 44-ФЗ</w:t>
      </w:r>
      <w:r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14:paraId="271B0A3E" w14:textId="77777777" w:rsidR="00C34BF9" w:rsidRPr="00C34BF9" w:rsidRDefault="00C34BF9" w:rsidP="00A347F2">
      <w:pPr>
        <w:spacing w:after="0" w:line="238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 xml:space="preserve">на </w:t>
      </w:r>
      <w:r w:rsidR="00A347F2">
        <w:rPr>
          <w:rFonts w:ascii="Times New Roman" w:hAnsi="Times New Roman" w:cs="Times New Roman"/>
          <w:sz w:val="24"/>
          <w:szCs w:val="28"/>
          <w:u w:val="single"/>
        </w:rPr>
        <w:t xml:space="preserve">предоставление </w:t>
      </w:r>
      <w:r w:rsidR="00A347F2" w:rsidRPr="00A347F2">
        <w:rPr>
          <w:rFonts w:ascii="Times New Roman" w:hAnsi="Times New Roman" w:cs="Times New Roman"/>
          <w:sz w:val="24"/>
          <w:szCs w:val="28"/>
          <w:u w:val="single"/>
        </w:rPr>
        <w:t>неисключительных прав (лицензий) на использование программного обеспечения для сдачи отчетности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  <w:r w:rsidRPr="00C34BF9">
        <w:rPr>
          <w:rFonts w:ascii="Times New Roman" w:hAnsi="Times New Roman" w:cs="Times New Roman"/>
          <w:sz w:val="26"/>
          <w:szCs w:val="26"/>
          <w:lang w:eastAsia="ru-RU"/>
        </w:rPr>
        <w:t>(предмет контракта)</w:t>
      </w:r>
    </w:p>
    <w:tbl>
      <w:tblPr>
        <w:tblpPr w:leftFromText="180" w:rightFromText="180" w:vertAnchor="text" w:tblpX="-431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3461"/>
      </w:tblGrid>
      <w:tr w:rsidR="00F24435" w:rsidRPr="00203AE4" w14:paraId="791C611F" w14:textId="77777777" w:rsidTr="000E63E9">
        <w:tc>
          <w:tcPr>
            <w:tcW w:w="1702" w:type="dxa"/>
            <w:shd w:val="clear" w:color="auto" w:fill="auto"/>
          </w:tcPr>
          <w:p w14:paraId="5364C217" w14:textId="77777777" w:rsidR="00F24435" w:rsidRPr="001E165D" w:rsidRDefault="00F24435" w:rsidP="000E63E9">
            <w:pPr>
              <w:widowControl w:val="0"/>
              <w:autoSpaceDE w:val="0"/>
              <w:autoSpaceDN w:val="0"/>
              <w:adjustRightInd w:val="0"/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3461" w:type="dxa"/>
            <w:shd w:val="clear" w:color="auto" w:fill="auto"/>
          </w:tcPr>
          <w:p w14:paraId="5B76D6D4" w14:textId="77777777" w:rsidR="00F24435" w:rsidRPr="00203AE4" w:rsidRDefault="00A347F2" w:rsidP="000E63E9">
            <w:pPr>
              <w:spacing w:after="0" w:line="238" w:lineRule="auto"/>
              <w:jc w:val="both"/>
              <w:rPr>
                <w:rFonts w:ascii="Times New Roman" w:hAnsi="Times New Roman" w:cs="Times New Roman"/>
              </w:rPr>
            </w:pPr>
            <w:r w:rsidRPr="00203AE4">
              <w:rPr>
                <w:rFonts w:ascii="Times New Roman" w:hAnsi="Times New Roman" w:cs="Times New Roman"/>
              </w:rPr>
              <w:t xml:space="preserve">Неисключительные права (лицензии) на использование программного </w:t>
            </w:r>
            <w:r w:rsidR="003925A1">
              <w:rPr>
                <w:rFonts w:ascii="Times New Roman" w:hAnsi="Times New Roman" w:cs="Times New Roman"/>
              </w:rPr>
              <w:t xml:space="preserve">обеспечения для сдачи отчетности (программный </w:t>
            </w:r>
            <w:r w:rsidRPr="00203AE4">
              <w:rPr>
                <w:rFonts w:ascii="Times New Roman" w:hAnsi="Times New Roman" w:cs="Times New Roman"/>
              </w:rPr>
              <w:t>комплекс «</w:t>
            </w:r>
            <w:proofErr w:type="spellStart"/>
            <w:r w:rsidRPr="00203AE4">
              <w:rPr>
                <w:rFonts w:ascii="Times New Roman" w:hAnsi="Times New Roman" w:cs="Times New Roman"/>
              </w:rPr>
              <w:t>СБиС</w:t>
            </w:r>
            <w:proofErr w:type="spellEnd"/>
            <w:r w:rsidRPr="00203AE4">
              <w:rPr>
                <w:rFonts w:ascii="Times New Roman" w:hAnsi="Times New Roman" w:cs="Times New Roman"/>
              </w:rPr>
              <w:t>++Электронная отчетность»</w:t>
            </w:r>
            <w:r w:rsidR="003925A1">
              <w:rPr>
                <w:rFonts w:ascii="Times New Roman" w:hAnsi="Times New Roman" w:cs="Times New Roman"/>
              </w:rPr>
              <w:t>)</w:t>
            </w:r>
            <w:r w:rsidRPr="00203AE4">
              <w:rPr>
                <w:rFonts w:ascii="Times New Roman" w:hAnsi="Times New Roman" w:cs="Times New Roman"/>
              </w:rPr>
              <w:t xml:space="preserve"> </w:t>
            </w:r>
            <w:r w:rsidR="003925A1">
              <w:rPr>
                <w:rFonts w:ascii="Times New Roman" w:hAnsi="Times New Roman" w:cs="Times New Roman"/>
              </w:rPr>
              <w:t>в соответс</w:t>
            </w:r>
            <w:r w:rsidR="001E1417">
              <w:rPr>
                <w:rFonts w:ascii="Times New Roman" w:hAnsi="Times New Roman" w:cs="Times New Roman"/>
              </w:rPr>
              <w:t>т</w:t>
            </w:r>
            <w:r w:rsidR="003925A1">
              <w:rPr>
                <w:rFonts w:ascii="Times New Roman" w:hAnsi="Times New Roman" w:cs="Times New Roman"/>
              </w:rPr>
              <w:t>вии с описанием объекта закупки</w:t>
            </w:r>
            <w:r w:rsidR="001E1417">
              <w:rPr>
                <w:rFonts w:ascii="Times New Roman" w:hAnsi="Times New Roman" w:cs="Times New Roman"/>
              </w:rPr>
              <w:t xml:space="preserve"> (Таблица 1).</w:t>
            </w:r>
          </w:p>
        </w:tc>
      </w:tr>
      <w:tr w:rsidR="00F24435" w:rsidRPr="00BF6944" w14:paraId="2EDDD58A" w14:textId="77777777" w:rsidTr="00753C95">
        <w:trPr>
          <w:trHeight w:val="2830"/>
        </w:trPr>
        <w:tc>
          <w:tcPr>
            <w:tcW w:w="1702" w:type="dxa"/>
            <w:shd w:val="clear" w:color="auto" w:fill="auto"/>
          </w:tcPr>
          <w:p w14:paraId="50C6E7DC" w14:textId="77777777" w:rsidR="00F24435" w:rsidRPr="001E165D" w:rsidRDefault="00F24435" w:rsidP="000E63E9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right="-80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E165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Используемый метод определения цены с обоснованием</w:t>
            </w:r>
          </w:p>
        </w:tc>
        <w:tc>
          <w:tcPr>
            <w:tcW w:w="13461" w:type="dxa"/>
            <w:shd w:val="clear" w:color="auto" w:fill="auto"/>
          </w:tcPr>
          <w:p w14:paraId="79B9B7AA" w14:textId="77777777" w:rsidR="00F24435" w:rsidRPr="00A32095" w:rsidRDefault="00F24435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>Закупка осуществляе</w:t>
            </w:r>
            <w:r w:rsidR="00E77DA5" w:rsidRPr="00A32095">
              <w:rPr>
                <w:rFonts w:ascii="Times New Roman" w:eastAsia="Times New Roman" w:hAnsi="Times New Roman" w:cs="Times New Roman"/>
                <w:lang w:eastAsia="ru-RU"/>
              </w:rPr>
              <w:t>тся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по общероссийскому классификатору видов экономической деятельнос</w:t>
            </w:r>
            <w:r w:rsidR="003B6CE3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ти продукции </w:t>
            </w:r>
            <w:r w:rsidR="001E165D" w:rsidRPr="00A3209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3B6CE3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и услуг ОКПД2 </w:t>
            </w:r>
            <w:r w:rsidR="00E77DA5" w:rsidRPr="00A32095">
              <w:rPr>
                <w:rFonts w:ascii="Times New Roman" w:eastAsia="Times New Roman" w:hAnsi="Times New Roman" w:cs="Times New Roman"/>
                <w:lang w:eastAsia="ru-RU"/>
              </w:rPr>
              <w:t>58.29.50.0</w:t>
            </w:r>
            <w:r w:rsidR="003B6CE3" w:rsidRPr="00A3209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, включена в </w:t>
            </w:r>
            <w:r w:rsidR="00E77DA5" w:rsidRPr="00A32095">
              <w:rPr>
                <w:rFonts w:ascii="Times New Roman" w:hAnsi="Times New Roman" w:cs="Times New Roman"/>
              </w:rPr>
              <w:t xml:space="preserve">Перечень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в отношении которых устанавливается запрет закупок для обеспечения государственных и муниципальных нужд, закупок отдельными видами юридических лиц 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(Приложение № </w:t>
            </w:r>
            <w:r w:rsidR="00E77DA5" w:rsidRPr="00A3209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к постановлению Правительства Российской Федерации от 23 декабря 2024 г. № 1875).</w:t>
            </w:r>
          </w:p>
          <w:p w14:paraId="64C7DF4E" w14:textId="202C4814" w:rsidR="00015570" w:rsidRPr="00A32095" w:rsidRDefault="00015570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программном обеспечении для сдачи отчетности включены в Единый реестр российских программ для электронных вычислительных машин и баз данных, зарегистрированы </w:t>
            </w:r>
            <w:r w:rsidR="00D77137" w:rsidRPr="00A3209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r w:rsidR="00D77137" w:rsidRPr="00A32095">
              <w:rPr>
                <w:rFonts w:ascii="Times New Roman" w:eastAsia="Times New Roman" w:hAnsi="Times New Roman" w:cs="Times New Roman"/>
                <w:lang w:eastAsia="ru-RU"/>
              </w:rPr>
              <w:t>апреля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2016 г. под регистрационным номером </w:t>
            </w:r>
            <w:r w:rsidR="00D77137" w:rsidRPr="00A32095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(сканированная копия прилагается).</w:t>
            </w:r>
          </w:p>
          <w:p w14:paraId="179D7D97" w14:textId="09220EB5" w:rsidR="00E40BF7" w:rsidRPr="00A32095" w:rsidRDefault="0094334A" w:rsidP="000F13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Во исполнение требований пункта 2.6 протокола заседания комиссии ФТС России по профилактике коррупционных правонарушений от 31 мая 2023 г. № 2 для определения стартовой цены и коэффициента вариации было проведено исследование рынка посредством запроса контрактной службой в единой информационной системе (далее – ЕИС) ценовой информации </w:t>
            </w:r>
            <w:r w:rsidR="003B1A90" w:rsidRPr="00A3209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69432B" w:rsidRPr="00A32095">
              <w:rPr>
                <w:rFonts w:ascii="Times New Roman" w:eastAsia="Times New Roman" w:hAnsi="Times New Roman" w:cs="Times New Roman"/>
                <w:lang w:eastAsia="ru-RU"/>
              </w:rPr>
              <w:t>(№ 0172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100003026000261</w:t>
            </w:r>
            <w:r w:rsidR="0069432B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  <w:r w:rsidR="0069432B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июля</w:t>
            </w:r>
            <w:r w:rsidR="0069432B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2026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>г.), запроса цен у разработчика ( № 15-02-14/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15169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от 0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>.2026 г.), а также дилеров (№ 15-02-14/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15168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 w:rsidR="00C57870" w:rsidRPr="00A3209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.2026 г.) 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>и проверки источников ценовой информации на предмет допустимости их использования при обосн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овании закупки. Посредством ЕИС было получено три </w:t>
            </w: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>ценовых предложения.</w:t>
            </w:r>
            <w:r w:rsidR="00584336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345F" w:rsidRPr="00A32095">
              <w:rPr>
                <w:rFonts w:ascii="Times New Roman" w:eastAsia="Times New Roman" w:hAnsi="Times New Roman" w:cs="Times New Roman"/>
                <w:lang w:eastAsia="ru-RU"/>
              </w:rPr>
              <w:t>Также п</w:t>
            </w:r>
            <w:r w:rsidR="00584336" w:rsidRPr="00A32095">
              <w:rPr>
                <w:rFonts w:ascii="Times New Roman" w:eastAsia="Times New Roman" w:hAnsi="Times New Roman" w:cs="Times New Roman"/>
                <w:lang w:eastAsia="ru-RU"/>
              </w:rPr>
              <w:t>роведен анализ общедоступной ценовой информации, содержащейся в реестре контрактов</w:t>
            </w:r>
            <w:r w:rsidR="00BE2BE9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ЕИС</w:t>
            </w:r>
            <w:r w:rsidR="0010345F" w:rsidRPr="00A32095">
              <w:rPr>
                <w:rFonts w:ascii="Times New Roman" w:eastAsia="Times New Roman" w:hAnsi="Times New Roman" w:cs="Times New Roman"/>
                <w:lang w:eastAsia="ru-RU"/>
              </w:rPr>
              <w:t>. Рассмотрены государственные контракты</w:t>
            </w:r>
            <w:r w:rsidR="00EF3B80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на закупку </w:t>
            </w:r>
            <w:r w:rsidR="00EF3B80" w:rsidRPr="00A32095">
              <w:rPr>
                <w:rFonts w:ascii="Times New Roman" w:hAnsi="Times New Roman" w:cs="Times New Roman"/>
                <w:sz w:val="24"/>
                <w:szCs w:val="28"/>
              </w:rPr>
              <w:t xml:space="preserve">неисключительных прав (лицензий) на использование программного обеспечения для сдачи отчетности за предыдущие три года. Ценовая информация, содержащаяся в реестре контрактов </w:t>
            </w:r>
            <w:r w:rsidR="00350F05" w:rsidRPr="00A32095">
              <w:rPr>
                <w:rFonts w:ascii="Times New Roman" w:hAnsi="Times New Roman" w:cs="Times New Roman"/>
                <w:sz w:val="24"/>
                <w:szCs w:val="28"/>
              </w:rPr>
              <w:t>ЕИС и на площадке ЕАТ</w:t>
            </w:r>
            <w:r w:rsidR="000F132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F3B80" w:rsidRPr="00A32095">
              <w:rPr>
                <w:rFonts w:ascii="Times New Roman" w:hAnsi="Times New Roman" w:cs="Times New Roman"/>
                <w:sz w:val="24"/>
                <w:szCs w:val="28"/>
              </w:rPr>
              <w:t xml:space="preserve">может быть использована в качестве источника ценовой информации для обоснования </w:t>
            </w:r>
            <w:r w:rsidR="000F132F">
              <w:rPr>
                <w:rFonts w:ascii="Times New Roman" w:hAnsi="Times New Roman" w:cs="Times New Roman"/>
                <w:sz w:val="24"/>
                <w:szCs w:val="28"/>
              </w:rPr>
              <w:t>НМЦК.</w:t>
            </w:r>
          </w:p>
          <w:p w14:paraId="0FE7C44E" w14:textId="64A4CA8F" w:rsidR="0094334A" w:rsidRPr="00A32095" w:rsidRDefault="00350F05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С учетом изложенного для </w:t>
            </w:r>
            <w:r w:rsidR="0094334A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расчета </w:t>
            </w:r>
            <w:r w:rsidR="000F132F">
              <w:rPr>
                <w:rFonts w:ascii="Times New Roman" w:eastAsia="Times New Roman" w:hAnsi="Times New Roman" w:cs="Times New Roman"/>
                <w:lang w:eastAsia="ru-RU"/>
              </w:rPr>
              <w:t>НМЦК</w:t>
            </w:r>
            <w:r w:rsidR="0094334A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использовали 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>три коммерческих</w:t>
            </w:r>
            <w:r w:rsidR="0094334A" w:rsidRPr="00A32095">
              <w:rPr>
                <w:rFonts w:ascii="Times New Roman" w:eastAsia="Times New Roman" w:hAnsi="Times New Roman" w:cs="Times New Roman"/>
                <w:lang w:eastAsia="ru-RU"/>
              </w:rPr>
              <w:t xml:space="preserve"> предложени</w:t>
            </w:r>
            <w:r w:rsidR="00854FD9" w:rsidRPr="00A3209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3B68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F132F">
              <w:rPr>
                <w:rFonts w:ascii="Times New Roman" w:eastAsia="Times New Roman" w:hAnsi="Times New Roman" w:cs="Times New Roman"/>
                <w:lang w:eastAsia="ru-RU"/>
              </w:rPr>
              <w:t xml:space="preserve">и исполненный контракт </w:t>
            </w:r>
            <w:r w:rsidR="00DA7108">
              <w:rPr>
                <w:rFonts w:ascii="Times New Roman" w:eastAsia="Times New Roman" w:hAnsi="Times New Roman" w:cs="Times New Roman"/>
                <w:lang w:eastAsia="ru-RU"/>
              </w:rPr>
              <w:t xml:space="preserve">(№ </w:t>
            </w:r>
            <w:r w:rsidR="003B6878">
              <w:rPr>
                <w:rFonts w:ascii="Times New Roman" w:eastAsia="Times New Roman" w:hAnsi="Times New Roman" w:cs="Times New Roman"/>
                <w:lang w:eastAsia="ru-RU"/>
              </w:rPr>
              <w:t>100287658124100118</w:t>
            </w:r>
            <w:r w:rsidR="00DA7108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="000F132F">
              <w:rPr>
                <w:rFonts w:ascii="Times New Roman" w:eastAsia="Times New Roman" w:hAnsi="Times New Roman" w:cs="Times New Roman"/>
                <w:lang w:eastAsia="ru-RU"/>
              </w:rPr>
              <w:t>за предыдущие три года.</w:t>
            </w:r>
          </w:p>
          <w:p w14:paraId="49628B86" w14:textId="38D9CACE" w:rsidR="00FB6A1D" w:rsidRDefault="00FB6A1D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460D91" w14:textId="18832727" w:rsidR="00DA7108" w:rsidRDefault="00DA7108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A81D4D6" w14:textId="61CF157E" w:rsidR="00DA7108" w:rsidRDefault="00DA7108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78776F" w14:textId="088AD669" w:rsidR="00DA7108" w:rsidRDefault="00DA7108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504200" w14:textId="0F00DB43" w:rsidR="00DA7108" w:rsidRDefault="00DA7108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E843FA" w14:textId="1F848EDC" w:rsidR="00DA7108" w:rsidRDefault="00DA7108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695AE0" w14:textId="77777777" w:rsidR="00DA7108" w:rsidRPr="00A32095" w:rsidRDefault="00DA7108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8F6D71" w14:textId="77777777" w:rsidR="00994AAE" w:rsidRPr="00A32095" w:rsidRDefault="00994AAE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D66791D" w14:textId="77777777" w:rsidR="000E63E9" w:rsidRPr="00A32095" w:rsidRDefault="000E63E9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41516A" w14:textId="77777777" w:rsidR="000E63E9" w:rsidRPr="00A32095" w:rsidRDefault="000E63E9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DCF6FE" w14:textId="77777777" w:rsidR="00994AAE" w:rsidRPr="00A32095" w:rsidRDefault="00994AAE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>Таблица 1</w:t>
            </w:r>
          </w:p>
          <w:p w14:paraId="7EE93E38" w14:textId="77777777" w:rsidR="00DA7108" w:rsidRDefault="00DA7108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090CD1" w14:textId="77777777" w:rsidR="00DA7108" w:rsidRDefault="00DA7108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C63E9" w14:textId="5504D916" w:rsidR="00994AAE" w:rsidRPr="00A32095" w:rsidRDefault="00994AAE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6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2095">
              <w:rPr>
                <w:rFonts w:ascii="Times New Roman" w:eastAsia="Times New Roman" w:hAnsi="Times New Roman" w:cs="Times New Roman"/>
                <w:lang w:eastAsia="ru-RU"/>
              </w:rPr>
              <w:t>Расчет НМЦК</w:t>
            </w:r>
          </w:p>
          <w:p w14:paraId="3791C23A" w14:textId="280172A2" w:rsidR="00A347F2" w:rsidRPr="00A32095" w:rsidRDefault="00753C95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9" w:firstLine="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30A55F0" wp14:editId="4A84A85C">
                  <wp:extent cx="8301990" cy="5401310"/>
                  <wp:effectExtent l="0" t="0" r="381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1990" cy="5401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DD50A14" w14:textId="77777777" w:rsidR="00F24435" w:rsidRPr="00A32095" w:rsidRDefault="00F24435" w:rsidP="000E63E9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BDA4B74" w14:textId="77777777" w:rsidR="00753C95" w:rsidRDefault="00753C95" w:rsidP="00753C95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7AC5FA" w14:textId="77777777" w:rsidR="00753C95" w:rsidRDefault="00753C95" w:rsidP="00753C95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866C5A" w14:textId="408D657A" w:rsidR="00753C95" w:rsidRPr="00753C95" w:rsidRDefault="00753C95" w:rsidP="00753C95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C95">
              <w:rPr>
                <w:rFonts w:ascii="Times New Roman" w:eastAsia="Times New Roman" w:hAnsi="Times New Roman" w:cs="Times New Roman"/>
                <w:lang w:eastAsia="ru-RU"/>
              </w:rPr>
              <w:t xml:space="preserve">НМЦК, рассчитанная методом сопоставимых рыночных цен, в соответствии с данными табл. 1 составит </w:t>
            </w:r>
            <w:r w:rsidRPr="00636E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420 360, 46</w:t>
            </w:r>
            <w:r w:rsidRPr="00753C95">
              <w:rPr>
                <w:rFonts w:ascii="Times New Roman" w:eastAsia="Times New Roman" w:hAnsi="Times New Roman" w:cs="Times New Roman"/>
                <w:lang w:eastAsia="ru-RU"/>
              </w:rPr>
              <w:t xml:space="preserve"> (Четыреста двадцать тысяч триста шестьдесят) рублей 46 копеек.</w:t>
            </w:r>
          </w:p>
          <w:p w14:paraId="04F77EC2" w14:textId="6492146C" w:rsidR="00753C95" w:rsidRPr="00753C95" w:rsidRDefault="00636EDC" w:rsidP="00753C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="00753C95" w:rsidRPr="00753C95">
              <w:rPr>
                <w:rFonts w:ascii="Times New Roman" w:eastAsia="Times New Roman" w:hAnsi="Times New Roman" w:cs="Times New Roman"/>
                <w:lang w:eastAsia="ru-RU"/>
              </w:rPr>
              <w:t>Общий коэффициент вариации, рассчитанный в таблице 1, по данным позициям не превышает 33%, следовательно, совокупность цен принимается однородной.</w:t>
            </w:r>
          </w:p>
          <w:p w14:paraId="25C68596" w14:textId="77777777" w:rsidR="00753C95" w:rsidRPr="00753C95" w:rsidRDefault="00753C95" w:rsidP="00753C95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C95">
              <w:rPr>
                <w:rFonts w:ascii="Times New Roman" w:eastAsia="Times New Roman" w:hAnsi="Times New Roman" w:cs="Times New Roman"/>
                <w:lang w:eastAsia="ru-RU"/>
              </w:rPr>
              <w:t xml:space="preserve">Статья расходов КБК 153 0106 39415 90049 242 </w:t>
            </w:r>
          </w:p>
          <w:p w14:paraId="4BFF8C4E" w14:textId="77777777" w:rsidR="00753C95" w:rsidRPr="00753C95" w:rsidRDefault="00753C95" w:rsidP="00753C95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  <w:r w:rsidRPr="00753C95">
              <w:rPr>
                <w:rFonts w:ascii="Times New Roman" w:eastAsia="Times New Roman" w:hAnsi="Times New Roman" w:cs="Times New Roman"/>
                <w:lang w:eastAsia="ru-RU"/>
              </w:rPr>
              <w:t>Денежные средства на данную закупку имеются.</w:t>
            </w:r>
          </w:p>
          <w:p w14:paraId="65E37506" w14:textId="77777777" w:rsidR="006468DF" w:rsidRPr="00A32095" w:rsidRDefault="006468DF" w:rsidP="00753C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W w:w="12937" w:type="dxa"/>
              <w:tblLayout w:type="fixed"/>
              <w:tblLook w:val="04A0" w:firstRow="1" w:lastRow="0" w:firstColumn="1" w:lastColumn="0" w:noHBand="0" w:noVBand="1"/>
            </w:tblPr>
            <w:tblGrid>
              <w:gridCol w:w="400"/>
              <w:gridCol w:w="2898"/>
              <w:gridCol w:w="851"/>
              <w:gridCol w:w="1275"/>
              <w:gridCol w:w="1276"/>
              <w:gridCol w:w="1418"/>
              <w:gridCol w:w="1559"/>
              <w:gridCol w:w="1559"/>
              <w:gridCol w:w="1701"/>
            </w:tblGrid>
            <w:tr w:rsidR="00A32095" w:rsidRPr="00A32095" w14:paraId="35472EA1" w14:textId="77777777" w:rsidTr="000E63E9">
              <w:trPr>
                <w:trHeight w:val="450"/>
              </w:trPr>
              <w:tc>
                <w:tcPr>
                  <w:tcW w:w="1293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20D5A1E" w14:textId="5E3BB094" w:rsidR="00685961" w:rsidRPr="00A32095" w:rsidRDefault="00685961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32095" w:rsidRPr="00A32095" w14:paraId="7A43A34B" w14:textId="77777777" w:rsidTr="000E63E9">
              <w:trPr>
                <w:trHeight w:val="332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6D4A864" w14:textId="77777777" w:rsidR="000E63E9" w:rsidRPr="00A32095" w:rsidRDefault="000E63E9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2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74CA5E6" w14:textId="77777777" w:rsidR="006468DF" w:rsidRPr="00A32095" w:rsidRDefault="006468DF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2852A6B" w14:textId="77777777" w:rsidR="006468DF" w:rsidRPr="00A32095" w:rsidRDefault="006468DF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B917C0" w14:textId="77777777" w:rsidR="006468DF" w:rsidRPr="00A32095" w:rsidRDefault="006468DF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D0E22A" w14:textId="77777777" w:rsidR="006468DF" w:rsidRPr="00A32095" w:rsidRDefault="006468DF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812EB1" w14:textId="77777777" w:rsidR="006468DF" w:rsidRPr="00A32095" w:rsidRDefault="006468DF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E8F014" w14:textId="77777777" w:rsidR="006468DF" w:rsidRPr="00A32095" w:rsidRDefault="006468DF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54EF673" w14:textId="77777777" w:rsidR="006468DF" w:rsidRPr="00A32095" w:rsidRDefault="006468DF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15162B0" w14:textId="77777777" w:rsidR="006468DF" w:rsidRPr="00A32095" w:rsidRDefault="006468DF" w:rsidP="00695296">
                  <w:pPr>
                    <w:framePr w:hSpace="180" w:wrap="around" w:vAnchor="text" w:hAnchor="text" w:x="-431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6232F64" w14:textId="6229F621" w:rsidR="00994AAE" w:rsidRPr="00A32095" w:rsidRDefault="00994AAE" w:rsidP="00753C9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24435" w:rsidRPr="00BF6944" w14:paraId="71034C50" w14:textId="77777777" w:rsidTr="000E63E9">
        <w:trPr>
          <w:trHeight w:val="416"/>
        </w:trPr>
        <w:tc>
          <w:tcPr>
            <w:tcW w:w="1702" w:type="dxa"/>
            <w:shd w:val="clear" w:color="auto" w:fill="auto"/>
          </w:tcPr>
          <w:p w14:paraId="0F55CA2E" w14:textId="77777777" w:rsidR="00F24435" w:rsidRPr="00BF6944" w:rsidRDefault="00F24435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 цены контракта</w:t>
            </w:r>
          </w:p>
        </w:tc>
        <w:tc>
          <w:tcPr>
            <w:tcW w:w="13461" w:type="dxa"/>
            <w:shd w:val="clear" w:color="auto" w:fill="auto"/>
          </w:tcPr>
          <w:p w14:paraId="714F42C9" w14:textId="3C50C3C2" w:rsidR="00F24435" w:rsidRDefault="00753C95" w:rsidP="000E63E9">
            <w:pPr>
              <w:spacing w:after="0" w:line="23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НМЦК составит 420 360, 46 (четыреста двадцать тысяч триста шестьдесят) рублей 46 копеек</w:t>
            </w:r>
          </w:p>
          <w:p w14:paraId="6939FF48" w14:textId="3E361858" w:rsidR="00753C95" w:rsidRPr="00A32095" w:rsidRDefault="00753C95" w:rsidP="000E63E9">
            <w:pPr>
              <w:spacing w:after="0" w:line="23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НМЦК определена в соответствии с расчетом.</w:t>
            </w:r>
          </w:p>
        </w:tc>
      </w:tr>
      <w:tr w:rsidR="00F24435" w:rsidRPr="00BF6944" w14:paraId="0599EC68" w14:textId="77777777" w:rsidTr="00A32095">
        <w:trPr>
          <w:trHeight w:val="853"/>
        </w:trPr>
        <w:tc>
          <w:tcPr>
            <w:tcW w:w="15163" w:type="dxa"/>
            <w:gridSpan w:val="2"/>
            <w:shd w:val="clear" w:color="auto" w:fill="auto"/>
          </w:tcPr>
          <w:p w14:paraId="130E51D1" w14:textId="2666346D" w:rsidR="001E165D" w:rsidRPr="00A32095" w:rsidRDefault="00F24435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подготовки обоснования цены контракта </w:t>
            </w:r>
            <w:r w:rsidR="0069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BF11B2" w:rsidRPr="00A32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95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F11B2" w:rsidRPr="00A320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.2026.</w:t>
            </w:r>
          </w:p>
          <w:p w14:paraId="26938D21" w14:textId="58ECE4B1" w:rsidR="005E5EA0" w:rsidRPr="00DA4020" w:rsidRDefault="005E5EA0" w:rsidP="000E6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41DDD7" w14:textId="77777777" w:rsidR="005E5EA0" w:rsidRDefault="005E5EA0" w:rsidP="00685961">
      <w:pPr>
        <w:widowControl w:val="0"/>
        <w:spacing w:after="0" w:line="240" w:lineRule="auto"/>
        <w:ind w:hanging="426"/>
      </w:pPr>
    </w:p>
    <w:p w14:paraId="210CAC26" w14:textId="7F8F3DF5" w:rsidR="00BD6366" w:rsidRDefault="00BD6366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48E5E7" w14:textId="48A8992C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09070D" w14:textId="00603DF1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34ED38" w14:textId="147D2655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45A72" w14:textId="137E8E43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245D11" w14:textId="03134AA1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22BE82" w14:textId="4DF347A9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11055A" w14:textId="6D06F0D6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5222DA" w14:textId="700FC841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825542" w14:textId="2B0D9155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8D20E0" w14:textId="77777777" w:rsidR="00753C95" w:rsidRDefault="00753C95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6431A" w14:textId="77777777" w:rsidR="00BD6366" w:rsidRDefault="00BD6366" w:rsidP="00685961">
      <w:pPr>
        <w:widowControl w:val="0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D6366" w:rsidSect="005E5EA0">
      <w:headerReference w:type="default" r:id="rId8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F72C" w14:textId="77777777" w:rsidR="0001079F" w:rsidRDefault="0001079F" w:rsidP="00E40BF7">
      <w:pPr>
        <w:spacing w:after="0" w:line="240" w:lineRule="auto"/>
      </w:pPr>
      <w:r>
        <w:separator/>
      </w:r>
    </w:p>
  </w:endnote>
  <w:endnote w:type="continuationSeparator" w:id="0">
    <w:p w14:paraId="02053489" w14:textId="77777777" w:rsidR="0001079F" w:rsidRDefault="0001079F" w:rsidP="00E4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985D8" w14:textId="77777777" w:rsidR="0001079F" w:rsidRDefault="0001079F" w:rsidP="00E40BF7">
      <w:pPr>
        <w:spacing w:after="0" w:line="240" w:lineRule="auto"/>
      </w:pPr>
      <w:r>
        <w:separator/>
      </w:r>
    </w:p>
  </w:footnote>
  <w:footnote w:type="continuationSeparator" w:id="0">
    <w:p w14:paraId="3BE21E92" w14:textId="77777777" w:rsidR="0001079F" w:rsidRDefault="0001079F" w:rsidP="00E40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508527"/>
      <w:docPartObj>
        <w:docPartGallery w:val="Page Numbers (Top of Page)"/>
        <w:docPartUnique/>
      </w:docPartObj>
    </w:sdtPr>
    <w:sdtEndPr/>
    <w:sdtContent>
      <w:p w14:paraId="5DCDED2D" w14:textId="70DEDE06" w:rsidR="005E5EA0" w:rsidRDefault="00E40BF7" w:rsidP="005E5EA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889">
          <w:rPr>
            <w:noProof/>
          </w:rPr>
          <w:t>3</w:t>
        </w:r>
        <w:r>
          <w:fldChar w:fldCharType="end"/>
        </w:r>
        <w:r w:rsidR="00BD6366">
          <w:t xml:space="preserve">                                                              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435E4"/>
    <w:multiLevelType w:val="hybridMultilevel"/>
    <w:tmpl w:val="5244873E"/>
    <w:lvl w:ilvl="0" w:tplc="70BC4542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09"/>
    <w:rsid w:val="00003DAF"/>
    <w:rsid w:val="0001079F"/>
    <w:rsid w:val="00015570"/>
    <w:rsid w:val="000A1E24"/>
    <w:rsid w:val="000A6F13"/>
    <w:rsid w:val="000D6BDA"/>
    <w:rsid w:val="000E5AED"/>
    <w:rsid w:val="000E63E9"/>
    <w:rsid w:val="000F132F"/>
    <w:rsid w:val="000F2B9D"/>
    <w:rsid w:val="0010345F"/>
    <w:rsid w:val="001311B4"/>
    <w:rsid w:val="0014720D"/>
    <w:rsid w:val="0017194E"/>
    <w:rsid w:val="001723DA"/>
    <w:rsid w:val="001A36F6"/>
    <w:rsid w:val="001E1417"/>
    <w:rsid w:val="001E165D"/>
    <w:rsid w:val="00202EB3"/>
    <w:rsid w:val="00203AE4"/>
    <w:rsid w:val="00220BFB"/>
    <w:rsid w:val="00263138"/>
    <w:rsid w:val="00324902"/>
    <w:rsid w:val="00325D4C"/>
    <w:rsid w:val="0034030D"/>
    <w:rsid w:val="00350F05"/>
    <w:rsid w:val="003925A1"/>
    <w:rsid w:val="003B1A90"/>
    <w:rsid w:val="003B6878"/>
    <w:rsid w:val="003B6CE3"/>
    <w:rsid w:val="003C2E5D"/>
    <w:rsid w:val="0041472A"/>
    <w:rsid w:val="00423702"/>
    <w:rsid w:val="00443FEA"/>
    <w:rsid w:val="00465378"/>
    <w:rsid w:val="00471CDC"/>
    <w:rsid w:val="004B7D84"/>
    <w:rsid w:val="0052296C"/>
    <w:rsid w:val="00534F78"/>
    <w:rsid w:val="005450A0"/>
    <w:rsid w:val="00584336"/>
    <w:rsid w:val="005E5EA0"/>
    <w:rsid w:val="005F0D70"/>
    <w:rsid w:val="00616D85"/>
    <w:rsid w:val="00636EDC"/>
    <w:rsid w:val="006468DF"/>
    <w:rsid w:val="00651ADE"/>
    <w:rsid w:val="00671209"/>
    <w:rsid w:val="006731CE"/>
    <w:rsid w:val="00685961"/>
    <w:rsid w:val="0069432B"/>
    <w:rsid w:val="00695296"/>
    <w:rsid w:val="006A4105"/>
    <w:rsid w:val="006C15DC"/>
    <w:rsid w:val="007056A3"/>
    <w:rsid w:val="00753C95"/>
    <w:rsid w:val="0075495F"/>
    <w:rsid w:val="00763391"/>
    <w:rsid w:val="007A64CD"/>
    <w:rsid w:val="007C401D"/>
    <w:rsid w:val="007D594E"/>
    <w:rsid w:val="007E259E"/>
    <w:rsid w:val="00840BDC"/>
    <w:rsid w:val="00854FD9"/>
    <w:rsid w:val="008D4BEB"/>
    <w:rsid w:val="009143D2"/>
    <w:rsid w:val="00920F4D"/>
    <w:rsid w:val="00921CF5"/>
    <w:rsid w:val="0094334A"/>
    <w:rsid w:val="00994889"/>
    <w:rsid w:val="00994AAE"/>
    <w:rsid w:val="009A5BB2"/>
    <w:rsid w:val="009E3566"/>
    <w:rsid w:val="00A32095"/>
    <w:rsid w:val="00A347F2"/>
    <w:rsid w:val="00A53C45"/>
    <w:rsid w:val="00A543C8"/>
    <w:rsid w:val="00A60152"/>
    <w:rsid w:val="00AB25CE"/>
    <w:rsid w:val="00AE589F"/>
    <w:rsid w:val="00B162D9"/>
    <w:rsid w:val="00B31F50"/>
    <w:rsid w:val="00B57602"/>
    <w:rsid w:val="00BD6366"/>
    <w:rsid w:val="00BE2BE9"/>
    <w:rsid w:val="00BE70A1"/>
    <w:rsid w:val="00BF11B2"/>
    <w:rsid w:val="00C13C79"/>
    <w:rsid w:val="00C27FE2"/>
    <w:rsid w:val="00C34BF9"/>
    <w:rsid w:val="00C57870"/>
    <w:rsid w:val="00C70F9C"/>
    <w:rsid w:val="00C868E8"/>
    <w:rsid w:val="00C960F2"/>
    <w:rsid w:val="00CD5DA2"/>
    <w:rsid w:val="00CE66FD"/>
    <w:rsid w:val="00D235C3"/>
    <w:rsid w:val="00D5101D"/>
    <w:rsid w:val="00D6639B"/>
    <w:rsid w:val="00D77137"/>
    <w:rsid w:val="00D97F9B"/>
    <w:rsid w:val="00DA4020"/>
    <w:rsid w:val="00DA7108"/>
    <w:rsid w:val="00DB3F8C"/>
    <w:rsid w:val="00E32EE7"/>
    <w:rsid w:val="00E40BF7"/>
    <w:rsid w:val="00E60754"/>
    <w:rsid w:val="00E77DA5"/>
    <w:rsid w:val="00EF164A"/>
    <w:rsid w:val="00EF3B80"/>
    <w:rsid w:val="00EF3DC1"/>
    <w:rsid w:val="00F0298D"/>
    <w:rsid w:val="00F14FE0"/>
    <w:rsid w:val="00F24435"/>
    <w:rsid w:val="00F40CB4"/>
    <w:rsid w:val="00FA2D4A"/>
    <w:rsid w:val="00FB6A1D"/>
    <w:rsid w:val="00FB7287"/>
    <w:rsid w:val="00FC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2A27D"/>
  <w15:chartTrackingRefBased/>
  <w15:docId w15:val="{B8CE10C1-CCA7-4AFC-9C56-CA4F2D4E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02EB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202EB3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rsid w:val="00202E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FA2D4A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a5">
    <w:name w:val="Hyperlink"/>
    <w:basedOn w:val="a0"/>
    <w:uiPriority w:val="99"/>
    <w:unhideWhenUsed/>
    <w:rsid w:val="007C40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7A64C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4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0BF7"/>
  </w:style>
  <w:style w:type="paragraph" w:styleId="a9">
    <w:name w:val="footer"/>
    <w:basedOn w:val="a"/>
    <w:link w:val="aa"/>
    <w:uiPriority w:val="99"/>
    <w:unhideWhenUsed/>
    <w:rsid w:val="00E40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0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СЗТУ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Кристина Борисовна</dc:creator>
  <cp:keywords/>
  <dc:description/>
  <cp:lastModifiedBy>Смирнова Екатерина Сергеевна</cp:lastModifiedBy>
  <cp:revision>3</cp:revision>
  <cp:lastPrinted>2026-07-23T13:44:00Z</cp:lastPrinted>
  <dcterms:created xsi:type="dcterms:W3CDTF">2026-08-04T11:07:00Z</dcterms:created>
  <dcterms:modified xsi:type="dcterms:W3CDTF">2026-08-04T11:07:00Z</dcterms:modified>
</cp:coreProperties>
</file>