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32E" w:rsidRPr="0004141E" w:rsidRDefault="00C62F59">
      <w:pPr>
        <w:pStyle w:val="NameoftheContract"/>
      </w:pPr>
      <w:r w:rsidRPr="0004141E">
        <w:rPr>
          <w:szCs w:val="22"/>
        </w:rPr>
        <w:t xml:space="preserve">Контракт № </w:t>
      </w:r>
      <w:r w:rsidR="00A57077" w:rsidRPr="0004141E">
        <w:rPr>
          <w:caps w:val="0"/>
          <w:szCs w:val="22"/>
        </w:rPr>
        <w:t>____________________</w:t>
      </w:r>
    </w:p>
    <w:p w:rsidR="00825892" w:rsidRPr="0004141E" w:rsidRDefault="00825892" w:rsidP="00825892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 w:rsidR="00CA5D5C">
        <w:rPr>
          <w:i/>
          <w:color w:val="000000" w:themeColor="text1"/>
        </w:rPr>
        <w:t>фотоловушек</w:t>
      </w:r>
      <w:r w:rsidR="00FF374B" w:rsidRPr="0004141E">
        <w:rPr>
          <w:i/>
          <w:color w:val="000000" w:themeColor="text1"/>
        </w:rPr>
        <w:t xml:space="preserve"> для </w:t>
      </w:r>
      <w:r w:rsidR="009B6EE1">
        <w:rPr>
          <w:i/>
          <w:color w:val="000000" w:themeColor="text1"/>
        </w:rPr>
        <w:t>научной деятельности</w:t>
      </w:r>
      <w:r w:rsidR="00FF374B" w:rsidRPr="0004141E">
        <w:rPr>
          <w:i/>
          <w:color w:val="000000" w:themeColor="text1"/>
        </w:rPr>
        <w:t xml:space="preserve"> </w:t>
      </w:r>
      <w:r w:rsidRPr="0004141E">
        <w:rPr>
          <w:i/>
          <w:color w:val="000000" w:themeColor="text1"/>
        </w:rPr>
        <w:t>Заказчика</w:t>
      </w:r>
    </w:p>
    <w:tbl>
      <w:tblPr>
        <w:tblW w:w="9923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3109"/>
        <w:gridCol w:w="3334"/>
      </w:tblGrid>
      <w:tr w:rsidR="00A42F7E" w:rsidRPr="0004141E" w:rsidTr="00A42F7E">
        <w:tc>
          <w:tcPr>
            <w:tcW w:w="3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>
            <w:pPr>
              <w:pStyle w:val="LBBodyText1"/>
            </w:pPr>
            <w:r w:rsidRPr="0004141E">
              <w:rPr>
                <w:szCs w:val="22"/>
              </w:rPr>
              <w:t>г. Лодейное Поле</w:t>
            </w:r>
          </w:p>
        </w:tc>
        <w:tc>
          <w:tcPr>
            <w:tcW w:w="3109" w:type="dxa"/>
          </w:tcPr>
          <w:p w:rsidR="00A42F7E" w:rsidRPr="0004141E" w:rsidRDefault="00A42F7E" w:rsidP="00FF374B">
            <w:pPr>
              <w:pStyle w:val="LBBodyText1"/>
              <w:jc w:val="right"/>
              <w:rPr>
                <w:szCs w:val="22"/>
              </w:rPr>
            </w:pPr>
          </w:p>
        </w:tc>
        <w:tc>
          <w:tcPr>
            <w:tcW w:w="3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 w:rsidP="00242A7B">
            <w:pPr>
              <w:pStyle w:val="LBBodyText1"/>
              <w:jc w:val="right"/>
            </w:pPr>
            <w:r w:rsidRPr="0004141E">
              <w:rPr>
                <w:szCs w:val="22"/>
              </w:rPr>
              <w:t xml:space="preserve">«__» </w:t>
            </w:r>
            <w:r w:rsidR="00242A7B">
              <w:rPr>
                <w:szCs w:val="22"/>
              </w:rPr>
              <w:t>июля</w:t>
            </w:r>
            <w:r w:rsidRPr="0004141E">
              <w:rPr>
                <w:caps/>
                <w:szCs w:val="22"/>
              </w:rPr>
              <w:t xml:space="preserve"> </w:t>
            </w:r>
            <w:r w:rsidRPr="0004141E">
              <w:rPr>
                <w:szCs w:val="22"/>
              </w:rPr>
              <w:t>2026 г.</w:t>
            </w:r>
          </w:p>
        </w:tc>
      </w:tr>
    </w:tbl>
    <w:p w:rsidR="00F31D95" w:rsidRPr="0004141E" w:rsidRDefault="007F687E" w:rsidP="00A20B65">
      <w:pPr>
        <w:pStyle w:val="LBBodyText1"/>
        <w:rPr>
          <w:szCs w:val="22"/>
        </w:rPr>
      </w:pPr>
      <w:r w:rsidRPr="0004141E">
        <w:rPr>
          <w:b/>
          <w:sz w:val="24"/>
          <w:szCs w:val="24"/>
        </w:rPr>
        <w:t xml:space="preserve">            </w:t>
      </w:r>
      <w:r w:rsidR="007A6D92" w:rsidRPr="0004141E">
        <w:rPr>
          <w:b/>
          <w:szCs w:val="22"/>
        </w:rPr>
        <w:t>Федеральное государственное бюджетное учреждение «Нижне-Свирский государственный природный заповедник»</w:t>
      </w:r>
      <w:r w:rsidR="007A6D92" w:rsidRPr="0004141E">
        <w:rPr>
          <w:szCs w:val="22"/>
        </w:rPr>
        <w:t xml:space="preserve"> (далее – «Заказчик»), в лице </w:t>
      </w:r>
      <w:r w:rsidR="00176CFA" w:rsidRPr="0004141E">
        <w:rPr>
          <w:b/>
          <w:szCs w:val="22"/>
        </w:rPr>
        <w:t xml:space="preserve">____________ </w:t>
      </w:r>
      <w:r w:rsidR="00386916" w:rsidRPr="0004141E">
        <w:rPr>
          <w:szCs w:val="22"/>
        </w:rPr>
        <w:t xml:space="preserve"> </w:t>
      </w:r>
      <w:r w:rsidR="007A6D92" w:rsidRPr="0004141E">
        <w:rPr>
          <w:szCs w:val="22"/>
        </w:rPr>
        <w:t xml:space="preserve">действующего на основании </w:t>
      </w:r>
      <w:r w:rsidR="00176CFA" w:rsidRPr="0004141E">
        <w:rPr>
          <w:b/>
          <w:szCs w:val="22"/>
        </w:rPr>
        <w:t>____________</w:t>
      </w:r>
      <w:r w:rsidR="00386916" w:rsidRPr="0004141E">
        <w:rPr>
          <w:szCs w:val="22"/>
        </w:rPr>
        <w:t>,</w:t>
      </w:r>
      <w:r w:rsidR="007A6D92" w:rsidRPr="0004141E">
        <w:rPr>
          <w:szCs w:val="22"/>
        </w:rPr>
        <w:t xml:space="preserve"> с одной стороны, и </w:t>
      </w:r>
      <w:r w:rsidR="00A57077" w:rsidRPr="0004141E">
        <w:rPr>
          <w:b/>
          <w:szCs w:val="22"/>
        </w:rPr>
        <w:t xml:space="preserve">____________ , </w:t>
      </w:r>
      <w:r w:rsidR="00A20B65" w:rsidRPr="0004141E">
        <w:rPr>
          <w:b/>
          <w:szCs w:val="22"/>
        </w:rPr>
        <w:t xml:space="preserve"> </w:t>
      </w:r>
      <w:r w:rsidR="007A6D92" w:rsidRPr="0004141E">
        <w:rPr>
          <w:szCs w:val="22"/>
        </w:rPr>
        <w:t xml:space="preserve">именуемый в дальнейшем «Поставщик», действующий на основании </w:t>
      </w:r>
      <w:r w:rsidR="00A57077" w:rsidRPr="0004141E">
        <w:rPr>
          <w:b/>
          <w:szCs w:val="22"/>
        </w:rPr>
        <w:t xml:space="preserve">____________ </w:t>
      </w:r>
      <w:r w:rsidR="00A20B65" w:rsidRPr="0004141E">
        <w:rPr>
          <w:szCs w:val="22"/>
        </w:rPr>
        <w:t xml:space="preserve">., </w:t>
      </w:r>
      <w:r w:rsidR="007A6D92" w:rsidRPr="0004141E">
        <w:rPr>
          <w:szCs w:val="22"/>
        </w:rPr>
        <w:t>с другой стороны, далее совместно именуемые «</w:t>
      </w:r>
      <w:r w:rsidR="007A6D92" w:rsidRPr="0004141E">
        <w:rPr>
          <w:b/>
          <w:szCs w:val="22"/>
        </w:rPr>
        <w:t>Стороны</w:t>
      </w:r>
      <w:r w:rsidR="007A6D92" w:rsidRPr="0004141E">
        <w:rPr>
          <w:szCs w:val="22"/>
        </w:rPr>
        <w:t>», а по отдельности «</w:t>
      </w:r>
      <w:r w:rsidR="007A6D92" w:rsidRPr="0004141E">
        <w:rPr>
          <w:b/>
          <w:szCs w:val="22"/>
        </w:rPr>
        <w:t>Сторона</w:t>
      </w:r>
      <w:r w:rsidR="007A6D92" w:rsidRPr="0004141E">
        <w:rPr>
          <w:szCs w:val="22"/>
        </w:rPr>
        <w:t>»,</w:t>
      </w:r>
      <w:r w:rsidR="007A6D92" w:rsidRPr="0004141E">
        <w:t xml:space="preserve"> в соответствии с законодательством Российской Федерации и иными нормативными правовыми актами о контрактной системе в сфере закупок, по результатам проведения Закупки у единственного поставщика (исполнителя, подрядчика) (идентификационный код зак</w:t>
      </w:r>
      <w:r w:rsidR="00A57077" w:rsidRPr="0004141E">
        <w:t>упки: 26147090020124711010010005</w:t>
      </w:r>
      <w:r w:rsidR="007A6D92" w:rsidRPr="0004141E">
        <w:t>0</w:t>
      </w:r>
      <w:r w:rsidR="00A57077" w:rsidRPr="0004141E">
        <w:t>000000244 ), на основании   п. 5</w:t>
      </w:r>
      <w:r w:rsidR="007A6D92" w:rsidRPr="0004141E">
        <w:t xml:space="preserve"> части 1 статьи 93 Федерального закона от 05.04.2013 г  № 44-ФЗ «О контрактной системе в сфере закупок товаров, работ, услуг для обеспечения государственных и муниципальных нужд»  заключили настоящий контракт (далее – «Контракт») о нижеследующем</w:t>
      </w:r>
      <w:r w:rsidR="007A6D92" w:rsidRPr="0004141E">
        <w:rPr>
          <w:b/>
          <w:szCs w:val="22"/>
        </w:rPr>
        <w:t>:</w:t>
      </w:r>
    </w:p>
    <w:p w:rsidR="000F432E" w:rsidRPr="0004141E" w:rsidRDefault="00C62F59" w:rsidP="006917AE">
      <w:pPr>
        <w:pStyle w:val="LBGovstyle6"/>
        <w:rPr>
          <w:b/>
          <w:lang w:val="ru-RU"/>
        </w:rPr>
      </w:pPr>
      <w:r w:rsidRPr="0004141E">
        <w:rPr>
          <w:b/>
          <w:lang w:val="ru-RU"/>
        </w:rPr>
        <w:t>Предмет контракта</w:t>
      </w:r>
    </w:p>
    <w:p w:rsidR="00B05354" w:rsidRPr="0004141E" w:rsidRDefault="00C03547" w:rsidP="00B05354">
      <w:pPr>
        <w:pStyle w:val="af4"/>
        <w:numPr>
          <w:ilvl w:val="1"/>
          <w:numId w:val="52"/>
        </w:numPr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 xml:space="preserve">Поставщик обязуется поставить </w:t>
      </w:r>
      <w:r w:rsidR="007D4D1B" w:rsidRPr="0004141E">
        <w:rPr>
          <w:color w:val="000000" w:themeColor="text1"/>
        </w:rPr>
        <w:t xml:space="preserve">товар по </w:t>
      </w:r>
      <w:r w:rsidRPr="0004141E">
        <w:rPr>
          <w:color w:val="000000" w:themeColor="text1"/>
        </w:rPr>
        <w:t xml:space="preserve">наименованиям, в количестве, ассортименте и качестве согласно </w:t>
      </w:r>
      <w:r w:rsidR="00C97410" w:rsidRPr="0004141E">
        <w:rPr>
          <w:color w:val="000000" w:themeColor="text1"/>
        </w:rPr>
        <w:t>Техническому заданию</w:t>
      </w:r>
      <w:r w:rsidR="009605AE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</w:t>
      </w:r>
      <w:r w:rsidR="009514EE" w:rsidRPr="0004141E">
        <w:rPr>
          <w:color w:val="000000" w:themeColor="text1"/>
        </w:rPr>
        <w:t xml:space="preserve"> и Спецификации (Приложение № 2) </w:t>
      </w:r>
      <w:r w:rsidRPr="0004141E">
        <w:rPr>
          <w:color w:val="000000" w:themeColor="text1"/>
        </w:rPr>
        <w:t>в установленный Контрактом срок, а Заказчик обязуется обеспечить его оплату.</w:t>
      </w:r>
    </w:p>
    <w:p w:rsidR="0040767F" w:rsidRPr="0004141E" w:rsidRDefault="0040767F" w:rsidP="00B05354">
      <w:pPr>
        <w:pStyle w:val="af4"/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>Поставщик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</w:t>
      </w:r>
      <w:r w:rsidR="00CB322B" w:rsidRPr="0004141E">
        <w:rPr>
          <w:color w:val="000000" w:themeColor="text1"/>
        </w:rPr>
        <w:t xml:space="preserve"> дату поставки и приемки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должен обеспечивать предусмотренную производителем функциональность. Товар должен быть пригоден для целей, для которых товары такого рода обычно используются.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гарантирует Заказчику, что товар, поставляемый в рамках Контракта, является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свободен от любых притязаний третьих лиц, не находится под запретом (арестом), в залоге.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подлежит, за исключением случаев, когда по завершении приемки товара упаковка не требуется Заказчику.</w:t>
      </w:r>
    </w:p>
    <w:p w:rsidR="00E47F95" w:rsidRPr="0004141E" w:rsidRDefault="0040767F" w:rsidP="00182446">
      <w:pPr>
        <w:pStyle w:val="af4"/>
        <w:numPr>
          <w:ilvl w:val="1"/>
          <w:numId w:val="52"/>
        </w:numPr>
        <w:rPr>
          <w:color w:val="000000" w:themeColor="text1"/>
        </w:rPr>
      </w:pPr>
      <w:r w:rsidRPr="0004141E">
        <w:rPr>
          <w:color w:val="000000" w:themeColor="text1"/>
        </w:rPr>
        <w:t>Место поставки</w:t>
      </w:r>
      <w:r w:rsidR="002B0033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товара:</w:t>
      </w:r>
      <w:r w:rsidR="000E417F" w:rsidRPr="0004141E">
        <w:rPr>
          <w:color w:val="000000" w:themeColor="text1"/>
        </w:rPr>
        <w:t xml:space="preserve"> </w:t>
      </w:r>
      <w:r w:rsidR="00182446" w:rsidRPr="0004141E">
        <w:rPr>
          <w:color w:val="000000" w:themeColor="text1"/>
        </w:rPr>
        <w:t>187700, Лодейнопольский район, г.Лодейное Поле, ул.К.Маркса, д.27/1</w:t>
      </w:r>
    </w:p>
    <w:p w:rsidR="0040767F" w:rsidRPr="0004141E" w:rsidRDefault="0040767F" w:rsidP="0040767F">
      <w:pPr>
        <w:pStyle w:val="LBGovstyle6"/>
        <w:rPr>
          <w:b/>
          <w:color w:val="000000" w:themeColor="text1"/>
        </w:rPr>
      </w:pPr>
      <w:r w:rsidRPr="0004141E">
        <w:rPr>
          <w:b/>
          <w:color w:val="000000" w:themeColor="text1"/>
        </w:rPr>
        <w:t>Цена Контракта</w:t>
      </w:r>
      <w:r w:rsidR="00A20B65" w:rsidRPr="0004141E">
        <w:rPr>
          <w:b/>
          <w:color w:val="000000" w:themeColor="text1"/>
          <w:lang w:val="ru-RU"/>
        </w:rPr>
        <w:t xml:space="preserve">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0" w:name="_Ref435696371"/>
      <w:bookmarkStart w:id="1" w:name="_Ref54018942"/>
      <w:bookmarkEnd w:id="0"/>
      <w:bookmarkEnd w:id="1"/>
      <w:r w:rsidRPr="0004141E">
        <w:rPr>
          <w:color w:val="000000" w:themeColor="text1"/>
          <w:lang w:val="ru-RU"/>
        </w:rPr>
        <w:t>Цена Контракта является твердой и определяется на весь срок исполнения Контракта, за исключением случа</w:t>
      </w:r>
      <w:r w:rsidR="008C4F8D" w:rsidRPr="0004141E">
        <w:rPr>
          <w:color w:val="000000" w:themeColor="text1"/>
          <w:lang w:val="ru-RU"/>
        </w:rPr>
        <w:t xml:space="preserve">ев, установленных Контрактом и </w:t>
      </w:r>
      <w:r w:rsidRPr="0004141E">
        <w:rPr>
          <w:color w:val="000000" w:themeColor="text1"/>
          <w:lang w:val="ru-RU"/>
        </w:rPr>
        <w:t>предусмотренных законодательством Российской Федерации.</w:t>
      </w:r>
    </w:p>
    <w:p w:rsidR="00A57077" w:rsidRPr="0004141E" w:rsidRDefault="0040767F" w:rsidP="0040767F">
      <w:pPr>
        <w:pStyle w:val="LBBodyText2"/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>составляет:</w:t>
      </w:r>
      <w:r w:rsidR="00C629CF" w:rsidRPr="0004141E">
        <w:t xml:space="preserve"> </w:t>
      </w:r>
      <w:r w:rsidR="00A57077" w:rsidRPr="0004141E">
        <w:t>______________, в т.ч НДС ___% ( либо НДС не облагается на основании______)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2" w:name="_Ref480215053"/>
      <w:bookmarkStart w:id="3" w:name="_Ref438119014"/>
      <w:bookmarkStart w:id="4" w:name="_Ref436310198"/>
      <w:bookmarkStart w:id="5" w:name="_Ref437017192"/>
      <w:bookmarkEnd w:id="2"/>
      <w:bookmarkEnd w:id="3"/>
      <w:bookmarkEnd w:id="4"/>
      <w:bookmarkEnd w:id="5"/>
      <w:r w:rsidRPr="0004141E">
        <w:rPr>
          <w:color w:val="000000" w:themeColor="text1"/>
          <w:lang w:val="ru-RU"/>
        </w:rPr>
        <w:lastRenderedPageBreak/>
        <w:t>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страхование, сертификацию,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 и иные расходы, связанные с поставкой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6" w:name="_Ref493267553"/>
      <w:bookmarkEnd w:id="6"/>
      <w:r w:rsidRPr="0004141E">
        <w:rPr>
          <w:color w:val="000000" w:themeColor="text1"/>
          <w:lang w:val="ru-RU"/>
        </w:rPr>
        <w:t>Оплата по Контракту производится в следующем порядке: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производится в безналичном порядке путем перечисления Заказчиком денежных средств на указанный в Контракте расчетный счет Поставщика.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по Контракту осуществляется за счет средств:</w:t>
      </w:r>
      <w:r w:rsidR="00242A7B">
        <w:rPr>
          <w:color w:val="000000" w:themeColor="text1"/>
          <w:lang w:val="ru-RU"/>
        </w:rPr>
        <w:t xml:space="preserve"> </w:t>
      </w:r>
      <w:r w:rsidR="00242A7B" w:rsidRPr="00242A7B">
        <w:rPr>
          <w:color w:val="000000" w:themeColor="text1"/>
          <w:highlight w:val="lightGray"/>
          <w:lang w:val="ru-RU"/>
        </w:rPr>
        <w:t>_______________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Авансовые платежи по Контракту не предусмотрены.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Расчет за поставленный товар осуществляется после приемки Заказчиком товара в течение 7 (семи) рабочих дней со дня подписания Заказчиком товарной накладной на данный товар.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</w:t>
      </w:r>
      <w:r w:rsidR="006701BD" w:rsidRPr="0004141E">
        <w:rPr>
          <w:color w:val="000000" w:themeColor="text1"/>
          <w:lang w:val="ru-RU"/>
        </w:rPr>
        <w:t xml:space="preserve">пальных нужд» (далее по тексту </w:t>
      </w:r>
      <w:r w:rsidRPr="0004141E">
        <w:rPr>
          <w:color w:val="000000" w:themeColor="text1"/>
          <w:lang w:val="ru-RU"/>
        </w:rPr>
        <w:t>– «</w:t>
      </w:r>
      <w:r w:rsidRPr="0004141E">
        <w:rPr>
          <w:bCs/>
          <w:color w:val="000000" w:themeColor="text1"/>
          <w:lang w:val="ru-RU"/>
        </w:rPr>
        <w:t>Федеральный закон о контрактной системе</w:t>
      </w:r>
      <w:r w:rsidRPr="0004141E">
        <w:rPr>
          <w:color w:val="000000" w:themeColor="text1"/>
          <w:lang w:val="ru-RU"/>
        </w:rPr>
        <w:t>»), из суммы, подлежащей оплате Поставщику по настоящему Контракту.</w:t>
      </w:r>
    </w:p>
    <w:p w:rsidR="0040767F" w:rsidRPr="0004141E" w:rsidRDefault="0040767F" w:rsidP="0040767F">
      <w:pPr>
        <w:pStyle w:val="LBGovstyle6"/>
        <w:rPr>
          <w:b/>
        </w:rPr>
      </w:pPr>
      <w:bookmarkStart w:id="7" w:name="_Ref493525303"/>
      <w:bookmarkEnd w:id="7"/>
      <w:r w:rsidRPr="0004141E">
        <w:rPr>
          <w:b/>
        </w:rPr>
        <w:t>Права и обязанности Сторон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b/>
          <w:bCs/>
          <w:color w:val="000000" w:themeColor="text1"/>
          <w:lang w:val="ru-RU"/>
        </w:rPr>
      </w:pPr>
      <w:r w:rsidRPr="0004141E">
        <w:rPr>
          <w:b/>
          <w:bCs/>
          <w:color w:val="000000" w:themeColor="text1"/>
          <w:lang w:val="ru-RU"/>
        </w:rPr>
        <w:t>Заказчик имеет право: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Досрочно принять и оплатить товар;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Заказчик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Обеспечить приемку поставляемого по Контракту товара в соответствии с условиями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Оплатить поставленный и принятый товар в порядке, предусмотренном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Поставщика.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Проводить экспертизу предоставленных Поставщиком результатов, предусмотренных Контрактом, в части их соответствия условиям Контракта своими силами или путем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привлечения экспертов, экспертных организаций.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вправе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приемки и оплаты товара на условиях, предусмотренных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согласованию с Заказчиком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досрочно поставить товар;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Запрашивать у Заказчика разъяснения и уточнения относительно товара в рамках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Заказчика.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Своими силами поставить товар, выполнить погрузочно-разгрузочные работы в сроки, предусмотренные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Доставить товар за свой счет, а также представить все принадлежности и документы,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Федерации). В случае если товары, поставляемые в рамках Контракта, произведены за пределами Российской Федерации, Поставщик обязуется документально подтвердить Заказчику, что товары выпущены в свободное обращение на территории Российской Федерации;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Передать Заказчику товары надлежащего качества, в количестве, ассортименте и комплектации согласно </w:t>
      </w:r>
      <w:r w:rsidR="00AD5D18" w:rsidRPr="0004141E">
        <w:rPr>
          <w:color w:val="000000" w:themeColor="text1"/>
          <w:lang w:val="ru-RU"/>
        </w:rPr>
        <w:t>Техническому заданию</w:t>
      </w:r>
      <w:r w:rsidR="00C9741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(Приложение № 1)</w:t>
      </w:r>
      <w:r w:rsidR="009514EE" w:rsidRPr="0004141E">
        <w:rPr>
          <w:color w:val="000000" w:themeColor="text1"/>
          <w:lang w:val="ru-RU"/>
        </w:rPr>
        <w:t xml:space="preserve"> и Спецификации (Приложение № 2)</w:t>
      </w:r>
      <w:r w:rsidRPr="0004141E">
        <w:rPr>
          <w:color w:val="000000" w:themeColor="text1"/>
          <w:lang w:val="ru-RU"/>
        </w:rPr>
        <w:t xml:space="preserve">. По </w:t>
      </w:r>
      <w:r w:rsidRPr="0004141E">
        <w:rPr>
          <w:color w:val="000000" w:themeColor="text1"/>
          <w:lang w:val="ru-RU"/>
        </w:rPr>
        <w:lastRenderedPageBreak/>
        <w:t>требованию Заказчика за свой счет в срок, согласованный с Заказчиком, произвести замену товара ненадлежащего качества, количества, ассортимента или комплектации;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Выполнять иные обязанности, предусмотренные Контрактом.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8" w:name="_Ref493525314"/>
      <w:bookmarkEnd w:id="8"/>
      <w:r w:rsidRPr="0004141E">
        <w:rPr>
          <w:b/>
          <w:lang w:val="ru-RU"/>
        </w:rPr>
        <w:t>Порядок и сроки поставки товара</w:t>
      </w:r>
      <w:bookmarkStart w:id="9" w:name="_Ref493537412"/>
      <w:bookmarkStart w:id="10" w:name="_Ref437017214"/>
      <w:bookmarkStart w:id="11" w:name="_Ref436333521"/>
      <w:bookmarkEnd w:id="9"/>
      <w:bookmarkEnd w:id="10"/>
      <w:bookmarkEnd w:id="11"/>
    </w:p>
    <w:p w:rsidR="009B6EE1" w:rsidRPr="00260E5D" w:rsidRDefault="009B6EE1" w:rsidP="009B6EE1">
      <w:pPr>
        <w:pStyle w:val="LBGovstyle6"/>
        <w:numPr>
          <w:ilvl w:val="1"/>
          <w:numId w:val="52"/>
        </w:numPr>
        <w:rPr>
          <w:lang w:val="ru-RU"/>
        </w:rPr>
      </w:pPr>
      <w:r w:rsidRPr="00260E5D">
        <w:rPr>
          <w:lang w:val="ru-RU"/>
        </w:rPr>
        <w:t xml:space="preserve">Поставка товара должна быть осуществлена в полном объеме в срок и не позднее </w:t>
      </w:r>
      <w:r w:rsidR="009A3016">
        <w:rPr>
          <w:lang w:val="ru-RU"/>
        </w:rPr>
        <w:t>14</w:t>
      </w:r>
      <w:r w:rsidRPr="00260E5D">
        <w:rPr>
          <w:lang w:val="ru-RU"/>
        </w:rPr>
        <w:t xml:space="preserve"> августа 2026г., в период с 9:00-17:00  (по московскому времени 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Датой поставки товара является дата подписания Заказчиком соответствующей товарной накладной.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не позднее чем за 24 часа до момента поставки товара должен уведомить Заказчика о планируемой отгрузке. Сообщение должно содержать ссылку на реквизиты Контракта, а также дату и планируемое время отгрузки. Сообщение может быть направлено Заказчику путем использования электронных или факсимильных средств связи. Адресом электронной почты для получения сообщений является: ns_zap@mail.ru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Досрочная поставка допускается только по письменному согласованию с Заказчиком. В случае согласования досрочной поставки Заказчик обязуется принять товар и подписать товарную накладную в порядке, установленном Контрактом.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(за исключением случаев, которые предусмотрены нормативными правовыми актами, принятыми в соответствии с частью 6 статьи 14 </w:t>
      </w:r>
      <w:r w:rsidRPr="0004141E">
        <w:rPr>
          <w:color w:val="000000" w:themeColor="text1"/>
          <w:kern w:val="3"/>
          <w:lang w:val="ru-RU" w:eastAsia="ru-RU"/>
        </w:rPr>
        <w:t xml:space="preserve">Федерального закона о контрактной системе </w:t>
      </w:r>
      <w:r w:rsidRPr="0004141E">
        <w:rPr>
          <w:color w:val="000000" w:themeColor="text1"/>
          <w:lang w:val="ru-RU"/>
        </w:rPr>
        <w:t>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12" w:name="_Ref93952026"/>
      <w:bookmarkEnd w:id="12"/>
      <w:r w:rsidRPr="0004141E">
        <w:rPr>
          <w:b/>
          <w:lang w:val="ru-RU"/>
        </w:rPr>
        <w:t>Порядок сдачи и приемки товара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срок, указанный в разделе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493525314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lang w:val="ru-RU"/>
        </w:rPr>
        <w:t>4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Контракта, при поставке товара должен передать Заказчику следующие документы на русском языке: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товарные накладные;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счет.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осуществляется в месте поставки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13" w:name="_Ref93948276"/>
      <w:bookmarkEnd w:id="13"/>
      <w:r w:rsidRPr="0004141E">
        <w:rPr>
          <w:color w:val="000000" w:themeColor="text1"/>
          <w:lang w:val="ru-RU" w:eastAsia="ru-RU"/>
        </w:rPr>
        <w:t xml:space="preserve">Приемка </w:t>
      </w:r>
      <w:r w:rsidRPr="0004141E">
        <w:rPr>
          <w:color w:val="000000" w:themeColor="text1"/>
          <w:lang w:val="ru-RU"/>
        </w:rPr>
        <w:t>поставленного</w:t>
      </w:r>
      <w:r w:rsidRPr="0004141E">
        <w:rPr>
          <w:color w:val="000000" w:themeColor="text1"/>
          <w:lang w:val="ru-RU" w:eastAsia="ru-RU"/>
        </w:rPr>
        <w:t xml:space="preserve"> товара осуществляется уполномоченным представителем Заказчика в течение 3 рабочих дней после поставки товара и получения соответствующих документов по Контракту</w:t>
      </w:r>
      <w:r w:rsidRPr="0004141E">
        <w:rPr>
          <w:i/>
          <w:color w:val="000000" w:themeColor="text1"/>
          <w:lang w:val="ru-RU" w:eastAsia="ru-RU"/>
        </w:rPr>
        <w:t xml:space="preserve">. </w:t>
      </w:r>
      <w:r w:rsidRPr="0004141E">
        <w:rPr>
          <w:color w:val="000000" w:themeColor="text1"/>
          <w:lang w:val="ru-RU" w:eastAsia="ru-RU"/>
        </w:rPr>
        <w:t>Представители Поставщика вправе присутствовать при проведении приемки.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проверки предоставленных Поставщиком товаров,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решению Заказчика для приемки поставленного товара, может создаваться приемочная комиссия, которая состоит не менее чем из пяти человек.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 xml:space="preserve">Проверка соответствия товара требованиям, установленным Контрактом, осуществляется в </w:t>
      </w:r>
      <w:r w:rsidRPr="0004141E">
        <w:rPr>
          <w:color w:val="000000" w:themeColor="text1"/>
          <w:lang w:val="ru-RU" w:eastAsia="ru-RU"/>
        </w:rPr>
        <w:t>следующем</w:t>
      </w:r>
      <w:r w:rsidRPr="0004141E">
        <w:rPr>
          <w:color w:val="000000" w:themeColor="text1"/>
          <w:lang w:val="ru-RU"/>
        </w:rPr>
        <w:t xml:space="preserve"> порядке: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 w:eastAsia="ru-RU"/>
        </w:rPr>
        <w:t xml:space="preserve">В присутствии представителей Заказчика, приемочной комиссии (в случае создания приемочной комиссии), экспертов, экспертных организаций (в случае </w:t>
      </w:r>
      <w:r w:rsidRPr="0004141E">
        <w:rPr>
          <w:color w:val="000000" w:themeColor="text1"/>
          <w:lang w:val="ru-RU"/>
        </w:rPr>
        <w:t>привлечения</w:t>
      </w:r>
      <w:r w:rsidRPr="0004141E">
        <w:rPr>
          <w:color w:val="000000" w:themeColor="text1"/>
          <w:lang w:val="ru-RU" w:eastAsia="ru-RU"/>
        </w:rPr>
        <w:t xml:space="preserve">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</w:t>
      </w:r>
      <w:r w:rsidR="009514EE" w:rsidRPr="0004141E">
        <w:rPr>
          <w:color w:val="000000" w:themeColor="text1"/>
          <w:lang w:val="ru-RU"/>
        </w:rPr>
        <w:t>Спецификации (Приложение № 2)</w:t>
      </w:r>
      <w:r w:rsidRPr="0004141E">
        <w:rPr>
          <w:color w:val="000000" w:themeColor="text1"/>
          <w:lang w:val="ru-RU"/>
        </w:rPr>
        <w:t xml:space="preserve">. Количество поступившего товара при его приемке определяется в тех же единицах измерения, которые указаны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Одновременно проверяется соответствие наименования, ассортимента и комплектности товара, указанного в </w:t>
      </w:r>
      <w:r w:rsidR="00C97410" w:rsidRPr="0004141E">
        <w:rPr>
          <w:color w:val="000000" w:themeColor="text1"/>
        </w:rPr>
        <w:t>Техническом задани</w:t>
      </w:r>
      <w:r w:rsidR="00121235" w:rsidRPr="0004141E">
        <w:rPr>
          <w:color w:val="000000" w:themeColor="text1"/>
        </w:rPr>
        <w:t>и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1), с фактическим наименованием, ассортиментом и комплектностью товара и с содержащимся в сопроводительных документах на товар.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Товар должен быть поставлен полностью. Заказчик вправе отказаться от приемки товара, если Поставщик передал меньшее количество товара, чем определено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Если Поставщик передал Заказчику товар в количестве, превышающем указанное в </w:t>
      </w:r>
      <w:r w:rsidR="009514EE" w:rsidRPr="0004141E">
        <w:rPr>
          <w:color w:val="000000" w:themeColor="text1"/>
        </w:rPr>
        <w:t xml:space="preserve"> Спецификации (Приложение № 2) </w:t>
      </w:r>
      <w:r w:rsidRPr="0004141E">
        <w:rPr>
          <w:color w:val="000000" w:themeColor="text1"/>
        </w:rPr>
        <w:t>Заказчик извещает об этом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 xml:space="preserve">Поставщика в порядке, предусмотренном пунктом </w:t>
      </w:r>
      <w:r w:rsidRPr="0004141E">
        <w:fldChar w:fldCharType="begin"/>
      </w:r>
      <w:r w:rsidRPr="0004141E">
        <w:instrText xml:space="preserve"> REF _Ref493530333 \w \h  \* MERGEFORMAT </w:instrText>
      </w:r>
      <w:r w:rsidRPr="0004141E">
        <w:fldChar w:fldCharType="separate"/>
      </w:r>
      <w:r w:rsidR="00182446" w:rsidRPr="0004141E">
        <w:rPr>
          <w:color w:val="000000" w:themeColor="text1"/>
        </w:rPr>
        <w:t>5.7.7</w:t>
      </w:r>
      <w:r w:rsidRPr="0004141E">
        <w:fldChar w:fldCharType="end"/>
      </w:r>
      <w:r w:rsidRPr="0004141E">
        <w:rPr>
          <w:color w:val="000000" w:themeColor="text1"/>
        </w:rPr>
        <w:t xml:space="preserve"> Контракта. Приемка излишнего количества товара не осуществляется.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качеству может осуществляться Заказчиком выборочно. В случае если при осуществлении выборочной проверки обнаружен товар (партия товара), качество которого не соответствует требованиям Контракта, результаты такой проверки распространяются на всю поставку.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обнаружения недостатков в качестве поставленного товара,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поставке направляется Поставщику в порядке, предусмотренном пунктом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493530333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/>
        </w:rPr>
        <w:t>5.7.7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если Поставщик</w:t>
      </w:r>
      <w:r w:rsidR="00121235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 товара для экспертизы, осуществляется Поставщиком.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bookmarkStart w:id="14" w:name="_Ref493530333"/>
      <w:bookmarkEnd w:id="14"/>
      <w:r w:rsidRPr="0004141E">
        <w:rPr>
          <w:color w:val="000000" w:themeColor="text1"/>
          <w:lang w:val="ru-RU"/>
        </w:rPr>
        <w:t>Обо всех нарушениях условий Контракта о количестве, об ассортименте, о качестве, комплектности, таре и (или) об упаковке товара Заказчик извещает Поставщика не позднее 3 (Трех) рабочих дней с даты обнаружения указанных нарушений. Уведомление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(заказным письмом с уведомлением) либо нарочным способом.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установленный в уведомлении срок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Контракта по соглашению Сторон (и (или) </w:t>
      </w:r>
      <w:r w:rsidRPr="0004141E">
        <w:rPr>
          <w:color w:val="000000" w:themeColor="text1"/>
          <w:lang w:val="ru-RU"/>
        </w:rPr>
        <w:lastRenderedPageBreak/>
        <w:t>принять решение об одностороннем отказе от исполнения Контракта), в случае, если устранение нарушений потребует больших временных затрат, в связи с чем Заказчик утрачивает интерес к Контракту.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количеству и качеству производится в соответствии с действующим законодательством.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качестве первичных учетных документов, подтверждающих (сопровождающих) передачу поставленных товаров, может быть предоставлен универсальный передаточный документ (счета-фактуры), в том числе корректировочные документы к нему.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</w:t>
      </w:r>
      <w:r w:rsidRPr="0004141E">
        <w:rPr>
          <w:color w:val="000000" w:themeColor="text1"/>
          <w:lang w:val="ru-RU" w:eastAsia="ru-RU"/>
        </w:rPr>
        <w:t xml:space="preserve"> товара в целом оформляется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 xml:space="preserve">, который составляется в 2 (Двух) экземплярах и подписывается Заказчиком, либо Поставщику в срок, указанный п.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93948276 \</w:instrText>
      </w:r>
      <w:r w:rsidRPr="0004141E">
        <w:instrText>r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 w:eastAsia="ru-RU"/>
        </w:rPr>
        <w:t>5.3</w:t>
      </w:r>
      <w:r w:rsidRPr="0004141E">
        <w:fldChar w:fldCharType="end"/>
      </w:r>
      <w:r w:rsidRPr="0004141E">
        <w:rPr>
          <w:color w:val="000000" w:themeColor="text1"/>
          <w:lang w:val="ru-RU" w:eastAsia="ru-RU"/>
        </w:rPr>
        <w:t xml:space="preserve"> Контракта, направляется в письменной форме мотивированный отказ от подписания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>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Риск случайной гибели или случайного повреждения товаров до их приемки Заказчиком</w:t>
      </w:r>
      <w:r w:rsidR="00E9212C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несет Поставщик.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обеспечивает хранение товара до момента его сдачи – приемки.</w:t>
      </w:r>
    </w:p>
    <w:p w:rsidR="0040767F" w:rsidRPr="0004141E" w:rsidRDefault="0040767F" w:rsidP="0040767F">
      <w:pPr>
        <w:pStyle w:val="LBGovstyle6"/>
        <w:rPr>
          <w:b/>
        </w:rPr>
      </w:pPr>
      <w:bookmarkStart w:id="15" w:name="_Ref24050885"/>
      <w:bookmarkEnd w:id="15"/>
      <w:r w:rsidRPr="0004141E">
        <w:rPr>
          <w:b/>
        </w:rPr>
        <w:t>Ответственность Сторон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</w:p>
    <w:p w:rsidR="00BB68D0" w:rsidRPr="0004141E" w:rsidRDefault="00BB68D0" w:rsidP="00BB68D0">
      <w:pPr>
        <w:pStyle w:val="BdyText2"/>
        <w:rPr>
          <w:color w:val="000000" w:themeColor="text1"/>
        </w:rPr>
      </w:pPr>
      <w:r w:rsidRPr="0004141E">
        <w:rPr>
          <w:color w:val="000000" w:themeColor="text1"/>
        </w:rPr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Общая сумма начисленных штрафов за неисполнение или ненадлежащее исполнение </w:t>
      </w:r>
      <w:r w:rsidR="00F7512A" w:rsidRPr="0004141E">
        <w:rPr>
          <w:color w:val="000000" w:themeColor="text1"/>
        </w:rPr>
        <w:t>Поставщиком</w:t>
      </w:r>
      <w:r w:rsidRPr="0004141E">
        <w:rPr>
          <w:color w:val="000000" w:themeColor="text1"/>
        </w:rPr>
        <w:t xml:space="preserve">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F7512A" w:rsidRPr="0004141E">
        <w:rPr>
          <w:color w:val="000000" w:themeColor="text1"/>
          <w:lang w:val="ru-RU"/>
        </w:rPr>
        <w:t>Поставщик</w:t>
      </w:r>
      <w:r w:rsidRPr="0004141E">
        <w:rPr>
          <w:color w:val="000000" w:themeColor="text1"/>
          <w:lang w:val="ru-RU"/>
        </w:rPr>
        <w:t xml:space="preserve"> вправе потребовать уплаты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B68D0" w:rsidRPr="0004141E" w:rsidRDefault="00BB68D0" w:rsidP="00BB68D0">
      <w:pPr>
        <w:pStyle w:val="LBGovstyle3"/>
        <w:ind w:left="709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) обязательств, предусмотренных контрактом (за исключением просрочки исполнения обязательств заказчиком,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  в следующем порядке: 1 000  ( Одна тысяча) рублей.</w:t>
      </w:r>
    </w:p>
    <w:p w:rsidR="00BB68D0" w:rsidRPr="0004141E" w:rsidRDefault="00BB68D0" w:rsidP="00BB68D0">
      <w:pPr>
        <w:pStyle w:val="LBGovstyle3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</w:t>
      </w:r>
      <w:r w:rsidR="00D36567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="00D36567" w:rsidRPr="0004141E">
        <w:rPr>
          <w:color w:val="000000" w:themeColor="text1"/>
          <w:lang w:val="ru-RU"/>
        </w:rPr>
        <w:lastRenderedPageBreak/>
        <w:t xml:space="preserve">поставщиком </w:t>
      </w:r>
      <w:r w:rsidRPr="0004141E">
        <w:rPr>
          <w:color w:val="000000" w:themeColor="text1"/>
          <w:lang w:val="ru-RU"/>
        </w:rPr>
        <w:t xml:space="preserve">обязательств, предусмотренных Контрактом, Заказчик направляет </w:t>
      </w:r>
      <w:r w:rsidR="00F7512A" w:rsidRPr="0004141E">
        <w:rPr>
          <w:color w:val="000000" w:themeColor="text1"/>
          <w:lang w:val="ru-RU"/>
        </w:rPr>
        <w:t>Поставщику</w:t>
      </w:r>
      <w:r w:rsidRPr="0004141E">
        <w:rPr>
          <w:color w:val="000000" w:themeColor="text1"/>
          <w:lang w:val="ru-RU"/>
        </w:rPr>
        <w:t xml:space="preserve"> требование об уплате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Пеня начисляется за каждый день просрочки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предусмотренного Контрактом, начиная со дня, следующего за днем истечения установленного Контрактом срока исполнения обязательства,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Штрафы начисляются за неисполнение или ненадлежащее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  <w:lang w:val="ru-RU"/>
        </w:rPr>
        <w:t xml:space="preserve">поставщиком обязательств </w:t>
      </w:r>
      <w:r w:rsidRPr="0004141E">
        <w:rPr>
          <w:color w:val="000000" w:themeColor="text1"/>
          <w:lang w:val="ru-RU"/>
        </w:rPr>
        <w:t>(в том числе гарантийного обязательства), предусмотренных Контрактом.</w:t>
      </w:r>
    </w:p>
    <w:p w:rsidR="00BB68D0" w:rsidRPr="0004141E" w:rsidRDefault="00BB68D0" w:rsidP="00C629CF">
      <w:pPr>
        <w:pStyle w:val="LBBodyText2"/>
        <w:rPr>
          <w:color w:val="000000" w:themeColor="text1"/>
        </w:rPr>
      </w:pPr>
      <w:bookmarkStart w:id="16" w:name="_Ref492981817"/>
      <w:bookmarkEnd w:id="16"/>
      <w:r w:rsidRPr="0004141E">
        <w:rPr>
          <w:color w:val="000000" w:themeColor="text1"/>
        </w:rPr>
        <w:t xml:space="preserve">Размер штрафа по каждому факту неисполнения или ненадлежащего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 (в том числе гарантийного обязательства), предусмотренных Контрактом, устанавливается в соответствии с Постановлением № 1042 в следующем порядке: 10 %</w:t>
      </w:r>
      <w:r w:rsidR="00C629CF" w:rsidRPr="0004141E">
        <w:rPr>
          <w:color w:val="000000" w:themeColor="text1"/>
        </w:rPr>
        <w:t xml:space="preserve"> цены Контракта, что составляет </w:t>
      </w:r>
      <w:r w:rsidR="00A57077" w:rsidRPr="0004141E">
        <w:rPr>
          <w:color w:val="000000" w:themeColor="text1"/>
        </w:rPr>
        <w:t>_______________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В случае обмена документами при применении мер ответственности и совершении иных действий в связи с нарушением </w:t>
      </w:r>
      <w:r w:rsidR="00F7512A" w:rsidRPr="0004141E">
        <w:rPr>
          <w:color w:val="000000" w:themeColor="text1"/>
          <w:lang w:val="ru-RU"/>
        </w:rPr>
        <w:t>Поставщиком</w:t>
      </w:r>
      <w:r w:rsidR="00D36567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или Заказчиком условий Контракта в отношении Контракта, такой обмен осуществляется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путем направления электронных уведомлений. Такие уведомления формируются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, подписываются усиленной электронной подписью лица, имеющего право действовать от имени Заказчика или </w:t>
      </w:r>
      <w:r w:rsidR="00F7512A" w:rsidRPr="0004141E">
        <w:rPr>
          <w:color w:val="000000" w:themeColor="text1"/>
          <w:lang w:val="ru-RU"/>
        </w:rPr>
        <w:t>Поставщика</w:t>
      </w:r>
      <w:r w:rsidRPr="0004141E">
        <w:rPr>
          <w:color w:val="000000" w:themeColor="text1"/>
          <w:lang w:val="ru-RU"/>
        </w:rPr>
        <w:t xml:space="preserve">, и размещаются в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без размещения на официальном сайте.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случае, если объем претензионной переписки превысит объемы, допустимые функционалом </w:t>
      </w:r>
      <w:r w:rsidR="00205BB3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>, дальнейший обмен документами осуществляется в письменной форме нарочно, почтой заказным письмом либо посредством факсимильной связи или электронной почты с последующим направлением оригинала по адресам, указанным в Контракте.</w:t>
      </w:r>
    </w:p>
    <w:p w:rsidR="0040767F" w:rsidRPr="0004141E" w:rsidRDefault="0040767F" w:rsidP="00BB68D0">
      <w:pPr>
        <w:pStyle w:val="LBGovstyle6"/>
        <w:rPr>
          <w:b/>
        </w:rPr>
      </w:pPr>
      <w:r w:rsidRPr="0004141E">
        <w:rPr>
          <w:b/>
        </w:rPr>
        <w:t>Форс-мажорные обстоятельства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массовых заболеваний, повлекших введение режима повышенной готовности или чрезвычайной ситуации, и если эти обстоятельства непосредственно повлияли на исполнение Контракта.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Сторона, для которой создалась невозможность выполнения обязательств по Контракту, обязана в течение трех дней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Если обстоятельства и их последствия будут длиться более одного месяца, то Стороны вправе расторгнуть Контракт. В этом случае ни одна из Сторон не имеет права потребовать от другой Стороны возмещения убытков.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Порядок разрешения споров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Все разногласия и споры, которые могут возникнуть при исполнении настоящего Контракта, подлежат предварительному разрешению путем переговоров, в том числе в претензионном порядке.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Претензия оформляется в письменной форме и направляется той Стороне по Контракту, которой допущены нарушения его условий. В претензии перечисляются допущенные при исполнении Контракта нарушения со ссылкой на соответствующие положения Контракта или его </w:t>
      </w:r>
      <w:r w:rsidRPr="0004141E">
        <w:rPr>
          <w:color w:val="000000" w:themeColor="text1"/>
          <w:lang w:val="ru-RU"/>
        </w:rPr>
        <w:lastRenderedPageBreak/>
        <w:t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Срок рассмотрения писем, уведомлений или претензий не может превышать 5 календарных дней с даты их получения. Переписка Сторон может осуществляться в том числе путем направления писем по электронной почте, адрес которой указан в реквизитах настоящего Контракта.</w:t>
      </w:r>
    </w:p>
    <w:p w:rsidR="0040767F" w:rsidRPr="0004141E" w:rsidRDefault="0040767F" w:rsidP="0040767F">
      <w:pPr>
        <w:tabs>
          <w:tab w:val="left" w:pos="426"/>
          <w:tab w:val="num" w:pos="540"/>
        </w:tabs>
        <w:ind w:left="709"/>
        <w:rPr>
          <w:color w:val="000000" w:themeColor="text1"/>
        </w:rPr>
      </w:pPr>
      <w:r w:rsidRPr="0004141E">
        <w:rPr>
          <w:color w:val="000000" w:themeColor="text1"/>
        </w:rPr>
        <w:t xml:space="preserve">При не урегулировании Сторонами спора в досудебном порядке спор разрешается в   </w:t>
      </w:r>
      <w:r w:rsidRPr="0004141E">
        <w:rPr>
          <w:color w:val="000000" w:themeColor="text1"/>
          <w:spacing w:val="-1"/>
        </w:rPr>
        <w:t>Арбитражном суде города Санкт-Петербурга и Ленинградской области.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Расторжение Контракта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настоящего Контракта в случае одностороннего отказа от исполнения одной из его Сторон осуществляется с соблюдением требований частей 8 - 16, 19 - 23 статьи 95 Федерального закона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Решение об одностороннем отказе от исполнения Контракта Заказчиком передается лицу, имеющему право действовать от имени Поставщика, лично под расписку или направляется Поставщику по адресу, указанному в Контракте. Выполнение Заказчиком данных требований считается надлежащим уведомлением Поставщика об одностороннем отказе от исполнения Контракта. Датой такого надлежащего уведомления считается: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40767F" w:rsidRPr="0004141E" w:rsidRDefault="0040767F" w:rsidP="00BB68D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40767F" w:rsidRPr="0004141E" w:rsidRDefault="0040767F" w:rsidP="0040767F">
      <w:pPr>
        <w:pStyle w:val="LBGovstyle6"/>
        <w:rPr>
          <w:b/>
        </w:rPr>
      </w:pPr>
      <w:bookmarkStart w:id="17" w:name="_Ref529797844"/>
      <w:bookmarkEnd w:id="17"/>
      <w:r w:rsidRPr="0004141E">
        <w:rPr>
          <w:b/>
        </w:rPr>
        <w:t>Срок действия Контракта</w:t>
      </w:r>
    </w:p>
    <w:p w:rsidR="0040767F" w:rsidRPr="0004141E" w:rsidRDefault="0040767F" w:rsidP="0040767F">
      <w:pPr>
        <w:pStyle w:val="LBGovstyle1"/>
        <w:ind w:left="709" w:hanging="709"/>
        <w:rPr>
          <w:b w:val="0"/>
          <w:color w:val="000000" w:themeColor="text1"/>
        </w:rPr>
      </w:pPr>
      <w:r w:rsidRPr="0004141E">
        <w:rPr>
          <w:b w:val="0"/>
          <w:color w:val="000000" w:themeColor="text1"/>
        </w:rPr>
        <w:t xml:space="preserve">10.1.  Настоящий Контракт вступает в силу </w:t>
      </w:r>
      <w:r w:rsidR="008F5179" w:rsidRPr="0004141E">
        <w:rPr>
          <w:b w:val="0"/>
          <w:color w:val="000000" w:themeColor="text1"/>
        </w:rPr>
        <w:t xml:space="preserve">с даты </w:t>
      </w:r>
      <w:r w:rsidRPr="0004141E">
        <w:rPr>
          <w:b w:val="0"/>
          <w:color w:val="000000" w:themeColor="text1"/>
        </w:rPr>
        <w:t>его подписания и действует до полного исполнения сторонами своих обязательств.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Антикоррупционная оговорка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Во исполнение Федерального закона от 25.12.2008 года № 273-ФЗ «О противодействии коррупции»: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Контракта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 и принятые во исполнение таких законов подзаконные акты.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достичь неправомерных целей.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>В случае возникновения у Стороны подозрений, что произошло или может произойти нарушение каких-либо положений настоящей антикоррупционной оговорки Контракта,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письменном уведомлении Сторона обязана сослаться на факты или предоставить, что произошло или может произойти нарушение каких-либо положений настоящей антикоррупционной оговорки Контракта контрагентом, его аффилированными лицами, работниками или посредниками, выражающиеся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подтверждения нарушения Стороной обязательств воздержаться от запрещенных в настоящей антикоррупционной оговорке Контракта действий и/или неполучения другой Стороной в установленный срок подтверждения, что нарушение обязательств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 по чьей инициативе был расторгнут настоящий Контракт, в соответствии с положениями настоящей антикоррупционной оговорки Контракта, вправе требовать возмещение реального ущерба, возникшего в результате такого расторжения.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Прочие условия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изменения наименования, адреса места нахождения или банковских реквизитов Стороны, она письменно извещает об этом другую Сторон</w:t>
      </w:r>
      <w:r w:rsidR="009D21AB" w:rsidRPr="0004141E">
        <w:rPr>
          <w:color w:val="000000" w:themeColor="text1"/>
          <w:lang w:val="ru-RU"/>
        </w:rPr>
        <w:t>у в течение одного рабочего дня</w:t>
      </w:r>
      <w:r w:rsidRPr="0004141E">
        <w:rPr>
          <w:color w:val="000000" w:themeColor="text1"/>
          <w:lang w:val="ru-RU"/>
        </w:rPr>
        <w:t xml:space="preserve"> с даты такого изменения.</w:t>
      </w:r>
    </w:p>
    <w:p w:rsidR="00A20B65" w:rsidRPr="0004141E" w:rsidRDefault="0040767F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</w:t>
      </w:r>
      <w:r w:rsidR="00A20B65" w:rsidRPr="0004141E">
        <w:rPr>
          <w:color w:val="000000" w:themeColor="text1"/>
          <w:lang w:val="ru-RU"/>
        </w:rPr>
        <w:t>ания, слияния или присоединения.</w:t>
      </w:r>
    </w:p>
    <w:p w:rsidR="00A20B65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 xml:space="preserve">Все изменения и дополнения к Контракту оформляются письменно, в виде дополнительных </w:t>
      </w:r>
      <w:r w:rsidR="00A20B65" w:rsidRPr="0004141E">
        <w:rPr>
          <w:lang w:val="ru-RU"/>
        </w:rPr>
        <w:t xml:space="preserve">                         </w:t>
      </w:r>
      <w:r w:rsidRPr="0004141E">
        <w:rPr>
          <w:lang w:val="ru-RU"/>
        </w:rPr>
        <w:t>соглашений, подписываются каждой из Сторон и являются неотъемлемой частью Контракта.</w:t>
      </w:r>
    </w:p>
    <w:p w:rsidR="00C858AA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>При исполнении Контракта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 по согласованию Заказчика с Исполнителем допускается поставка товара, выполнение работ,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910F6" w:rsidRPr="0004141E" w:rsidRDefault="004910F6" w:rsidP="000827B6">
      <w:pPr>
        <w:pStyle w:val="LBGovstyle2"/>
        <w:ind w:left="720"/>
        <w:textAlignment w:val="baseline"/>
        <w:rPr>
          <w:color w:val="000000" w:themeColor="text1"/>
          <w:lang w:val="ru-RU"/>
        </w:rPr>
      </w:pPr>
    </w:p>
    <w:p w:rsidR="00725E47" w:rsidRPr="0004141E" w:rsidRDefault="00725E47" w:rsidP="00AE6861">
      <w:pPr>
        <w:pStyle w:val="LBGovstyle6"/>
        <w:numPr>
          <w:ilvl w:val="1"/>
          <w:numId w:val="77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Соглашение об изменении условий контракта, заключенного по результатам электронных процедур</w:t>
      </w:r>
      <w:r w:rsidR="0054126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заключается с использованием единой информационной системы. В случаях, предусмотренных </w:t>
      </w:r>
      <w:hyperlink r:id="rId8" w:history="1">
        <w:r w:rsidRPr="0004141E">
          <w:rPr>
            <w:color w:val="000000" w:themeColor="text1"/>
            <w:lang w:val="ru-RU"/>
          </w:rPr>
          <w:t>частью 5 статьи 103</w:t>
        </w:r>
      </w:hyperlink>
      <w:r w:rsidRPr="0004141E">
        <w:rPr>
          <w:color w:val="000000" w:themeColor="text1"/>
          <w:lang w:val="ru-RU"/>
        </w:rPr>
        <w:t xml:space="preserve"> Федерального закона о контрактной системе, такое соглашение не размещается на официальном сайте</w:t>
      </w:r>
      <w:r w:rsidR="0039215A" w:rsidRPr="0004141E">
        <w:rPr>
          <w:color w:val="000000" w:themeColor="text1"/>
          <w:lang w:val="ru-RU"/>
        </w:rPr>
        <w:t>.</w:t>
      </w:r>
    </w:p>
    <w:p w:rsidR="0039215A" w:rsidRPr="0004141E" w:rsidRDefault="0039215A" w:rsidP="0039215A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Настоящий Контракт составлен </w:t>
      </w:r>
      <w:r w:rsidR="00AE6861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в 2 экземплярах, имеющих одинаковую юридическую силу, один экземпляр – Заказчику, один – Поставщику. Все приложения к Контракту являются его неотъемлемой частью.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К Контракту прилагаются:</w:t>
      </w:r>
    </w:p>
    <w:p w:rsidR="0040366A" w:rsidRPr="0004141E" w:rsidRDefault="0040767F" w:rsidP="009514EE">
      <w:pPr>
        <w:pStyle w:val="LBGovstyle2"/>
        <w:ind w:left="720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Приложение № 1 – </w:t>
      </w:r>
      <w:r w:rsidR="00C97410" w:rsidRPr="0004141E">
        <w:rPr>
          <w:color w:val="000000" w:themeColor="text1"/>
          <w:lang w:val="ru-RU"/>
        </w:rPr>
        <w:t>Техническое задание</w:t>
      </w:r>
    </w:p>
    <w:p w:rsidR="009514EE" w:rsidRPr="0004141E" w:rsidRDefault="009514EE" w:rsidP="009514EE">
      <w:pPr>
        <w:pStyle w:val="LBGovstyle2"/>
        <w:ind w:left="720"/>
        <w:rPr>
          <w:lang w:val="ru-RU"/>
        </w:rPr>
      </w:pPr>
      <w:r w:rsidRPr="0004141E">
        <w:rPr>
          <w:color w:val="000000" w:themeColor="text1"/>
          <w:lang w:val="ru-RU"/>
        </w:rPr>
        <w:t>Приложение № 2 – Спецификация</w:t>
      </w:r>
    </w:p>
    <w:p w:rsidR="000F432E" w:rsidRPr="0004141E" w:rsidRDefault="00C62F59">
      <w:pPr>
        <w:pStyle w:val="LBGovstyle1"/>
        <w:numPr>
          <w:ilvl w:val="0"/>
          <w:numId w:val="52"/>
        </w:numPr>
      </w:pPr>
      <w:bookmarkStart w:id="18" w:name="_Ref434840638"/>
      <w:bookmarkEnd w:id="18"/>
      <w:r w:rsidRPr="0004141E">
        <w:lastRenderedPageBreak/>
        <w:t>Реквизиты сторон</w:t>
      </w:r>
    </w:p>
    <w:tbl>
      <w:tblPr>
        <w:tblpPr w:leftFromText="180" w:rightFromText="180" w:vertAnchor="text" w:tblpY="1"/>
        <w:tblOverlap w:val="never"/>
        <w:tblW w:w="95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0F432E" w:rsidRPr="0004141E" w:rsidTr="00B47DD9">
        <w:tc>
          <w:tcPr>
            <w:tcW w:w="47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32E" w:rsidRPr="0004141E" w:rsidRDefault="00C62F59" w:rsidP="00B47DD9">
            <w:pPr>
              <w:pStyle w:val="LBBodyText2"/>
              <w:ind w:left="0"/>
              <w:jc w:val="left"/>
            </w:pPr>
            <w:r w:rsidRPr="0004141E">
              <w:t xml:space="preserve"> Заказчик: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Федеральное государственное бюджетное учреждение «Нижне-Свирский государственный природный заповедник»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Юридический адрес: 187700, Ленинградская обл.,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г. Лодейное Поле,  Правый берег р. Свирь, д.1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Фактический ( почтовый) адрес: 187700,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Ленинградская обл., г. Лодейное Поле,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ул. К.Маркса д.27, кор.1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Тел/факс: (81364)2-63-61, 2-36-16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Email: ns_zap@mail.ru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Банковские реквизиты: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Получатель-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УФК по Ленинградской области (ФГБУ «Нижне-Свирский государственный заповедник»)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ИНН 4709002012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КПП 471101001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Единый казначейский счет (на месте кор.сч) 40102810745370000024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Р/сч 03214643000000013210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Л/сч. 20456У98370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Банк: ОКЦ № 1 ВВГУ Банка России//УФК по Нижегородской области, г Нижний Новгород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БИК 012202102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ОКВЭД 91.04 ОКПО 05291835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ОКТМО 41627101 ОКОГУ 13252, ОКФС 12, ОКОПФ 72</w:t>
            </w:r>
          </w:p>
          <w:p w:rsidR="000F432E" w:rsidRPr="0004141E" w:rsidRDefault="00205BB3" w:rsidP="00205BB3">
            <w:pPr>
              <w:pStyle w:val="afd"/>
              <w:rPr>
                <w:lang w:val="en-US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ОГРН 1024701534110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32E" w:rsidRPr="0004141E" w:rsidRDefault="00F7512A" w:rsidP="00B47DD9">
            <w:pPr>
              <w:pStyle w:val="LBBodyText2"/>
              <w:ind w:left="0"/>
              <w:jc w:val="left"/>
              <w:rPr>
                <w:szCs w:val="22"/>
              </w:rPr>
            </w:pPr>
            <w:r w:rsidRPr="0004141E">
              <w:rPr>
                <w:color w:val="000000" w:themeColor="text1"/>
              </w:rPr>
              <w:t>Поставщик</w:t>
            </w:r>
            <w:r w:rsidR="00C62F59" w:rsidRPr="0004141E">
              <w:rPr>
                <w:szCs w:val="22"/>
              </w:rPr>
              <w:t>:</w:t>
            </w:r>
          </w:p>
          <w:p w:rsidR="00A20B65" w:rsidRPr="0004141E" w:rsidRDefault="00A57077" w:rsidP="00A20B65">
            <w:pPr>
              <w:jc w:val="left"/>
            </w:pPr>
            <w:r w:rsidRPr="0004141E">
              <w:t>_________________</w:t>
            </w:r>
          </w:p>
          <w:p w:rsidR="00A20B65" w:rsidRPr="0004141E" w:rsidRDefault="00A20B65" w:rsidP="00A20B65"/>
        </w:tc>
      </w:tr>
    </w:tbl>
    <w:p w:rsidR="000F432E" w:rsidRPr="0004141E" w:rsidRDefault="00C62F59" w:rsidP="00BB68D0">
      <w:pPr>
        <w:pStyle w:val="LBBodyText2"/>
        <w:jc w:val="center"/>
        <w:rPr>
          <w:b/>
          <w:bCs/>
        </w:rPr>
      </w:pPr>
      <w:r w:rsidRPr="0004141E">
        <w:rPr>
          <w:b/>
          <w:bCs/>
        </w:rPr>
        <w:t>Подписи сторон</w:t>
      </w: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0F432E" w:rsidRPr="0004141E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25892" w:rsidP="00825892">
            <w:pPr>
              <w:pStyle w:val="LBBodyText2"/>
              <w:ind w:left="-108" w:right="1275"/>
              <w:jc w:val="left"/>
              <w:rPr>
                <w:szCs w:val="22"/>
              </w:rPr>
            </w:pPr>
            <w:r w:rsidRPr="0004141E">
              <w:t>Директор ФГБУ «</w:t>
            </w:r>
            <w:r w:rsidRPr="0004141E">
              <w:rPr>
                <w:rFonts w:eastAsia="Times New Roman"/>
                <w:color w:val="000000"/>
                <w:lang w:eastAsia="ru-RU"/>
              </w:rPr>
              <w:t xml:space="preserve">Нижне-Свирский государственный природный </w:t>
            </w:r>
            <w:r w:rsidRPr="0004141E">
              <w:rPr>
                <w:rFonts w:eastAsia="Times New Roman"/>
                <w:color w:val="000000" w:themeColor="text1"/>
                <w:lang w:eastAsia="ru-RU"/>
              </w:rPr>
              <w:t>заповедник» 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0F432E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Холод Р.З 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077" w:rsidRPr="0004141E" w:rsidRDefault="00A57077" w:rsidP="00A57077">
            <w:pPr>
              <w:jc w:val="left"/>
            </w:pPr>
            <w:r w:rsidRPr="0004141E">
              <w:t>_________________</w:t>
            </w:r>
          </w:p>
          <w:p w:rsidR="00383C01" w:rsidRPr="0004141E" w:rsidRDefault="00383C01" w:rsidP="00383C01">
            <w:pPr>
              <w:pStyle w:val="LBBodyText2"/>
              <w:rPr>
                <w:szCs w:val="22"/>
              </w:rPr>
            </w:pPr>
          </w:p>
          <w:p w:rsidR="00A57077" w:rsidRPr="0004141E" w:rsidRDefault="00383C01" w:rsidP="00A57077">
            <w:pPr>
              <w:jc w:val="left"/>
            </w:pPr>
            <w:r w:rsidRPr="0004141E">
              <w:t xml:space="preserve">_________________ </w:t>
            </w:r>
            <w:r w:rsidR="00A57077" w:rsidRPr="0004141E">
              <w:t>_________________</w:t>
            </w:r>
          </w:p>
          <w:p w:rsidR="000F432E" w:rsidRPr="0004141E" w:rsidRDefault="000F432E" w:rsidP="00383C01">
            <w:pPr>
              <w:pStyle w:val="LBBodyText2"/>
              <w:rPr>
                <w:szCs w:val="22"/>
              </w:rPr>
            </w:pPr>
          </w:p>
        </w:tc>
      </w:tr>
    </w:tbl>
    <w:p w:rsidR="009A249C" w:rsidRPr="0004141E" w:rsidRDefault="009A249C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1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  <w:rPr>
          <w:rFonts w:eastAsia="Times New Roman"/>
          <w:color w:val="000000" w:themeColor="text1"/>
        </w:rPr>
      </w:pPr>
      <w:r w:rsidRPr="0004141E">
        <w:rPr>
          <w:rFonts w:eastAsia="Times New Roman"/>
          <w:color w:val="000000" w:themeColor="text1"/>
        </w:rPr>
        <w:t xml:space="preserve">от </w:t>
      </w:r>
      <w:r w:rsidR="001613E8" w:rsidRPr="0004141E">
        <w:rPr>
          <w:rFonts w:eastAsia="Times New Roman"/>
          <w:color w:val="000000" w:themeColor="text1"/>
        </w:rPr>
        <w:t>«__</w:t>
      </w:r>
      <w:r w:rsidRPr="0004141E">
        <w:rPr>
          <w:rFonts w:eastAsia="Times New Roman"/>
          <w:color w:val="000000" w:themeColor="text1"/>
        </w:rPr>
        <w:t xml:space="preserve">» </w:t>
      </w:r>
      <w:r w:rsidR="00242A7B">
        <w:rPr>
          <w:rFonts w:eastAsia="Times New Roman"/>
          <w:color w:val="000000" w:themeColor="text1"/>
        </w:rPr>
        <w:t>июля</w:t>
      </w:r>
      <w:r w:rsidRPr="0004141E">
        <w:rPr>
          <w:rFonts w:eastAsia="Times New Roman"/>
          <w:color w:val="000000" w:themeColor="text1"/>
        </w:rPr>
        <w:t xml:space="preserve"> 202</w:t>
      </w:r>
      <w:r w:rsidR="003B1D72" w:rsidRPr="0004141E">
        <w:rPr>
          <w:rFonts w:eastAsia="Times New Roman"/>
          <w:color w:val="000000" w:themeColor="text1"/>
        </w:rPr>
        <w:t>6</w:t>
      </w:r>
      <w:r w:rsidRPr="0004141E">
        <w:rPr>
          <w:rFonts w:eastAsia="Times New Roman"/>
          <w:color w:val="000000" w:themeColor="text1"/>
        </w:rPr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 xml:space="preserve">Техническое задание </w:t>
      </w:r>
    </w:p>
    <w:p w:rsidR="009B6EE1" w:rsidRPr="0004141E" w:rsidRDefault="009B6EE1" w:rsidP="009B6EE1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 w:rsidR="00CA5D5C">
        <w:rPr>
          <w:i/>
          <w:color w:val="000000" w:themeColor="text1"/>
        </w:rPr>
        <w:t>фотоловушек</w:t>
      </w:r>
      <w:r w:rsidR="00CA5D5C" w:rsidRPr="0004141E">
        <w:rPr>
          <w:i/>
          <w:color w:val="000000" w:themeColor="text1"/>
        </w:rPr>
        <w:t xml:space="preserve"> </w:t>
      </w:r>
      <w:r w:rsidRPr="0004141E">
        <w:rPr>
          <w:i/>
          <w:color w:val="000000" w:themeColor="text1"/>
        </w:rPr>
        <w:t xml:space="preserve">для </w:t>
      </w:r>
      <w:r>
        <w:rPr>
          <w:i/>
          <w:color w:val="000000" w:themeColor="text1"/>
        </w:rPr>
        <w:t>научной деятельности</w:t>
      </w:r>
      <w:r w:rsidRPr="0004141E">
        <w:rPr>
          <w:i/>
          <w:color w:val="000000" w:themeColor="text1"/>
        </w:rPr>
        <w:t xml:space="preserve"> Заказчика</w:t>
      </w:r>
    </w:p>
    <w:p w:rsidR="00176CFA" w:rsidRPr="0004141E" w:rsidRDefault="00176CFA" w:rsidP="009A249C">
      <w:pPr>
        <w:suppressAutoHyphens w:val="0"/>
        <w:autoSpaceDN/>
        <w:ind w:right="1134" w:firstLine="1418"/>
        <w:jc w:val="center"/>
        <w:rPr>
          <w:i/>
          <w:color w:val="000000" w:themeColor="text1"/>
        </w:rPr>
      </w:pPr>
    </w:p>
    <w:tbl>
      <w:tblPr>
        <w:tblStyle w:val="afe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6663"/>
        <w:gridCol w:w="567"/>
        <w:gridCol w:w="850"/>
      </w:tblGrid>
      <w:tr w:rsidR="00246D02" w:rsidRPr="0004141E" w:rsidTr="00BF3275">
        <w:trPr>
          <w:jc w:val="center"/>
        </w:trPr>
        <w:tc>
          <w:tcPr>
            <w:tcW w:w="562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663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Характеристики/фото</w:t>
            </w:r>
          </w:p>
        </w:tc>
        <w:tc>
          <w:tcPr>
            <w:tcW w:w="567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Ед.из.</w:t>
            </w:r>
          </w:p>
        </w:tc>
      </w:tr>
      <w:tr w:rsidR="00242A7B" w:rsidRPr="0004141E" w:rsidTr="00BF3275">
        <w:trPr>
          <w:trHeight w:val="343"/>
          <w:jc w:val="center"/>
        </w:trPr>
        <w:tc>
          <w:tcPr>
            <w:tcW w:w="562" w:type="dxa"/>
          </w:tcPr>
          <w:p w:rsidR="00242A7B" w:rsidRPr="006B44D6" w:rsidRDefault="009B6EE1" w:rsidP="00242A7B">
            <w:r>
              <w:t>1</w:t>
            </w:r>
          </w:p>
        </w:tc>
        <w:tc>
          <w:tcPr>
            <w:tcW w:w="2268" w:type="dxa"/>
          </w:tcPr>
          <w:p w:rsidR="00242A7B" w:rsidRPr="00F8515F" w:rsidRDefault="001E46F2" w:rsidP="00260F90">
            <w:pPr>
              <w:jc w:val="left"/>
            </w:pPr>
            <w:r w:rsidRPr="001E46F2">
              <w:t>Фотоловушка SEELOCK S308</w:t>
            </w:r>
          </w:p>
        </w:tc>
        <w:tc>
          <w:tcPr>
            <w:tcW w:w="6663" w:type="dxa"/>
          </w:tcPr>
          <w:p w:rsidR="00DD3790" w:rsidRDefault="001E46F2" w:rsidP="00BF3275">
            <w:pPr>
              <w:jc w:val="center"/>
            </w:pPr>
            <w:r>
              <w:object w:dxaOrig="9885" w:dyaOrig="106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3.25pt;height:315pt" o:ole="">
                  <v:imagedata r:id="rId9" o:title=""/>
                </v:shape>
                <o:OLEObject Type="Embed" ProgID="PBrush" ShapeID="_x0000_i1025" DrawAspect="Content" ObjectID="_1846746728" r:id="rId10"/>
              </w:object>
            </w:r>
          </w:p>
          <w:p w:rsidR="001E46F2" w:rsidRDefault="001E46F2" w:rsidP="009A3016">
            <w:pPr>
              <w:jc w:val="left"/>
            </w:pPr>
          </w:p>
          <w:p w:rsidR="001E46F2" w:rsidRDefault="001E46F2" w:rsidP="009A3016">
            <w:pPr>
              <w:jc w:val="left"/>
            </w:pPr>
            <w:r>
              <w:t>Комплектация: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 w:rsidRPr="001E46F2">
              <w:t>Фотоловушка SEELOCK S308</w:t>
            </w:r>
            <w:r>
              <w:t xml:space="preserve"> – 1шт.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 w:rsidRPr="001E46F2">
              <w:t>Аккумуляторная батарейка</w:t>
            </w:r>
            <w:r>
              <w:t xml:space="preserve"> АА</w:t>
            </w:r>
            <w:r w:rsidRPr="001E46F2">
              <w:t>, 1.2V, 2850 mah</w:t>
            </w:r>
            <w:r>
              <w:t xml:space="preserve"> – 24 шт.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 w:rsidRPr="001E46F2">
              <w:t>Карта памяти</w:t>
            </w:r>
            <w:r>
              <w:t xml:space="preserve"> </w:t>
            </w:r>
            <w:r w:rsidRPr="001E46F2">
              <w:t>Transcend 32 ГБ</w:t>
            </w:r>
            <w:r w:rsidRPr="001E46F2">
              <w:t xml:space="preserve"> SDHC 300S (SDC300S), Class 10, запись - 20 Мбайт/сек, чтение - 100 Мбайт/сек</w:t>
            </w:r>
            <w:r>
              <w:t xml:space="preserve"> – 2 шт.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>
              <w:rPr>
                <w:lang w:val="en-US"/>
              </w:rPr>
              <w:t>USB</w:t>
            </w:r>
            <w:r w:rsidRPr="001E46F2">
              <w:t xml:space="preserve"> </w:t>
            </w:r>
            <w:r>
              <w:t>кабель</w:t>
            </w:r>
            <w:r w:rsidR="00BF3275">
              <w:t xml:space="preserve"> – 1 шт.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>
              <w:t>Инструкция</w:t>
            </w:r>
            <w:r w:rsidR="00BF3275">
              <w:t xml:space="preserve"> </w:t>
            </w:r>
            <w:r w:rsidR="00BF3275">
              <w:t>– 1 шт.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>
              <w:t>Ремешок</w:t>
            </w:r>
            <w:r w:rsidR="00BF3275">
              <w:t xml:space="preserve"> </w:t>
            </w:r>
            <w:r w:rsidR="00BF3275">
              <w:t>– 1 шт.</w:t>
            </w:r>
          </w:p>
          <w:p w:rsidR="001E46F2" w:rsidRPr="0004141E" w:rsidRDefault="001E46F2" w:rsidP="009A3016">
            <w:pPr>
              <w:jc w:val="left"/>
              <w:rPr>
                <w:noProof/>
                <w:lang w:eastAsia="ru-RU"/>
              </w:rPr>
            </w:pPr>
          </w:p>
        </w:tc>
        <w:tc>
          <w:tcPr>
            <w:tcW w:w="567" w:type="dxa"/>
          </w:tcPr>
          <w:p w:rsidR="00242A7B" w:rsidRPr="0004141E" w:rsidRDefault="001E46F2" w:rsidP="00242A7B">
            <w:r>
              <w:t>10</w:t>
            </w:r>
          </w:p>
        </w:tc>
        <w:tc>
          <w:tcPr>
            <w:tcW w:w="850" w:type="dxa"/>
          </w:tcPr>
          <w:p w:rsidR="00242A7B" w:rsidRPr="0004141E" w:rsidRDefault="00242A7B" w:rsidP="00242A7B">
            <w:r>
              <w:t>Шт.</w:t>
            </w:r>
          </w:p>
        </w:tc>
      </w:tr>
      <w:tr w:rsidR="00BF3275" w:rsidRPr="0004141E" w:rsidTr="00BF3275">
        <w:trPr>
          <w:trHeight w:val="343"/>
          <w:jc w:val="center"/>
        </w:trPr>
        <w:tc>
          <w:tcPr>
            <w:tcW w:w="562" w:type="dxa"/>
          </w:tcPr>
          <w:p w:rsidR="00BF3275" w:rsidRDefault="00BF3275" w:rsidP="00242A7B">
            <w:r>
              <w:lastRenderedPageBreak/>
              <w:t>2</w:t>
            </w:r>
          </w:p>
        </w:tc>
        <w:tc>
          <w:tcPr>
            <w:tcW w:w="2268" w:type="dxa"/>
          </w:tcPr>
          <w:p w:rsidR="00BF3275" w:rsidRPr="001E46F2" w:rsidRDefault="00BF3275" w:rsidP="00BF3275">
            <w:pPr>
              <w:jc w:val="left"/>
            </w:pPr>
            <w:r w:rsidRPr="00BF3275">
              <w:t xml:space="preserve">Фотоловушка Trailcam D11 </w:t>
            </w:r>
          </w:p>
        </w:tc>
        <w:tc>
          <w:tcPr>
            <w:tcW w:w="6663" w:type="dxa"/>
          </w:tcPr>
          <w:p w:rsidR="00BF3275" w:rsidRDefault="00BF3275" w:rsidP="00BF3275">
            <w:pPr>
              <w:jc w:val="center"/>
            </w:pPr>
            <w:r>
              <w:object w:dxaOrig="9345" w:dyaOrig="12765">
                <v:shape id="_x0000_i1026" type="#_x0000_t75" style="width:228pt;height:311.25pt" o:ole="">
                  <v:imagedata r:id="rId11" o:title=""/>
                </v:shape>
                <o:OLEObject Type="Embed" ProgID="PBrush" ShapeID="_x0000_i1026" DrawAspect="Content" ObjectID="_1846746729" r:id="rId12"/>
              </w:object>
            </w:r>
          </w:p>
          <w:p w:rsidR="00BF3275" w:rsidRDefault="00BF3275" w:rsidP="00BF3275">
            <w:pPr>
              <w:jc w:val="center"/>
            </w:pPr>
          </w:p>
          <w:p w:rsidR="00BF3275" w:rsidRDefault="00BF3275" w:rsidP="00BF3275">
            <w:pPr>
              <w:jc w:val="left"/>
            </w:pPr>
            <w:r>
              <w:t>Комплектация: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 w:rsidRPr="00BF3275">
              <w:t xml:space="preserve">Фотоловушка Trailcam D11 </w:t>
            </w:r>
            <w:r>
              <w:t>– 1шт.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 w:rsidRPr="00BF3275">
              <w:t xml:space="preserve">Карта памяти </w:t>
            </w:r>
            <w:r w:rsidRPr="00BF3275">
              <w:t xml:space="preserve">Transcend 128 ГБ </w:t>
            </w:r>
            <w:r w:rsidRPr="00BF3275">
              <w:t xml:space="preserve">SDXC 300S (TS128GSDC300S), UHS-I U1, запись - 40 Мбайт/сек, чтение - 100 Мбайт/сек </w:t>
            </w:r>
            <w:r>
              <w:t>– 2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rPr>
                <w:lang w:val="en-US"/>
              </w:rPr>
              <w:t>USB</w:t>
            </w:r>
            <w:r w:rsidRPr="001E46F2">
              <w:t xml:space="preserve"> </w:t>
            </w:r>
            <w:r>
              <w:t>кабель – 1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t>Инструкция – 1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t>Ремешок – 1 шт.</w:t>
            </w:r>
          </w:p>
        </w:tc>
        <w:tc>
          <w:tcPr>
            <w:tcW w:w="567" w:type="dxa"/>
          </w:tcPr>
          <w:p w:rsidR="00BF3275" w:rsidRDefault="00BF3275" w:rsidP="00242A7B">
            <w:r>
              <w:t>2</w:t>
            </w:r>
          </w:p>
        </w:tc>
        <w:tc>
          <w:tcPr>
            <w:tcW w:w="850" w:type="dxa"/>
          </w:tcPr>
          <w:p w:rsidR="00BF3275" w:rsidRDefault="00BF3275" w:rsidP="00242A7B">
            <w:r>
              <w:t>Шт.</w:t>
            </w:r>
          </w:p>
        </w:tc>
      </w:tr>
      <w:tr w:rsidR="00BF3275" w:rsidRPr="0004141E" w:rsidTr="00BF3275">
        <w:trPr>
          <w:trHeight w:val="343"/>
          <w:jc w:val="center"/>
        </w:trPr>
        <w:tc>
          <w:tcPr>
            <w:tcW w:w="562" w:type="dxa"/>
          </w:tcPr>
          <w:p w:rsidR="00BF3275" w:rsidRDefault="00BF3275" w:rsidP="00242A7B">
            <w:r>
              <w:lastRenderedPageBreak/>
              <w:t>3</w:t>
            </w:r>
          </w:p>
        </w:tc>
        <w:tc>
          <w:tcPr>
            <w:tcW w:w="2268" w:type="dxa"/>
          </w:tcPr>
          <w:p w:rsidR="00BF3275" w:rsidRPr="00BF3275" w:rsidRDefault="00BF3275" w:rsidP="00BF3275">
            <w:pPr>
              <w:jc w:val="left"/>
            </w:pPr>
            <w:r w:rsidRPr="00BF3275">
              <w:t>Фотоловушка SEELOCK S308W</w:t>
            </w:r>
          </w:p>
        </w:tc>
        <w:tc>
          <w:tcPr>
            <w:tcW w:w="6663" w:type="dxa"/>
          </w:tcPr>
          <w:p w:rsidR="00BF3275" w:rsidRDefault="00BF3275" w:rsidP="00BF3275">
            <w:pPr>
              <w:jc w:val="center"/>
            </w:pPr>
            <w:r>
              <w:object w:dxaOrig="10065" w:dyaOrig="10875">
                <v:shape id="_x0000_i1027" type="#_x0000_t75" style="width:321.75pt;height:348pt" o:ole="">
                  <v:imagedata r:id="rId13" o:title=""/>
                </v:shape>
                <o:OLEObject Type="Embed" ProgID="PBrush" ShapeID="_x0000_i1027" DrawAspect="Content" ObjectID="_1846746730" r:id="rId14"/>
              </w:object>
            </w:r>
          </w:p>
          <w:p w:rsidR="00BF3275" w:rsidRDefault="00BF3275" w:rsidP="00BF3275">
            <w:pPr>
              <w:jc w:val="center"/>
            </w:pPr>
          </w:p>
          <w:p w:rsidR="00BF3275" w:rsidRDefault="00BF3275" w:rsidP="00BF3275">
            <w:pPr>
              <w:jc w:val="left"/>
            </w:pPr>
            <w:r>
              <w:t>Комплектация: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 w:rsidRPr="00BF3275">
              <w:t xml:space="preserve">Фотоловушка SEELOCK S308W </w:t>
            </w:r>
            <w:r>
              <w:t>– 1шт.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 w:rsidRPr="001E46F2">
              <w:t>Аккумуляторная батарейка</w:t>
            </w:r>
            <w:r>
              <w:t xml:space="preserve"> АА</w:t>
            </w:r>
            <w:r w:rsidRPr="001E46F2">
              <w:t>, 1.2V, 2850 mah</w:t>
            </w:r>
            <w:r>
              <w:t xml:space="preserve"> – </w:t>
            </w:r>
            <w:r>
              <w:t>12</w:t>
            </w:r>
            <w:r>
              <w:t xml:space="preserve">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 w:rsidRPr="00BF3275">
              <w:t xml:space="preserve">Карта памяти microSDXC SEELOCK SSDM128GB-U3 128Гб U3 </w:t>
            </w:r>
            <w:r>
              <w:t>– 2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rPr>
                <w:lang w:val="en-US"/>
              </w:rPr>
              <w:t>USB</w:t>
            </w:r>
            <w:r w:rsidRPr="001E46F2">
              <w:t xml:space="preserve"> </w:t>
            </w:r>
            <w:r>
              <w:t>кабель – 1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t>Инструкция – 1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t>Ремешок – 1 шт.</w:t>
            </w:r>
          </w:p>
          <w:p w:rsidR="00BF3275" w:rsidRDefault="00BF3275" w:rsidP="00BF3275">
            <w:pPr>
              <w:jc w:val="center"/>
            </w:pPr>
          </w:p>
        </w:tc>
        <w:tc>
          <w:tcPr>
            <w:tcW w:w="567" w:type="dxa"/>
          </w:tcPr>
          <w:p w:rsidR="00BF3275" w:rsidRDefault="00BF3275" w:rsidP="00242A7B">
            <w:r>
              <w:t>2</w:t>
            </w:r>
          </w:p>
        </w:tc>
        <w:tc>
          <w:tcPr>
            <w:tcW w:w="850" w:type="dxa"/>
          </w:tcPr>
          <w:p w:rsidR="00BF3275" w:rsidRDefault="00BF3275" w:rsidP="00242A7B">
            <w:r>
              <w:t>Шт.</w:t>
            </w:r>
          </w:p>
        </w:tc>
      </w:tr>
    </w:tbl>
    <w:p w:rsidR="009A249C" w:rsidRPr="0004141E" w:rsidRDefault="009A249C" w:rsidP="00203BCF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p w:rsidR="009B6EE1" w:rsidRPr="00260E5D" w:rsidRDefault="009B6EE1" w:rsidP="009B6EE1">
      <w:pPr>
        <w:pStyle w:val="LBGovstyle6"/>
        <w:numPr>
          <w:ilvl w:val="0"/>
          <w:numId w:val="0"/>
        </w:numPr>
        <w:rPr>
          <w:lang w:val="ru-RU"/>
        </w:rPr>
      </w:pPr>
      <w:r w:rsidRPr="00260E5D">
        <w:rPr>
          <w:lang w:val="ru-RU"/>
        </w:rPr>
        <w:t xml:space="preserve">Поставка товара должна быть осуществлена в полном объеме в срок и не позднее </w:t>
      </w:r>
      <w:r w:rsidR="009A3016">
        <w:rPr>
          <w:lang w:val="ru-RU"/>
        </w:rPr>
        <w:t>14</w:t>
      </w:r>
      <w:r w:rsidRPr="00260E5D">
        <w:rPr>
          <w:lang w:val="ru-RU"/>
        </w:rPr>
        <w:t xml:space="preserve"> августа 2026г., в период с 9:00-17:00  (по московскому времени ).</w:t>
      </w:r>
    </w:p>
    <w:p w:rsidR="00242A7B" w:rsidRPr="0004141E" w:rsidRDefault="00242A7B" w:rsidP="009B6EE1">
      <w:pPr>
        <w:rPr>
          <w:color w:val="000000" w:themeColor="text1"/>
        </w:rPr>
      </w:pPr>
      <w:r w:rsidRPr="0004141E">
        <w:rPr>
          <w:color w:val="000000" w:themeColor="text1"/>
        </w:rPr>
        <w:t>Место поставки товара: 187700, Лодейнопольский район, г.Лодейное Поле, ул.К.Маркса, д.27/1</w:t>
      </w:r>
    </w:p>
    <w:p w:rsidR="00242A7B" w:rsidRPr="0004141E" w:rsidRDefault="00242A7B" w:rsidP="009B6EE1">
      <w:pPr>
        <w:autoSpaceDE w:val="0"/>
        <w:adjustRightInd w:val="0"/>
        <w:spacing w:before="120" w:after="120"/>
        <w:textAlignment w:val="baseline"/>
      </w:pPr>
      <w:r w:rsidRPr="0004141E">
        <w:t>Требования по отгрузке Товара: поставка Товара осуществляется транспортом Поставщика в соответствии с условиями  контракта. Упаковка Товара должна соответствовать обязательным требованиям (включая требования производителя), быть чистой, а также обеспечивать сохранность Товара при перевозке в этой упаковке к месту поставки. Условия хранения и транспортировки поставляемого Товара должны соответствовать требованиям производителя. Поставщик несет ответственность за сохранность Товара до подписания Заказчиком товарной накладной без замечаний.</w:t>
      </w:r>
    </w:p>
    <w:p w:rsidR="00242A7B" w:rsidRPr="0004141E" w:rsidRDefault="00242A7B" w:rsidP="009B6EE1">
      <w:pPr>
        <w:pStyle w:val="afd"/>
        <w:jc w:val="both"/>
        <w:rPr>
          <w:rFonts w:ascii="Times New Roman" w:eastAsia="Calibri" w:hAnsi="Times New Roman" w:cs="Times New Roman"/>
          <w:lang w:eastAsia="ru-RU"/>
        </w:rPr>
      </w:pPr>
      <w:r w:rsidRPr="0004141E">
        <w:rPr>
          <w:rFonts w:ascii="Times New Roman" w:eastAsia="Calibri" w:hAnsi="Times New Roman" w:cs="Times New Roman"/>
          <w:lang w:eastAsia="ru-RU"/>
        </w:rPr>
        <w:t>Если в процессе эксплуатации Товара в течение гарантийного срока обнаружатся недостатки, то они подлежат устранению силами и средствами Поставщика.</w:t>
      </w:r>
    </w:p>
    <w:p w:rsidR="00352897" w:rsidRPr="0004141E" w:rsidRDefault="00352897" w:rsidP="00203BCF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p w:rsidR="00291AC7" w:rsidRPr="0004141E" w:rsidRDefault="00291AC7" w:rsidP="00352897">
      <w:pPr>
        <w:tabs>
          <w:tab w:val="left" w:pos="9781"/>
        </w:tabs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C97410" w:rsidRPr="0004141E" w:rsidTr="00F966A4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176CFA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caps/>
                <w:szCs w:val="22"/>
              </w:rPr>
              <w:t>_____________</w:t>
            </w:r>
          </w:p>
          <w:p w:rsidR="00C97410" w:rsidRPr="0004141E" w:rsidRDefault="00C97410" w:rsidP="00825892">
            <w:pPr>
              <w:pStyle w:val="LBBodyText2"/>
              <w:ind w:left="599"/>
              <w:rPr>
                <w:szCs w:val="22"/>
              </w:rPr>
            </w:pP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lastRenderedPageBreak/>
              <w:t>_________________</w:t>
            </w:r>
          </w:p>
          <w:p w:rsidR="00C97410" w:rsidRPr="0004141E" w:rsidRDefault="00C97410" w:rsidP="008862F9">
            <w:pPr>
              <w:jc w:val="left"/>
            </w:pPr>
            <w:bookmarkStart w:id="19" w:name="_GoBack"/>
            <w:bookmarkEnd w:id="19"/>
          </w:p>
        </w:tc>
      </w:tr>
    </w:tbl>
    <w:p w:rsidR="009A249C" w:rsidRPr="0004141E" w:rsidRDefault="009A249C" w:rsidP="00D708EF">
      <w:pPr>
        <w:suppressAutoHyphens w:val="0"/>
        <w:jc w:val="left"/>
        <w:rPr>
          <w:rFonts w:eastAsia="Times New Roman"/>
          <w:szCs w:val="20"/>
        </w:rPr>
      </w:pPr>
    </w:p>
    <w:p w:rsidR="009A249C" w:rsidRPr="0004141E" w:rsidRDefault="009A249C">
      <w:pPr>
        <w:suppressAutoHyphens w:val="0"/>
        <w:jc w:val="left"/>
        <w:rPr>
          <w:rFonts w:eastAsia="Times New Roman"/>
          <w:szCs w:val="20"/>
        </w:rPr>
      </w:pPr>
      <w:r w:rsidRPr="0004141E">
        <w:rPr>
          <w:rFonts w:eastAsia="Times New Roman"/>
          <w:szCs w:val="20"/>
        </w:rPr>
        <w:br w:type="page"/>
      </w:r>
    </w:p>
    <w:p w:rsidR="009A249C" w:rsidRPr="0004141E" w:rsidRDefault="004E4F15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2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</w:pPr>
      <w:r w:rsidRPr="0004141E">
        <w:t xml:space="preserve">от </w:t>
      </w:r>
      <w:r w:rsidR="001613E8" w:rsidRPr="0004141E">
        <w:t>«__</w:t>
      </w:r>
      <w:r w:rsidRPr="0004141E">
        <w:t xml:space="preserve">» </w:t>
      </w:r>
      <w:r w:rsidR="009B6EE1">
        <w:t>июля</w:t>
      </w:r>
      <w:r w:rsidRPr="0004141E">
        <w:rPr>
          <w:caps/>
        </w:rPr>
        <w:t xml:space="preserve"> </w:t>
      </w:r>
      <w:r w:rsidRPr="0004141E">
        <w:t>202</w:t>
      </w:r>
      <w:r w:rsidR="003B1D72" w:rsidRPr="0004141E">
        <w:t>6</w:t>
      </w:r>
      <w:r w:rsidRPr="0004141E"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>Спецификация</w:t>
      </w:r>
    </w:p>
    <w:p w:rsidR="009B6EE1" w:rsidRPr="0004141E" w:rsidRDefault="009B6EE1" w:rsidP="009B6EE1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 w:rsidR="00CA5D5C">
        <w:rPr>
          <w:i/>
          <w:color w:val="000000" w:themeColor="text1"/>
        </w:rPr>
        <w:t>фотоловушек</w:t>
      </w:r>
      <w:r w:rsidR="00CA5D5C" w:rsidRPr="0004141E">
        <w:rPr>
          <w:i/>
          <w:color w:val="000000" w:themeColor="text1"/>
        </w:rPr>
        <w:t xml:space="preserve"> </w:t>
      </w:r>
      <w:r w:rsidRPr="0004141E">
        <w:rPr>
          <w:i/>
          <w:color w:val="000000" w:themeColor="text1"/>
        </w:rPr>
        <w:t xml:space="preserve">для </w:t>
      </w:r>
      <w:r>
        <w:rPr>
          <w:i/>
          <w:color w:val="000000" w:themeColor="text1"/>
        </w:rPr>
        <w:t>научной деятельности</w:t>
      </w:r>
      <w:r w:rsidRPr="0004141E">
        <w:rPr>
          <w:i/>
          <w:color w:val="000000" w:themeColor="text1"/>
        </w:rPr>
        <w:t xml:space="preserve"> Заказчика</w:t>
      </w:r>
    </w:p>
    <w:p w:rsidR="008007D9" w:rsidRPr="0004141E" w:rsidRDefault="008007D9" w:rsidP="008007D9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540"/>
        <w:gridCol w:w="5055"/>
        <w:gridCol w:w="1011"/>
        <w:gridCol w:w="1367"/>
        <w:gridCol w:w="1491"/>
        <w:gridCol w:w="1296"/>
      </w:tblGrid>
      <w:tr w:rsidR="001613E8" w:rsidRPr="0004141E" w:rsidTr="003B1D72">
        <w:trPr>
          <w:trHeight w:val="5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 xml:space="preserve">№ </w:t>
            </w:r>
            <w:r w:rsidRPr="0004141E">
              <w:rPr>
                <w:sz w:val="24"/>
                <w:szCs w:val="24"/>
              </w:rPr>
              <w:t>п/п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Ед.изм.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011CE8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Цена за единицу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t xml:space="preserve">Сумма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</w:tr>
      <w:tr w:rsidR="00825892" w:rsidRPr="0004141E" w:rsidTr="00825892">
        <w:trPr>
          <w:trHeight w:val="3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>1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5892" w:rsidRPr="0004141E" w:rsidRDefault="00176CFA" w:rsidP="00825892">
            <w:r w:rsidRPr="0004141E">
              <w:rPr>
                <w:caps/>
              </w:rPr>
              <w:t>_____________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5892" w:rsidRPr="0004141E" w:rsidRDefault="00825892" w:rsidP="00825892">
            <w:pPr>
              <w:jc w:val="center"/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</w:tr>
      <w:tr w:rsidR="00825892" w:rsidRPr="0004141E" w:rsidTr="003B1D72">
        <w:trPr>
          <w:trHeight w:val="289"/>
        </w:trPr>
        <w:tc>
          <w:tcPr>
            <w:tcW w:w="94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righ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Итого: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892" w:rsidRPr="0004141E" w:rsidRDefault="00825892" w:rsidP="00825892">
            <w:pPr>
              <w:jc w:val="center"/>
              <w:rPr>
                <w:sz w:val="24"/>
                <w:szCs w:val="24"/>
              </w:rPr>
            </w:pPr>
          </w:p>
        </w:tc>
      </w:tr>
    </w:tbl>
    <w:p w:rsidR="008007D9" w:rsidRPr="0004141E" w:rsidRDefault="008007D9" w:rsidP="008007D9">
      <w:pPr>
        <w:suppressAutoHyphens w:val="0"/>
        <w:autoSpaceDN/>
        <w:jc w:val="center"/>
        <w:rPr>
          <w:rFonts w:eastAsia="Times New Roman"/>
          <w:i/>
          <w:sz w:val="24"/>
          <w:szCs w:val="24"/>
          <w:lang w:eastAsia="ru-RU"/>
        </w:rPr>
      </w:pPr>
    </w:p>
    <w:p w:rsidR="003B1D72" w:rsidRPr="0004141E" w:rsidRDefault="008007D9" w:rsidP="003B1D72">
      <w:pPr>
        <w:pStyle w:val="LBBodyText2"/>
        <w:rPr>
          <w:caps/>
          <w:szCs w:val="22"/>
        </w:rPr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 xml:space="preserve">составляет: </w:t>
      </w:r>
      <w:r w:rsidR="00A57077" w:rsidRPr="0004141E">
        <w:t>______________, в т.ч НДС ___% ( либо НДС не облагается на основании______)</w:t>
      </w:r>
    </w:p>
    <w:p w:rsidR="008007D9" w:rsidRPr="0004141E" w:rsidRDefault="008007D9" w:rsidP="008007D9">
      <w:pPr>
        <w:autoSpaceDE w:val="0"/>
        <w:adjustRightInd w:val="0"/>
        <w:ind w:left="426"/>
      </w:pPr>
    </w:p>
    <w:p w:rsidR="00111C11" w:rsidRPr="0004141E" w:rsidRDefault="00111C11" w:rsidP="008007D9">
      <w:pPr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8007D9" w:rsidTr="0022409A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007D9" w:rsidP="00825892">
            <w:pPr>
              <w:pStyle w:val="LBBodyText2"/>
              <w:ind w:left="599" w:hanging="707"/>
              <w:jc w:val="left"/>
              <w:rPr>
                <w:szCs w:val="22"/>
              </w:rPr>
            </w:pPr>
            <w:r w:rsidRPr="0004141E">
              <w:t xml:space="preserve">       </w:t>
            </w:r>
            <w:r w:rsidR="00176CFA" w:rsidRPr="0004141E">
              <w:rPr>
                <w:caps/>
                <w:szCs w:val="22"/>
              </w:rPr>
              <w:t>_____________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8007D9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</w:t>
            </w:r>
            <w:r w:rsidR="00176CFA" w:rsidRPr="0004141E">
              <w:rPr>
                <w:caps/>
                <w:szCs w:val="22"/>
              </w:rPr>
              <w:t>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t>_________________</w:t>
            </w:r>
          </w:p>
          <w:p w:rsidR="0071737F" w:rsidRPr="0004141E" w:rsidRDefault="0071737F" w:rsidP="0071737F">
            <w:pPr>
              <w:pStyle w:val="LBBodyText2"/>
              <w:rPr>
                <w:szCs w:val="22"/>
              </w:rPr>
            </w:pPr>
          </w:p>
          <w:p w:rsidR="0071737F" w:rsidRDefault="0071737F" w:rsidP="0071737F">
            <w:pPr>
              <w:jc w:val="left"/>
            </w:pPr>
            <w:r w:rsidRPr="0004141E">
              <w:t>_________________ _________________</w:t>
            </w:r>
          </w:p>
          <w:p w:rsidR="008007D9" w:rsidRDefault="008007D9" w:rsidP="00A20B65">
            <w:pPr>
              <w:pStyle w:val="LBBodyText2"/>
              <w:rPr>
                <w:szCs w:val="22"/>
              </w:rPr>
            </w:pPr>
          </w:p>
        </w:tc>
      </w:tr>
    </w:tbl>
    <w:p w:rsidR="008007D9" w:rsidRDefault="008007D9" w:rsidP="008007D9">
      <w:pPr>
        <w:suppressAutoHyphens w:val="0"/>
        <w:jc w:val="left"/>
        <w:rPr>
          <w:rFonts w:eastAsia="Times New Roman"/>
          <w:szCs w:val="20"/>
        </w:rPr>
      </w:pPr>
    </w:p>
    <w:sectPr w:rsidR="008007D9" w:rsidSect="00875C25">
      <w:pgSz w:w="12240" w:h="15840"/>
      <w:pgMar w:top="568" w:right="1325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D92" w:rsidRDefault="00030D92">
      <w:r>
        <w:separator/>
      </w:r>
    </w:p>
  </w:endnote>
  <w:endnote w:type="continuationSeparator" w:id="0">
    <w:p w:rsidR="00030D92" w:rsidRDefault="0003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D92" w:rsidRDefault="00030D92">
      <w:r>
        <w:rPr>
          <w:color w:val="000000"/>
        </w:rPr>
        <w:separator/>
      </w:r>
    </w:p>
  </w:footnote>
  <w:footnote w:type="continuationSeparator" w:id="0">
    <w:p w:rsidR="00030D92" w:rsidRDefault="00030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619"/>
    <w:multiLevelType w:val="multilevel"/>
    <w:tmpl w:val="733671A0"/>
    <w:styleLink w:val="LFO71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3B86"/>
    <w:multiLevelType w:val="multilevel"/>
    <w:tmpl w:val="8594214A"/>
    <w:styleLink w:val="LFO5"/>
    <w:lvl w:ilvl="0">
      <w:start w:val="1"/>
      <w:numFmt w:val="decimal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2">
    <w:nsid w:val="052C25FF"/>
    <w:multiLevelType w:val="multilevel"/>
    <w:tmpl w:val="D98A1FBC"/>
    <w:styleLink w:val="LFO57"/>
    <w:lvl w:ilvl="0">
      <w:start w:val="1"/>
      <w:numFmt w:val="lowerLetter"/>
      <w:pStyle w:val="LBRoman2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3">
    <w:nsid w:val="068E2A99"/>
    <w:multiLevelType w:val="multilevel"/>
    <w:tmpl w:val="C6D68EAA"/>
    <w:styleLink w:val="LFO68"/>
    <w:lvl w:ilvl="0">
      <w:start w:val="1"/>
      <w:numFmt w:val="decimal"/>
      <w:pStyle w:val="Schedule6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4">
    <w:nsid w:val="0CB64B5C"/>
    <w:multiLevelType w:val="multilevel"/>
    <w:tmpl w:val="7E1A5140"/>
    <w:styleLink w:val="LFO54"/>
    <w:lvl w:ilvl="0">
      <w:start w:val="1"/>
      <w:numFmt w:val="upperLetter"/>
      <w:pStyle w:val="LB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EBA24ED"/>
    <w:multiLevelType w:val="multilevel"/>
    <w:tmpl w:val="C262CE5E"/>
    <w:styleLink w:val="LFO29"/>
    <w:lvl w:ilvl="0">
      <w:start w:val="1"/>
      <w:numFmt w:val="decimal"/>
      <w:pStyle w:val="LBScheduleHeading-alt"/>
      <w:suff w:val="space"/>
      <w:lvlText w:val="Приложение 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F392355"/>
    <w:multiLevelType w:val="multilevel"/>
    <w:tmpl w:val="693A6DD6"/>
    <w:styleLink w:val="LFO6"/>
    <w:lvl w:ilvl="0">
      <w:start w:val="1"/>
      <w:numFmt w:val="decimal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7">
    <w:nsid w:val="0FB82F5A"/>
    <w:multiLevelType w:val="multilevel"/>
    <w:tmpl w:val="959E4884"/>
    <w:styleLink w:val="LFO32"/>
    <w:lvl w:ilvl="0">
      <w:start w:val="1"/>
      <w:numFmt w:val="decimal"/>
      <w:pStyle w:val="LBChapterHeading-Alt"/>
      <w:suff w:val="space"/>
      <w:lvlText w:val="ГЛАВА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7A3816"/>
    <w:multiLevelType w:val="multilevel"/>
    <w:tmpl w:val="C3FC24BA"/>
    <w:styleLink w:val="LFO45"/>
    <w:lvl w:ilvl="0">
      <w:start w:val="1"/>
      <w:numFmt w:val="decimal"/>
      <w:pStyle w:val="LBArabic4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9">
    <w:nsid w:val="14941A8C"/>
    <w:multiLevelType w:val="multilevel"/>
    <w:tmpl w:val="569C0666"/>
    <w:styleLink w:val="LFO46"/>
    <w:lvl w:ilvl="0">
      <w:start w:val="1"/>
      <w:numFmt w:val="decimal"/>
      <w:pStyle w:val="LBArabic5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0">
    <w:nsid w:val="153C55A8"/>
    <w:multiLevelType w:val="multilevel"/>
    <w:tmpl w:val="8CBED2CE"/>
    <w:styleLink w:val="LFO18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8BC230F"/>
    <w:multiLevelType w:val="multilevel"/>
    <w:tmpl w:val="55B67DA8"/>
    <w:styleLink w:val="LFO11"/>
    <w:lvl w:ilvl="0">
      <w:start w:val="1"/>
      <w:numFmt w:val="upperLetter"/>
      <w:pStyle w:val="LBNum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10349D"/>
    <w:multiLevelType w:val="multilevel"/>
    <w:tmpl w:val="2D0A3248"/>
    <w:styleLink w:val="LFO51"/>
    <w:lvl w:ilvl="0">
      <w:start w:val="1"/>
      <w:numFmt w:val="decimal"/>
      <w:pStyle w:val="LBHeading5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13">
    <w:nsid w:val="1BF945C5"/>
    <w:multiLevelType w:val="multilevel"/>
    <w:tmpl w:val="B4D4D0DE"/>
    <w:styleLink w:val="LFO43"/>
    <w:lvl w:ilvl="0">
      <w:start w:val="1"/>
      <w:numFmt w:val="decimal"/>
      <w:pStyle w:val="LBArabic2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14">
    <w:nsid w:val="1C6A3BDB"/>
    <w:multiLevelType w:val="multilevel"/>
    <w:tmpl w:val="F62C7988"/>
    <w:styleLink w:val="LFO15"/>
    <w:lvl w:ilvl="0">
      <w:start w:val="1"/>
      <w:numFmt w:val="decimal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15">
    <w:nsid w:val="1DC01702"/>
    <w:multiLevelType w:val="multilevel"/>
    <w:tmpl w:val="A01CDA7A"/>
    <w:styleLink w:val="LFO9"/>
    <w:lvl w:ilvl="0">
      <w:start w:val="1"/>
      <w:numFmt w:val="decimal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6">
    <w:nsid w:val="1EFD17EC"/>
    <w:multiLevelType w:val="multilevel"/>
    <w:tmpl w:val="E80CC3C4"/>
    <w:styleLink w:val="LFO58"/>
    <w:lvl w:ilvl="0">
      <w:start w:val="1"/>
      <w:numFmt w:val="lowerLetter"/>
      <w:pStyle w:val="LBRoman3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17">
    <w:nsid w:val="28C70629"/>
    <w:multiLevelType w:val="multilevel"/>
    <w:tmpl w:val="0FD0EA86"/>
    <w:styleLink w:val="LFO8"/>
    <w:lvl w:ilvl="0">
      <w:start w:val="1"/>
      <w:numFmt w:val="decimal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18">
    <w:nsid w:val="292B16B8"/>
    <w:multiLevelType w:val="multilevel"/>
    <w:tmpl w:val="A2ECB754"/>
    <w:styleLink w:val="LFO35"/>
    <w:lvl w:ilvl="0">
      <w:start w:val="1"/>
      <w:numFmt w:val="decimal"/>
      <w:pStyle w:val="Level6"/>
      <w:lvlText w:val="%1"/>
      <w:lvlJc w:val="left"/>
      <w:pPr>
        <w:ind w:left="680" w:hanging="680"/>
      </w:pPr>
      <w:rPr>
        <w:rFonts w:ascii="Arial" w:hAnsi="Arial" w:cs="Times New Roman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ascii="Arial" w:hAnsi="Arial" w:cs="Times New Roman"/>
        <w:b/>
        <w:i w:val="0"/>
        <w:sz w:val="17"/>
      </w:rPr>
    </w:lvl>
    <w:lvl w:ilvl="3">
      <w:start w:val="1"/>
      <w:numFmt w:val="lowerLetter"/>
      <w:lvlText w:val="(%4)"/>
      <w:lvlJc w:val="left"/>
      <w:pPr>
        <w:ind w:left="2041" w:hanging="680"/>
      </w:pPr>
      <w:rPr>
        <w:rFonts w:ascii="Arial" w:hAnsi="Arial" w:cs="Times New Roman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ind w:left="2608" w:hanging="567"/>
      </w:pPr>
      <w:rPr>
        <w:rFonts w:ascii="Arial" w:hAnsi="Arial" w:cs="Times New Roman"/>
        <w:b w:val="0"/>
        <w:i w:val="0"/>
        <w:sz w:val="20"/>
      </w:rPr>
    </w:lvl>
    <w:lvl w:ilvl="5">
      <w:start w:val="1"/>
      <w:numFmt w:val="upperRoman"/>
      <w:lvlText w:val="(%6)"/>
      <w:lvlJc w:val="left"/>
      <w:pPr>
        <w:ind w:left="3289" w:hanging="681"/>
      </w:pPr>
      <w:rPr>
        <w:rFonts w:ascii="Arial" w:hAnsi="Arial" w:cs="Times New Roman"/>
        <w:b w:val="0"/>
        <w:i w:val="0"/>
        <w:sz w:val="20"/>
      </w:rPr>
    </w:lvl>
    <w:lvl w:ilvl="6">
      <w:start w:val="1"/>
      <w:numFmt w:val="none"/>
      <w:lvlText w:val="%7"/>
      <w:lvlJc w:val="left"/>
      <w:pPr>
        <w:ind w:left="3240" w:hanging="1080"/>
      </w:pPr>
    </w:lvl>
    <w:lvl w:ilvl="7">
      <w:start w:val="1"/>
      <w:numFmt w:val="none"/>
      <w:lvlText w:val="%8"/>
      <w:lvlJc w:val="left"/>
      <w:pPr>
        <w:ind w:left="3744" w:hanging="1224"/>
      </w:pPr>
    </w:lvl>
    <w:lvl w:ilvl="8">
      <w:start w:val="1"/>
      <w:numFmt w:val="none"/>
      <w:lvlText w:val="%9"/>
      <w:lvlJc w:val="left"/>
      <w:pPr>
        <w:ind w:left="4320" w:hanging="1440"/>
      </w:pPr>
    </w:lvl>
  </w:abstractNum>
  <w:abstractNum w:abstractNumId="19">
    <w:nsid w:val="2A373DBA"/>
    <w:multiLevelType w:val="multilevel"/>
    <w:tmpl w:val="8A9E3036"/>
    <w:styleLink w:val="LFO27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800E67"/>
    <w:multiLevelType w:val="multilevel"/>
    <w:tmpl w:val="843EAAA4"/>
    <w:styleLink w:val="LFO4"/>
    <w:lvl w:ilvl="0">
      <w:start w:val="1"/>
      <w:numFmt w:val="decimal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21">
    <w:nsid w:val="2D892A21"/>
    <w:multiLevelType w:val="hybridMultilevel"/>
    <w:tmpl w:val="C1EAAC4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2DE14F58"/>
    <w:multiLevelType w:val="multilevel"/>
    <w:tmpl w:val="4288D5FC"/>
    <w:styleLink w:val="LFO25"/>
    <w:lvl w:ilvl="0">
      <w:start w:val="1"/>
      <w:numFmt w:val="decimal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>
    <w:nsid w:val="2F6866D0"/>
    <w:multiLevelType w:val="multilevel"/>
    <w:tmpl w:val="1D2ED12C"/>
    <w:styleLink w:val="LFO33"/>
    <w:lvl w:ilvl="0">
      <w:start w:val="1"/>
      <w:numFmt w:val="none"/>
      <w:pStyle w:val="LBDefinitionSubSubitem"/>
      <w:suff w:val="space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1080" w:firstLine="0"/>
      </w:pPr>
    </w:lvl>
    <w:lvl w:ilvl="4">
      <w:start w:val="1"/>
      <w:numFmt w:val="lowerLetter"/>
      <w:lvlText w:val="(%5)"/>
      <w:lvlJc w:val="left"/>
      <w:pPr>
        <w:ind w:left="1440" w:firstLine="0"/>
      </w:pPr>
    </w:lvl>
    <w:lvl w:ilvl="5">
      <w:start w:val="1"/>
      <w:numFmt w:val="lowerRoman"/>
      <w:lvlText w:val="(%6)"/>
      <w:lvlJc w:val="left"/>
      <w:pPr>
        <w:ind w:left="1800" w:firstLine="0"/>
      </w:pPr>
    </w:lvl>
    <w:lvl w:ilvl="6">
      <w:start w:val="1"/>
      <w:numFmt w:val="decimal"/>
      <w:lvlText w:val="%7."/>
      <w:lvlJc w:val="left"/>
      <w:pPr>
        <w:ind w:left="2160" w:firstLine="0"/>
      </w:pPr>
    </w:lvl>
    <w:lvl w:ilvl="7">
      <w:start w:val="1"/>
      <w:numFmt w:val="lowerLetter"/>
      <w:lvlText w:val="%8."/>
      <w:lvlJc w:val="left"/>
      <w:pPr>
        <w:ind w:left="2520" w:firstLine="0"/>
      </w:pPr>
    </w:lvl>
    <w:lvl w:ilvl="8">
      <w:start w:val="1"/>
      <w:numFmt w:val="lowerRoman"/>
      <w:lvlText w:val="%9."/>
      <w:lvlJc w:val="left"/>
      <w:pPr>
        <w:ind w:left="2880" w:firstLine="0"/>
      </w:pPr>
    </w:lvl>
  </w:abstractNum>
  <w:abstractNum w:abstractNumId="24">
    <w:nsid w:val="30197CD0"/>
    <w:multiLevelType w:val="multilevel"/>
    <w:tmpl w:val="023C10FC"/>
    <w:styleLink w:val="LFO2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>
    <w:nsid w:val="325700B9"/>
    <w:multiLevelType w:val="multilevel"/>
    <w:tmpl w:val="BC5C9EB6"/>
    <w:styleLink w:val="LFO53"/>
    <w:lvl w:ilvl="0">
      <w:start w:val="1"/>
      <w:numFmt w:val="decimal"/>
      <w:pStyle w:val="LB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2676583"/>
    <w:multiLevelType w:val="multilevel"/>
    <w:tmpl w:val="259E7698"/>
    <w:styleLink w:val="LFO112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7">
    <w:nsid w:val="328E22AF"/>
    <w:multiLevelType w:val="multilevel"/>
    <w:tmpl w:val="AA74C274"/>
    <w:styleLink w:val="LFO44"/>
    <w:lvl w:ilvl="0">
      <w:start w:val="1"/>
      <w:numFmt w:val="decimal"/>
      <w:pStyle w:val="LBArabic3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28">
    <w:nsid w:val="334F1A76"/>
    <w:multiLevelType w:val="multilevel"/>
    <w:tmpl w:val="CBB20290"/>
    <w:styleLink w:val="LFO111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9">
    <w:nsid w:val="35234DDB"/>
    <w:multiLevelType w:val="multilevel"/>
    <w:tmpl w:val="2896530A"/>
    <w:styleLink w:val="LFO56"/>
    <w:lvl w:ilvl="0">
      <w:start w:val="1"/>
      <w:numFmt w:val="lowerLetter"/>
      <w:pStyle w:val="LBRoman1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>
    <w:nsid w:val="352C20AA"/>
    <w:multiLevelType w:val="multilevel"/>
    <w:tmpl w:val="A8927B36"/>
    <w:styleLink w:val="LFO20"/>
    <w:lvl w:ilvl="0">
      <w:start w:val="1"/>
      <w:numFmt w:val="upperLetter"/>
      <w:pStyle w:val="LBNum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37627AF5"/>
    <w:multiLevelType w:val="multilevel"/>
    <w:tmpl w:val="B2F01C88"/>
    <w:styleLink w:val="LFO39"/>
    <w:lvl w:ilvl="0">
      <w:start w:val="1"/>
      <w:numFmt w:val="decimal"/>
      <w:pStyle w:val="3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>
    <w:nsid w:val="376B4A59"/>
    <w:multiLevelType w:val="multilevel"/>
    <w:tmpl w:val="1F80F4D8"/>
    <w:styleLink w:val="LFO61"/>
    <w:lvl w:ilvl="0">
      <w:start w:val="1"/>
      <w:numFmt w:val="lowerLetter"/>
      <w:pStyle w:val="LBRoman5-Alt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39257FD0"/>
    <w:multiLevelType w:val="multilevel"/>
    <w:tmpl w:val="287C711A"/>
    <w:styleLink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3A4A6F63"/>
    <w:multiLevelType w:val="multilevel"/>
    <w:tmpl w:val="E2545882"/>
    <w:styleLink w:val="LFO30"/>
    <w:lvl w:ilvl="0">
      <w:start w:val="1"/>
      <w:numFmt w:val="decimal"/>
      <w:suff w:val="space"/>
      <w:lvlText w:val="SCHEDULE 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3C4A31F3"/>
    <w:multiLevelType w:val="multilevel"/>
    <w:tmpl w:val="D1761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6">
    <w:nsid w:val="3D256F52"/>
    <w:multiLevelType w:val="multilevel"/>
    <w:tmpl w:val="D9CE321A"/>
    <w:styleLink w:val="LFO31"/>
    <w:lvl w:ilvl="0">
      <w:start w:val="1"/>
      <w:numFmt w:val="decimal"/>
      <w:pStyle w:val="LBChapterHeading"/>
      <w:suff w:val="space"/>
      <w:lvlText w:val="CHAPTER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3D6A45E4"/>
    <w:multiLevelType w:val="multilevel"/>
    <w:tmpl w:val="0644A156"/>
    <w:styleLink w:val="LFO67"/>
    <w:lvl w:ilvl="0">
      <w:start w:val="1"/>
      <w:numFmt w:val="decimal"/>
      <w:pStyle w:val="LBSimple3-Alt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EC84D95"/>
    <w:multiLevelType w:val="multilevel"/>
    <w:tmpl w:val="1CA4335C"/>
    <w:styleLink w:val="LFO34"/>
    <w:lvl w:ilvl="0">
      <w:start w:val="1"/>
      <w:numFmt w:val="none"/>
      <w:pStyle w:val="LBDefinitionSubSubItem-alt"/>
      <w:suff w:val="nothing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440" w:firstLine="0"/>
      </w:pPr>
    </w:lvl>
    <w:lvl w:ilvl="4">
      <w:start w:val="1"/>
      <w:numFmt w:val="decimal"/>
      <w:lvlText w:val="%1.%2.%3.%4.%5."/>
      <w:lvlJc w:val="left"/>
      <w:pPr>
        <w:ind w:left="1800" w:firstLine="0"/>
      </w:pPr>
    </w:lvl>
    <w:lvl w:ilvl="5">
      <w:start w:val="1"/>
      <w:numFmt w:val="decimal"/>
      <w:lvlText w:val="%1.%2.%3.%4.%5.%6."/>
      <w:lvlJc w:val="left"/>
      <w:pPr>
        <w:ind w:left="2160" w:firstLine="0"/>
      </w:pPr>
    </w:lvl>
    <w:lvl w:ilvl="6">
      <w:start w:val="1"/>
      <w:numFmt w:val="decimal"/>
      <w:lvlText w:val="%1.%2.%3.%4.%5.%6.%7."/>
      <w:lvlJc w:val="left"/>
      <w:pPr>
        <w:ind w:left="2520" w:firstLine="0"/>
      </w:pPr>
    </w:lvl>
    <w:lvl w:ilvl="7">
      <w:start w:val="1"/>
      <w:numFmt w:val="decimal"/>
      <w:lvlText w:val="%1.%2.%3.%4.%5.%6.%7.%8."/>
      <w:lvlJc w:val="left"/>
      <w:pPr>
        <w:ind w:left="2880" w:firstLine="0"/>
      </w:pPr>
    </w:lvl>
    <w:lvl w:ilvl="8">
      <w:start w:val="1"/>
      <w:numFmt w:val="decimal"/>
      <w:lvlText w:val="%1.%2.%3.%4.%5.%6.%7.%8.%9."/>
      <w:lvlJc w:val="left"/>
      <w:pPr>
        <w:ind w:left="3240" w:firstLine="0"/>
      </w:pPr>
    </w:lvl>
  </w:abstractNum>
  <w:abstractNum w:abstractNumId="39">
    <w:nsid w:val="41260DDD"/>
    <w:multiLevelType w:val="multilevel"/>
    <w:tmpl w:val="EEEA3C44"/>
    <w:styleLink w:val="LFO6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444A0657"/>
    <w:multiLevelType w:val="multilevel"/>
    <w:tmpl w:val="C652BB9C"/>
    <w:styleLink w:val="LFO50"/>
    <w:lvl w:ilvl="0">
      <w:start w:val="1"/>
      <w:numFmt w:val="decimal"/>
      <w:pStyle w:val="LBGovstyle6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4F64AC8"/>
    <w:multiLevelType w:val="multilevel"/>
    <w:tmpl w:val="4B542BBA"/>
    <w:styleLink w:val="LFO7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>
    <w:nsid w:val="473E6913"/>
    <w:multiLevelType w:val="multilevel"/>
    <w:tmpl w:val="80F48CCE"/>
    <w:styleLink w:val="LFO1"/>
    <w:lvl w:ilvl="0">
      <w:start w:val="1"/>
      <w:numFmt w:val="decimal"/>
      <w:lvlText w:val="(%1)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47B24760"/>
    <w:multiLevelType w:val="multilevel"/>
    <w:tmpl w:val="FBE4FFE4"/>
    <w:styleLink w:val="3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4">
    <w:nsid w:val="493C3AD6"/>
    <w:multiLevelType w:val="multilevel"/>
    <w:tmpl w:val="E69222F2"/>
    <w:styleLink w:val="WWOutlineListStyle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5">
    <w:nsid w:val="4B7F0FBF"/>
    <w:multiLevelType w:val="multilevel"/>
    <w:tmpl w:val="8896668A"/>
    <w:styleLink w:val="WWOutlineListStyle3"/>
    <w:lvl w:ilvl="0">
      <w:start w:val="1"/>
      <w:numFmt w:val="decimal"/>
      <w:pStyle w:val="10"/>
      <w:lvlText w:val="%1."/>
      <w:lvlJc w:val="left"/>
      <w:pPr>
        <w:ind w:left="720" w:hanging="720"/>
      </w:pPr>
    </w:lvl>
    <w:lvl w:ilvl="1">
      <w:start w:val="1"/>
      <w:numFmt w:val="decimal"/>
      <w:pStyle w:val="2"/>
      <w:lvlText w:val="%1.%2"/>
      <w:lvlJc w:val="left"/>
      <w:pPr>
        <w:ind w:left="720" w:hanging="720"/>
      </w:pPr>
    </w:lvl>
    <w:lvl w:ilvl="2">
      <w:start w:val="1"/>
      <w:numFmt w:val="lowerLetter"/>
      <w:pStyle w:val="31"/>
      <w:lvlText w:val="(%3)"/>
      <w:lvlJc w:val="left"/>
      <w:pPr>
        <w:ind w:left="1440" w:hanging="720"/>
      </w:pPr>
    </w:lvl>
    <w:lvl w:ilvl="3">
      <w:start w:val="1"/>
      <w:numFmt w:val="lowerRoman"/>
      <w:pStyle w:val="4"/>
      <w:lvlText w:val="(%4)"/>
      <w:lvlJc w:val="left"/>
      <w:pPr>
        <w:ind w:left="3981" w:hanging="720"/>
      </w:pPr>
    </w:lvl>
    <w:lvl w:ilvl="4">
      <w:start w:val="1"/>
      <w:numFmt w:val="upperLetter"/>
      <w:pStyle w:val="5"/>
      <w:lvlText w:val="(%5)"/>
      <w:lvlJc w:val="left"/>
      <w:pPr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ind w:left="3600" w:hanging="720"/>
      </w:pPr>
    </w:lvl>
    <w:lvl w:ilvl="6">
      <w:start w:val="1"/>
      <w:numFmt w:val="upperRoman"/>
      <w:pStyle w:val="7"/>
      <w:lvlText w:val="(%7)"/>
      <w:lvlJc w:val="left"/>
      <w:pPr>
        <w:ind w:left="4321" w:hanging="721"/>
      </w:pPr>
    </w:lvl>
    <w:lvl w:ilvl="7">
      <w:start w:val="1"/>
      <w:numFmt w:val="lowerLetter"/>
      <w:pStyle w:val="8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6">
    <w:nsid w:val="4BED7A1E"/>
    <w:multiLevelType w:val="multilevel"/>
    <w:tmpl w:val="23B09292"/>
    <w:styleLink w:val="LFO40"/>
    <w:lvl w:ilvl="0">
      <w:start w:val="1"/>
      <w:numFmt w:val="decimal"/>
      <w:pStyle w:val="AGovstyle1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7">
    <w:nsid w:val="4BF539F2"/>
    <w:multiLevelType w:val="multilevel"/>
    <w:tmpl w:val="86BE9780"/>
    <w:styleLink w:val="LFO60"/>
    <w:lvl w:ilvl="0">
      <w:start w:val="1"/>
      <w:numFmt w:val="lowerLetter"/>
      <w:pStyle w:val="LBRoman5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48">
    <w:nsid w:val="4C81289B"/>
    <w:multiLevelType w:val="multilevel"/>
    <w:tmpl w:val="E04EA302"/>
    <w:styleLink w:val="LFO47"/>
    <w:lvl w:ilvl="0">
      <w:start w:val="1"/>
      <w:numFmt w:val="decimal"/>
      <w:pStyle w:val="LBArabic6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49">
    <w:nsid w:val="4D340C1D"/>
    <w:multiLevelType w:val="multilevel"/>
    <w:tmpl w:val="BAE6C264"/>
    <w:styleLink w:val="LFO291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50">
    <w:nsid w:val="4EEF5D01"/>
    <w:multiLevelType w:val="multilevel"/>
    <w:tmpl w:val="86141F08"/>
    <w:styleLink w:val="LFO22"/>
    <w:lvl w:ilvl="0">
      <w:start w:val="1"/>
      <w:numFmt w:val="decimal"/>
      <w:pStyle w:val="LBNum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51655AC5"/>
    <w:multiLevelType w:val="multilevel"/>
    <w:tmpl w:val="119278F2"/>
    <w:styleLink w:val="LFO48"/>
    <w:lvl w:ilvl="0">
      <w:start w:val="1"/>
      <w:numFmt w:val="decimal"/>
      <w:pStyle w:val="LBArabic6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51FD24EC"/>
    <w:multiLevelType w:val="multilevel"/>
    <w:tmpl w:val="6450C81A"/>
    <w:styleLink w:val="LFO19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>
    <w:nsid w:val="528D3D42"/>
    <w:multiLevelType w:val="multilevel"/>
    <w:tmpl w:val="B9C2B71A"/>
    <w:styleLink w:val="LFO37"/>
    <w:lvl w:ilvl="0">
      <w:start w:val="1"/>
      <w:numFmt w:val="decimal"/>
      <w:pStyle w:val="LBNumHeading4-1111Alt"/>
      <w:lvlText w:val="1.1.1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35E02AF"/>
    <w:multiLevelType w:val="hybridMultilevel"/>
    <w:tmpl w:val="86AE5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544F7A"/>
    <w:multiLevelType w:val="multilevel"/>
    <w:tmpl w:val="7F5EB0A0"/>
    <w:styleLink w:val="WWOutlineListStyl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56">
    <w:nsid w:val="579D585A"/>
    <w:multiLevelType w:val="multilevel"/>
    <w:tmpl w:val="753CDA3A"/>
    <w:styleLink w:val="LFO62"/>
    <w:lvl w:ilvl="0">
      <w:start w:val="1"/>
      <w:numFmt w:val="decimal"/>
      <w:pStyle w:val="LBSchedule2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7">
    <w:nsid w:val="5F0D5168"/>
    <w:multiLevelType w:val="multilevel"/>
    <w:tmpl w:val="8FB237E2"/>
    <w:styleLink w:val="LFO55"/>
    <w:lvl w:ilvl="0">
      <w:start w:val="1"/>
      <w:numFmt w:val="upperLetter"/>
      <w:pStyle w:val="LB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5F853578"/>
    <w:multiLevelType w:val="multilevel"/>
    <w:tmpl w:val="064E1CB2"/>
    <w:styleLink w:val="LFO23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62CE40D1"/>
    <w:multiLevelType w:val="multilevel"/>
    <w:tmpl w:val="86D8B22C"/>
    <w:styleLink w:val="LFO10"/>
    <w:lvl w:ilvl="0">
      <w:start w:val="1"/>
      <w:numFmt w:val="lowerLetter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60">
    <w:nsid w:val="63707C90"/>
    <w:multiLevelType w:val="multilevel"/>
    <w:tmpl w:val="FC8AFCF0"/>
    <w:styleLink w:val="WWOutlineListStyl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61">
    <w:nsid w:val="63CB392D"/>
    <w:multiLevelType w:val="multilevel"/>
    <w:tmpl w:val="895E3CA6"/>
    <w:styleLink w:val="LFO2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641B3E09"/>
    <w:multiLevelType w:val="multilevel"/>
    <w:tmpl w:val="370E6162"/>
    <w:styleLink w:val="LFO65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652B7F49"/>
    <w:multiLevelType w:val="multilevel"/>
    <w:tmpl w:val="B8BA3B18"/>
    <w:styleLink w:val="LFO17"/>
    <w:lvl w:ilvl="0">
      <w:start w:val="1"/>
      <w:numFmt w:val="decimal"/>
      <w:pStyle w:val="LBNumParagraph3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64">
    <w:nsid w:val="65FF2F0F"/>
    <w:multiLevelType w:val="hybridMultilevel"/>
    <w:tmpl w:val="3DF8C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6C316DD"/>
    <w:multiLevelType w:val="multilevel"/>
    <w:tmpl w:val="933043DC"/>
    <w:styleLink w:val="LFO49"/>
    <w:lvl w:ilvl="0">
      <w:start w:val="1"/>
      <w:numFmt w:val="decimal"/>
      <w:pStyle w:val="LBGovstyle6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66">
    <w:nsid w:val="66D54FDE"/>
    <w:multiLevelType w:val="multilevel"/>
    <w:tmpl w:val="983A94EC"/>
    <w:styleLink w:val="LFO63"/>
    <w:lvl w:ilvl="0">
      <w:start w:val="1"/>
      <w:numFmt w:val="decimal"/>
      <w:pStyle w:val="LBSchedule3-111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7">
    <w:nsid w:val="66F76CF5"/>
    <w:multiLevelType w:val="multilevel"/>
    <w:tmpl w:val="A3AA3848"/>
    <w:styleLink w:val="LFO52"/>
    <w:lvl w:ilvl="0">
      <w:start w:val="1"/>
      <w:numFmt w:val="decimal"/>
      <w:pStyle w:val="LBHeading5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720" w:firstLine="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8">
    <w:nsid w:val="672262AC"/>
    <w:multiLevelType w:val="multilevel"/>
    <w:tmpl w:val="41B8AFDA"/>
    <w:styleLink w:val="LFO3"/>
    <w:lvl w:ilvl="0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69">
    <w:nsid w:val="673F2CA3"/>
    <w:multiLevelType w:val="multilevel"/>
    <w:tmpl w:val="51F469B6"/>
    <w:styleLink w:val="LFO2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>
    <w:nsid w:val="68205405"/>
    <w:multiLevelType w:val="multilevel"/>
    <w:tmpl w:val="1AEACC66"/>
    <w:styleLink w:val="LFO66"/>
    <w:lvl w:ilvl="0">
      <w:start w:val="1"/>
      <w:numFmt w:val="decimal"/>
      <w:pStyle w:val="LBSimple3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>
    <w:nsid w:val="6E9F1885"/>
    <w:multiLevelType w:val="multilevel"/>
    <w:tmpl w:val="CE60F800"/>
    <w:styleLink w:val="LFO59"/>
    <w:lvl w:ilvl="0">
      <w:start w:val="1"/>
      <w:numFmt w:val="lowerLetter"/>
      <w:pStyle w:val="LBRoman4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72">
    <w:nsid w:val="70E43115"/>
    <w:multiLevelType w:val="multilevel"/>
    <w:tmpl w:val="662C3B9C"/>
    <w:styleLink w:val="LFO12"/>
    <w:lvl w:ilvl="0">
      <w:start w:val="1"/>
      <w:numFmt w:val="lowerLetter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73">
    <w:nsid w:val="72091AC4"/>
    <w:multiLevelType w:val="hybridMultilevel"/>
    <w:tmpl w:val="314C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8D43F5D"/>
    <w:multiLevelType w:val="multilevel"/>
    <w:tmpl w:val="12326FC6"/>
    <w:styleLink w:val="LFO1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75">
    <w:nsid w:val="79B13ECD"/>
    <w:multiLevelType w:val="multilevel"/>
    <w:tmpl w:val="0C325750"/>
    <w:styleLink w:val="2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>
    <w:nsid w:val="7B1774B6"/>
    <w:multiLevelType w:val="multilevel"/>
    <w:tmpl w:val="5A8874AA"/>
    <w:styleLink w:val="LFO42"/>
    <w:lvl w:ilvl="0">
      <w:start w:val="1"/>
      <w:numFmt w:val="decimal"/>
      <w:pStyle w:val="LBArabic1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C0773AD"/>
    <w:multiLevelType w:val="multilevel"/>
    <w:tmpl w:val="F4F05D4A"/>
    <w:styleLink w:val="LFO13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8">
    <w:nsid w:val="7E7479AD"/>
    <w:multiLevelType w:val="multilevel"/>
    <w:tmpl w:val="7786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3"/>
  </w:num>
  <w:num w:numId="3">
    <w:abstractNumId w:val="75"/>
  </w:num>
  <w:num w:numId="4">
    <w:abstractNumId w:val="60"/>
  </w:num>
  <w:num w:numId="5">
    <w:abstractNumId w:val="44"/>
  </w:num>
  <w:num w:numId="6">
    <w:abstractNumId w:val="55"/>
  </w:num>
  <w:num w:numId="7">
    <w:abstractNumId w:val="42"/>
  </w:num>
  <w:num w:numId="8">
    <w:abstractNumId w:val="41"/>
  </w:num>
  <w:num w:numId="9">
    <w:abstractNumId w:val="43"/>
  </w:num>
  <w:num w:numId="10">
    <w:abstractNumId w:val="11"/>
  </w:num>
  <w:num w:numId="11">
    <w:abstractNumId w:val="68"/>
  </w:num>
  <w:num w:numId="12">
    <w:abstractNumId w:val="20"/>
  </w:num>
  <w:num w:numId="13">
    <w:abstractNumId w:val="1"/>
  </w:num>
  <w:num w:numId="14">
    <w:abstractNumId w:val="6"/>
  </w:num>
  <w:num w:numId="15">
    <w:abstractNumId w:val="0"/>
  </w:num>
  <w:num w:numId="16">
    <w:abstractNumId w:val="17"/>
  </w:num>
  <w:num w:numId="17">
    <w:abstractNumId w:val="15"/>
  </w:num>
  <w:num w:numId="18">
    <w:abstractNumId w:val="59"/>
  </w:num>
  <w:num w:numId="19">
    <w:abstractNumId w:val="28"/>
  </w:num>
  <w:num w:numId="20">
    <w:abstractNumId w:val="72"/>
  </w:num>
  <w:num w:numId="21">
    <w:abstractNumId w:val="77"/>
  </w:num>
  <w:num w:numId="22">
    <w:abstractNumId w:val="14"/>
  </w:num>
  <w:num w:numId="23">
    <w:abstractNumId w:val="74"/>
  </w:num>
  <w:num w:numId="24">
    <w:abstractNumId w:val="63"/>
  </w:num>
  <w:num w:numId="25">
    <w:abstractNumId w:val="10"/>
  </w:num>
  <w:num w:numId="26">
    <w:abstractNumId w:val="52"/>
  </w:num>
  <w:num w:numId="27">
    <w:abstractNumId w:val="30"/>
  </w:num>
  <w:num w:numId="28">
    <w:abstractNumId w:val="50"/>
  </w:num>
  <w:num w:numId="29">
    <w:abstractNumId w:val="58"/>
  </w:num>
  <w:num w:numId="30">
    <w:abstractNumId w:val="61"/>
  </w:num>
  <w:num w:numId="31">
    <w:abstractNumId w:val="22"/>
  </w:num>
  <w:num w:numId="32">
    <w:abstractNumId w:val="24"/>
  </w:num>
  <w:num w:numId="33">
    <w:abstractNumId w:val="19"/>
  </w:num>
  <w:num w:numId="34">
    <w:abstractNumId w:val="69"/>
  </w:num>
  <w:num w:numId="35">
    <w:abstractNumId w:val="5"/>
  </w:num>
  <w:num w:numId="36">
    <w:abstractNumId w:val="34"/>
  </w:num>
  <w:num w:numId="37">
    <w:abstractNumId w:val="36"/>
  </w:num>
  <w:num w:numId="38">
    <w:abstractNumId w:val="7"/>
  </w:num>
  <w:num w:numId="39">
    <w:abstractNumId w:val="23"/>
  </w:num>
  <w:num w:numId="40">
    <w:abstractNumId w:val="38"/>
  </w:num>
  <w:num w:numId="41">
    <w:abstractNumId w:val="18"/>
  </w:num>
  <w:num w:numId="42">
    <w:abstractNumId w:val="53"/>
  </w:num>
  <w:num w:numId="43">
    <w:abstractNumId w:val="31"/>
  </w:num>
  <w:num w:numId="44">
    <w:abstractNumId w:val="46"/>
  </w:num>
  <w:num w:numId="45">
    <w:abstractNumId w:val="76"/>
  </w:num>
  <w:num w:numId="46">
    <w:abstractNumId w:val="13"/>
  </w:num>
  <w:num w:numId="47">
    <w:abstractNumId w:val="27"/>
  </w:num>
  <w:num w:numId="48">
    <w:abstractNumId w:val="8"/>
  </w:num>
  <w:num w:numId="49">
    <w:abstractNumId w:val="9"/>
  </w:num>
  <w:num w:numId="50">
    <w:abstractNumId w:val="48"/>
  </w:num>
  <w:num w:numId="51">
    <w:abstractNumId w:val="51"/>
  </w:num>
  <w:num w:numId="52">
    <w:abstractNumId w:val="65"/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53">
    <w:abstractNumId w:val="40"/>
  </w:num>
  <w:num w:numId="54">
    <w:abstractNumId w:val="12"/>
  </w:num>
  <w:num w:numId="55">
    <w:abstractNumId w:val="67"/>
  </w:num>
  <w:num w:numId="56">
    <w:abstractNumId w:val="25"/>
  </w:num>
  <w:num w:numId="57">
    <w:abstractNumId w:val="4"/>
  </w:num>
  <w:num w:numId="58">
    <w:abstractNumId w:val="57"/>
  </w:num>
  <w:num w:numId="59">
    <w:abstractNumId w:val="29"/>
  </w:num>
  <w:num w:numId="60">
    <w:abstractNumId w:val="2"/>
  </w:num>
  <w:num w:numId="61">
    <w:abstractNumId w:val="16"/>
  </w:num>
  <w:num w:numId="62">
    <w:abstractNumId w:val="71"/>
  </w:num>
  <w:num w:numId="63">
    <w:abstractNumId w:val="47"/>
  </w:num>
  <w:num w:numId="64">
    <w:abstractNumId w:val="32"/>
  </w:num>
  <w:num w:numId="65">
    <w:abstractNumId w:val="56"/>
  </w:num>
  <w:num w:numId="66">
    <w:abstractNumId w:val="66"/>
  </w:num>
  <w:num w:numId="67">
    <w:abstractNumId w:val="39"/>
  </w:num>
  <w:num w:numId="68">
    <w:abstractNumId w:val="62"/>
  </w:num>
  <w:num w:numId="69">
    <w:abstractNumId w:val="70"/>
  </w:num>
  <w:num w:numId="70">
    <w:abstractNumId w:val="37"/>
  </w:num>
  <w:num w:numId="71">
    <w:abstractNumId w:val="3"/>
  </w:num>
  <w:num w:numId="72">
    <w:abstractNumId w:val="26"/>
  </w:num>
  <w:num w:numId="73">
    <w:abstractNumId w:val="49"/>
  </w:num>
  <w:num w:numId="74">
    <w:abstractNumId w:val="21"/>
  </w:num>
  <w:num w:numId="75">
    <w:abstractNumId w:val="65"/>
  </w:num>
  <w:num w:numId="76">
    <w:abstractNumId w:val="35"/>
  </w:num>
  <w:num w:numId="77">
    <w:abstractNumId w:val="65"/>
    <w:lvlOverride w:ilvl="0">
      <w:startOverride w:val="12"/>
      <w:lvl w:ilvl="0">
        <w:start w:val="12"/>
        <w:numFmt w:val="decimal"/>
        <w:pStyle w:val="LBGovstyle6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78">
    <w:abstractNumId w:val="78"/>
  </w:num>
  <w:num w:numId="79">
    <w:abstractNumId w:val="54"/>
  </w:num>
  <w:num w:numId="80">
    <w:abstractNumId w:val="73"/>
  </w:num>
  <w:num w:numId="81">
    <w:abstractNumId w:val="6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2E"/>
    <w:rsid w:val="00011CE8"/>
    <w:rsid w:val="00030D92"/>
    <w:rsid w:val="000410FC"/>
    <w:rsid w:val="0004141E"/>
    <w:rsid w:val="00065BAF"/>
    <w:rsid w:val="0006769D"/>
    <w:rsid w:val="00074D5A"/>
    <w:rsid w:val="00081310"/>
    <w:rsid w:val="000827B6"/>
    <w:rsid w:val="00084AB8"/>
    <w:rsid w:val="00084C22"/>
    <w:rsid w:val="00085B26"/>
    <w:rsid w:val="000A79AB"/>
    <w:rsid w:val="000B4949"/>
    <w:rsid w:val="000C17C5"/>
    <w:rsid w:val="000C2B17"/>
    <w:rsid w:val="000D3B91"/>
    <w:rsid w:val="000D57A5"/>
    <w:rsid w:val="000E1FB2"/>
    <w:rsid w:val="000E26B2"/>
    <w:rsid w:val="000E2CFE"/>
    <w:rsid w:val="000E417F"/>
    <w:rsid w:val="000F432E"/>
    <w:rsid w:val="00110E5A"/>
    <w:rsid w:val="00111C11"/>
    <w:rsid w:val="001130C8"/>
    <w:rsid w:val="0012118A"/>
    <w:rsid w:val="00121235"/>
    <w:rsid w:val="00123B9E"/>
    <w:rsid w:val="0012475C"/>
    <w:rsid w:val="00137FAB"/>
    <w:rsid w:val="00153880"/>
    <w:rsid w:val="001613E8"/>
    <w:rsid w:val="0016271C"/>
    <w:rsid w:val="00165EAD"/>
    <w:rsid w:val="00167117"/>
    <w:rsid w:val="00170F0E"/>
    <w:rsid w:val="00172F48"/>
    <w:rsid w:val="001755F9"/>
    <w:rsid w:val="00176CFA"/>
    <w:rsid w:val="00182446"/>
    <w:rsid w:val="001866BF"/>
    <w:rsid w:val="001A2926"/>
    <w:rsid w:val="001A60D0"/>
    <w:rsid w:val="001B0E0D"/>
    <w:rsid w:val="001B2C23"/>
    <w:rsid w:val="001B3BD9"/>
    <w:rsid w:val="001B5C2E"/>
    <w:rsid w:val="001C61F5"/>
    <w:rsid w:val="001D527F"/>
    <w:rsid w:val="001D6F6E"/>
    <w:rsid w:val="001E2607"/>
    <w:rsid w:val="001E2FD7"/>
    <w:rsid w:val="001E46F2"/>
    <w:rsid w:val="001E5DC5"/>
    <w:rsid w:val="00200BF8"/>
    <w:rsid w:val="00203BCF"/>
    <w:rsid w:val="00205BB3"/>
    <w:rsid w:val="00206EE2"/>
    <w:rsid w:val="002140B9"/>
    <w:rsid w:val="00217EDF"/>
    <w:rsid w:val="00223166"/>
    <w:rsid w:val="0022409A"/>
    <w:rsid w:val="00226B77"/>
    <w:rsid w:val="00232BC2"/>
    <w:rsid w:val="00234D25"/>
    <w:rsid w:val="00242A7B"/>
    <w:rsid w:val="00246D02"/>
    <w:rsid w:val="0025322C"/>
    <w:rsid w:val="00260F90"/>
    <w:rsid w:val="002632C2"/>
    <w:rsid w:val="00266E5F"/>
    <w:rsid w:val="00271B6A"/>
    <w:rsid w:val="00285465"/>
    <w:rsid w:val="002908AE"/>
    <w:rsid w:val="00291A81"/>
    <w:rsid w:val="00291AC7"/>
    <w:rsid w:val="002A1F2A"/>
    <w:rsid w:val="002A4F3A"/>
    <w:rsid w:val="002A74D4"/>
    <w:rsid w:val="002B0033"/>
    <w:rsid w:val="002D0909"/>
    <w:rsid w:val="0030275A"/>
    <w:rsid w:val="003063CE"/>
    <w:rsid w:val="00322C17"/>
    <w:rsid w:val="003325E9"/>
    <w:rsid w:val="0034728D"/>
    <w:rsid w:val="003501E2"/>
    <w:rsid w:val="00352897"/>
    <w:rsid w:val="003542A0"/>
    <w:rsid w:val="00355846"/>
    <w:rsid w:val="00357A25"/>
    <w:rsid w:val="00363A2F"/>
    <w:rsid w:val="003670D8"/>
    <w:rsid w:val="00372E82"/>
    <w:rsid w:val="00373A5F"/>
    <w:rsid w:val="0037553B"/>
    <w:rsid w:val="00376959"/>
    <w:rsid w:val="00383C01"/>
    <w:rsid w:val="00385B45"/>
    <w:rsid w:val="00386916"/>
    <w:rsid w:val="0039215A"/>
    <w:rsid w:val="003B1D72"/>
    <w:rsid w:val="003C0E04"/>
    <w:rsid w:val="003C744A"/>
    <w:rsid w:val="003D2A81"/>
    <w:rsid w:val="003E4F7A"/>
    <w:rsid w:val="003E65CB"/>
    <w:rsid w:val="003F4FA0"/>
    <w:rsid w:val="00400BB4"/>
    <w:rsid w:val="0040366A"/>
    <w:rsid w:val="00403894"/>
    <w:rsid w:val="00403B09"/>
    <w:rsid w:val="0040767F"/>
    <w:rsid w:val="00415010"/>
    <w:rsid w:val="0041596D"/>
    <w:rsid w:val="0042162D"/>
    <w:rsid w:val="00425A49"/>
    <w:rsid w:val="0044008F"/>
    <w:rsid w:val="00445191"/>
    <w:rsid w:val="00447E95"/>
    <w:rsid w:val="00456077"/>
    <w:rsid w:val="00456F4C"/>
    <w:rsid w:val="00471AD2"/>
    <w:rsid w:val="004754AF"/>
    <w:rsid w:val="00480873"/>
    <w:rsid w:val="004910F6"/>
    <w:rsid w:val="00495AE1"/>
    <w:rsid w:val="00495F33"/>
    <w:rsid w:val="00497FA5"/>
    <w:rsid w:val="004A271F"/>
    <w:rsid w:val="004A3C95"/>
    <w:rsid w:val="004B2B23"/>
    <w:rsid w:val="004B3C9C"/>
    <w:rsid w:val="004B7224"/>
    <w:rsid w:val="004C1F20"/>
    <w:rsid w:val="004C40EA"/>
    <w:rsid w:val="004E22D4"/>
    <w:rsid w:val="004E256A"/>
    <w:rsid w:val="004E4F15"/>
    <w:rsid w:val="004F4137"/>
    <w:rsid w:val="00501C45"/>
    <w:rsid w:val="0050557B"/>
    <w:rsid w:val="00512412"/>
    <w:rsid w:val="0052456D"/>
    <w:rsid w:val="005372D9"/>
    <w:rsid w:val="00537802"/>
    <w:rsid w:val="00541260"/>
    <w:rsid w:val="00544932"/>
    <w:rsid w:val="00556062"/>
    <w:rsid w:val="00573BB6"/>
    <w:rsid w:val="00592604"/>
    <w:rsid w:val="00597BB3"/>
    <w:rsid w:val="005A76B6"/>
    <w:rsid w:val="005C2592"/>
    <w:rsid w:val="005D6A8B"/>
    <w:rsid w:val="005F6BAF"/>
    <w:rsid w:val="005F7C03"/>
    <w:rsid w:val="006036C4"/>
    <w:rsid w:val="006039AD"/>
    <w:rsid w:val="00605526"/>
    <w:rsid w:val="0061118A"/>
    <w:rsid w:val="006166C1"/>
    <w:rsid w:val="006445AE"/>
    <w:rsid w:val="006452AB"/>
    <w:rsid w:val="00656DB7"/>
    <w:rsid w:val="00656E29"/>
    <w:rsid w:val="00663210"/>
    <w:rsid w:val="006701BD"/>
    <w:rsid w:val="00691499"/>
    <w:rsid w:val="006917AE"/>
    <w:rsid w:val="006A6A6E"/>
    <w:rsid w:val="006C26F0"/>
    <w:rsid w:val="006C289B"/>
    <w:rsid w:val="006D48AF"/>
    <w:rsid w:val="006E60CE"/>
    <w:rsid w:val="006F1054"/>
    <w:rsid w:val="006F62DC"/>
    <w:rsid w:val="007105A5"/>
    <w:rsid w:val="0071737F"/>
    <w:rsid w:val="00725E47"/>
    <w:rsid w:val="0073684C"/>
    <w:rsid w:val="00747E8E"/>
    <w:rsid w:val="007517A4"/>
    <w:rsid w:val="00751C48"/>
    <w:rsid w:val="007556EE"/>
    <w:rsid w:val="00761E29"/>
    <w:rsid w:val="00763A42"/>
    <w:rsid w:val="007670EA"/>
    <w:rsid w:val="00771626"/>
    <w:rsid w:val="007925A7"/>
    <w:rsid w:val="0079710B"/>
    <w:rsid w:val="007A6D92"/>
    <w:rsid w:val="007B0D90"/>
    <w:rsid w:val="007C302A"/>
    <w:rsid w:val="007C36F8"/>
    <w:rsid w:val="007D49BF"/>
    <w:rsid w:val="007D4D1B"/>
    <w:rsid w:val="007D5178"/>
    <w:rsid w:val="007D5C82"/>
    <w:rsid w:val="007E0AFE"/>
    <w:rsid w:val="007F0FF1"/>
    <w:rsid w:val="007F652E"/>
    <w:rsid w:val="007F687E"/>
    <w:rsid w:val="008007D9"/>
    <w:rsid w:val="00802FFD"/>
    <w:rsid w:val="00811CA3"/>
    <w:rsid w:val="0081719E"/>
    <w:rsid w:val="00825892"/>
    <w:rsid w:val="008273CA"/>
    <w:rsid w:val="00856E75"/>
    <w:rsid w:val="008607CD"/>
    <w:rsid w:val="00861711"/>
    <w:rsid w:val="00861BF2"/>
    <w:rsid w:val="0086251B"/>
    <w:rsid w:val="00862FDF"/>
    <w:rsid w:val="00864239"/>
    <w:rsid w:val="00875812"/>
    <w:rsid w:val="00875C25"/>
    <w:rsid w:val="00876CC5"/>
    <w:rsid w:val="00882387"/>
    <w:rsid w:val="008862F9"/>
    <w:rsid w:val="00893668"/>
    <w:rsid w:val="008947A5"/>
    <w:rsid w:val="008A7AFE"/>
    <w:rsid w:val="008B1D53"/>
    <w:rsid w:val="008B68A0"/>
    <w:rsid w:val="008B6B64"/>
    <w:rsid w:val="008C149A"/>
    <w:rsid w:val="008C4F8D"/>
    <w:rsid w:val="008C71FC"/>
    <w:rsid w:val="008D0152"/>
    <w:rsid w:val="008D11AC"/>
    <w:rsid w:val="008D1E4C"/>
    <w:rsid w:val="008D30D6"/>
    <w:rsid w:val="008D55F4"/>
    <w:rsid w:val="008D56EF"/>
    <w:rsid w:val="008D73F7"/>
    <w:rsid w:val="008E053B"/>
    <w:rsid w:val="008E3EC6"/>
    <w:rsid w:val="008F0572"/>
    <w:rsid w:val="008F3554"/>
    <w:rsid w:val="008F3C2F"/>
    <w:rsid w:val="008F5179"/>
    <w:rsid w:val="00907C0D"/>
    <w:rsid w:val="00910E27"/>
    <w:rsid w:val="009139B4"/>
    <w:rsid w:val="00921027"/>
    <w:rsid w:val="009210BB"/>
    <w:rsid w:val="00921114"/>
    <w:rsid w:val="009241C3"/>
    <w:rsid w:val="009246AE"/>
    <w:rsid w:val="009272A6"/>
    <w:rsid w:val="009367C6"/>
    <w:rsid w:val="009514EE"/>
    <w:rsid w:val="009605AE"/>
    <w:rsid w:val="009612B6"/>
    <w:rsid w:val="009648F1"/>
    <w:rsid w:val="009704BB"/>
    <w:rsid w:val="00970E40"/>
    <w:rsid w:val="00981208"/>
    <w:rsid w:val="00982985"/>
    <w:rsid w:val="00997FAF"/>
    <w:rsid w:val="009A11CC"/>
    <w:rsid w:val="009A249C"/>
    <w:rsid w:val="009A3016"/>
    <w:rsid w:val="009A42B0"/>
    <w:rsid w:val="009A6147"/>
    <w:rsid w:val="009B06EB"/>
    <w:rsid w:val="009B0E5C"/>
    <w:rsid w:val="009B3E00"/>
    <w:rsid w:val="009B4DAA"/>
    <w:rsid w:val="009B5644"/>
    <w:rsid w:val="009B5694"/>
    <w:rsid w:val="009B6EE1"/>
    <w:rsid w:val="009C5EE0"/>
    <w:rsid w:val="009D21AB"/>
    <w:rsid w:val="009D3106"/>
    <w:rsid w:val="009E1396"/>
    <w:rsid w:val="009E6DAC"/>
    <w:rsid w:val="009F3AE9"/>
    <w:rsid w:val="009F4CF8"/>
    <w:rsid w:val="009F51D6"/>
    <w:rsid w:val="009F6995"/>
    <w:rsid w:val="00A07195"/>
    <w:rsid w:val="00A20B65"/>
    <w:rsid w:val="00A248DB"/>
    <w:rsid w:val="00A24CD7"/>
    <w:rsid w:val="00A33B39"/>
    <w:rsid w:val="00A41710"/>
    <w:rsid w:val="00A42F7E"/>
    <w:rsid w:val="00A44E3F"/>
    <w:rsid w:val="00A51BC4"/>
    <w:rsid w:val="00A57077"/>
    <w:rsid w:val="00A606A7"/>
    <w:rsid w:val="00A614BB"/>
    <w:rsid w:val="00A7255A"/>
    <w:rsid w:val="00A8026A"/>
    <w:rsid w:val="00A808AB"/>
    <w:rsid w:val="00A849E9"/>
    <w:rsid w:val="00A86E3F"/>
    <w:rsid w:val="00AA1764"/>
    <w:rsid w:val="00AA1BE2"/>
    <w:rsid w:val="00AA5057"/>
    <w:rsid w:val="00AA766A"/>
    <w:rsid w:val="00AA7D4B"/>
    <w:rsid w:val="00AB549D"/>
    <w:rsid w:val="00AB615B"/>
    <w:rsid w:val="00AB6E4D"/>
    <w:rsid w:val="00AC113C"/>
    <w:rsid w:val="00AC3EF7"/>
    <w:rsid w:val="00AD5D18"/>
    <w:rsid w:val="00AE6861"/>
    <w:rsid w:val="00AF1456"/>
    <w:rsid w:val="00AF2D00"/>
    <w:rsid w:val="00AF4A70"/>
    <w:rsid w:val="00AF5BCC"/>
    <w:rsid w:val="00AF5F78"/>
    <w:rsid w:val="00B0436C"/>
    <w:rsid w:val="00B05354"/>
    <w:rsid w:val="00B12D2E"/>
    <w:rsid w:val="00B1423E"/>
    <w:rsid w:val="00B2438C"/>
    <w:rsid w:val="00B27AB1"/>
    <w:rsid w:val="00B27C04"/>
    <w:rsid w:val="00B408E6"/>
    <w:rsid w:val="00B47BB2"/>
    <w:rsid w:val="00B47DD9"/>
    <w:rsid w:val="00B508F9"/>
    <w:rsid w:val="00B53CB5"/>
    <w:rsid w:val="00B57129"/>
    <w:rsid w:val="00B632DD"/>
    <w:rsid w:val="00B70BFC"/>
    <w:rsid w:val="00B82793"/>
    <w:rsid w:val="00B84247"/>
    <w:rsid w:val="00B84946"/>
    <w:rsid w:val="00B84C86"/>
    <w:rsid w:val="00BA368F"/>
    <w:rsid w:val="00BB68D0"/>
    <w:rsid w:val="00BC0A54"/>
    <w:rsid w:val="00BC60FE"/>
    <w:rsid w:val="00BC7913"/>
    <w:rsid w:val="00BC7934"/>
    <w:rsid w:val="00BD230F"/>
    <w:rsid w:val="00BE0F66"/>
    <w:rsid w:val="00BE2AB0"/>
    <w:rsid w:val="00BF1ABF"/>
    <w:rsid w:val="00BF2A2F"/>
    <w:rsid w:val="00BF3275"/>
    <w:rsid w:val="00C0112F"/>
    <w:rsid w:val="00C03547"/>
    <w:rsid w:val="00C15ED0"/>
    <w:rsid w:val="00C42C39"/>
    <w:rsid w:val="00C43F47"/>
    <w:rsid w:val="00C54C4B"/>
    <w:rsid w:val="00C557C8"/>
    <w:rsid w:val="00C57347"/>
    <w:rsid w:val="00C62392"/>
    <w:rsid w:val="00C629CF"/>
    <w:rsid w:val="00C62F59"/>
    <w:rsid w:val="00C70DE9"/>
    <w:rsid w:val="00C71265"/>
    <w:rsid w:val="00C82C7E"/>
    <w:rsid w:val="00C8535D"/>
    <w:rsid w:val="00C858AA"/>
    <w:rsid w:val="00C90811"/>
    <w:rsid w:val="00C90E7F"/>
    <w:rsid w:val="00C97410"/>
    <w:rsid w:val="00CA22EF"/>
    <w:rsid w:val="00CA5D5C"/>
    <w:rsid w:val="00CB322B"/>
    <w:rsid w:val="00CB7E47"/>
    <w:rsid w:val="00CF0CCA"/>
    <w:rsid w:val="00CF2E50"/>
    <w:rsid w:val="00D00FBD"/>
    <w:rsid w:val="00D02798"/>
    <w:rsid w:val="00D0377B"/>
    <w:rsid w:val="00D14C1B"/>
    <w:rsid w:val="00D153F8"/>
    <w:rsid w:val="00D158F1"/>
    <w:rsid w:val="00D1740C"/>
    <w:rsid w:val="00D25003"/>
    <w:rsid w:val="00D31F54"/>
    <w:rsid w:val="00D32E6F"/>
    <w:rsid w:val="00D36567"/>
    <w:rsid w:val="00D42DC1"/>
    <w:rsid w:val="00D4350B"/>
    <w:rsid w:val="00D4747E"/>
    <w:rsid w:val="00D56173"/>
    <w:rsid w:val="00D617EB"/>
    <w:rsid w:val="00D61E34"/>
    <w:rsid w:val="00D708EF"/>
    <w:rsid w:val="00D76DE6"/>
    <w:rsid w:val="00D812FF"/>
    <w:rsid w:val="00D94CA7"/>
    <w:rsid w:val="00D955D9"/>
    <w:rsid w:val="00D95E9E"/>
    <w:rsid w:val="00DA150A"/>
    <w:rsid w:val="00DA7023"/>
    <w:rsid w:val="00DB5C36"/>
    <w:rsid w:val="00DD3790"/>
    <w:rsid w:val="00DE0386"/>
    <w:rsid w:val="00DE0D89"/>
    <w:rsid w:val="00DE458E"/>
    <w:rsid w:val="00E108DA"/>
    <w:rsid w:val="00E11989"/>
    <w:rsid w:val="00E12680"/>
    <w:rsid w:val="00E25E5F"/>
    <w:rsid w:val="00E35A81"/>
    <w:rsid w:val="00E40DCA"/>
    <w:rsid w:val="00E46B01"/>
    <w:rsid w:val="00E47236"/>
    <w:rsid w:val="00E47F95"/>
    <w:rsid w:val="00E67264"/>
    <w:rsid w:val="00E7033B"/>
    <w:rsid w:val="00E72EE8"/>
    <w:rsid w:val="00E828CB"/>
    <w:rsid w:val="00E877F1"/>
    <w:rsid w:val="00E904DC"/>
    <w:rsid w:val="00E9212C"/>
    <w:rsid w:val="00EB274E"/>
    <w:rsid w:val="00EB601A"/>
    <w:rsid w:val="00EB6BF7"/>
    <w:rsid w:val="00EC5012"/>
    <w:rsid w:val="00ED3178"/>
    <w:rsid w:val="00ED3506"/>
    <w:rsid w:val="00ED7C0D"/>
    <w:rsid w:val="00EE4F52"/>
    <w:rsid w:val="00EE6DE0"/>
    <w:rsid w:val="00EF4DFF"/>
    <w:rsid w:val="00F02676"/>
    <w:rsid w:val="00F040FA"/>
    <w:rsid w:val="00F10FCC"/>
    <w:rsid w:val="00F141D0"/>
    <w:rsid w:val="00F31D95"/>
    <w:rsid w:val="00F354A0"/>
    <w:rsid w:val="00F35B21"/>
    <w:rsid w:val="00F530FB"/>
    <w:rsid w:val="00F53642"/>
    <w:rsid w:val="00F56FE7"/>
    <w:rsid w:val="00F5757E"/>
    <w:rsid w:val="00F6640D"/>
    <w:rsid w:val="00F67048"/>
    <w:rsid w:val="00F7512A"/>
    <w:rsid w:val="00F8515F"/>
    <w:rsid w:val="00F966A4"/>
    <w:rsid w:val="00F97689"/>
    <w:rsid w:val="00FA7116"/>
    <w:rsid w:val="00FC119F"/>
    <w:rsid w:val="00FC7391"/>
    <w:rsid w:val="00FE1431"/>
    <w:rsid w:val="00FF0F17"/>
    <w:rsid w:val="00FF374B"/>
    <w:rsid w:val="00FF3CC7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E2D99-6335-44CC-917A-DC91F1EA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FA"/>
    <w:pPr>
      <w:suppressAutoHyphens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uiPriority w:val="9"/>
    <w:qFormat/>
    <w:pPr>
      <w:keepNext/>
      <w:numPr>
        <w:numId w:val="1"/>
      </w:numPr>
      <w:suppressAutoHyphens/>
      <w:spacing w:before="120" w:after="120"/>
      <w:jc w:val="both"/>
      <w:outlineLvl w:val="0"/>
    </w:pPr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paragraph" w:styleId="2">
    <w:name w:val="heading 2"/>
    <w:uiPriority w:val="9"/>
    <w:semiHidden/>
    <w:unhideWhenUsed/>
    <w:qFormat/>
    <w:pPr>
      <w:numPr>
        <w:ilvl w:val="1"/>
        <w:numId w:val="1"/>
      </w:numPr>
      <w:suppressAutoHyphens/>
      <w:spacing w:before="120" w:after="120"/>
      <w:jc w:val="both"/>
      <w:outlineLvl w:val="1"/>
    </w:pPr>
    <w:rPr>
      <w:rFonts w:ascii="Times New Roman" w:eastAsia="Times New Roman" w:hAnsi="Times New Roman"/>
      <w:bCs/>
      <w:sz w:val="22"/>
      <w:szCs w:val="26"/>
      <w:lang w:eastAsia="en-US"/>
    </w:rPr>
  </w:style>
  <w:style w:type="paragraph" w:styleId="31">
    <w:name w:val="heading 3"/>
    <w:uiPriority w:val="9"/>
    <w:semiHidden/>
    <w:unhideWhenUsed/>
    <w:qFormat/>
    <w:pPr>
      <w:numPr>
        <w:ilvl w:val="2"/>
        <w:numId w:val="1"/>
      </w:numPr>
      <w:suppressAutoHyphens/>
      <w:spacing w:before="120" w:after="120"/>
      <w:jc w:val="both"/>
      <w:outlineLvl w:val="2"/>
    </w:pPr>
    <w:rPr>
      <w:rFonts w:ascii="Times New Roman" w:eastAsia="Times New Roman" w:hAnsi="Times New Roman"/>
      <w:bCs/>
      <w:sz w:val="22"/>
      <w:szCs w:val="22"/>
      <w:lang w:eastAsia="en-US"/>
    </w:rPr>
  </w:style>
  <w:style w:type="paragraph" w:styleId="4">
    <w:name w:val="heading 4"/>
    <w:uiPriority w:val="9"/>
    <w:semiHidden/>
    <w:unhideWhenUsed/>
    <w:qFormat/>
    <w:pPr>
      <w:numPr>
        <w:ilvl w:val="3"/>
        <w:numId w:val="1"/>
      </w:numPr>
      <w:tabs>
        <w:tab w:val="num" w:pos="360"/>
      </w:tabs>
      <w:suppressAutoHyphens/>
      <w:spacing w:before="120" w:after="120"/>
      <w:ind w:left="0" w:firstLine="0"/>
      <w:jc w:val="both"/>
      <w:outlineLvl w:val="3"/>
    </w:pPr>
    <w:rPr>
      <w:rFonts w:ascii="Times New Roman" w:eastAsia="Times New Roman" w:hAnsi="Times New Roman"/>
      <w:bCs/>
      <w:iCs/>
      <w:sz w:val="22"/>
      <w:szCs w:val="22"/>
      <w:lang w:eastAsia="en-US"/>
    </w:rPr>
  </w:style>
  <w:style w:type="paragraph" w:styleId="5">
    <w:name w:val="heading 5"/>
    <w:uiPriority w:val="9"/>
    <w:semiHidden/>
    <w:unhideWhenUsed/>
    <w:qFormat/>
    <w:pPr>
      <w:numPr>
        <w:ilvl w:val="4"/>
        <w:numId w:val="1"/>
      </w:numPr>
      <w:suppressAutoHyphens/>
      <w:spacing w:before="120" w:after="120"/>
      <w:jc w:val="both"/>
      <w:outlineLvl w:val="4"/>
    </w:pPr>
    <w:rPr>
      <w:rFonts w:ascii="Times New Roman" w:eastAsia="Times New Roman" w:hAnsi="Times New Roman"/>
      <w:sz w:val="22"/>
      <w:lang w:val="en-GB" w:eastAsia="en-US"/>
    </w:rPr>
  </w:style>
  <w:style w:type="paragraph" w:styleId="6">
    <w:name w:val="heading 6"/>
    <w:next w:val="7"/>
    <w:uiPriority w:val="9"/>
    <w:semiHidden/>
    <w:unhideWhenUsed/>
    <w:qFormat/>
    <w:pPr>
      <w:numPr>
        <w:ilvl w:val="5"/>
        <w:numId w:val="1"/>
      </w:numPr>
      <w:suppressAutoHyphens/>
      <w:spacing w:before="120" w:after="120"/>
      <w:jc w:val="both"/>
      <w:outlineLvl w:val="5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7">
    <w:name w:val="heading 7"/>
    <w:next w:val="8"/>
    <w:pPr>
      <w:numPr>
        <w:ilvl w:val="6"/>
        <w:numId w:val="1"/>
      </w:numPr>
      <w:suppressAutoHyphens/>
      <w:spacing w:before="120" w:after="120"/>
      <w:jc w:val="both"/>
      <w:outlineLvl w:val="6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8">
    <w:name w:val="heading 8"/>
    <w:next w:val="a"/>
    <w:pPr>
      <w:keepNext/>
      <w:keepLines/>
      <w:numPr>
        <w:ilvl w:val="7"/>
        <w:numId w:val="1"/>
      </w:numPr>
      <w:suppressAutoHyphens/>
      <w:spacing w:before="200"/>
      <w:jc w:val="both"/>
      <w:outlineLvl w:val="7"/>
    </w:pPr>
    <w:rPr>
      <w:rFonts w:ascii="Times New Roman" w:eastAsia="Times New Roman" w:hAnsi="Times New Roman"/>
      <w:lang w:eastAsia="en-US"/>
    </w:rPr>
  </w:style>
  <w:style w:type="paragraph" w:styleId="9">
    <w:name w:val="heading 9"/>
    <w:basedOn w:val="a"/>
    <w:next w:val="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3">
    <w:name w:val="WW_OutlineListStyle_3"/>
    <w:basedOn w:val="a2"/>
    <w:pPr>
      <w:numPr>
        <w:numId w:val="1"/>
      </w:numPr>
    </w:pPr>
  </w:style>
  <w:style w:type="character" w:customStyle="1" w:styleId="11">
    <w:name w:val="Заголовок 1 Знак"/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character" w:customStyle="1" w:styleId="21">
    <w:name w:val="Заголовок 2 Знак"/>
    <w:rPr>
      <w:rFonts w:ascii="Times New Roman" w:eastAsia="Times New Roman" w:hAnsi="Times New Roman"/>
      <w:bCs/>
      <w:sz w:val="22"/>
      <w:szCs w:val="26"/>
      <w:lang w:eastAsia="en-US"/>
    </w:rPr>
  </w:style>
  <w:style w:type="character" w:customStyle="1" w:styleId="32">
    <w:name w:val="Заголовок 3 Знак"/>
    <w:rPr>
      <w:rFonts w:ascii="Times New Roman" w:eastAsia="Times New Roman" w:hAnsi="Times New Roman"/>
      <w:bCs/>
      <w:sz w:val="22"/>
      <w:szCs w:val="22"/>
      <w:lang w:eastAsia="en-US"/>
    </w:rPr>
  </w:style>
  <w:style w:type="character" w:customStyle="1" w:styleId="40">
    <w:name w:val="Заголовок 4 Знак"/>
    <w:rPr>
      <w:rFonts w:ascii="Times New Roman" w:eastAsia="Times New Roman" w:hAnsi="Times New Roman"/>
      <w:bCs/>
      <w:iCs/>
      <w:sz w:val="22"/>
      <w:szCs w:val="22"/>
      <w:lang w:eastAsia="en-US"/>
    </w:rPr>
  </w:style>
  <w:style w:type="character" w:customStyle="1" w:styleId="50">
    <w:name w:val="Заголовок 5 Знак"/>
    <w:rPr>
      <w:rFonts w:ascii="Times New Roman" w:eastAsia="Times New Roman" w:hAnsi="Times New Roman"/>
      <w:sz w:val="22"/>
      <w:lang w:val="en-GB" w:eastAsia="en-US"/>
    </w:rPr>
  </w:style>
  <w:style w:type="character" w:customStyle="1" w:styleId="60">
    <w:name w:val="Заголовок 6 Знак"/>
    <w:rPr>
      <w:rFonts w:ascii="Times New Roman" w:eastAsia="Times New Roman" w:hAnsi="Times New Roman"/>
      <w:iCs/>
      <w:sz w:val="22"/>
      <w:szCs w:val="22"/>
      <w:lang w:eastAsia="en-US"/>
    </w:rPr>
  </w:style>
  <w:style w:type="character" w:customStyle="1" w:styleId="70">
    <w:name w:val="Заголовок 7 Знак"/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  <w:lang w:eastAsia="en-US"/>
    </w:rPr>
  </w:style>
  <w:style w:type="paragraph" w:customStyle="1" w:styleId="Parties">
    <w:name w:val="Partie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Recitals">
    <w:name w:val="Recital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aa">
    <w:name w:val="Все прописные + жирный"/>
    <w:basedOn w:val="a9"/>
    <w:pPr>
      <w:spacing w:after="220"/>
    </w:pPr>
    <w:rPr>
      <w:rFonts w:eastAsia="MS Mincho"/>
      <w:b/>
      <w:caps/>
      <w:szCs w:val="20"/>
      <w:lang w:val="en-GB"/>
    </w:rPr>
  </w:style>
  <w:style w:type="paragraph" w:styleId="a9">
    <w:name w:val="Body Text"/>
    <w:basedOn w:val="a"/>
    <w:pPr>
      <w:spacing w:after="120"/>
    </w:pPr>
  </w:style>
  <w:style w:type="character" w:customStyle="1" w:styleId="ab">
    <w:name w:val="Основной текст Знак"/>
    <w:basedOn w:val="a0"/>
    <w:rPr>
      <w:rFonts w:ascii="Times New Roman" w:hAnsi="Times New Roman"/>
      <w:sz w:val="22"/>
      <w:szCs w:val="22"/>
      <w:lang w:eastAsia="en-US"/>
    </w:rPr>
  </w:style>
  <w:style w:type="character" w:customStyle="1" w:styleId="80">
    <w:name w:val="Заголовок 8 Знак"/>
    <w:rPr>
      <w:rFonts w:ascii="Times New Roman" w:eastAsia="Times New Roman" w:hAnsi="Times New Roman"/>
      <w:lang w:eastAsia="en-US"/>
    </w:rPr>
  </w:style>
  <w:style w:type="character" w:customStyle="1" w:styleId="90">
    <w:name w:val="Заголовок 9 Знак"/>
    <w:rPr>
      <w:rFonts w:ascii="Cambria" w:eastAsia="Times New Roman" w:hAnsi="Cambria"/>
      <w:i/>
      <w:iCs/>
      <w:color w:val="404040"/>
      <w:lang w:eastAsia="en-US"/>
    </w:rPr>
  </w:style>
  <w:style w:type="paragraph" w:customStyle="1" w:styleId="LBRoman3">
    <w:name w:val="LB Roman 3"/>
    <w:basedOn w:val="33"/>
    <w:pPr>
      <w:numPr>
        <w:numId w:val="61"/>
      </w:numPr>
      <w:tabs>
        <w:tab w:val="left" w:pos="2160"/>
      </w:tabs>
      <w:spacing w:before="120"/>
    </w:pPr>
    <w:rPr>
      <w:rFonts w:eastAsia="MS Mincho"/>
      <w:sz w:val="22"/>
      <w:szCs w:val="20"/>
    </w:rPr>
  </w:style>
  <w:style w:type="paragraph" w:customStyle="1" w:styleId="LBArabic2">
    <w:name w:val="LB Arabic 2"/>
    <w:basedOn w:val="22"/>
    <w:pPr>
      <w:numPr>
        <w:numId w:val="46"/>
      </w:numPr>
      <w:tabs>
        <w:tab w:val="left" w:pos="1440"/>
      </w:tabs>
      <w:spacing w:before="120" w:line="240" w:lineRule="auto"/>
    </w:pPr>
    <w:rPr>
      <w:rFonts w:eastAsia="MS Mincho"/>
      <w:szCs w:val="20"/>
    </w:r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rPr>
      <w:rFonts w:ascii="Times New Roman" w:hAnsi="Times New Roman"/>
      <w:sz w:val="16"/>
      <w:szCs w:val="16"/>
      <w:lang w:eastAsia="en-US"/>
    </w:rPr>
  </w:style>
  <w:style w:type="paragraph" w:styleId="22">
    <w:name w:val="Body Text 2"/>
    <w:basedOn w:val="a"/>
    <w:pPr>
      <w:spacing w:after="120" w:line="480" w:lineRule="auto"/>
    </w:pPr>
  </w:style>
  <w:style w:type="character" w:customStyle="1" w:styleId="23">
    <w:name w:val="Основной текст 2 Знак"/>
    <w:basedOn w:val="a0"/>
    <w:rPr>
      <w:rFonts w:ascii="Times New Roman" w:hAnsi="Times New Roman"/>
      <w:sz w:val="22"/>
      <w:szCs w:val="22"/>
      <w:lang w:eastAsia="en-US"/>
    </w:rPr>
  </w:style>
  <w:style w:type="paragraph" w:customStyle="1" w:styleId="LBScheduleHeading">
    <w:name w:val="LB Schedule Heading"/>
    <w:basedOn w:val="a9"/>
    <w:next w:val="a"/>
    <w:pPr>
      <w:keepNext/>
      <w:pageBreakBefore/>
      <w:spacing w:before="120"/>
      <w:jc w:val="center"/>
    </w:pPr>
    <w:rPr>
      <w:rFonts w:eastAsia="MS Mincho"/>
      <w:b/>
      <w:caps/>
      <w:szCs w:val="20"/>
    </w:rPr>
  </w:style>
  <w:style w:type="paragraph" w:customStyle="1" w:styleId="LBScheduleSubheading">
    <w:name w:val="LB Schedule Subheading"/>
    <w:basedOn w:val="a9"/>
    <w:next w:val="a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Part">
    <w:name w:val="LB Schedule Part"/>
    <w:basedOn w:val="a9"/>
    <w:next w:val="a9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5">
    <w:name w:val="LB Schedule 5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4">
    <w:name w:val="LB Schedule 4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1">
    <w:name w:val="LB Schedule 1"/>
    <w:basedOn w:val="a9"/>
    <w:pPr>
      <w:spacing w:before="120"/>
    </w:pPr>
    <w:rPr>
      <w:rFonts w:eastAsia="MS Mincho"/>
      <w:b/>
      <w:bCs/>
      <w:caps/>
      <w:szCs w:val="20"/>
    </w:rPr>
  </w:style>
  <w:style w:type="paragraph" w:customStyle="1" w:styleId="LBSchedule3">
    <w:name w:val="LB Schedule 3"/>
    <w:basedOn w:val="a9"/>
    <w:pPr>
      <w:spacing w:before="120"/>
    </w:pPr>
    <w:rPr>
      <w:rFonts w:eastAsia="MS Mincho"/>
      <w:szCs w:val="20"/>
    </w:rPr>
  </w:style>
  <w:style w:type="paragraph" w:customStyle="1" w:styleId="LBSchedule2">
    <w:name w:val="LB Schedule 2"/>
    <w:basedOn w:val="a9"/>
    <w:pPr>
      <w:numPr>
        <w:numId w:val="65"/>
      </w:numPr>
      <w:spacing w:before="120"/>
    </w:pPr>
    <w:rPr>
      <w:rFonts w:eastAsia="MS Mincho"/>
      <w:szCs w:val="20"/>
    </w:rPr>
  </w:style>
  <w:style w:type="paragraph" w:customStyle="1" w:styleId="LBArabic1">
    <w:name w:val="LB Arabic 1"/>
    <w:basedOn w:val="a9"/>
    <w:pPr>
      <w:numPr>
        <w:numId w:val="45"/>
      </w:numPr>
      <w:spacing w:before="120"/>
    </w:pPr>
    <w:rPr>
      <w:rFonts w:eastAsia="MS Mincho"/>
      <w:szCs w:val="20"/>
    </w:rPr>
  </w:style>
  <w:style w:type="paragraph" w:customStyle="1" w:styleId="LBArabic3">
    <w:name w:val="LB Arabic 3"/>
    <w:basedOn w:val="33"/>
    <w:pPr>
      <w:numPr>
        <w:numId w:val="47"/>
      </w:numPr>
      <w:spacing w:before="120"/>
    </w:pPr>
    <w:rPr>
      <w:rFonts w:eastAsia="MS Mincho"/>
      <w:sz w:val="22"/>
      <w:szCs w:val="20"/>
    </w:rPr>
  </w:style>
  <w:style w:type="paragraph" w:customStyle="1" w:styleId="LBArabic4">
    <w:name w:val="LB Arabic 4"/>
    <w:basedOn w:val="a"/>
    <w:pPr>
      <w:numPr>
        <w:numId w:val="48"/>
      </w:numPr>
      <w:spacing w:before="120" w:after="120"/>
    </w:pPr>
    <w:rPr>
      <w:rFonts w:eastAsia="MS Mincho"/>
      <w:szCs w:val="20"/>
    </w:rPr>
  </w:style>
  <w:style w:type="paragraph" w:customStyle="1" w:styleId="LBArabic5">
    <w:name w:val="LB Arabic 5"/>
    <w:basedOn w:val="a"/>
    <w:pPr>
      <w:numPr>
        <w:numId w:val="49"/>
      </w:numPr>
      <w:spacing w:before="120" w:after="120"/>
    </w:pPr>
    <w:rPr>
      <w:rFonts w:eastAsia="MS Mincho"/>
      <w:szCs w:val="20"/>
    </w:rPr>
  </w:style>
  <w:style w:type="paragraph" w:customStyle="1" w:styleId="LBArabic6">
    <w:name w:val="LB Arabic 6"/>
    <w:basedOn w:val="a"/>
    <w:pPr>
      <w:numPr>
        <w:numId w:val="50"/>
      </w:numPr>
      <w:spacing w:before="120" w:after="120"/>
    </w:pPr>
    <w:rPr>
      <w:rFonts w:eastAsia="MS Mincho"/>
      <w:szCs w:val="20"/>
    </w:rPr>
  </w:style>
  <w:style w:type="paragraph" w:customStyle="1" w:styleId="BodyText4">
    <w:name w:val="Body Text 4"/>
    <w:basedOn w:val="a9"/>
    <w:pPr>
      <w:spacing w:before="120"/>
      <w:ind w:left="2160"/>
    </w:pPr>
    <w:rPr>
      <w:rFonts w:eastAsia="MS Mincho"/>
      <w:szCs w:val="20"/>
      <w:lang w:val="en-GB"/>
    </w:rPr>
  </w:style>
  <w:style w:type="paragraph" w:customStyle="1" w:styleId="BodyText5">
    <w:name w:val="Body Text 5"/>
    <w:basedOn w:val="a9"/>
    <w:pPr>
      <w:spacing w:before="120"/>
      <w:ind w:left="2880"/>
    </w:pPr>
    <w:rPr>
      <w:rFonts w:eastAsia="MS Mincho"/>
      <w:szCs w:val="20"/>
      <w:lang w:val="en-GB"/>
    </w:rPr>
  </w:style>
  <w:style w:type="paragraph" w:customStyle="1" w:styleId="BodyText6">
    <w:name w:val="Body Text 6"/>
    <w:basedOn w:val="a9"/>
    <w:pPr>
      <w:spacing w:before="120"/>
      <w:ind w:left="3600"/>
    </w:pPr>
    <w:rPr>
      <w:rFonts w:eastAsia="MS Mincho"/>
      <w:szCs w:val="20"/>
      <w:lang w:val="en-GB"/>
    </w:rPr>
  </w:style>
  <w:style w:type="paragraph" w:customStyle="1" w:styleId="LBRoman1">
    <w:name w:val="LB Roman 1"/>
    <w:basedOn w:val="a9"/>
    <w:pPr>
      <w:numPr>
        <w:numId w:val="59"/>
      </w:numPr>
      <w:spacing w:before="120"/>
    </w:pPr>
    <w:rPr>
      <w:rFonts w:eastAsia="Times New Roman"/>
      <w:szCs w:val="20"/>
    </w:rPr>
  </w:style>
  <w:style w:type="paragraph" w:customStyle="1" w:styleId="LBRoman2">
    <w:name w:val="LB Roman 2"/>
    <w:basedOn w:val="22"/>
    <w:pPr>
      <w:numPr>
        <w:numId w:val="60"/>
      </w:numPr>
      <w:spacing w:before="120" w:line="240" w:lineRule="auto"/>
    </w:pPr>
    <w:rPr>
      <w:rFonts w:eastAsia="MS Mincho"/>
      <w:szCs w:val="20"/>
    </w:rPr>
  </w:style>
  <w:style w:type="paragraph" w:customStyle="1" w:styleId="LBRoman4">
    <w:name w:val="LB Roman 4"/>
    <w:basedOn w:val="BodyText4"/>
    <w:pPr>
      <w:numPr>
        <w:numId w:val="62"/>
      </w:numPr>
    </w:pPr>
    <w:rPr>
      <w:lang w:val="ru-RU"/>
    </w:rPr>
  </w:style>
  <w:style w:type="paragraph" w:customStyle="1" w:styleId="LBRoman5">
    <w:name w:val="LB Roman 5"/>
    <w:basedOn w:val="BodyText5"/>
    <w:pPr>
      <w:numPr>
        <w:numId w:val="63"/>
      </w:numPr>
    </w:pPr>
    <w:rPr>
      <w:lang w:val="ru-RU"/>
    </w:rPr>
  </w:style>
  <w:style w:type="paragraph" w:customStyle="1" w:styleId="310">
    <w:name w:val="Основной текст 31"/>
    <w:basedOn w:val="BodyText4"/>
    <w:pPr>
      <w:ind w:left="1440"/>
    </w:pPr>
    <w:rPr>
      <w:rFonts w:eastAsia="Times New Roman"/>
    </w:rPr>
  </w:style>
  <w:style w:type="paragraph" w:customStyle="1" w:styleId="210">
    <w:name w:val="Основной текст 21"/>
    <w:basedOn w:val="310"/>
    <w:pPr>
      <w:ind w:left="720"/>
    </w:pPr>
  </w:style>
  <w:style w:type="paragraph" w:customStyle="1" w:styleId="BodyText1">
    <w:name w:val="Body Text 1"/>
    <w:basedOn w:val="210"/>
    <w:pPr>
      <w:ind w:left="0"/>
    </w:pPr>
  </w:style>
  <w:style w:type="paragraph" w:customStyle="1" w:styleId="NameoftheContract">
    <w:name w:val="Name of the Contract"/>
    <w:basedOn w:val="BodyText1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pPr>
      <w:jc w:val="center"/>
    </w:pPr>
  </w:style>
  <w:style w:type="paragraph" w:customStyle="1" w:styleId="NameoftheParty">
    <w:name w:val="Name of the Party"/>
    <w:basedOn w:val="NameoftheParty-AND"/>
    <w:rPr>
      <w:b/>
      <w:bCs/>
    </w:rPr>
  </w:style>
  <w:style w:type="character" w:styleId="ac">
    <w:name w:val="annotation reference"/>
    <w:rPr>
      <w:sz w:val="16"/>
      <w:szCs w:val="16"/>
    </w:rPr>
  </w:style>
  <w:style w:type="paragraph" w:styleId="ad">
    <w:name w:val="annotation text"/>
    <w:basedOn w:val="a"/>
    <w:rPr>
      <w:sz w:val="20"/>
      <w:szCs w:val="20"/>
    </w:rPr>
  </w:style>
  <w:style w:type="character" w:customStyle="1" w:styleId="ae">
    <w:name w:val="Текст примечания Знак"/>
    <w:rPr>
      <w:rFonts w:ascii="Times New Roman" w:hAnsi="Times New Roman"/>
      <w:lang w:eastAsia="en-US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Тема примечания Знак"/>
    <w:rPr>
      <w:rFonts w:ascii="Times New Roman" w:hAnsi="Times New Roman"/>
      <w:b/>
      <w:bCs/>
      <w:lang w:eastAsia="en-US"/>
    </w:rPr>
  </w:style>
  <w:style w:type="paragraph" w:styleId="af1">
    <w:name w:val="footnote text"/>
    <w:basedOn w:val="a"/>
    <w:rPr>
      <w:sz w:val="20"/>
      <w:szCs w:val="20"/>
    </w:rPr>
  </w:style>
  <w:style w:type="character" w:customStyle="1" w:styleId="af2">
    <w:name w:val="Текст сноски Знак"/>
    <w:rPr>
      <w:rFonts w:ascii="Times New Roman" w:hAnsi="Times New Roman"/>
      <w:lang w:eastAsia="en-US"/>
    </w:rPr>
  </w:style>
  <w:style w:type="character" w:styleId="af3">
    <w:name w:val="footnote reference"/>
    <w:rPr>
      <w:position w:val="0"/>
      <w:vertAlign w:val="superscript"/>
    </w:rPr>
  </w:style>
  <w:style w:type="paragraph" w:customStyle="1" w:styleId="Schedule1">
    <w:name w:val="Schedule 1"/>
    <w:basedOn w:val="a"/>
    <w:pPr>
      <w:spacing w:after="140" w:line="288" w:lineRule="auto"/>
      <w:outlineLvl w:val="0"/>
    </w:pPr>
    <w:rPr>
      <w:rFonts w:ascii="Arial" w:eastAsia="Times New Roman" w:hAnsi="Arial"/>
      <w:kern w:val="3"/>
      <w:sz w:val="20"/>
      <w:szCs w:val="24"/>
    </w:rPr>
  </w:style>
  <w:style w:type="paragraph" w:customStyle="1" w:styleId="Schedule2">
    <w:name w:val="Schedule 2"/>
    <w:basedOn w:val="a"/>
    <w:pPr>
      <w:spacing w:after="140" w:line="288" w:lineRule="auto"/>
      <w:outlineLvl w:val="1"/>
    </w:pPr>
    <w:rPr>
      <w:rFonts w:ascii="Arial" w:eastAsia="Times New Roman" w:hAnsi="Arial"/>
      <w:kern w:val="3"/>
      <w:sz w:val="20"/>
      <w:szCs w:val="24"/>
    </w:rPr>
  </w:style>
  <w:style w:type="paragraph" w:customStyle="1" w:styleId="Schedule3">
    <w:name w:val="Schedule 3"/>
    <w:basedOn w:val="a"/>
    <w:pPr>
      <w:spacing w:after="140" w:line="288" w:lineRule="auto"/>
      <w:outlineLvl w:val="2"/>
    </w:pPr>
    <w:rPr>
      <w:rFonts w:ascii="Arial" w:eastAsia="Times New Roman" w:hAnsi="Arial"/>
      <w:kern w:val="3"/>
      <w:sz w:val="20"/>
      <w:szCs w:val="24"/>
    </w:rPr>
  </w:style>
  <w:style w:type="paragraph" w:customStyle="1" w:styleId="Schedule4">
    <w:name w:val="Schedule 4"/>
    <w:basedOn w:val="a"/>
    <w:pPr>
      <w:spacing w:after="140" w:line="288" w:lineRule="auto"/>
      <w:outlineLvl w:val="3"/>
    </w:pPr>
    <w:rPr>
      <w:rFonts w:ascii="Arial" w:eastAsia="Times New Roman" w:hAnsi="Arial"/>
      <w:kern w:val="3"/>
      <w:sz w:val="20"/>
      <w:szCs w:val="24"/>
    </w:rPr>
  </w:style>
  <w:style w:type="paragraph" w:customStyle="1" w:styleId="Schedule5">
    <w:name w:val="Schedule 5"/>
    <w:basedOn w:val="a"/>
    <w:pPr>
      <w:spacing w:after="140" w:line="288" w:lineRule="auto"/>
      <w:outlineLvl w:val="4"/>
    </w:pPr>
    <w:rPr>
      <w:rFonts w:ascii="Arial" w:eastAsia="Times New Roman" w:hAnsi="Arial"/>
      <w:kern w:val="3"/>
      <w:sz w:val="20"/>
      <w:szCs w:val="24"/>
    </w:rPr>
  </w:style>
  <w:style w:type="paragraph" w:customStyle="1" w:styleId="Schedule6">
    <w:name w:val="Schedule 6"/>
    <w:basedOn w:val="a"/>
    <w:pPr>
      <w:numPr>
        <w:numId w:val="71"/>
      </w:numPr>
      <w:spacing w:after="140" w:line="288" w:lineRule="auto"/>
      <w:outlineLvl w:val="5"/>
    </w:pPr>
    <w:rPr>
      <w:rFonts w:ascii="Arial" w:eastAsia="Times New Roman" w:hAnsi="Arial"/>
      <w:kern w:val="3"/>
      <w:sz w:val="20"/>
      <w:szCs w:val="24"/>
    </w:rPr>
  </w:style>
  <w:style w:type="paragraph" w:customStyle="1" w:styleId="LBSchedule1-Alt">
    <w:name w:val="LB Schedule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Schedule2-Alt">
    <w:name w:val="LB Schedule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3-Alt">
    <w:name w:val="LB Schedule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4-Alt">
    <w:name w:val="LB Schedule 4 - Alt"/>
    <w:pPr>
      <w:tabs>
        <w:tab w:val="left" w:pos="2160"/>
      </w:tabs>
      <w:suppressAutoHyphens/>
      <w:spacing w:before="120" w:after="120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5-Alt">
    <w:name w:val="LB Schedule 5 - Alt"/>
    <w:p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1">
    <w:name w:val="LB Heading 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eastAsia="en-US"/>
    </w:rPr>
  </w:style>
  <w:style w:type="paragraph" w:customStyle="1" w:styleId="LBHeading2">
    <w:name w:val="LB Heading 2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">
    <w:name w:val="LB Heading 3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-111">
    <w:name w:val="LB Heading 3 - 1.1.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Heading4">
    <w:name w:val="LB Heading 4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5">
    <w:name w:val="LB Heading 5"/>
    <w:pPr>
      <w:numPr>
        <w:numId w:val="54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1-Alt">
    <w:name w:val="LB Heading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Heading2-Alt">
    <w:name w:val="LB Heading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Alt">
    <w:name w:val="LB Heading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111Alt">
    <w:name w:val="LB Heading 3 - 1.1.1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4-Alt">
    <w:name w:val="LB Heading 4 - Alt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5-Alt">
    <w:name w:val="LB Heading 5 - Alt"/>
    <w:pPr>
      <w:numPr>
        <w:numId w:val="55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Parties-Alt">
    <w:name w:val="Partie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Recitals-Alt">
    <w:name w:val="Recital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chedule3-111Alt">
    <w:name w:val="LB Schedule 3 - 1.1.1 Alt"/>
    <w:pPr>
      <w:numPr>
        <w:numId w:val="66"/>
      </w:num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Arabic1-Alt">
    <w:name w:val="LB Arabic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2-Alt">
    <w:name w:val="LB Arabic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3-Alt">
    <w:name w:val="LB Arabic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4-Alt">
    <w:name w:val="LB Arabic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5-Alt">
    <w:name w:val="LB Arabic 5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6-Alt">
    <w:name w:val="LB Arabic 6 - Alt"/>
    <w:pPr>
      <w:numPr>
        <w:numId w:val="51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1-Alt">
    <w:name w:val="LB Roman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2-Alt">
    <w:name w:val="LB Roman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3-Alt">
    <w:name w:val="LB Roman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4-Alt">
    <w:name w:val="LB Roman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5-Alt">
    <w:name w:val="LB Roman 5 - Alt"/>
    <w:pPr>
      <w:numPr>
        <w:numId w:val="64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BdyText2">
    <w:name w:val="Bоdy Text 2"/>
    <w:pPr>
      <w:suppressAutoHyphens/>
      <w:spacing w:before="120" w:after="120"/>
      <w:ind w:left="720"/>
      <w:jc w:val="both"/>
    </w:pPr>
    <w:rPr>
      <w:rFonts w:ascii="Times New Roman" w:eastAsia="MS Mincho" w:hAnsi="Times New Roman"/>
      <w:sz w:val="22"/>
      <w:lang w:eastAsia="en-US"/>
    </w:rPr>
  </w:style>
  <w:style w:type="paragraph" w:customStyle="1" w:styleId="BdyText3">
    <w:name w:val="Bоdy Text 3"/>
    <w:basedOn w:val="BdyText2"/>
    <w:pPr>
      <w:ind w:left="1440"/>
    </w:pPr>
  </w:style>
  <w:style w:type="paragraph" w:customStyle="1" w:styleId="LBParties">
    <w:name w:val="LB Parties"/>
    <w:basedOn w:val="Parties"/>
    <w:pPr>
      <w:numPr>
        <w:numId w:val="56"/>
      </w:numPr>
    </w:pPr>
    <w:rPr>
      <w:lang w:val="ru-RU"/>
    </w:rPr>
  </w:style>
  <w:style w:type="paragraph" w:customStyle="1" w:styleId="LBParties-Alt">
    <w:name w:val="LB Parties - Alt"/>
    <w:basedOn w:val="Parties-Alt"/>
    <w:rPr>
      <w:lang w:val="en-GB"/>
    </w:rPr>
  </w:style>
  <w:style w:type="paragraph" w:customStyle="1" w:styleId="LBRecitals">
    <w:name w:val="LB Recitals"/>
    <w:basedOn w:val="Recitals"/>
    <w:pPr>
      <w:numPr>
        <w:numId w:val="57"/>
      </w:numPr>
    </w:pPr>
    <w:rPr>
      <w:lang w:val="ru-RU"/>
    </w:rPr>
  </w:style>
  <w:style w:type="paragraph" w:customStyle="1" w:styleId="LBRecitals-Alt">
    <w:name w:val="LB Recitals - Alt"/>
    <w:basedOn w:val="Recitals-Alt"/>
    <w:pPr>
      <w:numPr>
        <w:numId w:val="58"/>
      </w:numPr>
    </w:pPr>
    <w:rPr>
      <w:lang w:val="en-GB"/>
    </w:rPr>
  </w:style>
  <w:style w:type="paragraph" w:customStyle="1" w:styleId="LBNameoftheContract">
    <w:name w:val="LB Name of the Contract"/>
    <w:basedOn w:val="NameoftheContract"/>
  </w:style>
  <w:style w:type="paragraph" w:customStyle="1" w:styleId="LBNameoftheParty">
    <w:name w:val="LB Name of the Party"/>
    <w:basedOn w:val="NameoftheParty"/>
    <w:rPr>
      <w:lang w:val="ru-RU"/>
    </w:rPr>
  </w:style>
  <w:style w:type="paragraph" w:customStyle="1" w:styleId="LBNameofthePartyAND">
    <w:name w:val="LB Name of the Party – AND"/>
    <w:basedOn w:val="NameoftheParty-AND"/>
    <w:rPr>
      <w:lang w:val="ru-RU"/>
    </w:rPr>
  </w:style>
  <w:style w:type="paragraph" w:customStyle="1" w:styleId="LBBodyText1">
    <w:name w:val="LB Body Text 1"/>
    <w:basedOn w:val="BodyText1"/>
    <w:rPr>
      <w:lang w:val="ru-RU"/>
    </w:rPr>
  </w:style>
  <w:style w:type="paragraph" w:customStyle="1" w:styleId="LBBodyText2">
    <w:name w:val="LB Body Text 2"/>
    <w:basedOn w:val="BdyText2"/>
  </w:style>
  <w:style w:type="paragraph" w:customStyle="1" w:styleId="LBBodyText3">
    <w:name w:val="LB Body Text 3"/>
    <w:basedOn w:val="BdyText3"/>
  </w:style>
  <w:style w:type="paragraph" w:customStyle="1" w:styleId="LBBodyText4">
    <w:name w:val="LB Body Text 4"/>
    <w:basedOn w:val="BodyText4"/>
    <w:rPr>
      <w:lang w:val="ru-RU"/>
    </w:rPr>
  </w:style>
  <w:style w:type="paragraph" w:customStyle="1" w:styleId="LBBodyText5">
    <w:name w:val="LB Body Text 5"/>
    <w:basedOn w:val="BodyText5"/>
    <w:rPr>
      <w:lang w:val="ru-RU"/>
    </w:rPr>
  </w:style>
  <w:style w:type="paragraph" w:customStyle="1" w:styleId="LBBodyText6">
    <w:name w:val="LB Body Text 6"/>
    <w:basedOn w:val="BodyText6"/>
    <w:rPr>
      <w:lang w:val="ru-RU"/>
    </w:rPr>
  </w:style>
  <w:style w:type="paragraph" w:customStyle="1" w:styleId="LBScheduleParties">
    <w:name w:val="LB Schedule Parties"/>
    <w:pPr>
      <w:numPr>
        <w:numId w:val="67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eastAsia="en-US"/>
    </w:rPr>
  </w:style>
  <w:style w:type="paragraph" w:customStyle="1" w:styleId="LBScheduleParties-Alt">
    <w:name w:val="LB Schedule Parties - Alt"/>
    <w:pPr>
      <w:numPr>
        <w:numId w:val="68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val="en-GB" w:eastAsia="en-US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LBSimple1">
    <w:name w:val="LB Simple 1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1-Alt">
    <w:name w:val="LB Simp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2">
    <w:name w:val="LB Simp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2-Alt">
    <w:name w:val="LB Simp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-Alt">
    <w:name w:val="LB Simple 3 - Alt"/>
    <w:pPr>
      <w:numPr>
        <w:numId w:val="70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">
    <w:name w:val="LB Simple 3"/>
    <w:pPr>
      <w:numPr>
        <w:numId w:val="69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Govstyle1">
    <w:name w:val="LB Gov style 1"/>
    <w:uiPriority w:val="99"/>
    <w:pPr>
      <w:suppressAutoHyphens/>
      <w:spacing w:before="120" w:after="120"/>
      <w:jc w:val="both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Govstyle2">
    <w:name w:val="LB Gov sty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">
    <w:name w:val="LB Gov style 3"/>
    <w:basedOn w:val="LBGovstyle2"/>
  </w:style>
  <w:style w:type="paragraph" w:customStyle="1" w:styleId="LBGovstyle4">
    <w:name w:val="LB Gov style 4"/>
    <w:basedOn w:val="LBGovstyle3"/>
  </w:style>
  <w:style w:type="paragraph" w:customStyle="1" w:styleId="LBGovstyle5">
    <w:name w:val="LB Gov style 5"/>
    <w:basedOn w:val="LBGovstyle4"/>
    <w:rPr>
      <w:lang w:val="ru-RU" w:eastAsia="ru-RU"/>
    </w:rPr>
  </w:style>
  <w:style w:type="paragraph" w:customStyle="1" w:styleId="LBGovstyle1-Alt">
    <w:name w:val="LB Gov sty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LBGovstyle1-Alt0">
    <w:name w:val="LB Gov style 1 - Alt Знак"/>
    <w:basedOn w:val="a0"/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2-Alt">
    <w:name w:val="LB Gov sty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-Alt">
    <w:name w:val="LB Gov style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4-Alt">
    <w:name w:val="LB Gov style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5-Alt">
    <w:name w:val="LB Gov style 5 - Alt"/>
    <w:basedOn w:val="LBGovstyle4-Alt"/>
  </w:style>
  <w:style w:type="paragraph" w:customStyle="1" w:styleId="LBGovstyle6-Alt">
    <w:name w:val="LB Gov style 6 - Alt"/>
    <w:basedOn w:val="LBGovstyle5-Alt"/>
    <w:pPr>
      <w:numPr>
        <w:numId w:val="53"/>
      </w:numPr>
    </w:pPr>
  </w:style>
  <w:style w:type="paragraph" w:customStyle="1" w:styleId="LBGovstyle6">
    <w:name w:val="LB Gov style 6"/>
    <w:basedOn w:val="a"/>
    <w:pPr>
      <w:numPr>
        <w:numId w:val="52"/>
      </w:numPr>
      <w:spacing w:before="120" w:after="120"/>
    </w:pPr>
    <w:rPr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rPr>
      <w:rFonts w:ascii="Arial" w:eastAsia="Times New Roman" w:hAnsi="Arial" w:cs="Arial"/>
    </w:rPr>
  </w:style>
  <w:style w:type="paragraph" w:customStyle="1" w:styleId="LBNumHeading1">
    <w:name w:val="LB Num Heading 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">
    <w:name w:val="LB Num Heading 2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">
    <w:name w:val="LB Num Heading 3"/>
    <w:pPr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-111">
    <w:name w:val="LB Num Heading 3 - 1.1.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4">
    <w:name w:val="LB Num Heading 4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5">
    <w:name w:val="LB Num Heading 5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1-Alt">
    <w:name w:val="LB Num Heading 1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-Alt">
    <w:name w:val="LB Num Heading 2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3-Alt">
    <w:name w:val="LB Num Heading 3 - Alt"/>
    <w:pPr>
      <w:tabs>
        <w:tab w:val="left" w:pos="144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3-111Alt">
    <w:name w:val="LB Num Heading 3 - 1.1.1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4-Alt">
    <w:name w:val="LB Num Heading 4 - Alt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5-Alt">
    <w:name w:val="LB Num Heading 5 - Alt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Parties">
    <w:name w:val="LB Num Parties"/>
    <w:basedOn w:val="Parties"/>
    <w:pPr>
      <w:numPr>
        <w:numId w:val="28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Parties-Alt">
    <w:name w:val="LB Num Parties - Alt"/>
    <w:basedOn w:val="Parties-Alt"/>
    <w:pPr>
      <w:textAlignment w:val="baseline"/>
    </w:pPr>
    <w:rPr>
      <w:lang w:val="en-US"/>
    </w:rPr>
  </w:style>
  <w:style w:type="paragraph" w:customStyle="1" w:styleId="LBNumRecitals">
    <w:name w:val="LB Num Recitals"/>
    <w:basedOn w:val="Recitals"/>
    <w:pPr>
      <w:numPr>
        <w:numId w:val="10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Recitals-Alt">
    <w:name w:val="LB Num Recitals - Alt"/>
    <w:basedOn w:val="Recitals-Alt"/>
    <w:pPr>
      <w:numPr>
        <w:numId w:val="27"/>
      </w:numPr>
      <w:textAlignment w:val="baseline"/>
    </w:pPr>
    <w:rPr>
      <w:lang w:val="en-US"/>
    </w:rPr>
  </w:style>
  <w:style w:type="paragraph" w:customStyle="1" w:styleId="LBChapterHeading">
    <w:name w:val="LB Chapter Heading"/>
    <w:pPr>
      <w:numPr>
        <w:numId w:val="37"/>
      </w:numPr>
      <w:tabs>
        <w:tab w:val="left" w:pos="1080"/>
      </w:tabs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ScheduleHeading-alt">
    <w:name w:val="LB Schedule Heading - alt"/>
    <w:basedOn w:val="LBScheduleHeading"/>
    <w:pPr>
      <w:numPr>
        <w:numId w:val="35"/>
      </w:numPr>
      <w:tabs>
        <w:tab w:val="left" w:pos="720"/>
      </w:tabs>
      <w:jc w:val="left"/>
      <w:textAlignment w:val="baseline"/>
    </w:pPr>
    <w:rPr>
      <w:lang w:val="en-GB"/>
    </w:rPr>
  </w:style>
  <w:style w:type="paragraph" w:customStyle="1" w:styleId="LBChapterHeading-Alt">
    <w:name w:val="LB Chapter Heading - Alt"/>
    <w:pPr>
      <w:numPr>
        <w:numId w:val="38"/>
      </w:num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">
    <w:name w:val="LB Definition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">
    <w:name w:val="LB Definition Subitem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">
    <w:name w:val="LB Definition SubSubitem"/>
    <w:pPr>
      <w:numPr>
        <w:numId w:val="39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-Alt">
    <w:name w:val="LB Definition - Alt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-Alt">
    <w:name w:val="LB Definition Subitem - Alt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-alt">
    <w:name w:val="LB Definition SubSubItem - alt"/>
    <w:pPr>
      <w:numPr>
        <w:numId w:val="40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Paragraph1">
    <w:name w:val="LB Num Paragraph 1"/>
    <w:basedOn w:val="LBNumHeading1"/>
    <w:rPr>
      <w:b w:val="0"/>
    </w:rPr>
  </w:style>
  <w:style w:type="paragraph" w:customStyle="1" w:styleId="LBNumParagraph2">
    <w:name w:val="LB Num Paragraph 2"/>
    <w:basedOn w:val="LBNumHeading2"/>
    <w:rPr>
      <w:b w:val="0"/>
    </w:rPr>
  </w:style>
  <w:style w:type="paragraph" w:customStyle="1" w:styleId="LBNumParagraph3111">
    <w:name w:val="LB Num Paragraph 3 1.1.1"/>
    <w:basedOn w:val="LBNumHeading3-111"/>
    <w:rPr>
      <w:b w:val="0"/>
    </w:rPr>
  </w:style>
  <w:style w:type="paragraph" w:customStyle="1" w:styleId="LBNumParagraph4">
    <w:name w:val="LB Num Paragraph 4"/>
    <w:basedOn w:val="LBNumHeading4"/>
    <w:rPr>
      <w:b w:val="0"/>
    </w:rPr>
  </w:style>
  <w:style w:type="paragraph" w:customStyle="1" w:styleId="LBNumParagraph5">
    <w:name w:val="LB Num Paragraph 5"/>
    <w:basedOn w:val="LBNumHeading5"/>
    <w:rPr>
      <w:b w:val="0"/>
    </w:rPr>
  </w:style>
  <w:style w:type="paragraph" w:customStyle="1" w:styleId="LBNumParagraph3">
    <w:name w:val="LB Num Paragraph 3"/>
    <w:basedOn w:val="LBNumHeading3"/>
    <w:pPr>
      <w:numPr>
        <w:numId w:val="24"/>
      </w:numPr>
    </w:pPr>
    <w:rPr>
      <w:b w:val="0"/>
    </w:rPr>
  </w:style>
  <w:style w:type="paragraph" w:styleId="af5">
    <w:name w:val="Title"/>
    <w:basedOn w:val="a"/>
    <w:next w:val="a"/>
    <w:uiPriority w:val="10"/>
    <w:qFormat/>
    <w:pPr>
      <w:textAlignment w:val="baseline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af6">
    <w:name w:val="Заголовок Знак"/>
    <w:basedOn w:val="a0"/>
    <w:rPr>
      <w:rFonts w:ascii="Calibri Light" w:eastAsia="Times New Roman" w:hAnsi="Calibri Light"/>
      <w:spacing w:val="-10"/>
      <w:kern w:val="3"/>
      <w:sz w:val="56"/>
      <w:szCs w:val="56"/>
      <w:lang w:eastAsia="en-US"/>
    </w:rPr>
  </w:style>
  <w:style w:type="paragraph" w:customStyle="1" w:styleId="Roman3">
    <w:name w:val="Roman 3"/>
    <w:basedOn w:val="33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2">
    <w:name w:val="Arabic 2"/>
    <w:basedOn w:val="22"/>
    <w:pPr>
      <w:tabs>
        <w:tab w:val="left" w:pos="360"/>
      </w:tabs>
      <w:spacing w:before="120" w:line="240" w:lineRule="auto"/>
      <w:textAlignment w:val="baseline"/>
    </w:pPr>
    <w:rPr>
      <w:rFonts w:eastAsia="MS Mincho"/>
      <w:szCs w:val="20"/>
      <w:lang w:val="en-GB"/>
    </w:rPr>
  </w:style>
  <w:style w:type="paragraph" w:customStyle="1" w:styleId="Arabic1">
    <w:name w:val="Arabic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Cs w:val="20"/>
      <w:lang w:val="en-GB"/>
    </w:rPr>
  </w:style>
  <w:style w:type="paragraph" w:customStyle="1" w:styleId="Arabic3">
    <w:name w:val="Arabic 3"/>
    <w:basedOn w:val="33"/>
    <w:pPr>
      <w:tabs>
        <w:tab w:val="left" w:pos="10800"/>
      </w:tabs>
      <w:spacing w:before="120"/>
      <w:ind w:left="216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4">
    <w:name w:val="Arabic 4"/>
    <w:basedOn w:val="a"/>
    <w:pPr>
      <w:tabs>
        <w:tab w:val="left" w:pos="14400"/>
      </w:tabs>
      <w:spacing w:before="120" w:after="120"/>
      <w:ind w:left="2880" w:hanging="720"/>
      <w:textAlignment w:val="baseline"/>
    </w:pPr>
    <w:rPr>
      <w:rFonts w:eastAsia="MS Mincho"/>
      <w:szCs w:val="20"/>
      <w:lang w:val="en-GB"/>
    </w:rPr>
  </w:style>
  <w:style w:type="paragraph" w:customStyle="1" w:styleId="Arabic5">
    <w:name w:val="Arabic 5"/>
    <w:basedOn w:val="a"/>
    <w:pPr>
      <w:tabs>
        <w:tab w:val="left" w:pos="17890"/>
      </w:tabs>
      <w:spacing w:before="120" w:after="120"/>
      <w:ind w:left="3578" w:hanging="720"/>
      <w:textAlignment w:val="baseline"/>
    </w:pPr>
    <w:rPr>
      <w:rFonts w:eastAsia="MS Mincho"/>
      <w:szCs w:val="20"/>
      <w:lang w:val="en-GB"/>
    </w:rPr>
  </w:style>
  <w:style w:type="paragraph" w:customStyle="1" w:styleId="Arabic6">
    <w:name w:val="Arabic 6"/>
    <w:basedOn w:val="a"/>
    <w:pPr>
      <w:tabs>
        <w:tab w:val="left" w:pos="21205"/>
      </w:tabs>
      <w:spacing w:before="120" w:after="120"/>
      <w:ind w:left="4241" w:hanging="720"/>
      <w:textAlignment w:val="baseline"/>
    </w:pPr>
    <w:rPr>
      <w:rFonts w:eastAsia="MS Mincho"/>
      <w:szCs w:val="20"/>
      <w:lang w:val="en-GB"/>
    </w:rPr>
  </w:style>
  <w:style w:type="paragraph" w:customStyle="1" w:styleId="Roman1">
    <w:name w:val="Roman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Times New Roman"/>
      <w:szCs w:val="20"/>
      <w:lang w:val="en-GB"/>
    </w:rPr>
  </w:style>
  <w:style w:type="paragraph" w:customStyle="1" w:styleId="Roman2">
    <w:name w:val="Roman 2"/>
    <w:basedOn w:val="22"/>
    <w:pPr>
      <w:tabs>
        <w:tab w:val="left" w:pos="7200"/>
      </w:tabs>
      <w:spacing w:before="120" w:line="240" w:lineRule="auto"/>
      <w:ind w:left="1440" w:hanging="720"/>
      <w:textAlignment w:val="baseline"/>
    </w:pPr>
    <w:rPr>
      <w:rFonts w:eastAsia="MS Mincho"/>
      <w:szCs w:val="20"/>
      <w:lang w:val="en-GB"/>
    </w:rPr>
  </w:style>
  <w:style w:type="paragraph" w:customStyle="1" w:styleId="Roman4">
    <w:name w:val="Roman 4"/>
    <w:basedOn w:val="BodyText4"/>
    <w:pPr>
      <w:tabs>
        <w:tab w:val="left" w:pos="14400"/>
      </w:tabs>
      <w:ind w:left="2880" w:hanging="720"/>
      <w:textAlignment w:val="baseline"/>
    </w:pPr>
  </w:style>
  <w:style w:type="paragraph" w:customStyle="1" w:styleId="Roman5">
    <w:name w:val="Roman 5"/>
    <w:basedOn w:val="BodyText5"/>
    <w:pPr>
      <w:tabs>
        <w:tab w:val="left" w:pos="17890"/>
      </w:tabs>
      <w:ind w:left="3578" w:hanging="720"/>
      <w:textAlignment w:val="baseline"/>
    </w:pPr>
  </w:style>
  <w:style w:type="paragraph" w:customStyle="1" w:styleId="LBBOLDCAPS">
    <w:name w:val="LB BOLD CAPS"/>
    <w:basedOn w:val="BodyText1"/>
    <w:pPr>
      <w:textAlignment w:val="baseline"/>
    </w:pPr>
    <w:rPr>
      <w:b/>
      <w:bCs/>
      <w:caps/>
      <w:lang w:val="ru-RU"/>
    </w:rPr>
  </w:style>
  <w:style w:type="paragraph" w:customStyle="1" w:styleId="LBSCHEDULE10">
    <w:name w:val="LB SCHEDULE 1"/>
    <w:basedOn w:val="LBSchedule1"/>
    <w:pPr>
      <w:tabs>
        <w:tab w:val="left" w:pos="3600"/>
      </w:tabs>
      <w:ind w:left="720" w:hanging="720"/>
      <w:textAlignment w:val="baseline"/>
    </w:pPr>
  </w:style>
  <w:style w:type="paragraph" w:customStyle="1" w:styleId="1-1">
    <w:name w:val="Заголовок 1 -1"/>
    <w:basedOn w:val="10"/>
    <w:next w:val="a9"/>
    <w:pPr>
      <w:numPr>
        <w:numId w:val="0"/>
      </w:numPr>
      <w:tabs>
        <w:tab w:val="left" w:pos="7200"/>
      </w:tabs>
      <w:ind w:left="1440" w:hanging="720"/>
      <w:textAlignment w:val="baseline"/>
    </w:pPr>
    <w:rPr>
      <w:b w:val="0"/>
      <w:caps w:val="0"/>
    </w:rPr>
  </w:style>
  <w:style w:type="paragraph" w:customStyle="1" w:styleId="af7">
    <w:name w:val="полужирный По центру"/>
    <w:basedOn w:val="BdyText2"/>
    <w:pPr>
      <w:jc w:val="center"/>
      <w:textAlignment w:val="baseline"/>
    </w:pPr>
    <w:rPr>
      <w:rFonts w:eastAsia="Times New Roman"/>
      <w:b/>
      <w:bCs/>
    </w:rPr>
  </w:style>
  <w:style w:type="paragraph" w:customStyle="1" w:styleId="Level1">
    <w:name w:val="Level 1"/>
    <w:basedOn w:val="a"/>
    <w:next w:val="a"/>
    <w:pPr>
      <w:keepNext/>
      <w:spacing w:before="140" w:after="140" w:line="288" w:lineRule="auto"/>
      <w:textAlignment w:val="baseline"/>
      <w:outlineLvl w:val="0"/>
    </w:pPr>
    <w:rPr>
      <w:rFonts w:ascii="Arial" w:eastAsia="Times New Roman" w:hAnsi="Arial"/>
      <w:b/>
      <w:kern w:val="3"/>
      <w:szCs w:val="20"/>
    </w:rPr>
  </w:style>
  <w:style w:type="paragraph" w:customStyle="1" w:styleId="Level2">
    <w:name w:val="Level 2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3">
    <w:name w:val="Level 3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4">
    <w:name w:val="Level 4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5">
    <w:name w:val="Level 5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6">
    <w:name w:val="Level 6"/>
    <w:basedOn w:val="a"/>
    <w:pPr>
      <w:numPr>
        <w:numId w:val="41"/>
      </w:num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zFSNarrative">
    <w:name w:val="zFSNarrative"/>
    <w:basedOn w:val="a"/>
    <w:pPr>
      <w:spacing w:after="120" w:line="288" w:lineRule="auto"/>
      <w:jc w:val="center"/>
      <w:textAlignment w:val="baseline"/>
    </w:pPr>
    <w:rPr>
      <w:rFonts w:ascii="Arial" w:eastAsia="Times New Roman" w:hAnsi="Arial"/>
      <w:kern w:val="3"/>
      <w:sz w:val="20"/>
      <w:szCs w:val="24"/>
    </w:rPr>
  </w:style>
  <w:style w:type="paragraph" w:customStyle="1" w:styleId="CharCharCharCharCharCharCharChar">
    <w:name w:val="Char Char Знак Знак Char Char Знак Знак Char Char Знак Знак Char Char"/>
    <w:basedOn w:val="a"/>
    <w:pPr>
      <w:widowControl w:val="0"/>
      <w:tabs>
        <w:tab w:val="left" w:pos="3600"/>
      </w:tabs>
      <w:spacing w:after="160" w:line="240" w:lineRule="exact"/>
      <w:ind w:left="720" w:hanging="360"/>
      <w:jc w:val="center"/>
      <w:textAlignment w:val="baseline"/>
    </w:pPr>
    <w:rPr>
      <w:rFonts w:eastAsia="Times New Roman"/>
      <w:b/>
      <w:bCs/>
      <w:i/>
      <w:iCs/>
      <w:sz w:val="28"/>
      <w:szCs w:val="28"/>
      <w:lang w:val="en-GB"/>
    </w:rPr>
  </w:style>
  <w:style w:type="paragraph" w:customStyle="1" w:styleId="AGovstyle2">
    <w:name w:val="A Gov style 2"/>
    <w:basedOn w:val="LBNumHeading2-Alt"/>
  </w:style>
  <w:style w:type="paragraph" w:customStyle="1" w:styleId="LBNumHeading4-1111Alt">
    <w:name w:val="LB Num Heading 4 - 1.1.1.1 Alt"/>
    <w:basedOn w:val="LBNumHeading3-111"/>
    <w:pPr>
      <w:numPr>
        <w:numId w:val="42"/>
      </w:numPr>
    </w:pPr>
  </w:style>
  <w:style w:type="paragraph" w:customStyle="1" w:styleId="AGovstyle1">
    <w:name w:val="A Gov style 1"/>
    <w:basedOn w:val="LBNumHeading1-Alt"/>
    <w:pPr>
      <w:numPr>
        <w:numId w:val="44"/>
      </w:numPr>
    </w:pPr>
  </w:style>
  <w:style w:type="paragraph" w:customStyle="1" w:styleId="AGovstyle3">
    <w:name w:val="A Gov style 3"/>
    <w:basedOn w:val="LBNumHeading3-111Alt"/>
  </w:style>
  <w:style w:type="paragraph" w:customStyle="1" w:styleId="AGovstyle4">
    <w:name w:val="A Gov style 4"/>
    <w:pPr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AGovStyle5">
    <w:name w:val="A Gov Style 5"/>
    <w:basedOn w:val="LBNumHeading3-Alt"/>
    <w:pPr>
      <w:ind w:left="720" w:hanging="720"/>
    </w:pPr>
    <w:rPr>
      <w:b w:val="0"/>
    </w:rPr>
  </w:style>
  <w:style w:type="paragraph" w:customStyle="1" w:styleId="af8">
    <w:name w:val="Обычный + по ширине"/>
    <w:basedOn w:val="a"/>
    <w:pPr>
      <w:textAlignment w:val="baseline"/>
    </w:pPr>
    <w:rPr>
      <w:rFonts w:eastAsia="Times New Roman"/>
      <w:sz w:val="24"/>
      <w:szCs w:val="24"/>
      <w:lang w:eastAsia="ru-RU"/>
    </w:rPr>
  </w:style>
  <w:style w:type="paragraph" w:styleId="af9">
    <w:name w:val="Salutation"/>
    <w:basedOn w:val="a"/>
    <w:next w:val="a"/>
    <w:pPr>
      <w:spacing w:after="60"/>
      <w:textAlignment w:val="baseline"/>
    </w:pPr>
    <w:rPr>
      <w:rFonts w:eastAsia="Times New Roman"/>
      <w:sz w:val="28"/>
      <w:szCs w:val="28"/>
    </w:rPr>
  </w:style>
  <w:style w:type="character" w:customStyle="1" w:styleId="afa">
    <w:name w:val="Приветствие Знак"/>
    <w:basedOn w:val="a0"/>
    <w:rPr>
      <w:rFonts w:ascii="Times New Roman" w:eastAsia="Times New Roman" w:hAnsi="Times New Roman"/>
      <w:sz w:val="28"/>
      <w:szCs w:val="28"/>
      <w:lang w:eastAsia="en-US"/>
    </w:rPr>
  </w:style>
  <w:style w:type="character" w:styleId="afb">
    <w:name w:val="Hyperlink"/>
    <w:rPr>
      <w:rFonts w:cs="Times New Roman"/>
      <w:color w:val="0000FF"/>
      <w:u w:val="single"/>
    </w:rPr>
  </w:style>
  <w:style w:type="paragraph" w:customStyle="1" w:styleId="3">
    <w:name w:val="Раздел 3"/>
    <w:basedOn w:val="a"/>
    <w:pPr>
      <w:numPr>
        <w:numId w:val="43"/>
      </w:numPr>
      <w:spacing w:before="120" w:after="120"/>
      <w:jc w:val="center"/>
    </w:pPr>
    <w:rPr>
      <w:rFonts w:eastAsia="Times New Roman"/>
      <w:b/>
      <w:sz w:val="24"/>
      <w:szCs w:val="20"/>
      <w:lang w:eastAsia="ru-RU"/>
    </w:rPr>
  </w:style>
  <w:style w:type="paragraph" w:styleId="61">
    <w:name w:val="toc 6"/>
    <w:basedOn w:val="a"/>
    <w:next w:val="a"/>
    <w:autoRedefine/>
    <w:pPr>
      <w:ind w:left="960"/>
      <w:jc w:val="left"/>
    </w:pPr>
    <w:rPr>
      <w:rFonts w:eastAsia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pPr>
      <w:spacing w:before="100" w:after="100"/>
      <w:jc w:val="left"/>
    </w:pPr>
    <w:rPr>
      <w:rFonts w:eastAsia="Times New Roman"/>
      <w:sz w:val="24"/>
      <w:szCs w:val="24"/>
      <w:lang w:eastAsia="ru-RU"/>
    </w:rPr>
  </w:style>
  <w:style w:type="numbering" w:customStyle="1" w:styleId="1">
    <w:name w:val="Стиль1"/>
    <w:basedOn w:val="a2"/>
    <w:pPr>
      <w:numPr>
        <w:numId w:val="2"/>
      </w:numPr>
    </w:pPr>
  </w:style>
  <w:style w:type="numbering" w:customStyle="1" w:styleId="20">
    <w:name w:val="Стиль2"/>
    <w:basedOn w:val="a2"/>
    <w:pPr>
      <w:numPr>
        <w:numId w:val="3"/>
      </w:numPr>
    </w:pPr>
  </w:style>
  <w:style w:type="numbering" w:customStyle="1" w:styleId="WWOutlineListStyle2">
    <w:name w:val="WW_OutlineListStyle_2"/>
    <w:basedOn w:val="a2"/>
    <w:pPr>
      <w:numPr>
        <w:numId w:val="4"/>
      </w:numPr>
    </w:pPr>
  </w:style>
  <w:style w:type="numbering" w:customStyle="1" w:styleId="WWOutlineListStyle1">
    <w:name w:val="WW_OutlineListStyle_1"/>
    <w:basedOn w:val="a2"/>
    <w:pPr>
      <w:numPr>
        <w:numId w:val="5"/>
      </w:numPr>
    </w:pPr>
  </w:style>
  <w:style w:type="numbering" w:customStyle="1" w:styleId="WWOutlineListStyle">
    <w:name w:val="WW_OutlineListStyle"/>
    <w:basedOn w:val="a2"/>
    <w:pPr>
      <w:numPr>
        <w:numId w:val="6"/>
      </w:numPr>
    </w:pPr>
  </w:style>
  <w:style w:type="numbering" w:customStyle="1" w:styleId="LFO1">
    <w:name w:val="LFO1"/>
    <w:basedOn w:val="a2"/>
    <w:pPr>
      <w:numPr>
        <w:numId w:val="7"/>
      </w:numPr>
    </w:pPr>
  </w:style>
  <w:style w:type="numbering" w:customStyle="1" w:styleId="LFO7">
    <w:name w:val="LFO7"/>
    <w:basedOn w:val="a2"/>
    <w:pPr>
      <w:numPr>
        <w:numId w:val="8"/>
      </w:numPr>
    </w:pPr>
  </w:style>
  <w:style w:type="numbering" w:customStyle="1" w:styleId="30">
    <w:name w:val="Стиль3"/>
    <w:basedOn w:val="a2"/>
    <w:pPr>
      <w:numPr>
        <w:numId w:val="9"/>
      </w:numPr>
    </w:pPr>
  </w:style>
  <w:style w:type="numbering" w:customStyle="1" w:styleId="LFO11">
    <w:name w:val="LFO11"/>
    <w:basedOn w:val="a2"/>
    <w:pPr>
      <w:numPr>
        <w:numId w:val="10"/>
      </w:numPr>
    </w:pPr>
  </w:style>
  <w:style w:type="numbering" w:customStyle="1" w:styleId="LFO3">
    <w:name w:val="LFO3"/>
    <w:basedOn w:val="a2"/>
    <w:pPr>
      <w:numPr>
        <w:numId w:val="11"/>
      </w:numPr>
    </w:pPr>
  </w:style>
  <w:style w:type="numbering" w:customStyle="1" w:styleId="LFO4">
    <w:name w:val="LFO4"/>
    <w:basedOn w:val="a2"/>
    <w:pPr>
      <w:numPr>
        <w:numId w:val="12"/>
      </w:numPr>
    </w:pPr>
  </w:style>
  <w:style w:type="numbering" w:customStyle="1" w:styleId="LFO5">
    <w:name w:val="LFO5"/>
    <w:basedOn w:val="a2"/>
    <w:pPr>
      <w:numPr>
        <w:numId w:val="13"/>
      </w:numPr>
    </w:pPr>
  </w:style>
  <w:style w:type="numbering" w:customStyle="1" w:styleId="LFO6">
    <w:name w:val="LFO6"/>
    <w:basedOn w:val="a2"/>
    <w:pPr>
      <w:numPr>
        <w:numId w:val="14"/>
      </w:numPr>
    </w:pPr>
  </w:style>
  <w:style w:type="numbering" w:customStyle="1" w:styleId="LFO71">
    <w:name w:val="LFO7_1"/>
    <w:basedOn w:val="a2"/>
    <w:pPr>
      <w:numPr>
        <w:numId w:val="15"/>
      </w:numPr>
    </w:pPr>
  </w:style>
  <w:style w:type="numbering" w:customStyle="1" w:styleId="LFO8">
    <w:name w:val="LFO8"/>
    <w:basedOn w:val="a2"/>
    <w:pPr>
      <w:numPr>
        <w:numId w:val="16"/>
      </w:numPr>
    </w:pPr>
  </w:style>
  <w:style w:type="numbering" w:customStyle="1" w:styleId="LFO9">
    <w:name w:val="LFO9"/>
    <w:basedOn w:val="a2"/>
    <w:pPr>
      <w:numPr>
        <w:numId w:val="17"/>
      </w:numPr>
    </w:pPr>
  </w:style>
  <w:style w:type="numbering" w:customStyle="1" w:styleId="LFO10">
    <w:name w:val="LFO10"/>
    <w:basedOn w:val="a2"/>
    <w:pPr>
      <w:numPr>
        <w:numId w:val="18"/>
      </w:numPr>
    </w:pPr>
  </w:style>
  <w:style w:type="numbering" w:customStyle="1" w:styleId="LFO111">
    <w:name w:val="LFO11_1"/>
    <w:basedOn w:val="a2"/>
    <w:pPr>
      <w:numPr>
        <w:numId w:val="19"/>
      </w:numPr>
    </w:pPr>
  </w:style>
  <w:style w:type="numbering" w:customStyle="1" w:styleId="LFO12">
    <w:name w:val="LFO12"/>
    <w:basedOn w:val="a2"/>
    <w:pPr>
      <w:numPr>
        <w:numId w:val="20"/>
      </w:numPr>
    </w:pPr>
  </w:style>
  <w:style w:type="numbering" w:customStyle="1" w:styleId="LFO13">
    <w:name w:val="LFO13"/>
    <w:basedOn w:val="a2"/>
    <w:pPr>
      <w:numPr>
        <w:numId w:val="21"/>
      </w:numPr>
    </w:pPr>
  </w:style>
  <w:style w:type="numbering" w:customStyle="1" w:styleId="LFO15">
    <w:name w:val="LFO15"/>
    <w:basedOn w:val="a2"/>
    <w:pPr>
      <w:numPr>
        <w:numId w:val="22"/>
      </w:numPr>
    </w:pPr>
  </w:style>
  <w:style w:type="numbering" w:customStyle="1" w:styleId="LFO16">
    <w:name w:val="LFO16"/>
    <w:basedOn w:val="a2"/>
    <w:pPr>
      <w:numPr>
        <w:numId w:val="23"/>
      </w:numPr>
    </w:pPr>
  </w:style>
  <w:style w:type="numbering" w:customStyle="1" w:styleId="LFO17">
    <w:name w:val="LFO17"/>
    <w:basedOn w:val="a2"/>
    <w:pPr>
      <w:numPr>
        <w:numId w:val="24"/>
      </w:numPr>
    </w:pPr>
  </w:style>
  <w:style w:type="numbering" w:customStyle="1" w:styleId="LFO18">
    <w:name w:val="LFO18"/>
    <w:basedOn w:val="a2"/>
    <w:pPr>
      <w:numPr>
        <w:numId w:val="25"/>
      </w:numPr>
    </w:pPr>
  </w:style>
  <w:style w:type="numbering" w:customStyle="1" w:styleId="LFO19">
    <w:name w:val="LFO19"/>
    <w:basedOn w:val="a2"/>
    <w:pPr>
      <w:numPr>
        <w:numId w:val="26"/>
      </w:numPr>
    </w:pPr>
  </w:style>
  <w:style w:type="numbering" w:customStyle="1" w:styleId="LFO20">
    <w:name w:val="LFO20"/>
    <w:basedOn w:val="a2"/>
    <w:pPr>
      <w:numPr>
        <w:numId w:val="27"/>
      </w:numPr>
    </w:pPr>
  </w:style>
  <w:style w:type="numbering" w:customStyle="1" w:styleId="LFO22">
    <w:name w:val="LFO22"/>
    <w:basedOn w:val="a2"/>
    <w:pPr>
      <w:numPr>
        <w:numId w:val="28"/>
      </w:numPr>
    </w:pPr>
  </w:style>
  <w:style w:type="numbering" w:customStyle="1" w:styleId="LFO23">
    <w:name w:val="LFO23"/>
    <w:basedOn w:val="a2"/>
    <w:pPr>
      <w:numPr>
        <w:numId w:val="29"/>
      </w:numPr>
    </w:pPr>
  </w:style>
  <w:style w:type="numbering" w:customStyle="1" w:styleId="LFO24">
    <w:name w:val="LFO24"/>
    <w:basedOn w:val="a2"/>
    <w:pPr>
      <w:numPr>
        <w:numId w:val="30"/>
      </w:numPr>
    </w:pPr>
  </w:style>
  <w:style w:type="numbering" w:customStyle="1" w:styleId="LFO25">
    <w:name w:val="LFO25"/>
    <w:basedOn w:val="a2"/>
    <w:pPr>
      <w:numPr>
        <w:numId w:val="31"/>
      </w:numPr>
    </w:pPr>
  </w:style>
  <w:style w:type="numbering" w:customStyle="1" w:styleId="LFO26">
    <w:name w:val="LFO26"/>
    <w:basedOn w:val="a2"/>
    <w:pPr>
      <w:numPr>
        <w:numId w:val="32"/>
      </w:numPr>
    </w:pPr>
  </w:style>
  <w:style w:type="numbering" w:customStyle="1" w:styleId="LFO27">
    <w:name w:val="LFO27"/>
    <w:basedOn w:val="a2"/>
    <w:pPr>
      <w:numPr>
        <w:numId w:val="33"/>
      </w:numPr>
    </w:pPr>
  </w:style>
  <w:style w:type="numbering" w:customStyle="1" w:styleId="LFO28">
    <w:name w:val="LFO28"/>
    <w:basedOn w:val="a2"/>
    <w:pPr>
      <w:numPr>
        <w:numId w:val="34"/>
      </w:numPr>
    </w:pPr>
  </w:style>
  <w:style w:type="numbering" w:customStyle="1" w:styleId="LFO29">
    <w:name w:val="LFO29"/>
    <w:basedOn w:val="a2"/>
    <w:pPr>
      <w:numPr>
        <w:numId w:val="35"/>
      </w:numPr>
    </w:pPr>
  </w:style>
  <w:style w:type="numbering" w:customStyle="1" w:styleId="LFO30">
    <w:name w:val="LFO30"/>
    <w:basedOn w:val="a2"/>
    <w:pPr>
      <w:numPr>
        <w:numId w:val="36"/>
      </w:numPr>
    </w:pPr>
  </w:style>
  <w:style w:type="numbering" w:customStyle="1" w:styleId="LFO31">
    <w:name w:val="LFO31"/>
    <w:basedOn w:val="a2"/>
    <w:pPr>
      <w:numPr>
        <w:numId w:val="37"/>
      </w:numPr>
    </w:pPr>
  </w:style>
  <w:style w:type="numbering" w:customStyle="1" w:styleId="LFO32">
    <w:name w:val="LFO32"/>
    <w:basedOn w:val="a2"/>
    <w:pPr>
      <w:numPr>
        <w:numId w:val="38"/>
      </w:numPr>
    </w:pPr>
  </w:style>
  <w:style w:type="numbering" w:customStyle="1" w:styleId="LFO33">
    <w:name w:val="LFO33"/>
    <w:basedOn w:val="a2"/>
    <w:pPr>
      <w:numPr>
        <w:numId w:val="39"/>
      </w:numPr>
    </w:pPr>
  </w:style>
  <w:style w:type="numbering" w:customStyle="1" w:styleId="LFO34">
    <w:name w:val="LFO34"/>
    <w:basedOn w:val="a2"/>
    <w:pPr>
      <w:numPr>
        <w:numId w:val="40"/>
      </w:numPr>
    </w:pPr>
  </w:style>
  <w:style w:type="numbering" w:customStyle="1" w:styleId="LFO35">
    <w:name w:val="LFO35"/>
    <w:basedOn w:val="a2"/>
    <w:pPr>
      <w:numPr>
        <w:numId w:val="41"/>
      </w:numPr>
    </w:pPr>
  </w:style>
  <w:style w:type="numbering" w:customStyle="1" w:styleId="LFO37">
    <w:name w:val="LFO37"/>
    <w:basedOn w:val="a2"/>
    <w:pPr>
      <w:numPr>
        <w:numId w:val="42"/>
      </w:numPr>
    </w:pPr>
  </w:style>
  <w:style w:type="numbering" w:customStyle="1" w:styleId="LFO39">
    <w:name w:val="LFO39"/>
    <w:basedOn w:val="a2"/>
    <w:pPr>
      <w:numPr>
        <w:numId w:val="43"/>
      </w:numPr>
    </w:pPr>
  </w:style>
  <w:style w:type="numbering" w:customStyle="1" w:styleId="LFO40">
    <w:name w:val="LFO40"/>
    <w:basedOn w:val="a2"/>
    <w:pPr>
      <w:numPr>
        <w:numId w:val="44"/>
      </w:numPr>
    </w:pPr>
  </w:style>
  <w:style w:type="numbering" w:customStyle="1" w:styleId="LFO42">
    <w:name w:val="LFO42"/>
    <w:basedOn w:val="a2"/>
    <w:pPr>
      <w:numPr>
        <w:numId w:val="45"/>
      </w:numPr>
    </w:pPr>
  </w:style>
  <w:style w:type="numbering" w:customStyle="1" w:styleId="LFO43">
    <w:name w:val="LFO43"/>
    <w:basedOn w:val="a2"/>
    <w:pPr>
      <w:numPr>
        <w:numId w:val="46"/>
      </w:numPr>
    </w:pPr>
  </w:style>
  <w:style w:type="numbering" w:customStyle="1" w:styleId="LFO44">
    <w:name w:val="LFO44"/>
    <w:basedOn w:val="a2"/>
    <w:pPr>
      <w:numPr>
        <w:numId w:val="47"/>
      </w:numPr>
    </w:pPr>
  </w:style>
  <w:style w:type="numbering" w:customStyle="1" w:styleId="LFO45">
    <w:name w:val="LFO45"/>
    <w:basedOn w:val="a2"/>
    <w:pPr>
      <w:numPr>
        <w:numId w:val="48"/>
      </w:numPr>
    </w:pPr>
  </w:style>
  <w:style w:type="numbering" w:customStyle="1" w:styleId="LFO46">
    <w:name w:val="LFO46"/>
    <w:basedOn w:val="a2"/>
    <w:pPr>
      <w:numPr>
        <w:numId w:val="49"/>
      </w:numPr>
    </w:pPr>
  </w:style>
  <w:style w:type="numbering" w:customStyle="1" w:styleId="LFO47">
    <w:name w:val="LFO47"/>
    <w:basedOn w:val="a2"/>
    <w:pPr>
      <w:numPr>
        <w:numId w:val="50"/>
      </w:numPr>
    </w:pPr>
  </w:style>
  <w:style w:type="numbering" w:customStyle="1" w:styleId="LFO48">
    <w:name w:val="LFO48"/>
    <w:basedOn w:val="a2"/>
    <w:pPr>
      <w:numPr>
        <w:numId w:val="51"/>
      </w:numPr>
    </w:pPr>
  </w:style>
  <w:style w:type="numbering" w:customStyle="1" w:styleId="LFO49">
    <w:name w:val="LFO49"/>
    <w:basedOn w:val="a2"/>
    <w:pPr>
      <w:numPr>
        <w:numId w:val="75"/>
      </w:numPr>
    </w:pPr>
  </w:style>
  <w:style w:type="numbering" w:customStyle="1" w:styleId="LFO50">
    <w:name w:val="LFO50"/>
    <w:basedOn w:val="a2"/>
    <w:pPr>
      <w:numPr>
        <w:numId w:val="53"/>
      </w:numPr>
    </w:pPr>
  </w:style>
  <w:style w:type="numbering" w:customStyle="1" w:styleId="LFO51">
    <w:name w:val="LFO51"/>
    <w:basedOn w:val="a2"/>
    <w:pPr>
      <w:numPr>
        <w:numId w:val="54"/>
      </w:numPr>
    </w:pPr>
  </w:style>
  <w:style w:type="numbering" w:customStyle="1" w:styleId="LFO52">
    <w:name w:val="LFO52"/>
    <w:basedOn w:val="a2"/>
    <w:pPr>
      <w:numPr>
        <w:numId w:val="55"/>
      </w:numPr>
    </w:pPr>
  </w:style>
  <w:style w:type="numbering" w:customStyle="1" w:styleId="LFO53">
    <w:name w:val="LFO53"/>
    <w:basedOn w:val="a2"/>
    <w:pPr>
      <w:numPr>
        <w:numId w:val="56"/>
      </w:numPr>
    </w:pPr>
  </w:style>
  <w:style w:type="numbering" w:customStyle="1" w:styleId="LFO54">
    <w:name w:val="LFO54"/>
    <w:basedOn w:val="a2"/>
    <w:pPr>
      <w:numPr>
        <w:numId w:val="57"/>
      </w:numPr>
    </w:pPr>
  </w:style>
  <w:style w:type="numbering" w:customStyle="1" w:styleId="LFO55">
    <w:name w:val="LFO55"/>
    <w:basedOn w:val="a2"/>
    <w:pPr>
      <w:numPr>
        <w:numId w:val="58"/>
      </w:numPr>
    </w:pPr>
  </w:style>
  <w:style w:type="numbering" w:customStyle="1" w:styleId="LFO56">
    <w:name w:val="LFO56"/>
    <w:basedOn w:val="a2"/>
    <w:pPr>
      <w:numPr>
        <w:numId w:val="59"/>
      </w:numPr>
    </w:pPr>
  </w:style>
  <w:style w:type="numbering" w:customStyle="1" w:styleId="LFO57">
    <w:name w:val="LFO57"/>
    <w:basedOn w:val="a2"/>
    <w:pPr>
      <w:numPr>
        <w:numId w:val="60"/>
      </w:numPr>
    </w:pPr>
  </w:style>
  <w:style w:type="numbering" w:customStyle="1" w:styleId="LFO58">
    <w:name w:val="LFO58"/>
    <w:basedOn w:val="a2"/>
    <w:pPr>
      <w:numPr>
        <w:numId w:val="61"/>
      </w:numPr>
    </w:pPr>
  </w:style>
  <w:style w:type="numbering" w:customStyle="1" w:styleId="LFO59">
    <w:name w:val="LFO59"/>
    <w:basedOn w:val="a2"/>
    <w:pPr>
      <w:numPr>
        <w:numId w:val="62"/>
      </w:numPr>
    </w:pPr>
  </w:style>
  <w:style w:type="numbering" w:customStyle="1" w:styleId="LFO60">
    <w:name w:val="LFO60"/>
    <w:basedOn w:val="a2"/>
    <w:pPr>
      <w:numPr>
        <w:numId w:val="63"/>
      </w:numPr>
    </w:pPr>
  </w:style>
  <w:style w:type="numbering" w:customStyle="1" w:styleId="LFO61">
    <w:name w:val="LFO61"/>
    <w:basedOn w:val="a2"/>
    <w:pPr>
      <w:numPr>
        <w:numId w:val="64"/>
      </w:numPr>
    </w:pPr>
  </w:style>
  <w:style w:type="numbering" w:customStyle="1" w:styleId="LFO62">
    <w:name w:val="LFO62"/>
    <w:basedOn w:val="a2"/>
    <w:pPr>
      <w:numPr>
        <w:numId w:val="65"/>
      </w:numPr>
    </w:pPr>
  </w:style>
  <w:style w:type="numbering" w:customStyle="1" w:styleId="LFO63">
    <w:name w:val="LFO63"/>
    <w:basedOn w:val="a2"/>
    <w:pPr>
      <w:numPr>
        <w:numId w:val="66"/>
      </w:numPr>
    </w:pPr>
  </w:style>
  <w:style w:type="numbering" w:customStyle="1" w:styleId="LFO64">
    <w:name w:val="LFO64"/>
    <w:basedOn w:val="a2"/>
    <w:pPr>
      <w:numPr>
        <w:numId w:val="67"/>
      </w:numPr>
    </w:pPr>
  </w:style>
  <w:style w:type="numbering" w:customStyle="1" w:styleId="LFO65">
    <w:name w:val="LFO65"/>
    <w:basedOn w:val="a2"/>
    <w:pPr>
      <w:numPr>
        <w:numId w:val="68"/>
      </w:numPr>
    </w:pPr>
  </w:style>
  <w:style w:type="numbering" w:customStyle="1" w:styleId="LFO66">
    <w:name w:val="LFO66"/>
    <w:basedOn w:val="a2"/>
    <w:pPr>
      <w:numPr>
        <w:numId w:val="69"/>
      </w:numPr>
    </w:pPr>
  </w:style>
  <w:style w:type="numbering" w:customStyle="1" w:styleId="LFO67">
    <w:name w:val="LFO67"/>
    <w:basedOn w:val="a2"/>
    <w:pPr>
      <w:numPr>
        <w:numId w:val="70"/>
      </w:numPr>
    </w:pPr>
  </w:style>
  <w:style w:type="numbering" w:customStyle="1" w:styleId="LFO68">
    <w:name w:val="LFO68"/>
    <w:basedOn w:val="a2"/>
    <w:pPr>
      <w:numPr>
        <w:numId w:val="71"/>
      </w:numPr>
    </w:pPr>
  </w:style>
  <w:style w:type="paragraph" w:styleId="afd">
    <w:name w:val="No Spacing"/>
    <w:qFormat/>
    <w:rsid w:val="00E12680"/>
    <w:pPr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e">
    <w:name w:val="Table Grid"/>
    <w:basedOn w:val="a1"/>
    <w:uiPriority w:val="39"/>
    <w:rsid w:val="009246AE"/>
    <w:pPr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FO112">
    <w:name w:val="LFO11_2"/>
    <w:basedOn w:val="a2"/>
    <w:rsid w:val="0040767F"/>
    <w:pPr>
      <w:numPr>
        <w:numId w:val="72"/>
      </w:numPr>
    </w:pPr>
  </w:style>
  <w:style w:type="numbering" w:customStyle="1" w:styleId="LFO291">
    <w:name w:val="LFO29_1"/>
    <w:basedOn w:val="a2"/>
    <w:rsid w:val="0040767F"/>
    <w:pPr>
      <w:numPr>
        <w:numId w:val="73"/>
      </w:numPr>
    </w:pPr>
  </w:style>
  <w:style w:type="paragraph" w:customStyle="1" w:styleId="TableParagraph">
    <w:name w:val="Table Paragraph"/>
    <w:basedOn w:val="a"/>
    <w:uiPriority w:val="1"/>
    <w:qFormat/>
    <w:rsid w:val="001E2607"/>
    <w:pPr>
      <w:widowControl w:val="0"/>
      <w:suppressAutoHyphens w:val="0"/>
      <w:autoSpaceDE w:val="0"/>
      <w:spacing w:before="75"/>
      <w:ind w:right="90"/>
      <w:jc w:val="right"/>
    </w:pPr>
    <w:rPr>
      <w:rFonts w:eastAsia="Times New Roma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E686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040FA"/>
    <w:pPr>
      <w:widowControl w:val="0"/>
      <w:autoSpaceDE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">
    <w:name w:val="link"/>
    <w:basedOn w:val="a0"/>
    <w:rsid w:val="003B1D72"/>
  </w:style>
  <w:style w:type="character" w:customStyle="1" w:styleId="Bodytext2Arial95ptNotItalic">
    <w:name w:val="Body text (2) + Arial;9.5 pt;Not Italic"/>
    <w:basedOn w:val="a0"/>
    <w:rsid w:val="007105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inplace-offset">
    <w:name w:val="inplace-offset"/>
    <w:basedOn w:val="a0"/>
    <w:rsid w:val="007105A5"/>
  </w:style>
  <w:style w:type="character" w:customStyle="1" w:styleId="pdpi8a">
    <w:name w:val="pdp_i8a"/>
    <w:basedOn w:val="a0"/>
    <w:rsid w:val="00981208"/>
  </w:style>
  <w:style w:type="character" w:customStyle="1" w:styleId="pdpa9i">
    <w:name w:val="pdp_a9i"/>
    <w:basedOn w:val="a0"/>
    <w:rsid w:val="00242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09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4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8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3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3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1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6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8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1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6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1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361&amp;dst=3060&amp;field=134&amp;date=08.04.2025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CCE7A-BA7A-4875-ADBD-E1732D96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4459</TotalTime>
  <Pages>14</Pages>
  <Words>4715</Words>
  <Characters>26878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Doczilla.ru</Company>
  <LinksUpToDate>false</LinksUpToDate>
  <CharactersWithSpaces>31530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Doczilla.ru</dc:creator>
  <cp:keywords/>
  <dc:description/>
  <cp:lastModifiedBy>Пользователь Windows</cp:lastModifiedBy>
  <cp:revision>45</cp:revision>
  <cp:lastPrinted>2026-02-17T10:30:00Z</cp:lastPrinted>
  <dcterms:created xsi:type="dcterms:W3CDTF">2026-05-22T11:33:00Z</dcterms:created>
  <dcterms:modified xsi:type="dcterms:W3CDTF">2026-07-28T09:26:00Z</dcterms:modified>
</cp:coreProperties>
</file>