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center"/>
        <w:rPr>
          <w:b/>
          <w:lang w:eastAsia="ar-SA"/>
        </w:rPr>
      </w:pPr>
      <w:r>
        <w:rPr>
          <w:b/>
          <w:lang w:eastAsia="ar-SA"/>
        </w:rPr>
      </w:r>
    </w:p>
    <w:p>
      <w:pPr>
        <w:pStyle w:val="Standard"/>
        <w:jc w:val="center"/>
        <w:rPr>
          <w:b/>
          <w:color w:val="000000"/>
          <w:spacing w:val="-1"/>
          <w:lang w:eastAsia="ar-SA"/>
        </w:rPr>
      </w:pPr>
      <w:r>
        <w:rPr>
          <w:b/>
          <w:lang w:eastAsia="ar-SA"/>
        </w:rPr>
        <w:t xml:space="preserve">КОНТРАКТ № </w:t>
      </w:r>
    </w:p>
    <w:p>
      <w:pPr>
        <w:pStyle w:val="Standard"/>
        <w:keepNext w:val="true"/>
        <w:numPr>
          <w:ilvl w:val="0"/>
          <w:numId w:val="0"/>
        </w:numPr>
        <w:tabs>
          <w:tab w:val="clear" w:pos="708"/>
          <w:tab w:val="left" w:pos="432" w:leader="none"/>
        </w:tabs>
        <w:ind w:hanging="432" w:left="0" w:right="0"/>
        <w:jc w:val="center"/>
        <w:rPr>
          <w:b/>
          <w:color w:val="000000"/>
          <w:spacing w:val="-1"/>
          <w:lang w:eastAsia="ar-SA"/>
        </w:rPr>
      </w:pPr>
      <w:r>
        <w:rPr>
          <w:b/>
          <w:color w:val="000000"/>
          <w:spacing w:val="-1"/>
          <w:lang w:eastAsia="ar-SA"/>
        </w:rPr>
        <w:t xml:space="preserve"> </w:t>
      </w:r>
    </w:p>
    <w:p>
      <w:pPr>
        <w:pStyle w:val="Standard"/>
        <w:keepNext w:val="true"/>
        <w:numPr>
          <w:ilvl w:val="0"/>
          <w:numId w:val="0"/>
        </w:numPr>
        <w:tabs>
          <w:tab w:val="clear" w:pos="708"/>
          <w:tab w:val="left" w:pos="432" w:leader="none"/>
        </w:tabs>
        <w:ind w:hanging="432" w:left="0" w:right="0"/>
        <w:jc w:val="center"/>
        <w:rPr>
          <w:b/>
          <w:color w:val="000000"/>
          <w:spacing w:val="-1"/>
          <w:lang w:eastAsia="ar-SA"/>
        </w:rPr>
      </w:pPr>
      <w:r>
        <w:rPr>
          <w:b/>
          <w:color w:val="000000"/>
          <w:spacing w:val="-1"/>
          <w:lang w:eastAsia="ar-SA"/>
        </w:rPr>
      </w:r>
    </w:p>
    <w:p>
      <w:pPr>
        <w:pStyle w:val="Standard"/>
        <w:widowControl w:val="false"/>
        <w:rPr>
          <w:lang w:eastAsia="ar-SA"/>
        </w:rPr>
      </w:pPr>
      <w:r>
        <w:rPr/>
        <w:t>г. Ростов-на-Дону                                                                                                «____» ________ 2026г.</w:t>
      </w:r>
    </w:p>
    <w:p>
      <w:pPr>
        <w:pStyle w:val="Standard"/>
        <w:rPr>
          <w:lang w:eastAsia="ar-SA"/>
        </w:rPr>
      </w:pPr>
      <w:r>
        <w:rPr>
          <w:lang w:eastAsia="ar-SA"/>
        </w:rPr>
      </w:r>
    </w:p>
    <w:p>
      <w:pPr>
        <w:pStyle w:val="Standard"/>
        <w:rPr/>
      </w:pPr>
      <w:r>
        <w:rPr>
          <w:b/>
          <w:lang w:eastAsia="ar-SA"/>
        </w:rPr>
        <w:t>ИКЗ:</w:t>
      </w:r>
      <w:r>
        <w:rPr>
          <w:lang w:eastAsia="ar-SA"/>
        </w:rPr>
        <w:t xml:space="preserve"> </w:t>
      </w:r>
      <w:r>
        <w:rPr>
          <w:rFonts w:cs="Tahoma; Geneva" w:ascii="Tahoma; Geneva" w:hAnsi="Tahoma; Geneva"/>
          <w:color w:val="383838"/>
          <w:sz w:val="22"/>
          <w:szCs w:val="22"/>
        </w:rPr>
        <w:t>251616706334461670200100020000000244</w:t>
      </w:r>
    </w:p>
    <w:p>
      <w:pPr>
        <w:pStyle w:val="Standard"/>
        <w:rPr/>
      </w:pPr>
      <w:r>
        <w:rPr/>
      </w:r>
    </w:p>
    <w:p>
      <w:pPr>
        <w:pStyle w:val="Standard"/>
        <w:rPr>
          <w:lang w:eastAsia="ar-SA"/>
        </w:rPr>
      </w:pPr>
      <w:r>
        <w:rPr/>
        <w:br/>
      </w:r>
    </w:p>
    <w:p>
      <w:pPr>
        <w:pStyle w:val="Standard"/>
        <w:rPr>
          <w:lang w:eastAsia="ar-SA"/>
        </w:rPr>
      </w:pPr>
      <w:r>
        <w:rPr>
          <w:lang w:eastAsia="ar-SA"/>
        </w:rPr>
      </w:r>
    </w:p>
    <w:p>
      <w:pPr>
        <w:pStyle w:val="Standard"/>
        <w:widowControl w:val="false"/>
        <w:jc w:val="both"/>
        <w:rPr>
          <w:b/>
        </w:rPr>
      </w:pPr>
      <w:r>
        <w:rPr>
          <w:b/>
          <w:lang w:eastAsia="ar-SA"/>
        </w:rPr>
        <w:tab/>
      </w:r>
      <w:r>
        <w:rPr>
          <w:b/>
          <w:sz w:val="23"/>
          <w:szCs w:val="23"/>
          <w:lang w:eastAsia="ar-SA"/>
        </w:rPr>
        <w:t xml:space="preserve">Федеральное государственное бюджетное учреждение здравоохранения  «Южный окружной медицинский центр Федерального медико-биологического агентства» (далее ФГБУЗ ЮОМЦ ФМБА России), именуемое в дальнейшем Заказчик, в лице главного врача СП ФГБУЗ ЮОМЦ ФМБА России Березиной Анны Евгеньевны, действующего на основании Генеральной доверенности от </w:t>
      </w:r>
      <w:r>
        <w:rPr>
          <w:rFonts w:cs="Times New Roman"/>
          <w:b/>
          <w:sz w:val="23"/>
          <w:szCs w:val="23"/>
          <w:lang w:val="en-US" w:eastAsia="ar-SA"/>
        </w:rPr>
        <w:t>05.11.2025</w:t>
      </w:r>
      <w:r>
        <w:rPr>
          <w:rFonts w:cs="Times New Roman"/>
          <w:b/>
          <w:sz w:val="23"/>
          <w:szCs w:val="23"/>
          <w:lang w:eastAsia="ar-SA"/>
        </w:rPr>
        <w:t xml:space="preserve"> года № 09-25/</w:t>
      </w:r>
      <w:r>
        <w:rPr>
          <w:rFonts w:cs="Times New Roman"/>
          <w:b/>
          <w:sz w:val="23"/>
          <w:szCs w:val="23"/>
          <w:lang w:val="en-US" w:eastAsia="ar-SA"/>
        </w:rPr>
        <w:t>119</w:t>
      </w:r>
      <w:r>
        <w:rPr>
          <w:b/>
          <w:sz w:val="23"/>
          <w:szCs w:val="23"/>
          <w:lang w:eastAsia="ar-SA"/>
        </w:rPr>
        <w:t xml:space="preserve"> и Положения о филиале, утвержденного приказом    ФГБУЗ ЮОМЦ ФМБА России от 11.11.2011г. № 483 с одной стороны</w:t>
      </w:r>
      <w:r>
        <w:rPr>
          <w:b/>
          <w:lang w:eastAsia="ar-SA"/>
        </w:rPr>
        <w:t xml:space="preserve"> и ___________________, именуемое в дальнейшем «Поставщик», в лице ______________________, действующего на основании ________________________, с другой стороны, здесь и далее именуемые «Стороны», </w:t>
      </w:r>
      <w:r>
        <w:rPr>
          <w:b/>
          <w:u w:val="single"/>
          <w:lang w:eastAsia="ar-SA"/>
        </w:rPr>
        <w:t>в порядке п.4 ч.1 ст.93</w:t>
      </w:r>
      <w:r>
        <w:rPr>
          <w:b/>
          <w:lang w:eastAsia="ar-SA"/>
        </w:rPr>
        <w:t xml:space="preserve"> </w:t>
      </w:r>
      <w:hyperlink r:id="rId2">
        <w:r>
          <w:rPr>
            <w:rStyle w:val="Hyperlink"/>
            <w:b/>
            <w:bCs/>
            <w:color w:val="000000"/>
            <w:lang w:eastAsia="ar-SA"/>
          </w:rPr>
          <w:t>Федерального закона</w:t>
        </w:r>
      </w:hyperlink>
      <w:r>
        <w:rPr>
          <w:b/>
          <w:lang w:eastAsia="ar-SA"/>
        </w:rPr>
        <w:t xml:space="preserve"> от 5 апреля 2013 г. №44-ФЗ «О контрактной системе в сфере закупок товаров, работ, услуг для обеспечения государственных и муниципальных нужд» (далее - </w:t>
      </w:r>
      <w:hyperlink r:id="rId3">
        <w:r>
          <w:rPr>
            <w:rStyle w:val="Hyperlink"/>
            <w:b/>
            <w:bCs/>
            <w:color w:val="000000"/>
            <w:lang w:eastAsia="ar-SA"/>
          </w:rPr>
          <w:t>Федеральный закон</w:t>
        </w:r>
      </w:hyperlink>
      <w:r>
        <w:rPr>
          <w:b/>
          <w:lang w:eastAsia="ar-SA"/>
        </w:rPr>
        <w:t xml:space="preserve"> о контрактной системе), заключили настоящий контракт о нижеследующем:</w:t>
      </w:r>
    </w:p>
    <w:p>
      <w:pPr>
        <w:pStyle w:val="Standard"/>
        <w:widowControl w:val="false"/>
        <w:jc w:val="center"/>
        <w:rPr>
          <w:b/>
        </w:rPr>
      </w:pPr>
      <w:r>
        <w:rPr>
          <w:b/>
        </w:rPr>
      </w:r>
    </w:p>
    <w:p>
      <w:pPr>
        <w:pStyle w:val="Standard"/>
        <w:widowControl w:val="false"/>
        <w:jc w:val="center"/>
        <w:rPr>
          <w:b/>
        </w:rPr>
      </w:pPr>
      <w:r>
        <w:rPr>
          <w:b/>
        </w:rPr>
      </w:r>
    </w:p>
    <w:p>
      <w:pPr>
        <w:pStyle w:val="Standard"/>
        <w:widowControl w:val="false"/>
        <w:jc w:val="center"/>
        <w:rPr>
          <w:b/>
        </w:rPr>
      </w:pPr>
      <w:r>
        <w:rPr>
          <w:b/>
        </w:rPr>
        <w:t>1. Предмет Контракта</w:t>
      </w:r>
    </w:p>
    <w:p>
      <w:pPr>
        <w:pStyle w:val="-1"/>
        <w:widowControl w:val="false"/>
        <w:shd w:val="clear" w:fill="FFFFFF"/>
        <w:ind w:firstLine="567" w:left="0" w:right="0"/>
        <w:rPr/>
      </w:pPr>
      <w:r>
        <w:rPr/>
        <w:t xml:space="preserve">1.1. В соответствии с Контрактом Поставщик обязуется в порядке и сроки, предусмотренные Контрактом, осуществить поставку  </w:t>
      </w:r>
      <w:r>
        <w:rPr>
          <w:shd w:fill="FFFFFF" w:val="clear"/>
        </w:rPr>
        <w:t>ИМН</w:t>
      </w:r>
      <w:r>
        <w:rPr>
          <w:b/>
          <w:shd w:fill="FFFFFF" w:val="clear"/>
        </w:rPr>
        <w:t xml:space="preserve"> </w:t>
      </w:r>
      <w:r>
        <w:rPr>
          <w:shd w:fill="FFFFFF" w:val="clear"/>
        </w:rPr>
        <w:t>(далее – Товар) в соответствии со Спецификацией (приложение № 1 к Контракту) и надлежащим образо</w:t>
      </w:r>
      <w:r>
        <w:rPr/>
        <w:t>м оказать услуги по доставке, разгрузке, а Заказчик обязуется в порядке и сроки, предусмотренные Контрактом, принять и оплатить поставленный Товар.</w:t>
      </w:r>
    </w:p>
    <w:p>
      <w:pPr>
        <w:pStyle w:val="Standard"/>
        <w:widowControl w:val="false"/>
        <w:ind w:firstLine="567" w:right="0"/>
        <w:jc w:val="both"/>
        <w:rPr/>
      </w:pPr>
      <w:r>
        <w:rPr/>
        <w:t>1.2. Номенклатура Товара и его количество определяются Спецификацией (приложение № 1 к Контракту).</w:t>
      </w:r>
    </w:p>
    <w:p>
      <w:pPr>
        <w:pStyle w:val="-1"/>
        <w:widowControl w:val="false"/>
        <w:tabs>
          <w:tab w:val="clear" w:pos="708"/>
          <w:tab w:val="left" w:pos="2269" w:leader="none"/>
        </w:tabs>
        <w:ind w:firstLine="567" w:left="851" w:right="0"/>
        <w:rPr/>
      </w:pPr>
      <w:r>
        <w:rPr/>
        <w:t>1.3.</w:t>
      </w:r>
      <w:r>
        <w:rPr>
          <w:bCs/>
        </w:rPr>
        <w:t xml:space="preserve">Поставка Товара осуществляется Поставщиком с разгрузкой с транспортного средства </w:t>
      </w:r>
      <w:r>
        <w:rPr>
          <w:bCs/>
          <w:shd w:fill="FFFFFF" w:val="clear"/>
        </w:rPr>
        <w:t>к мест</w:t>
      </w:r>
      <w:r>
        <w:rPr>
          <w:bCs/>
        </w:rPr>
        <w:t>у хранения по адресу: Российская Федерация, Ростовская область,           г. Ростов-на-Дону, пр. 40-летия Победы, 63/12, Лит. А1. Получатель СП ФГБУЗ ЮОМЦ ФМБА России (далее – Место доставки).</w:t>
      </w:r>
    </w:p>
    <w:p>
      <w:pPr>
        <w:pStyle w:val="-1"/>
        <w:widowControl w:val="false"/>
        <w:tabs>
          <w:tab w:val="clear" w:pos="708"/>
          <w:tab w:val="left" w:pos="2269" w:leader="none"/>
        </w:tabs>
        <w:ind w:firstLine="567" w:left="851" w:right="0"/>
        <w:rPr/>
      </w:pPr>
      <w:r>
        <w:rPr/>
      </w:r>
    </w:p>
    <w:p>
      <w:pPr>
        <w:pStyle w:val="-1"/>
        <w:widowControl w:val="false"/>
        <w:tabs>
          <w:tab w:val="clear" w:pos="708"/>
          <w:tab w:val="left" w:pos="2269" w:leader="none"/>
        </w:tabs>
        <w:ind w:firstLine="567" w:left="851" w:right="0"/>
        <w:rPr/>
      </w:pPr>
      <w:r>
        <w:rPr/>
      </w:r>
    </w:p>
    <w:p>
      <w:pPr>
        <w:pStyle w:val="Standard"/>
        <w:widowControl w:val="false"/>
        <w:jc w:val="center"/>
        <w:rPr/>
      </w:pPr>
      <w:r>
        <w:rPr/>
      </w:r>
    </w:p>
    <w:p>
      <w:pPr>
        <w:pStyle w:val="Standard"/>
        <w:widowControl w:val="false"/>
        <w:jc w:val="center"/>
        <w:rPr>
          <w:b/>
        </w:rPr>
      </w:pPr>
      <w:r>
        <w:rPr>
          <w:b/>
        </w:rPr>
        <w:t>2. Цена Контракта</w:t>
      </w:r>
    </w:p>
    <w:p>
      <w:pPr>
        <w:pStyle w:val="-1"/>
        <w:widowControl w:val="false"/>
        <w:ind w:firstLine="567" w:left="0" w:right="0"/>
        <w:rPr/>
      </w:pPr>
      <w:r>
        <w:rPr/>
        <w:t>2.1. Цена Контракта и валюта платежа устанавливаются в российских рублях.</w:t>
      </w:r>
    </w:p>
    <w:p>
      <w:pPr>
        <w:pStyle w:val="-1"/>
        <w:widowControl w:val="false"/>
        <w:ind w:firstLine="567" w:left="0" w:right="0"/>
        <w:rPr/>
      </w:pPr>
      <w:r>
        <w:rPr/>
        <w:t>2.2. Цена Контракта, составляет ____руб. (</w:t>
      </w:r>
      <w:r>
        <w:rPr>
          <w:lang w:val="ru-RU"/>
        </w:rPr>
        <w:t>______</w:t>
      </w:r>
      <w:r>
        <w:rPr/>
        <w:t xml:space="preserve">) 00 коп., </w:t>
      </w:r>
      <w:r>
        <w:rPr>
          <w:i/>
          <w:iCs/>
        </w:rPr>
        <w:t>Н</w:t>
      </w:r>
      <w:r>
        <w:rPr>
          <w:i/>
        </w:rPr>
        <w:t>ДС не облагается на основании п.2 ст. 1349 НК РФ.</w:t>
      </w:r>
    </w:p>
    <w:p>
      <w:pPr>
        <w:pStyle w:val="-1"/>
        <w:widowControl w:val="false"/>
        <w:ind w:firstLine="567" w:left="0" w:right="0"/>
        <w:rPr/>
      </w:pPr>
      <w:r>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Standard"/>
        <w:widowControl w:val="false"/>
        <w:ind w:firstLine="567" w:right="0"/>
        <w:jc w:val="both"/>
        <w:rPr/>
      </w:pPr>
      <w:r>
        <w:rPr/>
        <w:t>2.3. Цена Контракта включает в себя стоимость Товара, услуг по доставке, разгрузке,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pPr>
        <w:pStyle w:val="Standard"/>
        <w:widowControl w:val="false"/>
        <w:ind w:firstLine="567" w:right="0"/>
        <w:jc w:val="both"/>
        <w:rPr/>
      </w:pPr>
      <w:r>
        <w:rPr/>
        <w:t>2.4. Цена Контракта является твердой и определяется на весь срок его исполнения, за исключением случаев, предусмотренных Федеральным законом № 44-ФЗ.</w:t>
      </w:r>
    </w:p>
    <w:p>
      <w:pPr>
        <w:pStyle w:val="Standard"/>
        <w:widowControl w:val="false"/>
        <w:jc w:val="center"/>
        <w:rPr/>
      </w:pPr>
      <w:r>
        <w:rPr/>
      </w:r>
    </w:p>
    <w:p>
      <w:pPr>
        <w:pStyle w:val="Standard"/>
        <w:widowControl w:val="false"/>
        <w:jc w:val="center"/>
        <w:rPr>
          <w:b/>
        </w:rPr>
      </w:pPr>
      <w:r>
        <w:rPr>
          <w:b/>
        </w:rPr>
      </w:r>
    </w:p>
    <w:p>
      <w:pPr>
        <w:pStyle w:val="Standard"/>
        <w:widowControl w:val="false"/>
        <w:jc w:val="center"/>
        <w:rPr>
          <w:b/>
        </w:rPr>
      </w:pPr>
      <w:r>
        <w:rPr>
          <w:b/>
        </w:rPr>
        <w:t>3. Взаимодействие Сторон</w:t>
      </w:r>
    </w:p>
    <w:p>
      <w:pPr>
        <w:pStyle w:val="Standard"/>
        <w:widowControl w:val="false"/>
        <w:jc w:val="center"/>
        <w:rPr>
          <w:b/>
        </w:rPr>
      </w:pPr>
      <w:r>
        <w:rPr>
          <w:b/>
        </w:rPr>
      </w:r>
    </w:p>
    <w:p>
      <w:pPr>
        <w:pStyle w:val="Standard"/>
        <w:widowControl w:val="false"/>
        <w:ind w:firstLine="567" w:right="0"/>
        <w:jc w:val="both"/>
        <w:rPr>
          <w:b/>
        </w:rPr>
      </w:pPr>
      <w:r>
        <w:rPr>
          <w:b/>
        </w:rPr>
        <w:t>3.1. Поставщик обязан:</w:t>
      </w:r>
    </w:p>
    <w:p>
      <w:pPr>
        <w:pStyle w:val="-1"/>
        <w:widowControl w:val="false"/>
        <w:ind w:firstLine="567" w:left="0" w:right="0"/>
        <w:rPr/>
      </w:pPr>
      <w:r>
        <w:rPr/>
        <w:t>3.1.1. поставить Товар в строгом соответствии с условиями Контракта в полном объеме, надлежащего качества и в установленные сроки.</w:t>
      </w:r>
    </w:p>
    <w:p>
      <w:pPr>
        <w:pStyle w:val="-1"/>
        <w:widowControl w:val="false"/>
        <w:ind w:firstLine="567" w:left="0" w:right="0"/>
        <w:rPr/>
      </w:pPr>
      <w:r>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pPr>
        <w:pStyle w:val="-1"/>
        <w:widowControl w:val="false"/>
        <w:ind w:firstLine="567" w:left="0" w:right="0"/>
        <w:rPr/>
      </w:pPr>
      <w:r>
        <w:rPr/>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pPr>
        <w:pStyle w:val="-1"/>
        <w:widowControl w:val="false"/>
        <w:ind w:firstLine="567" w:left="0" w:right="0"/>
        <w:rPr/>
      </w:pPr>
      <w:r>
        <w:rPr/>
        <w:t>3.1.4. незамедлительно информировать Заказчика обо всех обстоятельствах, препятствующих исполнению Контракта;</w:t>
      </w:r>
    </w:p>
    <w:p>
      <w:pPr>
        <w:pStyle w:val="Standard"/>
        <w:widowControl w:val="false"/>
        <w:ind w:firstLine="567" w:right="0"/>
        <w:jc w:val="both"/>
        <w:rPr>
          <w:color w:val="000000"/>
        </w:rPr>
      </w:pPr>
      <w:r>
        <w:rPr/>
        <w:t>3.1.5.</w:t>
      </w:r>
      <w:r>
        <w:rPr>
          <w:color w:val="000000"/>
        </w:rPr>
        <w:t xml:space="preserve"> уведомить Заказчика о времени и дате поставки товара </w:t>
      </w:r>
      <w:r>
        <w:rPr/>
        <w:t>посредством телефонной связи, в письменной форме посредством электронной, факсимильной связи либо иным способом с подтверждением получения</w:t>
      </w:r>
      <w:r>
        <w:rPr>
          <w:color w:val="000000"/>
        </w:rPr>
        <w:t>;</w:t>
      </w:r>
    </w:p>
    <w:p>
      <w:pPr>
        <w:pStyle w:val="Standard"/>
        <w:widowControl w:val="false"/>
        <w:ind w:firstLine="567" w:right="0"/>
        <w:jc w:val="both"/>
        <w:rPr>
          <w:color w:val="000000"/>
        </w:rPr>
      </w:pPr>
      <w:r>
        <w:rPr>
          <w:color w:val="000000"/>
        </w:rPr>
        <w:t>3.1.6. уведомить Заказчика в течение трёх дней в письменной форме об изменении реквизитов, места нахождения, почтового адреса;</w:t>
      </w:r>
    </w:p>
    <w:p>
      <w:pPr>
        <w:pStyle w:val="-1"/>
        <w:widowControl w:val="false"/>
        <w:ind w:firstLine="567" w:left="0" w:right="0"/>
        <w:rPr/>
      </w:pPr>
      <w:r>
        <w:rPr/>
        <w:t>3.1.7. своими силами и за свой счет устранять допущенные недостатки при поставке Товара;</w:t>
      </w:r>
    </w:p>
    <w:p>
      <w:pPr>
        <w:pStyle w:val="-1"/>
        <w:widowControl w:val="false"/>
        <w:ind w:firstLine="567" w:left="0" w:right="0"/>
        <w:rPr>
          <w:sz w:val="24"/>
          <w:szCs w:val="24"/>
        </w:rPr>
      </w:pPr>
      <w:r>
        <w:rPr/>
        <w:t>3.1.8. выполнять свои обязательства, предусмотренные положениями Контракта;</w:t>
      </w:r>
    </w:p>
    <w:p>
      <w:pPr>
        <w:pStyle w:val="ConsPlusNormal1"/>
        <w:widowControl w:val="false"/>
        <w:ind w:firstLine="567" w:right="0"/>
        <w:jc w:val="both"/>
        <w:rPr>
          <w:sz w:val="24"/>
          <w:szCs w:val="24"/>
        </w:rPr>
      </w:pPr>
      <w:r>
        <w:rPr>
          <w:sz w:val="24"/>
          <w:szCs w:val="24"/>
        </w:rPr>
        <w:t>3.1.9. обеспечивать гарантии на Товар в соответствии с разделом 7 Контракта.</w:t>
      </w:r>
    </w:p>
    <w:p>
      <w:pPr>
        <w:pStyle w:val="ConsPlusNormal1"/>
        <w:widowControl w:val="false"/>
        <w:ind w:firstLine="567" w:right="0"/>
        <w:jc w:val="both"/>
        <w:rPr>
          <w:sz w:val="24"/>
          <w:szCs w:val="24"/>
        </w:rPr>
      </w:pPr>
      <w:r>
        <w:rPr>
          <w:sz w:val="24"/>
          <w:szCs w:val="24"/>
        </w:rPr>
        <w:t>3.1.10. обязан присутствовать при поставке Товара в Месте доставки с надлежаще оформленной доверенностью.</w:t>
      </w:r>
    </w:p>
    <w:p>
      <w:pPr>
        <w:pStyle w:val="-1"/>
        <w:widowControl w:val="false"/>
        <w:ind w:firstLine="567" w:left="0" w:right="0"/>
        <w:rPr/>
      </w:pPr>
      <w:r>
        <w:rPr/>
        <w:t>3.2. Поставщик вправе:</w:t>
      </w:r>
    </w:p>
    <w:p>
      <w:pPr>
        <w:pStyle w:val="Standard"/>
        <w:widowControl w:val="false"/>
        <w:ind w:firstLine="567" w:right="0"/>
        <w:jc w:val="both"/>
        <w:rPr/>
      </w:pPr>
      <w:bookmarkStart w:id="0" w:name="Bookmark"/>
      <w:bookmarkEnd w:id="0"/>
      <w:r>
        <w:rPr/>
        <w:t>3.2.1. требовать от Заказчика приемки поставленного Товара в Месте доставки;</w:t>
      </w:r>
    </w:p>
    <w:p>
      <w:pPr>
        <w:pStyle w:val="Standard"/>
        <w:widowControl w:val="false"/>
        <w:ind w:firstLine="567" w:right="0"/>
        <w:jc w:val="both"/>
        <w:rPr/>
      </w:pPr>
      <w:bookmarkStart w:id="1" w:name="sub_1321"/>
      <w:bookmarkStart w:id="2" w:name="Bookmark_Копия_1"/>
      <w:bookmarkEnd w:id="1"/>
      <w:bookmarkEnd w:id="2"/>
      <w:r>
        <w:rPr/>
        <w:t>3.2.2. требовать от Заказчика предоставления имеющейся у него информации, необходимой для исполнения обязательств по Контракту;</w:t>
      </w:r>
    </w:p>
    <w:p>
      <w:pPr>
        <w:pStyle w:val="-1"/>
        <w:widowControl w:val="false"/>
        <w:ind w:firstLine="567" w:left="0" w:right="0"/>
        <w:rPr/>
      </w:pPr>
      <w:bookmarkStart w:id="3" w:name="sub_1321_Копия_1"/>
      <w:bookmarkEnd w:id="3"/>
      <w:r>
        <w:rPr/>
        <w:t>3.2.3. требовать от Заказчика своевременной оплаты поставленного Товара в порядке и на условиях, предусмотренных Контрактом.</w:t>
      </w:r>
    </w:p>
    <w:p>
      <w:pPr>
        <w:pStyle w:val="-1"/>
        <w:widowControl w:val="false"/>
        <w:ind w:firstLine="567" w:left="0" w:right="0"/>
        <w:rPr>
          <w:b/>
        </w:rPr>
      </w:pPr>
      <w:r>
        <w:rPr/>
        <w:t>3.2.4. При исполнении контракта (за исключением случаев, предусмотренных </w:t>
      </w:r>
      <w:hyperlink w:anchor="%252525252525252Fdocument%25252525252525">
        <w:r>
          <w:rPr>
            <w:rStyle w:val="Hyperlink"/>
          </w:rPr>
          <w:t>подпунктом "в" пункта 1</w:t>
        </w:r>
      </w:hyperlink>
      <w:r>
        <w:rPr/>
        <w:t>, </w:t>
      </w:r>
      <w:hyperlink w:anchor="%252525252525252Fdocument%25252525252521">
        <w:r>
          <w:rPr>
            <w:rStyle w:val="Hyperlink"/>
          </w:rPr>
          <w:t>подпунктом "б" пункта 2</w:t>
        </w:r>
      </w:hyperlink>
      <w:r>
        <w:rPr/>
        <w:t>, </w:t>
      </w:r>
      <w:hyperlink w:anchor="%252525252525252Fdocument%25252525252522">
        <w:r>
          <w:rPr>
            <w:rStyle w:val="Hyperlink"/>
          </w:rPr>
          <w:t>подпунктом "в" пункта 3 части 4 статьи 14</w:t>
        </w:r>
      </w:hyperlink>
      <w:r>
        <w:rPr/>
        <w:t>  Федерального закона №44-ФЗ) по согласованию с заказчиком поставить товар,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pPr>
        <w:pStyle w:val="Standard"/>
        <w:widowControl w:val="false"/>
        <w:ind w:firstLine="567" w:right="0"/>
        <w:jc w:val="both"/>
        <w:rPr>
          <w:b/>
        </w:rPr>
      </w:pPr>
      <w:r>
        <w:rPr>
          <w:b/>
        </w:rPr>
        <w:t>3.3. Заказчик обязан:</w:t>
      </w:r>
    </w:p>
    <w:p>
      <w:pPr>
        <w:pStyle w:val="Standard"/>
        <w:widowControl w:val="false"/>
        <w:ind w:firstLine="567" w:right="0"/>
        <w:jc w:val="both"/>
        <w:rPr/>
      </w:pPr>
      <w:r>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pPr>
        <w:pStyle w:val="Standard"/>
        <w:widowControl w:val="false"/>
        <w:ind w:firstLine="567" w:right="0"/>
        <w:jc w:val="both"/>
        <w:rPr/>
      </w:pPr>
      <w:r>
        <w:rPr/>
        <w:t>3.3.2. своевременно принять и оплатить поставленный Товар;</w:t>
      </w:r>
    </w:p>
    <w:p>
      <w:pPr>
        <w:pStyle w:val="Standard"/>
        <w:widowControl w:val="false"/>
        <w:ind w:firstLine="567" w:right="0"/>
        <w:jc w:val="both"/>
        <w:rPr/>
      </w:pPr>
      <w:r>
        <w:rPr/>
        <w:t>3.3.3. выполнять свои обязательства, предусмотренные иными положениями Контракта.</w:t>
      </w:r>
    </w:p>
    <w:p>
      <w:pPr>
        <w:pStyle w:val="Standard"/>
        <w:widowControl w:val="false"/>
        <w:ind w:firstLine="567" w:right="0"/>
        <w:jc w:val="both"/>
        <w:rPr/>
      </w:pPr>
      <w:r>
        <w:rPr/>
        <w:t>3.3.4.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pPr>
        <w:pStyle w:val="Standard"/>
        <w:widowControl w:val="false"/>
        <w:ind w:firstLine="567" w:right="0"/>
        <w:jc w:val="both"/>
        <w:rPr>
          <w:b/>
        </w:rPr>
      </w:pPr>
      <w:r>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pPr>
        <w:pStyle w:val="Standard"/>
        <w:widowControl w:val="false"/>
        <w:ind w:firstLine="567" w:right="0"/>
        <w:jc w:val="both"/>
        <w:rPr>
          <w:b/>
        </w:rPr>
      </w:pPr>
      <w:r>
        <w:rPr>
          <w:b/>
        </w:rPr>
        <w:t>3.4. Заказчик вправе:</w:t>
      </w:r>
    </w:p>
    <w:p>
      <w:pPr>
        <w:pStyle w:val="Standard"/>
        <w:widowControl w:val="false"/>
        <w:ind w:firstLine="567" w:right="0"/>
        <w:jc w:val="both"/>
        <w:rPr/>
      </w:pPr>
      <w:r>
        <w:rPr/>
        <w:t>3.4.1. требовать от Поставщика надлежащего исполнения обязательств, предусмотренных Контрактом;</w:t>
      </w:r>
    </w:p>
    <w:p>
      <w:pPr>
        <w:pStyle w:val="Standard"/>
        <w:widowControl w:val="false"/>
        <w:ind w:firstLine="567" w:right="0"/>
        <w:jc w:val="both"/>
        <w:rPr/>
      </w:pPr>
      <w:r>
        <w:rPr/>
        <w:t>3.4.2. запрашивать у Поставщика информацию об исполнении им обязательств по Контракту;</w:t>
      </w:r>
    </w:p>
    <w:p>
      <w:pPr>
        <w:pStyle w:val="Standard"/>
        <w:widowControl w:val="false"/>
        <w:ind w:firstLine="567" w:right="0"/>
        <w:jc w:val="both"/>
        <w:rPr/>
      </w:pPr>
      <w:r>
        <w:rPr/>
        <w:t>3.4.3. проверять в любое время ход исполнения Поставщиком обязательств по Контракту;</w:t>
      </w:r>
    </w:p>
    <w:p>
      <w:pPr>
        <w:pStyle w:val="Standard"/>
        <w:widowControl w:val="false"/>
        <w:ind w:firstLine="567" w:right="0"/>
        <w:jc w:val="both"/>
        <w:rPr/>
      </w:pPr>
      <w:r>
        <w:rPr/>
        <w:t>3.4.4. осуществлять контроль соответствия качества поставляемого Товара, сроков поставки Товара требованиям Контракта;</w:t>
      </w:r>
    </w:p>
    <w:p>
      <w:pPr>
        <w:pStyle w:val="Standard"/>
        <w:widowControl w:val="false"/>
        <w:ind w:firstLine="567" w:right="0"/>
        <w:jc w:val="both"/>
        <w:rPr/>
      </w:pPr>
      <w:r>
        <w:rPr/>
        <w:t>3.4.5. требовать от Поставщика устранения недостатков, допущенных при исполнении Контракта;</w:t>
      </w:r>
    </w:p>
    <w:p>
      <w:pPr>
        <w:pStyle w:val="Standard"/>
        <w:widowControl w:val="false"/>
        <w:ind w:firstLine="567" w:right="0"/>
        <w:rPr/>
      </w:pPr>
      <w:r>
        <w:rPr/>
        <w:t>3.4.6. отказаться от приемки некачественного Товара и потребовать безвозмездного устранения недостатков;</w:t>
      </w:r>
    </w:p>
    <w:p>
      <w:pPr>
        <w:pStyle w:val="Standard"/>
        <w:widowControl w:val="false"/>
        <w:ind w:firstLine="567" w:right="0"/>
        <w:jc w:val="both"/>
        <w:rPr/>
      </w:pPr>
      <w:r>
        <w:rPr/>
        <w:t>3.4.7. привлекать экспертов для проверки соответствия исполнения Поставщиком обязательств по Контракту требованиям, установленным Контрактом.</w:t>
      </w:r>
    </w:p>
    <w:p>
      <w:pPr>
        <w:pStyle w:val="Standard"/>
        <w:widowControl w:val="false"/>
        <w:ind w:firstLine="709" w:right="0"/>
        <w:jc w:val="both"/>
        <w:rPr/>
      </w:pPr>
      <w:r>
        <w:rPr/>
      </w:r>
    </w:p>
    <w:p>
      <w:pPr>
        <w:pStyle w:val="Standard"/>
        <w:widowControl w:val="false"/>
        <w:ind w:firstLine="709" w:right="0"/>
        <w:jc w:val="both"/>
        <w:rPr/>
      </w:pPr>
      <w:r>
        <w:rPr/>
      </w:r>
    </w:p>
    <w:p>
      <w:pPr>
        <w:pStyle w:val="Standard"/>
        <w:widowControl w:val="false"/>
        <w:jc w:val="center"/>
        <w:rPr>
          <w:b/>
        </w:rPr>
      </w:pPr>
      <w:r>
        <w:rPr>
          <w:b/>
        </w:rPr>
        <w:t>4. Упаковка и маркировка</w:t>
      </w:r>
    </w:p>
    <w:p>
      <w:pPr>
        <w:pStyle w:val="Standard"/>
        <w:widowControl w:val="false"/>
        <w:ind w:firstLine="567" w:right="0"/>
        <w:jc w:val="both"/>
        <w:rPr/>
      </w:pPr>
      <w:r>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pPr>
        <w:pStyle w:val="Standard"/>
        <w:widowControl w:val="false"/>
        <w:ind w:firstLine="567" w:right="0"/>
        <w:jc w:val="both"/>
        <w:rPr/>
      </w:pPr>
      <w:r>
        <w:rPr/>
        <w:t>При определении габаритов упаковки Товара и его веса с упаковкой необходимо учитывать удаленность места доставки и отсутствие мощных грузоподъемных средств.</w:t>
      </w:r>
    </w:p>
    <w:p>
      <w:pPr>
        <w:pStyle w:val="Standard"/>
        <w:widowControl w:val="false"/>
        <w:ind w:firstLine="567" w:right="0"/>
        <w:jc w:val="both"/>
        <w:rPr/>
      </w:pPr>
      <w:r>
        <w:rPr/>
        <w:t>4.2. Вся упаковка должна соответствовать требованиям законодательства Российской Федерации, иметь следующую маркировку:</w:t>
      </w:r>
    </w:p>
    <w:p>
      <w:pPr>
        <w:pStyle w:val="Standard"/>
        <w:widowControl w:val="false"/>
        <w:ind w:firstLine="567" w:right="0"/>
        <w:jc w:val="both"/>
        <w:rPr/>
      </w:pPr>
      <w:r>
        <w:rPr/>
        <w:t>Наименование Товара: ___________________</w:t>
      </w:r>
    </w:p>
    <w:p>
      <w:pPr>
        <w:pStyle w:val="Standard"/>
        <w:widowControl w:val="false"/>
        <w:ind w:firstLine="567" w:right="0"/>
        <w:jc w:val="both"/>
        <w:rPr/>
      </w:pPr>
      <w:r>
        <w:rPr/>
        <w:t>Контракт № _______________</w:t>
      </w:r>
    </w:p>
    <w:p>
      <w:pPr>
        <w:pStyle w:val="Standard"/>
        <w:widowControl w:val="false"/>
        <w:ind w:firstLine="567" w:right="0"/>
        <w:jc w:val="both"/>
        <w:rPr/>
      </w:pPr>
      <w:r>
        <w:rPr/>
        <w:t>Заказчик (название): ___________</w:t>
      </w:r>
    </w:p>
    <w:p>
      <w:pPr>
        <w:pStyle w:val="Standard"/>
        <w:widowControl w:val="false"/>
        <w:ind w:firstLine="567" w:right="0"/>
        <w:jc w:val="both"/>
        <w:rPr/>
      </w:pPr>
      <w:r>
        <w:rPr/>
        <w:t>Поставщик (название компании): _________</w:t>
      </w:r>
    </w:p>
    <w:p>
      <w:pPr>
        <w:pStyle w:val="Standard"/>
        <w:widowControl w:val="false"/>
        <w:ind w:firstLine="567" w:right="0"/>
        <w:jc w:val="both"/>
        <w:rPr/>
      </w:pPr>
      <w:r>
        <w:rPr/>
        <w:t>Получатель: ___________</w:t>
      </w:r>
    </w:p>
    <w:p>
      <w:pPr>
        <w:pStyle w:val="Standard"/>
        <w:widowControl w:val="false"/>
        <w:ind w:firstLine="567" w:right="0"/>
        <w:jc w:val="both"/>
        <w:rPr/>
      </w:pPr>
      <w:r>
        <w:rPr/>
        <w:t>Пункт назначения: _____________</w:t>
      </w:r>
    </w:p>
    <w:p>
      <w:pPr>
        <w:pStyle w:val="Standard"/>
        <w:widowControl w:val="false"/>
        <w:ind w:firstLine="567" w:right="0"/>
        <w:jc w:val="both"/>
        <w:rPr/>
      </w:pPr>
      <w:r>
        <w:rPr/>
        <w:t>Грузоотправитель: ______________</w:t>
      </w:r>
    </w:p>
    <w:p>
      <w:pPr>
        <w:pStyle w:val="Standard"/>
        <w:widowControl w:val="false"/>
        <w:ind w:firstLine="567" w:right="0"/>
        <w:jc w:val="both"/>
        <w:rPr/>
      </w:pPr>
      <w:r>
        <w:rPr/>
        <w:t>Ящик/контейнер № ______, всего ящиков/контейнеров _______</w:t>
      </w:r>
    </w:p>
    <w:p>
      <w:pPr>
        <w:pStyle w:val="Standard"/>
        <w:widowControl w:val="false"/>
        <w:ind w:firstLine="567" w:right="0"/>
        <w:jc w:val="both"/>
        <w:rPr/>
      </w:pPr>
      <w:r>
        <w:rPr/>
        <w:t>Размеры (высота, длина, ширина) _________</w:t>
      </w:r>
    </w:p>
    <w:p>
      <w:pPr>
        <w:pStyle w:val="Standard"/>
        <w:widowControl w:val="false"/>
        <w:ind w:firstLine="567" w:right="0"/>
        <w:jc w:val="both"/>
        <w:rPr/>
      </w:pPr>
      <w:r>
        <w:rPr/>
        <w:t>Вес брутто _____ кг</w:t>
      </w:r>
    </w:p>
    <w:p>
      <w:pPr>
        <w:pStyle w:val="Standard"/>
        <w:widowControl w:val="false"/>
        <w:ind w:firstLine="567" w:right="0"/>
        <w:jc w:val="both"/>
        <w:rPr/>
      </w:pPr>
      <w:r>
        <w:rPr/>
        <w:t>Вес нетто _____ кг</w:t>
      </w:r>
    </w:p>
    <w:p>
      <w:pPr>
        <w:pStyle w:val="Standard"/>
        <w:widowControl w:val="false"/>
        <w:ind w:firstLine="567" w:right="0"/>
        <w:jc w:val="both"/>
        <w:rPr/>
      </w:pPr>
      <w:r>
        <w:rPr/>
        <w:t>4.3. 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pPr>
        <w:pStyle w:val="Standard"/>
        <w:widowControl w:val="false"/>
        <w:ind w:firstLine="567" w:right="0"/>
        <w:jc w:val="both"/>
        <w:rPr/>
      </w:pPr>
      <w:r>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Спецификацией (приложение № 1 к Контракту).</w:t>
      </w:r>
    </w:p>
    <w:p>
      <w:pPr>
        <w:pStyle w:val="Standard"/>
        <w:widowControl w:val="false"/>
        <w:ind w:firstLine="708" w:right="0"/>
        <w:jc w:val="both"/>
        <w:rPr/>
      </w:pPr>
      <w:r>
        <w:rPr/>
      </w:r>
    </w:p>
    <w:p>
      <w:pPr>
        <w:pStyle w:val="Standard"/>
        <w:widowControl w:val="false"/>
        <w:jc w:val="center"/>
        <w:rPr>
          <w:b/>
        </w:rPr>
      </w:pPr>
      <w:r>
        <w:rPr>
          <w:b/>
        </w:rPr>
        <w:t>5. Порядок поставки Товара и документация</w:t>
      </w:r>
    </w:p>
    <w:p>
      <w:pPr>
        <w:pStyle w:val="Standard"/>
        <w:widowControl w:val="false"/>
        <w:ind w:firstLine="567" w:right="0"/>
        <w:jc w:val="both"/>
        <w:rPr/>
      </w:pPr>
      <w:r>
        <w:rPr/>
        <w:t xml:space="preserve">5.1. Поставка Товара осуществляется Поставщиком в Место доставки предусмотренное пунктом 1.3 Контракта </w:t>
      </w:r>
      <w:r>
        <w:rPr>
          <w:b/>
          <w:u w:val="single"/>
        </w:rPr>
        <w:t>в течение 20 (двадцати рабочих) дней со дня заключения контракта.</w:t>
      </w:r>
    </w:p>
    <w:p>
      <w:pPr>
        <w:pStyle w:val="Standard"/>
        <w:widowControl w:val="false"/>
        <w:ind w:firstLine="567" w:right="0"/>
        <w:jc w:val="both"/>
        <w:rPr/>
      </w:pPr>
      <w:r>
        <w:rPr/>
        <w:t xml:space="preserve"> </w:t>
      </w:r>
      <w:r>
        <w:rPr/>
        <w:t>Поставщик за 2 (два) дня до осуществления поставки Товара в соответствии направляет Заказчику уведомление о времени доставки Товара в Место доставки.</w:t>
      </w:r>
    </w:p>
    <w:p>
      <w:pPr>
        <w:pStyle w:val="Standard"/>
        <w:widowControl w:val="false"/>
        <w:ind w:firstLine="567" w:right="0"/>
        <w:jc w:val="both"/>
        <w:rPr/>
      </w:pPr>
      <w:r>
        <w:rPr/>
        <w:t>5.2.  При поставке Товара Поставщик представляет следующие документы:</w:t>
      </w:r>
    </w:p>
    <w:p>
      <w:pPr>
        <w:pStyle w:val="Standard"/>
        <w:widowControl w:val="false"/>
        <w:ind w:firstLine="567" w:right="0"/>
        <w:jc w:val="both"/>
        <w:rPr/>
      </w:pPr>
      <w:r>
        <w:rPr/>
        <w:t>а) транспортную и товарную накладную, составленную по форме в соответствии с законодательством Российской Федерации (подписанную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(доверенность, приказ и т.п.);</w:t>
      </w:r>
    </w:p>
    <w:p>
      <w:pPr>
        <w:pStyle w:val="Standard"/>
        <w:widowControl w:val="false"/>
        <w:ind w:firstLine="567" w:right="0"/>
        <w:jc w:val="both"/>
        <w:rPr/>
      </w:pPr>
      <w:r>
        <w:rPr/>
        <w:t>б) Акт приемки товара (ф.0510452);</w:t>
      </w:r>
    </w:p>
    <w:p>
      <w:pPr>
        <w:pStyle w:val="Standard"/>
        <w:widowControl w:val="false"/>
        <w:ind w:firstLine="567" w:right="0"/>
        <w:jc w:val="both"/>
        <w:rPr/>
      </w:pPr>
      <w:r>
        <w:rPr/>
        <w:t>в) копию документа, подтверждающего соответствие Товара, выданного уполномоченными органами (организациями) (Регистрационное удостоверение);</w:t>
      </w:r>
    </w:p>
    <w:p>
      <w:pPr>
        <w:pStyle w:val="Standard"/>
        <w:widowControl w:val="false"/>
        <w:ind w:firstLine="567" w:right="0"/>
        <w:jc w:val="both"/>
        <w:rPr/>
      </w:pPr>
      <w:r>
        <w:rPr/>
        <w:t>г) счет для оплаты.</w:t>
      </w:r>
    </w:p>
    <w:p>
      <w:pPr>
        <w:pStyle w:val="Standard"/>
        <w:widowControl w:val="false"/>
        <w:ind w:firstLine="567" w:right="0"/>
        <w:jc w:val="both"/>
        <w:rPr/>
      </w:pPr>
      <w:r>
        <w:rPr/>
        <w:t>5.3. Фактической датой поставки считается дата, указанная в Акте приемки товара.</w:t>
      </w:r>
    </w:p>
    <w:p>
      <w:pPr>
        <w:pStyle w:val="Standard"/>
        <w:widowControl w:val="false"/>
        <w:ind w:firstLine="709" w:right="0"/>
        <w:jc w:val="both"/>
        <w:rPr/>
      </w:pPr>
      <w:r>
        <w:rPr/>
      </w:r>
    </w:p>
    <w:p>
      <w:pPr>
        <w:pStyle w:val="Standard"/>
        <w:widowControl w:val="false"/>
        <w:jc w:val="center"/>
        <w:rPr>
          <w:b/>
          <w:sz w:val="24"/>
          <w:szCs w:val="24"/>
        </w:rPr>
      </w:pPr>
      <w:r>
        <w:rPr>
          <w:b/>
          <w:sz w:val="24"/>
          <w:szCs w:val="24"/>
        </w:rPr>
      </w:r>
    </w:p>
    <w:p>
      <w:pPr>
        <w:pStyle w:val="Normal"/>
        <w:widowControl w:val="false"/>
        <w:jc w:val="center"/>
        <w:rPr>
          <w:rFonts w:ascii="Times New Roman" w:hAnsi="Times New Roman" w:cs="Times New Roman"/>
          <w:sz w:val="24"/>
          <w:szCs w:val="24"/>
        </w:rPr>
      </w:pPr>
      <w:r>
        <w:rPr>
          <w:rFonts w:cs="Times New Roman" w:ascii="Times New Roman" w:hAnsi="Times New Roman"/>
          <w:b/>
          <w:sz w:val="24"/>
          <w:szCs w:val="24"/>
        </w:rPr>
        <w:t>6. Порядок приемки Товара</w:t>
      </w:r>
    </w:p>
    <w:p>
      <w:pPr>
        <w:pStyle w:val="Normal"/>
        <w:jc w:val="both"/>
        <w:rPr>
          <w:rFonts w:ascii="Times New Roman" w:hAnsi="Times New Roman" w:cs="Times New Roman"/>
          <w:sz w:val="24"/>
          <w:szCs w:val="24"/>
        </w:rPr>
      </w:pPr>
      <w:bookmarkStart w:id="4" w:name="sub_1601"/>
      <w:bookmarkStart w:id="5" w:name="sub_1600"/>
      <w:bookmarkEnd w:id="4"/>
      <w:bookmarkEnd w:id="5"/>
      <w:r>
        <w:rPr>
          <w:rFonts w:cs="Times New Roman" w:ascii="Times New Roman" w:hAnsi="Times New Roman"/>
          <w:sz w:val="24"/>
          <w:szCs w:val="24"/>
        </w:rPr>
        <w:t xml:space="preserve">6.1. </w:t>
      </w:r>
      <w:r>
        <w:rPr>
          <w:rFonts w:cs="Times New Roman" w:ascii="Times New Roman" w:hAnsi="Times New Roman"/>
          <w:color w:val="000000"/>
          <w:sz w:val="24"/>
          <w:szCs w:val="24"/>
        </w:rPr>
        <w:t xml:space="preserve"> Приемка поставленного Товара осуществляется в будние дни с 09:00 до 17:00 (время московское),</w:t>
      </w:r>
      <w:r>
        <w:rPr>
          <w:rFonts w:cs="Times New Roman" w:ascii="Times New Roman" w:hAnsi="Times New Roman"/>
          <w:sz w:val="24"/>
          <w:szCs w:val="24"/>
        </w:rPr>
        <w:t xml:space="preserve"> в  соответствии с требованиями законодательства Российской Федерации в ходе передачи Товара Получателю в Месте доставки в срок не более 20 (двадцати) рабочих  дней со дня получения от Поставщика документов, предусмотренных п. 5.3 Контракта, и включает в себя:</w:t>
      </w:r>
    </w:p>
    <w:p>
      <w:pPr>
        <w:pStyle w:val="Normal"/>
        <w:jc w:val="both"/>
        <w:rPr>
          <w:rFonts w:ascii="Times New Roman" w:hAnsi="Times New Roman" w:cs="Times New Roman"/>
          <w:color w:val="000000"/>
          <w:sz w:val="24"/>
          <w:szCs w:val="24"/>
        </w:rPr>
      </w:pPr>
      <w:bookmarkStart w:id="6" w:name="sub_1611"/>
      <w:bookmarkStart w:id="7" w:name="sub_1601_Копия_1"/>
      <w:bookmarkEnd w:id="6"/>
      <w:bookmarkEnd w:id="7"/>
      <w:r>
        <w:rPr>
          <w:rFonts w:cs="Times New Roman" w:ascii="Times New Roman" w:hAnsi="Times New Roman"/>
          <w:sz w:val="24"/>
          <w:szCs w:val="24"/>
        </w:rPr>
        <w:t xml:space="preserve">а) </w:t>
      </w:r>
      <w:r>
        <w:rPr>
          <w:rFonts w:cs="Times New Roman" w:ascii="Times New Roman" w:hAnsi="Times New Roman"/>
          <w:color w:val="000000"/>
          <w:sz w:val="24"/>
          <w:szCs w:val="24"/>
        </w:rPr>
        <w:t>проверку по Упаковочным листам номенклатуры поставленного Товара на соответствие Спецификации (</w:t>
      </w:r>
      <w:hyperlink w:anchor="sub_11000">
        <w:r>
          <w:rPr>
            <w:rStyle w:val="Hyperlink"/>
            <w:rFonts w:cs="Times New Roman" w:ascii="Times New Roman" w:hAnsi="Times New Roman"/>
            <w:b w:val="false"/>
            <w:bCs/>
            <w:color w:val="000000"/>
            <w:sz w:val="24"/>
            <w:szCs w:val="24"/>
          </w:rPr>
          <w:t>приложение N 1</w:t>
        </w:r>
      </w:hyperlink>
      <w:r>
        <w:rPr>
          <w:rFonts w:cs="Times New Roman" w:ascii="Times New Roman" w:hAnsi="Times New Roman"/>
          <w:color w:val="000000"/>
          <w:sz w:val="24"/>
          <w:szCs w:val="24"/>
        </w:rPr>
        <w:t xml:space="preserve"> к Контракту);</w:t>
      </w:r>
    </w:p>
    <w:p>
      <w:pPr>
        <w:pStyle w:val="Normal"/>
        <w:jc w:val="both"/>
        <w:rPr>
          <w:rFonts w:ascii="Times New Roman" w:hAnsi="Times New Roman" w:cs="Times New Roman"/>
          <w:sz w:val="24"/>
          <w:szCs w:val="24"/>
        </w:rPr>
      </w:pPr>
      <w:bookmarkStart w:id="8" w:name="sub_1612"/>
      <w:bookmarkStart w:id="9" w:name="sub_1611_Копия_1"/>
      <w:bookmarkEnd w:id="8"/>
      <w:bookmarkEnd w:id="9"/>
      <w:r>
        <w:rPr>
          <w:rFonts w:cs="Times New Roman" w:ascii="Times New Roman" w:hAnsi="Times New Roman"/>
          <w:color w:val="000000"/>
          <w:sz w:val="24"/>
          <w:szCs w:val="24"/>
        </w:rPr>
        <w:t>б) проверку полноты и правильности оформления комплекта документов, предусмотренных Контрактом;</w:t>
      </w:r>
    </w:p>
    <w:p>
      <w:pPr>
        <w:pStyle w:val="Normal"/>
        <w:jc w:val="both"/>
        <w:rPr>
          <w:rFonts w:ascii="Times New Roman" w:hAnsi="Times New Roman" w:cs="Times New Roman"/>
          <w:sz w:val="24"/>
          <w:szCs w:val="24"/>
        </w:rPr>
      </w:pPr>
      <w:bookmarkStart w:id="10" w:name="sub_1613"/>
      <w:bookmarkStart w:id="11" w:name="sub_1612_Копия_1"/>
      <w:bookmarkEnd w:id="10"/>
      <w:bookmarkEnd w:id="11"/>
      <w:r>
        <w:rPr>
          <w:rFonts w:cs="Times New Roman" w:ascii="Times New Roman" w:hAnsi="Times New Roman"/>
          <w:sz w:val="24"/>
          <w:szCs w:val="24"/>
        </w:rPr>
        <w:t>в) контроль наличия/отсутствия внешних повреждений упаковки Товара;</w:t>
      </w:r>
    </w:p>
    <w:p>
      <w:pPr>
        <w:pStyle w:val="Normal"/>
        <w:jc w:val="both"/>
        <w:rPr>
          <w:rFonts w:ascii="Times New Roman" w:hAnsi="Times New Roman" w:cs="Times New Roman"/>
          <w:sz w:val="24"/>
          <w:szCs w:val="24"/>
        </w:rPr>
      </w:pPr>
      <w:bookmarkStart w:id="12" w:name="sub_1614"/>
      <w:bookmarkStart w:id="13" w:name="sub_1613_Копия_1"/>
      <w:bookmarkEnd w:id="12"/>
      <w:bookmarkEnd w:id="13"/>
      <w:r>
        <w:rPr>
          <w:rFonts w:cs="Times New Roman" w:ascii="Times New Roman" w:hAnsi="Times New Roman"/>
          <w:sz w:val="24"/>
          <w:szCs w:val="24"/>
        </w:rPr>
        <w:t>г) проверку соблюдения температурного режима при хранении и транспортировке Товара (в случае необходимости).</w:t>
      </w:r>
    </w:p>
    <w:p>
      <w:pPr>
        <w:pStyle w:val="Normal"/>
        <w:jc w:val="both"/>
        <w:rPr>
          <w:rFonts w:ascii="Times New Roman" w:hAnsi="Times New Roman" w:cs="Times New Roman"/>
          <w:sz w:val="24"/>
          <w:szCs w:val="24"/>
        </w:rPr>
      </w:pPr>
      <w:bookmarkStart w:id="14" w:name="sub_1602"/>
      <w:bookmarkStart w:id="15" w:name="sub_1614_Копия_1"/>
      <w:bookmarkEnd w:id="14"/>
      <w:bookmarkEnd w:id="15"/>
      <w:r>
        <w:rPr>
          <w:rFonts w:cs="Times New Roman" w:ascii="Times New Roman" w:hAnsi="Times New Roman"/>
          <w:sz w:val="24"/>
          <w:szCs w:val="24"/>
        </w:rPr>
        <w:t>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pPr>
        <w:pStyle w:val="Normal"/>
        <w:jc w:val="both"/>
        <w:rPr>
          <w:rFonts w:ascii="Times New Roman" w:hAnsi="Times New Roman" w:cs="Times New Roman"/>
          <w:color w:val="000000"/>
          <w:sz w:val="24"/>
          <w:szCs w:val="24"/>
        </w:rPr>
      </w:pPr>
      <w:r>
        <w:rPr>
          <w:rFonts w:cs="Times New Roman" w:ascii="Times New Roman" w:hAnsi="Times New Roman"/>
          <w:sz w:val="24"/>
          <w:szCs w:val="24"/>
        </w:rPr>
        <w:t xml:space="preserve">6.3. </w:t>
      </w:r>
      <w:r>
        <w:rPr>
          <w:rFonts w:cs="Times New Roman" w:ascii="Times New Roman" w:hAnsi="Times New Roman"/>
          <w:color w:val="000000"/>
          <w:sz w:val="24"/>
          <w:szCs w:val="24"/>
        </w:rPr>
        <w:t>Акт приемки подписывается ответственным лицом, принявшим товары, членами приемочной комиссии простой ЭП, председателем комиссии - ЭЦП.</w:t>
      </w:r>
    </w:p>
    <w:p>
      <w:pPr>
        <w:pStyle w:val="s1"/>
        <w:widowControl/>
        <w:numPr>
          <w:ilvl w:val="0"/>
          <w:numId w:val="0"/>
        </w:numPr>
        <w:shd w:val="clear" w:fill="FFFFFF"/>
        <w:suppressAutoHyphens w:val="false"/>
        <w:overflowPunct w:val="true"/>
        <w:bidi w:val="0"/>
        <w:spacing w:before="0" w:after="0"/>
        <w:ind w:hanging="0" w:left="0" w:right="0"/>
        <w:jc w:val="both"/>
        <w:rPr>
          <w:rFonts w:ascii="Times New Roman" w:hAnsi="Times New Roman" w:cs="Times New Roman"/>
          <w:color w:val="000000"/>
          <w:spacing w:val="2"/>
          <w:sz w:val="24"/>
          <w:szCs w:val="24"/>
        </w:rPr>
      </w:pPr>
      <w:r>
        <w:rPr>
          <w:rFonts w:cs="Times New Roman"/>
          <w:color w:val="000000"/>
          <w:sz w:val="24"/>
          <w:szCs w:val="24"/>
        </w:rPr>
        <w:t xml:space="preserve">Копия электронного документа Акта приемки, сформированная на бумажном носителе, при наличии качественных или количественных расхождений, подписывается собственноручно представителем Поставщика или прикладывается копия доверенности Поставщика, выданная уполномоченному сотруднику. При отсутствии расхождений подписание Акта приемки (ф.0510452) Поставщиком не требуется. </w:t>
      </w:r>
    </w:p>
    <w:p>
      <w:pPr>
        <w:pStyle w:val="Normal"/>
        <w:jc w:val="both"/>
        <w:rPr>
          <w:rFonts w:ascii="Times New Roman" w:hAnsi="Times New Roman" w:cs="Times New Roman"/>
          <w:color w:val="000000"/>
          <w:sz w:val="24"/>
          <w:szCs w:val="24"/>
        </w:rPr>
      </w:pPr>
      <w:r>
        <w:rPr>
          <w:rFonts w:cs="Times New Roman" w:ascii="Times New Roman" w:hAnsi="Times New Roman"/>
          <w:color w:val="000000"/>
          <w:spacing w:val="2"/>
          <w:sz w:val="24"/>
          <w:szCs w:val="24"/>
        </w:rPr>
        <w:t>Акт приемки подписывается уполномоченным лицом Заказчика ЭЦП с отражением суммы принятых денежных обязательств.</w:t>
      </w:r>
    </w:p>
    <w:p>
      <w:pPr>
        <w:pStyle w:val="Normal"/>
        <w:ind w:firstLine="709" w:right="0"/>
        <w:jc w:val="both"/>
        <w:rPr>
          <w:rFonts w:ascii="Times New Roman" w:hAnsi="Times New Roman" w:cs="Times New Roman"/>
          <w:color w:val="000000"/>
          <w:sz w:val="24"/>
          <w:szCs w:val="24"/>
        </w:rPr>
      </w:pPr>
      <w:bookmarkStart w:id="16" w:name="sub_1603"/>
      <w:bookmarkStart w:id="17" w:name="sub_1602_Копия_1"/>
      <w:bookmarkEnd w:id="16"/>
      <w:bookmarkEnd w:id="17"/>
      <w:r>
        <w:rPr>
          <w:rFonts w:cs="Times New Roman" w:ascii="Times New Roman" w:hAnsi="Times New Roman"/>
          <w:color w:val="000000"/>
          <w:sz w:val="24"/>
          <w:szCs w:val="24"/>
        </w:rPr>
        <w:t>Акт приемки (ф. 0510452) формируется на основании данных документов, подтверждающих поставку товаров, контактным лицом по приемке товаров, указанном в контракте.</w:t>
      </w:r>
    </w:p>
    <w:p>
      <w:pPr>
        <w:pStyle w:val="Normal"/>
        <w:ind w:firstLine="709" w:right="0"/>
        <w:jc w:val="both"/>
        <w:rPr>
          <w:rFonts w:ascii="Times New Roman" w:hAnsi="Times New Roman" w:cs="Times New Roman"/>
          <w:color w:val="000000"/>
          <w:sz w:val="24"/>
          <w:szCs w:val="24"/>
        </w:rPr>
      </w:pPr>
      <w:r>
        <w:rPr>
          <w:rFonts w:cs="Times New Roman" w:ascii="Times New Roman" w:hAnsi="Times New Roman"/>
          <w:color w:val="000000"/>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 отправителя (поставщика) в Акте приемки указывается соответствующая отметка. Поставщику направляется мотивированный отказ от подписания акта приемки, в котором указываются сроки устранения недостатков.</w:t>
      </w:r>
    </w:p>
    <w:p>
      <w:pPr>
        <w:pStyle w:val="Normal"/>
        <w:ind w:firstLine="709" w:right="0"/>
        <w:jc w:val="both"/>
        <w:rPr>
          <w:rFonts w:ascii="Times New Roman" w:hAnsi="Times New Roman" w:cs="Times New Roman"/>
          <w:sz w:val="24"/>
          <w:szCs w:val="24"/>
        </w:rPr>
      </w:pPr>
      <w:r>
        <w:rPr>
          <w:rFonts w:cs="Times New Roman" w:ascii="Times New Roman" w:hAnsi="Times New Roman"/>
          <w:color w:val="000000"/>
          <w:sz w:val="24"/>
          <w:szCs w:val="24"/>
        </w:rPr>
        <w:t>Датой приемки поставленного товара, в соответствии с настоящим пунктом, считается дата утверждения документа о приемке заказчиком.</w:t>
      </w:r>
    </w:p>
    <w:p>
      <w:pPr>
        <w:pStyle w:val="Normal"/>
        <w:jc w:val="both"/>
        <w:rPr>
          <w:rFonts w:ascii="Times New Roman" w:hAnsi="Times New Roman" w:eastAsia="Times New Roman" w:cs="Times New Roman"/>
          <w:sz w:val="24"/>
          <w:szCs w:val="24"/>
          <w:lang w:eastAsia="ar-SA"/>
        </w:rPr>
      </w:pPr>
      <w:bookmarkStart w:id="18" w:name="sub_1603_Копия_1"/>
      <w:bookmarkEnd w:id="18"/>
      <w:r>
        <w:rPr>
          <w:rFonts w:cs="Times New Roman" w:ascii="Times New Roman" w:hAnsi="Times New Roman"/>
          <w:sz w:val="24"/>
          <w:szCs w:val="24"/>
        </w:rPr>
        <w:t>6.4. После устранения недостатков, послуживших основанием для неподписания Акта приема-передачи Товара, Поставщик и  Получатель  подписывают Акт приемки в порядке и сроки, предусмотренные п. 6.1. и 6.3. Контракта.</w:t>
      </w:r>
    </w:p>
    <w:p>
      <w:pPr>
        <w:pStyle w:val="Normal"/>
        <w:jc w:val="both"/>
        <w:rPr>
          <w:rFonts w:ascii="Times New Roman" w:hAnsi="Times New Roman" w:cs="Times New Roman"/>
          <w:color w:val="000000"/>
        </w:rPr>
      </w:pPr>
      <w:r>
        <w:rPr>
          <w:rFonts w:eastAsia="Times New Roman" w:cs="Times New Roman" w:ascii="Times New Roman" w:hAnsi="Times New Roman"/>
          <w:sz w:val="24"/>
          <w:szCs w:val="24"/>
          <w:lang w:eastAsia="ar-SA"/>
        </w:rPr>
        <w:t xml:space="preserve"> </w:t>
      </w:r>
      <w:r>
        <w:rPr>
          <w:rFonts w:eastAsia="Arial" w:cs="Times New Roman" w:ascii="Times New Roman" w:hAnsi="Times New Roman"/>
          <w:sz w:val="24"/>
          <w:szCs w:val="24"/>
          <w:lang w:eastAsia="ar-SA"/>
        </w:rPr>
        <w:t>6.5. Со дня подписания Акта приемки Получателем риск случайной гибели, утраты или повреждения Товара переходит Получателю.</w:t>
      </w:r>
    </w:p>
    <w:p>
      <w:pPr>
        <w:pStyle w:val="s1"/>
        <w:widowControl w:val="false"/>
        <w:numPr>
          <w:ilvl w:val="0"/>
          <w:numId w:val="0"/>
        </w:numPr>
        <w:shd w:val="clear" w:fill="FFFFFF"/>
        <w:spacing w:before="0" w:after="0"/>
        <w:ind w:hanging="0" w:left="1080" w:right="0"/>
        <w:jc w:val="both"/>
        <w:rPr>
          <w:rFonts w:ascii="Times New Roman" w:hAnsi="Times New Roman" w:cs="Times New Roman"/>
          <w:color w:val="000000"/>
        </w:rPr>
      </w:pPr>
      <w:r>
        <w:rPr>
          <w:rFonts w:cs="Times New Roman"/>
          <w:color w:val="000000"/>
        </w:rPr>
      </w:r>
    </w:p>
    <w:p>
      <w:pPr>
        <w:pStyle w:val="s1"/>
        <w:widowControl w:val="false"/>
        <w:shd w:val="clear" w:fill="FFFFFF"/>
        <w:spacing w:before="0" w:after="0"/>
        <w:ind w:firstLine="567" w:right="0"/>
        <w:jc w:val="both"/>
        <w:rPr>
          <w:rFonts w:ascii="Times New Roman" w:hAnsi="Times New Roman" w:cs="Times New Roman"/>
          <w:color w:val="000000"/>
        </w:rPr>
      </w:pPr>
      <w:r>
        <w:rPr>
          <w:rFonts w:cs="Times New Roman"/>
          <w:color w:val="000000"/>
        </w:rPr>
      </w:r>
    </w:p>
    <w:p>
      <w:pPr>
        <w:pStyle w:val="Standard"/>
        <w:widowControl w:val="false"/>
        <w:jc w:val="center"/>
        <w:rPr>
          <w:b/>
        </w:rPr>
      </w:pPr>
      <w:r>
        <w:rPr>
          <w:b/>
        </w:rPr>
        <w:t>7. Гарантии</w:t>
      </w:r>
    </w:p>
    <w:p>
      <w:pPr>
        <w:pStyle w:val="Standard"/>
        <w:widowControl w:val="false"/>
        <w:jc w:val="center"/>
        <w:rPr>
          <w:b/>
        </w:rPr>
      </w:pPr>
      <w:r>
        <w:rPr>
          <w:b/>
        </w:rPr>
      </w:r>
    </w:p>
    <w:p>
      <w:pPr>
        <w:pStyle w:val="Standard"/>
        <w:widowControl w:val="false"/>
        <w:ind w:firstLine="567" w:right="0"/>
        <w:jc w:val="both"/>
        <w:rPr>
          <w:rFonts w:eastAsia="Calibri"/>
          <w:lang w:eastAsia="en-US"/>
        </w:rPr>
      </w:pPr>
      <w:r>
        <w:rPr>
          <w:rFonts w:eastAsia="Calibri"/>
          <w:lang w:eastAsia="en-US"/>
        </w:rPr>
        <w:t>7.1. Поставщик гарантирует, что Товар, поставленный в соответствии с Контрактом, является новым, неиспользованным, серийно выпускаемым. Поставщик гарантирует, что поставляемый Товар является его собственностью, не заложен, не арестован, не является предметом исков третьих лиц,</w:t>
      </w:r>
      <w:r>
        <w:rPr>
          <w:rFonts w:eastAsia="Calibri"/>
          <w:i/>
          <w:lang w:eastAsia="en-US"/>
        </w:rPr>
        <w:t xml:space="preserve"> что поставляемый Товар является не бывшем в употреблении, не восстановленным, у которого не были восстановлены потребительские свойства.</w:t>
      </w:r>
    </w:p>
    <w:p>
      <w:pPr>
        <w:pStyle w:val="Standard"/>
        <w:widowControl w:val="false"/>
        <w:ind w:firstLine="567" w:right="0"/>
        <w:jc w:val="both"/>
        <w:rPr>
          <w:rFonts w:eastAsia="Calibri"/>
          <w:lang w:eastAsia="en-US"/>
        </w:rPr>
      </w:pPr>
      <w:r>
        <w:rPr>
          <w:rFonts w:eastAsia="Calibri"/>
          <w:lang w:eastAsia="en-US"/>
        </w:rPr>
        <w:t>7.2. Поставщик гарантирует полное соответствие поставляемого Товара условиям Контракта, устранение недостатков, связанных с дефектами производства либо замену Товара ненадлежащего качества.</w:t>
      </w:r>
    </w:p>
    <w:p>
      <w:pPr>
        <w:pStyle w:val="Standard"/>
        <w:widowControl w:val="false"/>
        <w:ind w:firstLine="567" w:right="0"/>
        <w:jc w:val="both"/>
        <w:rPr>
          <w:rFonts w:eastAsia="Calibri"/>
          <w:shd w:fill="auto" w:val="clear"/>
          <w:lang w:eastAsia="en-US"/>
        </w:rPr>
      </w:pPr>
      <w:r>
        <w:rPr/>
        <w:t>7.3. 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хранения (соблюдение температурного режима и т. д.).</w:t>
      </w:r>
    </w:p>
    <w:p>
      <w:pPr>
        <w:pStyle w:val="Standard"/>
        <w:widowControl w:val="false"/>
        <w:ind w:firstLine="567" w:right="0"/>
        <w:jc w:val="both"/>
        <w:rPr>
          <w:rFonts w:eastAsia="Calibri"/>
          <w:shd w:fill="auto" w:val="clear"/>
          <w:lang w:eastAsia="en-US"/>
        </w:rPr>
      </w:pPr>
      <w:r>
        <w:rPr>
          <w:rFonts w:eastAsia="Calibri"/>
          <w:shd w:fill="auto" w:val="clear"/>
          <w:lang w:eastAsia="en-US"/>
        </w:rPr>
        <w:t>7.4. Срок годности товара: не менее 12 месяцев.</w:t>
      </w:r>
    </w:p>
    <w:p>
      <w:pPr>
        <w:pStyle w:val="Standard"/>
        <w:widowControl w:val="false"/>
        <w:ind w:firstLine="567" w:right="0"/>
        <w:jc w:val="both"/>
        <w:rPr>
          <w:rFonts w:eastAsia="Calibri"/>
          <w:lang w:eastAsia="en-US"/>
        </w:rPr>
      </w:pPr>
      <w:r>
        <w:rPr>
          <w:rFonts w:eastAsia="Calibri"/>
          <w:shd w:fill="auto" w:val="clear"/>
          <w:lang w:eastAsia="en-US"/>
        </w:rPr>
        <w:t>Поставка товара с меньшим сроком годности возможна и производится по согласованию с</w:t>
      </w:r>
      <w:r>
        <w:rPr>
          <w:rFonts w:eastAsia="Calibri"/>
          <w:lang w:eastAsia="en-US"/>
        </w:rPr>
        <w:t xml:space="preserve"> Заказчиком.</w:t>
      </w:r>
    </w:p>
    <w:p>
      <w:pPr>
        <w:pStyle w:val="Standard"/>
        <w:widowControl w:val="false"/>
        <w:ind w:firstLine="567" w:right="0"/>
        <w:jc w:val="both"/>
        <w:rPr>
          <w:rFonts w:eastAsia="Calibri"/>
          <w:lang w:eastAsia="en-US"/>
        </w:rPr>
      </w:pPr>
      <w:r>
        <w:rPr>
          <w:rFonts w:eastAsia="Calibri"/>
          <w:lang w:eastAsia="en-US"/>
        </w:rPr>
        <w:t>7.5. Товар ненадлежащего качества должен быть заменен Поставщиком за его счет в сроки, согласованные Заказчиком и Поставщиком.</w:t>
      </w:r>
    </w:p>
    <w:p>
      <w:pPr>
        <w:pStyle w:val="Standard"/>
        <w:widowControl w:val="false"/>
        <w:ind w:firstLine="567" w:right="0"/>
        <w:jc w:val="both"/>
        <w:rPr/>
      </w:pPr>
      <w:r>
        <w:rPr/>
        <w:t>7.6. В случае установления по результатам экспертизы факта поставки Товара ненадлежащего качества,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pPr>
        <w:pStyle w:val="Standard"/>
        <w:widowControl w:val="false"/>
        <w:ind w:firstLine="567" w:right="0"/>
        <w:jc w:val="both"/>
        <w:rPr/>
      </w:pPr>
      <w:r>
        <w:rPr/>
      </w:r>
    </w:p>
    <w:p>
      <w:pPr>
        <w:pStyle w:val="Standard"/>
        <w:widowControl w:val="false"/>
        <w:jc w:val="center"/>
        <w:rPr>
          <w:b/>
        </w:rPr>
      </w:pPr>
      <w:r>
        <w:rPr>
          <w:b/>
        </w:rPr>
      </w:r>
    </w:p>
    <w:p>
      <w:pPr>
        <w:pStyle w:val="Standard"/>
        <w:widowControl w:val="false"/>
        <w:jc w:val="center"/>
        <w:rPr>
          <w:b/>
        </w:rPr>
      </w:pPr>
      <w:r>
        <w:rPr>
          <w:b/>
        </w:rPr>
        <w:t>8. Порядок расчетов</w:t>
      </w:r>
    </w:p>
    <w:p>
      <w:pPr>
        <w:pStyle w:val="Standard"/>
        <w:widowControl w:val="false"/>
        <w:ind w:firstLine="567" w:right="0"/>
        <w:jc w:val="both"/>
        <w:rPr/>
      </w:pPr>
      <w:r>
        <w:rPr/>
        <w:t>8.1. Оплата по Контракту осуществляется за счет средств  от деятельности, осуществляемой по обязательному медицинскому страхованию .</w:t>
      </w:r>
    </w:p>
    <w:p>
      <w:pPr>
        <w:pStyle w:val="Standard"/>
        <w:widowControl w:val="false"/>
        <w:ind w:firstLine="567" w:right="0"/>
        <w:jc w:val="both"/>
        <w:rPr/>
      </w:pPr>
      <w:r>
        <w:rPr/>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pPr>
        <w:pStyle w:val="Standard"/>
        <w:widowControl w:val="false"/>
        <w:ind w:firstLine="567" w:right="0"/>
        <w:jc w:val="both"/>
        <w:rPr/>
      </w:pPr>
      <w:r>
        <w:rPr/>
        <w:t>Оплата по Контракту осуществляется после исполнения обязательств Поставщиком по поставке Товара.</w:t>
      </w:r>
    </w:p>
    <w:p>
      <w:pPr>
        <w:pStyle w:val="Standard"/>
        <w:ind w:firstLine="567" w:right="0"/>
        <w:jc w:val="both"/>
        <w:rPr/>
      </w:pPr>
      <w:r>
        <w:rPr/>
        <w:t xml:space="preserve">8.3. Оплата по Контракту за поставленный Товар осуществляется Заказчиком после представления Поставщиком в срок в течение 1 рабочего дня документов, предусмотренных </w:t>
      </w:r>
      <w:hyperlink w:anchor="sub_1503">
        <w:r>
          <w:rPr>
            <w:rStyle w:val="Hyperlink"/>
            <w:bCs/>
          </w:rPr>
          <w:t>пунктом 5.2.</w:t>
        </w:r>
      </w:hyperlink>
      <w:r>
        <w:rPr/>
        <w:t xml:space="preserve"> Контракта, а также документов на оплату:</w:t>
      </w:r>
    </w:p>
    <w:p>
      <w:pPr>
        <w:pStyle w:val="Standard"/>
        <w:ind w:firstLine="567" w:right="0"/>
        <w:jc w:val="both"/>
        <w:rPr/>
      </w:pPr>
      <w:bookmarkStart w:id="19" w:name="Bookmark6"/>
      <w:bookmarkEnd w:id="19"/>
      <w:r>
        <w:rPr/>
        <w:t>а) счета;</w:t>
      </w:r>
    </w:p>
    <w:p>
      <w:pPr>
        <w:pStyle w:val="Standard"/>
        <w:ind w:firstLine="567" w:right="0"/>
        <w:jc w:val="both"/>
        <w:rPr/>
      </w:pPr>
      <w:bookmarkStart w:id="20" w:name="sub_1931"/>
      <w:bookmarkStart w:id="21" w:name="Bookmark6_Копия_1"/>
      <w:bookmarkEnd w:id="20"/>
      <w:bookmarkEnd w:id="21"/>
      <w:r>
        <w:rPr/>
        <w:t>б) счета-фактуры;</w:t>
      </w:r>
    </w:p>
    <w:p>
      <w:pPr>
        <w:pStyle w:val="Standard"/>
        <w:ind w:firstLine="567" w:right="0"/>
        <w:jc w:val="both"/>
        <w:rPr/>
      </w:pPr>
      <w:bookmarkStart w:id="22" w:name="Bookmark7"/>
      <w:bookmarkStart w:id="23" w:name="sub_1931_Копия_1"/>
      <w:bookmarkEnd w:id="22"/>
      <w:bookmarkEnd w:id="23"/>
      <w:r>
        <w:rPr/>
        <w:t>в) товарной накладной (подписанную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(доверенность, приказ и т.п.);</w:t>
      </w:r>
    </w:p>
    <w:p>
      <w:pPr>
        <w:pStyle w:val="Standard"/>
        <w:ind w:firstLine="567" w:right="0"/>
        <w:jc w:val="both"/>
        <w:rPr/>
      </w:pPr>
      <w:bookmarkStart w:id="24" w:name="Bookmark8"/>
      <w:bookmarkStart w:id="25" w:name="Bookmark7_Копия_1"/>
      <w:bookmarkEnd w:id="25"/>
      <w:r>
        <w:rPr/>
        <w:t>г) Акта приемки товара (ф.0510452).</w:t>
      </w:r>
      <w:bookmarkEnd w:id="24"/>
    </w:p>
    <w:p>
      <w:pPr>
        <w:pStyle w:val="Standard"/>
        <w:ind w:firstLine="567" w:right="0"/>
        <w:jc w:val="both"/>
        <w:rPr/>
      </w:pPr>
      <w:r>
        <w:rPr/>
        <w:t>8.4. На всех документах, перечисленных в подпунктах «а» -«г», пункта 8.3 Контракта обязательно должны быть указаны наименование Заказчика, Поставщика, номер и дата Контракта, даты оформления и подписания документов.</w:t>
      </w:r>
    </w:p>
    <w:p>
      <w:pPr>
        <w:pStyle w:val="Standard"/>
        <w:ind w:firstLine="567" w:right="0"/>
        <w:jc w:val="both"/>
        <w:rPr/>
      </w:pPr>
      <w:r>
        <w:rPr/>
        <w:t>8.5. Оплата по Контракту осуществляется по факту поставки Товара, предусмотренного Спецификацией (</w:t>
      </w:r>
      <w:hyperlink w:anchor="sub_11000">
        <w:r>
          <w:rPr>
            <w:rStyle w:val="Hyperlink"/>
          </w:rPr>
          <w:t>приложение N 1</w:t>
        </w:r>
      </w:hyperlink>
      <w:r>
        <w:rPr/>
        <w:t xml:space="preserve"> к Контракту), в срок не более </w:t>
      </w:r>
      <w:r>
        <w:rPr>
          <w:lang w:val="en-US"/>
        </w:rPr>
        <w:t>7</w:t>
      </w:r>
      <w:r>
        <w:rPr/>
        <w:t xml:space="preserve"> (</w:t>
      </w:r>
      <w:r>
        <w:rPr>
          <w:lang w:val="en-US"/>
        </w:rPr>
        <w:t>c</w:t>
      </w:r>
      <w:r>
        <w:rPr>
          <w:lang w:val="ru-RU"/>
        </w:rPr>
        <w:t>еми</w:t>
      </w:r>
      <w:r>
        <w:rPr/>
        <w:t>) рабочих дней с даты подписания  Заказчиком документа о приемке.</w:t>
      </w:r>
    </w:p>
    <w:p>
      <w:pPr>
        <w:pStyle w:val="Standard"/>
        <w:ind w:firstLine="567" w:right="0"/>
        <w:jc w:val="both"/>
        <w:rPr/>
      </w:pPr>
      <w:r>
        <w:rPr/>
        <w:t>8.6.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pPr>
        <w:pStyle w:val="Standard"/>
        <w:ind w:firstLine="567" w:right="0"/>
        <w:jc w:val="both"/>
        <w:rPr/>
      </w:pPr>
      <w:r>
        <w:rPr/>
        <w:t>8.7.Стороны подтверждают взаимное согласие на обмен юридически значимыми документами </w:t>
      </w:r>
      <w:r>
        <w:rPr>
          <w:i/>
          <w:iCs/>
        </w:rPr>
        <w:t>(УПД, товарными накладными, товарно-транспортными накладными, счетами-фактурами, счетами на оплату, акт приемки товара)</w:t>
      </w:r>
      <w:r>
        <w:rPr/>
        <w:t xml:space="preserve"> в электронном виде, подписанными усиленной квалифицированной подписью.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 1С Бухгалтер</w:t>
      </w:r>
      <w:r>
        <w:rPr>
          <w:shd w:fill="auto" w:val="clear"/>
        </w:rPr>
        <w:t xml:space="preserve">ия </w:t>
      </w:r>
      <w:r>
        <w:rPr>
          <w:b w:val="false"/>
          <w:bCs w:val="false"/>
          <w:i w:val="false"/>
          <w:iCs w:val="false"/>
          <w:color w:val="000000"/>
          <w:shd w:fill="auto" w:val="clear"/>
        </w:rPr>
        <w:t xml:space="preserve">БГУ: Предприятие , СБИС </w:t>
      </w:r>
      <w:r>
        <w:rPr>
          <w:shd w:fill="auto" w:val="clear"/>
        </w:rPr>
        <w:t xml:space="preserve">с </w:t>
      </w:r>
      <w:r>
        <w:rPr/>
        <w:t>соблюдением требований российского законодательства, действующих на дату отправки документа.</w:t>
      </w:r>
    </w:p>
    <w:p>
      <w:pPr>
        <w:pStyle w:val="Standard"/>
        <w:ind w:firstLine="567" w:right="0"/>
        <w:jc w:val="both"/>
        <w:rPr/>
      </w:pPr>
      <w:r>
        <w:rPr/>
        <w:t> </w:t>
      </w:r>
      <w:r>
        <w:rPr/>
        <w:t>Документы в электронной форме, подписанные усиленной квалифицированной электронной подписью, признаются электронным документом, равнозначным документу на бумажном носителе, подписанному собственноручной подписью.</w:t>
      </w:r>
    </w:p>
    <w:p>
      <w:pPr>
        <w:pStyle w:val="Standard"/>
        <w:ind w:firstLine="567" w:right="0"/>
        <w:jc w:val="both"/>
        <w:rPr/>
      </w:pPr>
      <w:r>
        <w:rPr/>
      </w:r>
    </w:p>
    <w:p>
      <w:pPr>
        <w:pStyle w:val="Standard"/>
        <w:widowControl w:val="false"/>
        <w:ind w:firstLine="709" w:right="0"/>
        <w:jc w:val="center"/>
        <w:rPr>
          <w:b/>
        </w:rPr>
      </w:pPr>
      <w:r>
        <w:rPr>
          <w:b/>
        </w:rPr>
      </w:r>
    </w:p>
    <w:p>
      <w:pPr>
        <w:pStyle w:val="Standard"/>
        <w:widowControl w:val="false"/>
        <w:ind w:firstLine="709" w:right="0"/>
        <w:jc w:val="center"/>
        <w:rPr>
          <w:b/>
        </w:rPr>
      </w:pPr>
      <w:r>
        <w:rPr>
          <w:b/>
        </w:rPr>
        <w:t>9. Обеспечение исполнения Контракта</w:t>
      </w:r>
    </w:p>
    <w:p>
      <w:pPr>
        <w:pStyle w:val="Standard"/>
        <w:widowControl w:val="false"/>
        <w:tabs>
          <w:tab w:val="clear" w:pos="708"/>
          <w:tab w:val="left" w:pos="567" w:leader="none"/>
        </w:tabs>
        <w:ind w:firstLine="567" w:right="0"/>
        <w:jc w:val="both"/>
        <w:rPr>
          <w:color w:val="FF0000"/>
        </w:rPr>
      </w:pPr>
      <w:bookmarkStart w:id="26" w:name="Bookmark9"/>
      <w:r>
        <w:rPr/>
        <w:t>9.1</w:t>
      </w:r>
      <w:bookmarkEnd w:id="26"/>
      <w:r>
        <w:rPr/>
        <w:t>. Обеспечение исполнения контракта не требуется.</w:t>
      </w:r>
    </w:p>
    <w:p>
      <w:pPr>
        <w:pStyle w:val="Standard"/>
        <w:widowControl w:val="false"/>
        <w:ind w:firstLine="567" w:right="0"/>
        <w:jc w:val="both"/>
        <w:rPr>
          <w:color w:val="FF0000"/>
        </w:rPr>
      </w:pPr>
      <w:r>
        <w:rPr>
          <w:color w:val="FF0000"/>
        </w:rPr>
      </w:r>
    </w:p>
    <w:p>
      <w:pPr>
        <w:pStyle w:val="Standard"/>
        <w:widowControl w:val="false"/>
        <w:ind w:firstLine="567" w:right="0"/>
        <w:jc w:val="both"/>
        <w:rPr>
          <w:color w:val="FF0000"/>
        </w:rPr>
      </w:pPr>
      <w:r>
        <w:rPr>
          <w:color w:val="FF0000"/>
        </w:rPr>
      </w:r>
    </w:p>
    <w:p>
      <w:pPr>
        <w:pStyle w:val="Standard"/>
        <w:widowControl w:val="false"/>
        <w:jc w:val="center"/>
        <w:rPr>
          <w:b/>
        </w:rPr>
      </w:pPr>
      <w:r>
        <w:rPr>
          <w:b/>
        </w:rPr>
        <w:t>10. Ответственность Сторон</w:t>
      </w:r>
    </w:p>
    <w:p>
      <w:pPr>
        <w:pStyle w:val="Standard"/>
        <w:widowControl w:val="false"/>
        <w:ind w:firstLine="567" w:right="0"/>
        <w:jc w:val="both"/>
        <w:rPr/>
      </w:pPr>
      <w:bookmarkStart w:id="27" w:name="Bookmark10"/>
      <w:bookmarkEnd w:id="27"/>
      <w:r>
        <w:rPr/>
        <w:t xml:space="preserve">10.1. За неисполнение или ненадлежащее исполнение условий Контракта Стороны несут ответственность в соответствии с </w:t>
      </w:r>
      <w:hyperlink r:id="rId4">
        <w:r>
          <w:rPr>
            <w:rStyle w:val="Hyperlink"/>
          </w:rPr>
          <w:t>законодательством</w:t>
        </w:r>
      </w:hyperlink>
      <w:r>
        <w:rPr/>
        <w:t xml:space="preserve"> Российской Федерации.</w:t>
      </w:r>
    </w:p>
    <w:p>
      <w:pPr>
        <w:pStyle w:val="Standard"/>
        <w:widowControl w:val="false"/>
        <w:ind w:firstLine="567" w:right="0"/>
        <w:jc w:val="both"/>
        <w:rPr/>
      </w:pPr>
      <w:bookmarkStart w:id="28" w:name="Bookmark10_Копия_1"/>
      <w:bookmarkEnd w:id="28"/>
      <w:r>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pPr>
        <w:pStyle w:val="Standard"/>
        <w:widowControl w:val="false"/>
        <w:ind w:firstLine="567" w:right="0"/>
        <w:jc w:val="both"/>
        <w:rPr/>
      </w:pPr>
      <w:bookmarkStart w:id="29" w:name="Bookmark11"/>
      <w:bookmarkEnd w:id="29"/>
      <w:r>
        <w:rPr/>
        <w:t xml:space="preserve">10.2. Размер штрафа устанавливается Контрактом в порядке, установленном </w:t>
      </w:r>
      <w:hyperlink r:id="rId5">
        <w:r>
          <w:rPr>
            <w:rStyle w:val="Hyperlink"/>
          </w:rPr>
          <w:t>Правилами</w:t>
        </w:r>
      </w:hyperlink>
      <w:r>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w:t>
      </w:r>
      <w:hyperlink r:id="rId6">
        <w:r>
          <w:rPr>
            <w:rStyle w:val="Hyperlink"/>
          </w:rPr>
          <w:t>постановлением</w:t>
        </w:r>
      </w:hyperlink>
      <w:r>
        <w:rPr/>
        <w:t xml:space="preserve"> Правительства Российской Федерации от 30 августа 2017 г. № 1042 (далее - Правила определения размера штрафа).</w:t>
      </w:r>
    </w:p>
    <w:p>
      <w:pPr>
        <w:pStyle w:val="Standard"/>
        <w:widowControl w:val="false"/>
        <w:ind w:firstLine="567" w:right="0"/>
        <w:jc w:val="both"/>
        <w:rPr/>
      </w:pPr>
      <w:bookmarkStart w:id="30" w:name="sub_10102"/>
      <w:bookmarkStart w:id="31" w:name="Bookmark11_Копия_1"/>
      <w:bookmarkEnd w:id="30"/>
      <w:bookmarkEnd w:id="31"/>
      <w:r>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pStyle w:val="Standard"/>
        <w:widowControl w:val="false"/>
        <w:ind w:firstLine="567" w:right="0"/>
        <w:jc w:val="both"/>
        <w:rPr/>
      </w:pPr>
      <w:r>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Standard"/>
        <w:widowControl w:val="false"/>
        <w:ind w:firstLine="567" w:right="0"/>
        <w:jc w:val="both"/>
        <w:rPr/>
      </w:pPr>
      <w:bookmarkStart w:id="32" w:name="Bookmark12"/>
      <w:bookmarkStart w:id="33" w:name="sub_10102_Копия_1"/>
      <w:bookmarkEnd w:id="32"/>
      <w:bookmarkEnd w:id="33"/>
      <w:r>
        <w:rPr/>
        <w:t>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порядке, установленном Правительством Российской Федерации</w:t>
      </w:r>
      <w:hyperlink w:anchor="sub_1015111">
        <w:r>
          <w:rPr>
            <w:rStyle w:val="Hyperlink"/>
          </w:rPr>
          <w:t>*</w:t>
        </w:r>
      </w:hyperlink>
      <w:r>
        <w:rPr/>
        <w:t>.</w:t>
      </w:r>
    </w:p>
    <w:p>
      <w:pPr>
        <w:pStyle w:val="Standard"/>
        <w:widowControl w:val="false"/>
        <w:ind w:firstLine="567" w:right="0"/>
        <w:jc w:val="both"/>
        <w:rPr/>
      </w:pPr>
      <w:bookmarkStart w:id="34" w:name="Bookmark13"/>
      <w:bookmarkStart w:id="35" w:name="Bookmark12_Копия_1"/>
      <w:bookmarkEnd w:id="34"/>
      <w:bookmarkEnd w:id="35"/>
      <w:r>
        <w:rPr/>
        <w:t xml:space="preserve">* Размер штрафа определяется в соответствии с </w:t>
      </w:r>
      <w:hyperlink r:id="rId7">
        <w:r>
          <w:rPr>
            <w:rStyle w:val="Hyperlink"/>
          </w:rPr>
          <w:t>Правилами</w:t>
        </w:r>
      </w:hyperlink>
      <w:r>
        <w:rPr/>
        <w:t xml:space="preserve"> определения размера штрафа в следующем порядке:</w:t>
      </w:r>
    </w:p>
    <w:p>
      <w:pPr>
        <w:pStyle w:val="Standard"/>
        <w:widowControl w:val="false"/>
        <w:ind w:firstLine="567" w:right="0"/>
        <w:jc w:val="both"/>
        <w:rPr/>
      </w:pPr>
      <w:bookmarkStart w:id="36" w:name="Bookmark14"/>
      <w:bookmarkStart w:id="37" w:name="Bookmark13_Копия_1"/>
      <w:bookmarkEnd w:id="36"/>
      <w:bookmarkEnd w:id="37"/>
      <w:r>
        <w:rPr/>
        <w:t>а) 1 000 рублей, если цена Контракта не превышает 3 млн. рублей (включительно);</w:t>
      </w:r>
    </w:p>
    <w:p>
      <w:pPr>
        <w:pStyle w:val="Standard"/>
        <w:widowControl w:val="false"/>
        <w:ind w:firstLine="567" w:right="0"/>
        <w:jc w:val="both"/>
        <w:rPr/>
      </w:pPr>
      <w:bookmarkStart w:id="38" w:name="Bookmark15"/>
      <w:bookmarkStart w:id="39" w:name="Bookmark14_Копия_1"/>
      <w:bookmarkEnd w:id="38"/>
      <w:bookmarkEnd w:id="39"/>
      <w:r>
        <w:rPr/>
        <w:t>б) 5 000 рублей, если цена Контракта составляет от 3 млн. рублей до 50 млн. рублей (включительно);</w:t>
      </w:r>
    </w:p>
    <w:p>
      <w:pPr>
        <w:pStyle w:val="Standard"/>
        <w:widowControl w:val="false"/>
        <w:ind w:firstLine="567" w:right="0"/>
        <w:jc w:val="both"/>
        <w:rPr/>
      </w:pPr>
      <w:bookmarkStart w:id="40" w:name="Bookmark16"/>
      <w:bookmarkStart w:id="41" w:name="Bookmark15_Копия_1"/>
      <w:bookmarkEnd w:id="40"/>
      <w:bookmarkEnd w:id="41"/>
      <w:r>
        <w:rPr/>
        <w:t>в) 10 000 рублей, если цена Контракта составляет от 50 млн. рублей до 100 млн. рублей (включительно);</w:t>
      </w:r>
    </w:p>
    <w:p>
      <w:pPr>
        <w:pStyle w:val="Standard"/>
        <w:widowControl w:val="false"/>
        <w:ind w:firstLine="567" w:right="0"/>
        <w:jc w:val="both"/>
        <w:rPr/>
      </w:pPr>
      <w:bookmarkStart w:id="42" w:name="Bookmark17"/>
      <w:bookmarkStart w:id="43" w:name="Bookmark16_Копия_1"/>
      <w:bookmarkEnd w:id="42"/>
      <w:bookmarkEnd w:id="43"/>
      <w:r>
        <w:rPr/>
        <w:t>г) 100 000 рублей, если цена Контракта превышает 100 млн. рублей.</w:t>
      </w:r>
    </w:p>
    <w:p>
      <w:pPr>
        <w:pStyle w:val="Standard"/>
        <w:widowControl w:val="false"/>
        <w:ind w:firstLine="567" w:right="0"/>
        <w:jc w:val="both"/>
        <w:rPr/>
      </w:pPr>
      <w:bookmarkStart w:id="44" w:name="Bookmark18"/>
      <w:bookmarkStart w:id="45" w:name="Bookmark17_Копия_1"/>
      <w:bookmarkEnd w:id="44"/>
      <w:bookmarkEnd w:id="45"/>
      <w:r>
        <w:rPr/>
        <w:t xml:space="preserve">10.6. В случае нарушения Поставщиком срока представления документов, предусмотренных </w:t>
      </w:r>
      <w:hyperlink w:anchor="sub_1903">
        <w:r>
          <w:rPr>
            <w:rStyle w:val="Hyperlink"/>
          </w:rPr>
          <w:t>пунктом 8.3</w:t>
        </w:r>
      </w:hyperlink>
      <w:r>
        <w:rPr/>
        <w:t xml:space="preserve"> Контракта, Заказчик не несет ответственность, установленную </w:t>
      </w:r>
      <w:hyperlink w:anchor="sub_10103">
        <w:r>
          <w:rPr>
            <w:rStyle w:val="Hyperlink"/>
          </w:rPr>
          <w:t>пунктами 10.3 - 10.</w:t>
        </w:r>
      </w:hyperlink>
      <w:r>
        <w:rPr/>
        <w:t>5 Контракта.</w:t>
      </w:r>
    </w:p>
    <w:p>
      <w:pPr>
        <w:pStyle w:val="Standard"/>
        <w:widowControl w:val="false"/>
        <w:ind w:firstLine="567" w:right="0"/>
        <w:jc w:val="both"/>
        <w:rPr/>
      </w:pPr>
      <w:bookmarkStart w:id="46" w:name="Bookmark19"/>
      <w:bookmarkStart w:id="47" w:name="Bookmark18_Копия_1"/>
      <w:bookmarkEnd w:id="46"/>
      <w:bookmarkEnd w:id="47"/>
      <w:r>
        <w:rPr/>
        <w:t>10.7.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Standard"/>
        <w:widowControl w:val="false"/>
        <w:ind w:firstLine="567" w:right="0"/>
        <w:jc w:val="both"/>
        <w:rPr/>
      </w:pPr>
      <w:bookmarkStart w:id="48" w:name="Bookmark20"/>
      <w:bookmarkStart w:id="49" w:name="Bookmark19_Копия_1"/>
      <w:bookmarkEnd w:id="48"/>
      <w:bookmarkEnd w:id="49"/>
      <w:r>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Standard"/>
        <w:widowControl w:val="false"/>
        <w:ind w:firstLine="567" w:right="0"/>
        <w:jc w:val="both"/>
        <w:rPr/>
      </w:pPr>
      <w:bookmarkStart w:id="50" w:name="Bookmark21"/>
      <w:bookmarkStart w:id="51" w:name="Bookmark20_Копия_1"/>
      <w:bookmarkEnd w:id="50"/>
      <w:bookmarkEnd w:id="51"/>
      <w:r>
        <w:rPr/>
        <w:t>10.9.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штрафа.</w:t>
      </w:r>
      <w:hyperlink w:anchor="sub_1011001">
        <w:r>
          <w:rPr>
            <w:rStyle w:val="Hyperlink"/>
          </w:rPr>
          <w:t>**</w:t>
        </w:r>
      </w:hyperlink>
      <w:r>
        <w:rPr/>
        <w:t>.</w:t>
      </w:r>
    </w:p>
    <w:p>
      <w:pPr>
        <w:pStyle w:val="Standard"/>
        <w:widowControl w:val="false"/>
        <w:ind w:firstLine="567" w:right="0"/>
        <w:jc w:val="both"/>
        <w:rPr/>
      </w:pPr>
      <w:bookmarkStart w:id="52" w:name="Bookmark22"/>
      <w:bookmarkStart w:id="53" w:name="Bookmark21_Копия_1"/>
      <w:bookmarkEnd w:id="52"/>
      <w:bookmarkEnd w:id="53"/>
      <w:r>
        <w:rPr/>
        <w:t xml:space="preserve">** Размер штрафа определяется в соответствии с </w:t>
      </w:r>
      <w:hyperlink r:id="rId8">
        <w:r>
          <w:rPr>
            <w:rStyle w:val="Hyperlink"/>
          </w:rPr>
          <w:t>Правилами</w:t>
        </w:r>
      </w:hyperlink>
      <w:r>
        <w:rPr/>
        <w:t xml:space="preserve"> определения размера штрафа в следующем порядке:</w:t>
      </w:r>
    </w:p>
    <w:p>
      <w:pPr>
        <w:pStyle w:val="Standard"/>
        <w:widowControl w:val="false"/>
        <w:ind w:firstLine="567" w:right="0"/>
        <w:jc w:val="both"/>
        <w:rPr/>
      </w:pPr>
      <w:bookmarkStart w:id="54" w:name="Bookmark23"/>
      <w:bookmarkStart w:id="55" w:name="Bookmark22_Копия_1"/>
      <w:bookmarkEnd w:id="54"/>
      <w:bookmarkEnd w:id="55"/>
      <w:r>
        <w:rPr/>
        <w:t>а) 10 процентов цены Контракта (этапа) в случае, если цена Контракта (этапа) не превышает 3 млн. рублей;</w:t>
      </w:r>
    </w:p>
    <w:p>
      <w:pPr>
        <w:pStyle w:val="Standard"/>
        <w:widowControl w:val="false"/>
        <w:ind w:firstLine="567" w:right="0"/>
        <w:jc w:val="both"/>
        <w:rPr/>
      </w:pPr>
      <w:bookmarkStart w:id="56" w:name="Bookmark24"/>
      <w:bookmarkStart w:id="57" w:name="Bookmark23_Копия_1"/>
      <w:bookmarkEnd w:id="56"/>
      <w:bookmarkEnd w:id="57"/>
      <w:r>
        <w:rPr/>
        <w:t>б) 5 процентов цены Контракта (этапа) в случае, если цена Контракта (этапа) составляет от 3 млн. рублей до 50 млн. рублей (включительно);</w:t>
      </w:r>
    </w:p>
    <w:p>
      <w:pPr>
        <w:pStyle w:val="Standard"/>
        <w:widowControl w:val="false"/>
        <w:ind w:firstLine="567" w:right="0"/>
        <w:jc w:val="both"/>
        <w:rPr/>
      </w:pPr>
      <w:bookmarkStart w:id="58" w:name="Bookmark25"/>
      <w:bookmarkStart w:id="59" w:name="Bookmark24_Копия_1"/>
      <w:bookmarkEnd w:id="58"/>
      <w:bookmarkEnd w:id="59"/>
      <w:r>
        <w:rPr/>
        <w:t>в) 1 процент цены Контракта (этапа) в случае, если цена Контракта (этапа) составляет от 50 млн. рублей до 100 млн. рублей (включительно);</w:t>
      </w:r>
    </w:p>
    <w:p>
      <w:pPr>
        <w:pStyle w:val="Standard"/>
        <w:widowControl w:val="false"/>
        <w:ind w:firstLine="567" w:right="0"/>
        <w:jc w:val="both"/>
        <w:rPr/>
      </w:pPr>
      <w:bookmarkStart w:id="60" w:name="Bookmark26"/>
      <w:bookmarkStart w:id="61" w:name="Bookmark25_Копия_1"/>
      <w:bookmarkEnd w:id="60"/>
      <w:bookmarkEnd w:id="61"/>
      <w:r>
        <w:rPr/>
        <w:t>г) 0,5 процента цены Контракта (этапа) в случае, если цена Контракта (этапа) составляет от 100 млн. рублей до 500 млн. рублей (включительно);</w:t>
      </w:r>
    </w:p>
    <w:p>
      <w:pPr>
        <w:pStyle w:val="Standard"/>
        <w:widowControl w:val="false"/>
        <w:ind w:firstLine="567" w:right="0"/>
        <w:jc w:val="both"/>
        <w:rPr/>
      </w:pPr>
      <w:bookmarkStart w:id="62" w:name="Bookmark27"/>
      <w:bookmarkStart w:id="63" w:name="Bookmark26_Копия_1"/>
      <w:bookmarkEnd w:id="62"/>
      <w:bookmarkEnd w:id="63"/>
      <w:r>
        <w:rPr/>
        <w:t>д) 0,4 процента цены Контракта (этапа) в случае, если цена Контракта (этапа) составляет от 500 млн. рублей до 1 млрд. рублей (включительно);</w:t>
      </w:r>
    </w:p>
    <w:p>
      <w:pPr>
        <w:pStyle w:val="Standard"/>
        <w:widowControl w:val="false"/>
        <w:ind w:firstLine="567" w:right="0"/>
        <w:jc w:val="both"/>
        <w:rPr/>
      </w:pPr>
      <w:bookmarkStart w:id="64" w:name="Bookmark28"/>
      <w:bookmarkStart w:id="65" w:name="Bookmark27_Копия_1"/>
      <w:bookmarkEnd w:id="64"/>
      <w:bookmarkEnd w:id="65"/>
      <w:r>
        <w:rPr/>
        <w:t>е) 0,3 процента цены Контракта (этапа) в случае, если цена Контракта (этапа) составляет от 1 млрд. рублей до 2 млрд. рублей (включительно);</w:t>
      </w:r>
    </w:p>
    <w:p>
      <w:pPr>
        <w:pStyle w:val="Standard"/>
        <w:widowControl w:val="false"/>
        <w:ind w:firstLine="567" w:right="0"/>
        <w:jc w:val="both"/>
        <w:rPr/>
      </w:pPr>
      <w:bookmarkStart w:id="66" w:name="Bookmark29"/>
      <w:bookmarkStart w:id="67" w:name="Bookmark28_Копия_1"/>
      <w:bookmarkEnd w:id="66"/>
      <w:bookmarkEnd w:id="67"/>
      <w:r>
        <w:rPr/>
        <w:t>ж) 0,25 процента цены Контракта (этапа) в случае, если цена Контракта (этапа) составляет от 2 млрд. рублей до 5 млрд. рублей (включительно);</w:t>
      </w:r>
    </w:p>
    <w:p>
      <w:pPr>
        <w:pStyle w:val="Standard"/>
        <w:widowControl w:val="false"/>
        <w:ind w:firstLine="567" w:right="0"/>
        <w:jc w:val="both"/>
        <w:rPr/>
      </w:pPr>
      <w:bookmarkStart w:id="68" w:name="Bookmark30"/>
      <w:bookmarkStart w:id="69" w:name="Bookmark29_Копия_1"/>
      <w:bookmarkEnd w:id="68"/>
      <w:bookmarkEnd w:id="69"/>
      <w:r>
        <w:rPr/>
        <w:t>з) 0,2 процента цены Контракта (этапа) в случае, если цена Контракта (этапа) составляет от 5 млрд. рублей до 10 млрд. рублей (включительно);</w:t>
      </w:r>
    </w:p>
    <w:p>
      <w:pPr>
        <w:pStyle w:val="Standard"/>
        <w:widowControl w:val="false"/>
        <w:ind w:firstLine="567" w:right="0"/>
        <w:jc w:val="both"/>
        <w:rPr/>
      </w:pPr>
      <w:bookmarkStart w:id="70" w:name="Bookmark30_Копия_1"/>
      <w:bookmarkEnd w:id="70"/>
      <w:r>
        <w:rPr/>
        <w:t>и) 0,1 процента цены Контракта (этапа) в случае, если цена Контракта (этапа) превышает 10 млрд. рублей.</w:t>
      </w:r>
    </w:p>
    <w:p>
      <w:pPr>
        <w:pStyle w:val="Standard"/>
        <w:widowControl w:val="false"/>
        <w:ind w:firstLine="567" w:right="0"/>
        <w:jc w:val="both"/>
        <w:rPr>
          <w:rFonts w:eastAsia="Calibri"/>
          <w:color w:val="000000"/>
          <w:lang w:eastAsia="en-US"/>
        </w:rPr>
      </w:pPr>
      <w:bookmarkStart w:id="71" w:name="Bookmark31"/>
      <w:r>
        <w:rPr/>
        <w:t xml:space="preserve">10.10. </w:t>
      </w:r>
      <w:bookmarkStart w:id="72" w:name="Bookmark32"/>
      <w:bookmarkEnd w:id="71"/>
      <w:r>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w:anchor="%252525252525252Fdocument%25252525252523">
        <w:r>
          <w:rPr>
            <w:rStyle w:val="Hyperlink"/>
          </w:rPr>
          <w:t>ключевой ставки</w:t>
        </w:r>
      </w:hyperlink>
      <w:r>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Standard"/>
        <w:widowControl w:val="false"/>
        <w:ind w:firstLine="567" w:right="0"/>
        <w:jc w:val="both"/>
        <w:rPr>
          <w:rFonts w:eastAsia="Calibri"/>
          <w:lang w:eastAsia="en-US"/>
        </w:rPr>
      </w:pPr>
      <w:bookmarkEnd w:id="72"/>
      <w:r>
        <w:rPr>
          <w:rFonts w:eastAsia="Calibri"/>
          <w:color w:val="000000"/>
          <w:lang w:eastAsia="en-US"/>
        </w:rPr>
        <w:t>10.11.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штрафа:</w:t>
      </w:r>
    </w:p>
    <w:p>
      <w:pPr>
        <w:pStyle w:val="Standard"/>
        <w:widowControl w:val="false"/>
        <w:ind w:firstLine="567" w:right="0"/>
        <w:jc w:val="both"/>
        <w:rPr>
          <w:rFonts w:eastAsia="Calibri"/>
          <w:lang w:eastAsia="en-US"/>
        </w:rPr>
      </w:pPr>
      <w:r>
        <w:rPr>
          <w:rFonts w:eastAsia="Calibri"/>
          <w:lang w:eastAsia="en-US"/>
        </w:rPr>
        <w:t>а) 1 000 рублей, если цена Контракта не превышает 3 млн. рублей;</w:t>
      </w:r>
    </w:p>
    <w:p>
      <w:pPr>
        <w:pStyle w:val="Standard"/>
        <w:widowControl w:val="false"/>
        <w:ind w:firstLine="567" w:right="0"/>
        <w:jc w:val="both"/>
        <w:rPr>
          <w:rFonts w:eastAsia="Calibri"/>
          <w:lang w:eastAsia="en-US"/>
        </w:rPr>
      </w:pPr>
      <w:r>
        <w:rPr>
          <w:rFonts w:eastAsia="Calibri"/>
          <w:lang w:eastAsia="en-US"/>
        </w:rPr>
        <w:t>б) 5 000 рублей, если цена Контракта составляет от 3 млн. рублей до 50 млн. рублей (включительно);</w:t>
      </w:r>
    </w:p>
    <w:p>
      <w:pPr>
        <w:pStyle w:val="Standard"/>
        <w:widowControl w:val="false"/>
        <w:ind w:firstLine="567" w:right="0"/>
        <w:jc w:val="both"/>
        <w:rPr>
          <w:rFonts w:eastAsia="Calibri"/>
          <w:lang w:eastAsia="en-US"/>
        </w:rPr>
      </w:pPr>
      <w:r>
        <w:rPr>
          <w:rFonts w:eastAsia="Calibri"/>
          <w:lang w:eastAsia="en-US"/>
        </w:rPr>
        <w:t>в) 10 000 рублей, если цена Контракта составляет от 50 млн. рублей до 100 млн. рублей (включительно);</w:t>
      </w:r>
    </w:p>
    <w:p>
      <w:pPr>
        <w:pStyle w:val="Standard"/>
        <w:widowControl w:val="false"/>
        <w:ind w:firstLine="567" w:right="0"/>
        <w:jc w:val="both"/>
        <w:rPr>
          <w:b/>
        </w:rPr>
      </w:pPr>
      <w:r>
        <w:rPr>
          <w:rFonts w:eastAsia="Calibri"/>
          <w:lang w:eastAsia="en-US"/>
        </w:rPr>
        <w:t>г) 100 000 рублей, если цена Контракта превышает 100 млн. рублей.</w:t>
      </w:r>
    </w:p>
    <w:p>
      <w:pPr>
        <w:pStyle w:val="Standard"/>
        <w:widowControl w:val="false"/>
        <w:ind w:firstLine="567" w:right="0"/>
        <w:jc w:val="both"/>
        <w:rPr>
          <w:b/>
        </w:rPr>
      </w:pPr>
      <w:r>
        <w:rPr>
          <w:b/>
        </w:rPr>
        <w:t>10.12.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pPr>
        <w:pStyle w:val="Standard"/>
        <w:widowControl w:val="false"/>
        <w:ind w:firstLine="567" w:right="0"/>
        <w:jc w:val="both"/>
        <w:rPr/>
      </w:pPr>
      <w:r>
        <w:rPr/>
        <w:t>10.13.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Standard"/>
        <w:widowControl w:val="false"/>
        <w:ind w:firstLine="567" w:right="0"/>
        <w:jc w:val="both"/>
        <w:rPr/>
      </w:pPr>
      <w:r>
        <w:rPr/>
        <w:t>10.14.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Standard"/>
        <w:widowControl w:val="false"/>
        <w:ind w:firstLine="567" w:right="0"/>
        <w:jc w:val="both"/>
        <w:rPr/>
      </w:pPr>
      <w:r>
        <w:rPr/>
      </w:r>
    </w:p>
    <w:p>
      <w:pPr>
        <w:pStyle w:val="Standard"/>
        <w:widowControl w:val="false"/>
        <w:jc w:val="center"/>
        <w:rPr>
          <w:shd w:fill="FFFFFF" w:val="clear"/>
        </w:rPr>
      </w:pPr>
      <w:r>
        <w:rPr>
          <w:b/>
        </w:rPr>
        <w:t>11. Срок действия Контракта, изменение и расторжение Контракта</w:t>
      </w:r>
    </w:p>
    <w:p>
      <w:pPr>
        <w:pStyle w:val="-1"/>
        <w:widowControl w:val="false"/>
        <w:shd w:val="clear" w:fill="FFFFFF"/>
        <w:tabs>
          <w:tab w:val="clear" w:pos="708"/>
          <w:tab w:val="left" w:pos="2269" w:leader="none"/>
        </w:tabs>
        <w:ind w:firstLine="567" w:left="851" w:right="0"/>
        <w:rPr/>
      </w:pPr>
      <w:r>
        <w:rPr>
          <w:shd w:fill="FFFFFF" w:val="clear"/>
        </w:rPr>
        <w:t xml:space="preserve">11.1. Контракт вступает в силу с даты заключения и действует </w:t>
      </w:r>
      <w:r>
        <w:rPr>
          <w:b/>
          <w:shd w:fill="FFFFFF" w:val="clear"/>
        </w:rPr>
        <w:t>по 31 декабря 2026г.</w:t>
      </w:r>
    </w:p>
    <w:p>
      <w:pPr>
        <w:pStyle w:val="-1"/>
        <w:widowControl w:val="false"/>
        <w:tabs>
          <w:tab w:val="clear" w:pos="708"/>
          <w:tab w:val="left" w:pos="2269" w:leader="none"/>
        </w:tabs>
        <w:ind w:firstLine="567" w:left="851" w:right="0"/>
        <w:rPr/>
      </w:pPr>
      <w:r>
        <w:rPr/>
        <w:t>11.2. Окончание срока действия настоящего контракта не освобождает Стороны от ответственности за его нарушение или ненадлежащее исполнение, которые были допущены в пределах срока действия контракта и не влечет прекращения неисполненных обязательств Сторон по Контракту.</w:t>
      </w:r>
    </w:p>
    <w:p>
      <w:pPr>
        <w:pStyle w:val="-1"/>
        <w:tabs>
          <w:tab w:val="clear" w:pos="708"/>
          <w:tab w:val="left" w:pos="2269" w:leader="none"/>
        </w:tabs>
        <w:ind w:firstLine="567" w:left="851" w:right="0"/>
        <w:rPr/>
      </w:pPr>
      <w:r>
        <w:rPr/>
        <w:t>11.3. Все изменения Контракта должны быть оформлены дополнительными соглашениями к Контракту в письменном виде.</w:t>
      </w:r>
    </w:p>
    <w:p>
      <w:pPr>
        <w:pStyle w:val="-1"/>
        <w:tabs>
          <w:tab w:val="clear" w:pos="708"/>
          <w:tab w:val="left" w:pos="2269" w:leader="none"/>
        </w:tabs>
        <w:ind w:firstLine="567" w:left="851" w:right="0"/>
        <w:rPr/>
      </w:pPr>
      <w:r>
        <w:rPr/>
        <w:t>Контракт может быть изменен по основаниям предусмотренным действующим законодательством Российской Федерации.</w:t>
      </w:r>
    </w:p>
    <w:p>
      <w:pPr>
        <w:pStyle w:val="-1"/>
        <w:widowControl w:val="false"/>
        <w:tabs>
          <w:tab w:val="clear" w:pos="708"/>
          <w:tab w:val="left" w:pos="2269" w:leader="none"/>
        </w:tabs>
        <w:ind w:firstLine="567" w:left="851" w:right="0"/>
        <w:rPr/>
      </w:pPr>
      <w:r>
        <w:rPr/>
        <w:t>11.4.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1"/>
        <w:widowControl w:val="false"/>
        <w:tabs>
          <w:tab w:val="clear" w:pos="708"/>
          <w:tab w:val="left" w:pos="2269" w:leader="none"/>
        </w:tabs>
        <w:ind w:firstLine="567" w:left="851" w:right="0"/>
        <w:rPr/>
      </w:pPr>
      <w:r>
        <w:rPr/>
        <w:t>11.5.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pPr>
        <w:pStyle w:val="-1"/>
        <w:widowControl w:val="false"/>
        <w:tabs>
          <w:tab w:val="clear" w:pos="708"/>
          <w:tab w:val="left" w:pos="2269" w:leader="none"/>
        </w:tabs>
        <w:ind w:firstLine="567" w:left="851" w:right="0"/>
        <w:rPr/>
      </w:pPr>
      <w:r>
        <w:rPr/>
        <w:t>Заказчик обязан принять решение об одностороннем отказе от исполнения Контракта в случаях, предусмотренных ч.15 ст. 95 Федерального закона №44-ФЗ.</w:t>
      </w:r>
    </w:p>
    <w:p>
      <w:pPr>
        <w:pStyle w:val="-1"/>
        <w:widowControl w:val="false"/>
        <w:tabs>
          <w:tab w:val="clear" w:pos="708"/>
          <w:tab w:val="left" w:pos="2269" w:leader="none"/>
        </w:tabs>
        <w:ind w:firstLine="567" w:left="851" w:right="0"/>
        <w:rPr/>
      </w:pPr>
      <w:r>
        <w:rPr/>
        <w:t>11.6.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1"/>
        <w:widowControl w:val="false"/>
        <w:tabs>
          <w:tab w:val="clear" w:pos="708"/>
          <w:tab w:val="left" w:pos="2269" w:leader="none"/>
        </w:tabs>
        <w:ind w:firstLine="567" w:left="851" w:right="0"/>
        <w:rPr/>
      </w:pPr>
      <w:r>
        <w:rPr/>
        <w:t>11.7. В случае принятия решения об одностороннем отказе от исполнения Контракта  Сторона обязана передать такое решение  лицу, имеющему право действовать от имени поставщика, лично под расписку или направляется  по почте заказным письмом с уведомлением по адресу, указанному в контракте. Выполнение требований настоящего пункта считается надлежащим уведомлением стороны  об одностороннем отказе от исполнения контракта.</w:t>
      </w:r>
    </w:p>
    <w:p>
      <w:pPr>
        <w:pStyle w:val="-1"/>
        <w:widowControl w:val="false"/>
        <w:tabs>
          <w:tab w:val="clear" w:pos="708"/>
          <w:tab w:val="left" w:pos="2269" w:leader="none"/>
        </w:tabs>
        <w:ind w:firstLine="567" w:left="851" w:right="0"/>
        <w:rPr/>
      </w:pPr>
      <w:r>
        <w:rPr/>
        <w:t xml:space="preserve">11.8. </w:t>
      </w:r>
      <w:r>
        <w:rPr>
          <w:color w:val="000000"/>
        </w:rPr>
        <w:t>Существенные условия Контракта могут быть изменены только в случаях, предусмотренных Федеральным законом о контрактной системе</w:t>
      </w:r>
      <w:r>
        <w:rPr/>
        <w:t>.</w:t>
      </w:r>
    </w:p>
    <w:p>
      <w:pPr>
        <w:pStyle w:val="-1"/>
        <w:tabs>
          <w:tab w:val="clear" w:pos="708"/>
          <w:tab w:val="left" w:pos="2269" w:leader="none"/>
        </w:tabs>
        <w:ind w:firstLine="567" w:left="851" w:right="0"/>
        <w:rPr/>
      </w:pPr>
      <w:r>
        <w:rPr/>
        <w:t>11.9. Если Правительством Российской Федерации установлен, предусмотренный </w:t>
      </w:r>
      <w:hyperlink w:anchor="%252525252525252Fdocument%25252525252524">
        <w:r>
          <w:rPr>
            <w:rStyle w:val="Hyperlink"/>
          </w:rPr>
          <w:t>подпунктом "а" пункта 1 части 2</w:t>
        </w:r>
      </w:hyperlink>
      <w:r>
        <w:rPr/>
        <w:t>  статьи 14 Федерального закона №44-ФЗ, запрет закупок товара, то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pPr>
        <w:pStyle w:val="-1"/>
        <w:widowControl w:val="false"/>
        <w:tabs>
          <w:tab w:val="clear" w:pos="708"/>
          <w:tab w:val="left" w:pos="2269" w:leader="none"/>
        </w:tabs>
        <w:ind w:firstLine="709" w:left="851" w:right="0"/>
        <w:rPr/>
      </w:pPr>
      <w:r>
        <w:rPr/>
      </w:r>
    </w:p>
    <w:p>
      <w:pPr>
        <w:pStyle w:val="-1"/>
        <w:widowControl w:val="false"/>
        <w:tabs>
          <w:tab w:val="clear" w:pos="708"/>
          <w:tab w:val="left" w:pos="2269" w:leader="none"/>
        </w:tabs>
        <w:jc w:val="center"/>
        <w:rPr>
          <w:b/>
        </w:rPr>
      </w:pPr>
      <w:r>
        <w:rPr>
          <w:b/>
        </w:rPr>
      </w:r>
    </w:p>
    <w:p>
      <w:pPr>
        <w:pStyle w:val="-1"/>
        <w:widowControl w:val="false"/>
        <w:tabs>
          <w:tab w:val="clear" w:pos="708"/>
          <w:tab w:val="left" w:pos="2269" w:leader="none"/>
        </w:tabs>
        <w:jc w:val="center"/>
        <w:rPr>
          <w:b/>
        </w:rPr>
      </w:pPr>
      <w:r>
        <w:rPr>
          <w:b/>
        </w:rPr>
        <w:t>12. Исключительные права</w:t>
      </w:r>
    </w:p>
    <w:p>
      <w:pPr>
        <w:pStyle w:val="-1"/>
        <w:widowControl w:val="false"/>
        <w:tabs>
          <w:tab w:val="clear" w:pos="708"/>
          <w:tab w:val="left" w:pos="2269" w:leader="none"/>
        </w:tabs>
        <w:ind w:firstLine="567" w:left="851" w:right="0"/>
        <w:rPr/>
      </w:pPr>
      <w:r>
        <w:rPr/>
        <w:t>12.1. Поставщик гарантирует отсутствие нарушения исключительных прав третьих лиц, связанных с поставкой и использованием Товара в рамках Контракта.</w:t>
      </w:r>
    </w:p>
    <w:p>
      <w:pPr>
        <w:pStyle w:val="-1"/>
        <w:widowControl w:val="false"/>
        <w:tabs>
          <w:tab w:val="clear" w:pos="708"/>
          <w:tab w:val="left" w:pos="2269" w:leader="none"/>
        </w:tabs>
        <w:ind w:firstLine="567" w:left="851" w:right="0"/>
        <w:rPr>
          <w:b/>
        </w:rPr>
      </w:pPr>
      <w:r>
        <w:rPr/>
        <w:t>12.2.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pPr>
        <w:pStyle w:val="-1"/>
        <w:widowControl w:val="false"/>
        <w:tabs>
          <w:tab w:val="clear" w:pos="708"/>
          <w:tab w:val="left" w:pos="2269" w:leader="none"/>
        </w:tabs>
        <w:jc w:val="center"/>
        <w:rPr>
          <w:b/>
        </w:rPr>
      </w:pPr>
      <w:r>
        <w:rPr>
          <w:b/>
        </w:rPr>
        <w:t>13. Обстоятельства непреодолимой силы</w:t>
      </w:r>
    </w:p>
    <w:p>
      <w:pPr>
        <w:pStyle w:val="-1"/>
        <w:widowControl w:val="false"/>
        <w:tabs>
          <w:tab w:val="clear" w:pos="708"/>
          <w:tab w:val="left" w:pos="2269" w:leader="none"/>
        </w:tabs>
        <w:ind w:firstLine="567" w:left="851" w:right="0"/>
        <w:rPr/>
      </w:pPr>
      <w:r>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pPr>
        <w:pStyle w:val="-1"/>
        <w:widowControl w:val="false"/>
        <w:tabs>
          <w:tab w:val="clear" w:pos="708"/>
          <w:tab w:val="left" w:pos="2269" w:leader="none"/>
        </w:tabs>
        <w:ind w:firstLine="567" w:left="851" w:right="0"/>
        <w:rPr/>
      </w:pPr>
      <w:r>
        <w:rPr/>
        <w:t>13.2.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pPr>
        <w:pStyle w:val="-1"/>
        <w:widowControl w:val="false"/>
        <w:tabs>
          <w:tab w:val="clear" w:pos="708"/>
          <w:tab w:val="left" w:pos="2269" w:leader="none"/>
        </w:tabs>
        <w:ind w:firstLine="567" w:left="851" w:right="0"/>
        <w:rPr/>
      </w:pPr>
      <w:r>
        <w:rPr/>
        <w:t>13.3. Сторона, у которой возникли обстоятельства непреодолимой силы, обязана в течение 24 часов письменно информировать другую Сторону о случившемся и его причинах.</w:t>
      </w:r>
    </w:p>
    <w:p>
      <w:pPr>
        <w:pStyle w:val="-1"/>
        <w:widowControl w:val="false"/>
        <w:tabs>
          <w:tab w:val="clear" w:pos="708"/>
          <w:tab w:val="left" w:pos="2269" w:leader="none"/>
        </w:tabs>
        <w:ind w:firstLine="567" w:left="851" w:right="0"/>
        <w:rPr/>
      </w:pPr>
      <w:r>
        <w:rPr/>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1"/>
        <w:widowControl w:val="false"/>
        <w:tabs>
          <w:tab w:val="clear" w:pos="708"/>
          <w:tab w:val="left" w:pos="2269" w:leader="none"/>
        </w:tabs>
        <w:ind w:firstLine="709" w:left="851" w:right="0"/>
        <w:rPr/>
      </w:pPr>
      <w:r>
        <w:rPr/>
      </w:r>
    </w:p>
    <w:p>
      <w:pPr>
        <w:pStyle w:val="-1"/>
        <w:widowControl w:val="false"/>
        <w:tabs>
          <w:tab w:val="clear" w:pos="708"/>
          <w:tab w:val="left" w:pos="2269" w:leader="none"/>
        </w:tabs>
        <w:jc w:val="center"/>
        <w:rPr>
          <w:b/>
        </w:rPr>
      </w:pPr>
      <w:r>
        <w:rPr>
          <w:b/>
        </w:rPr>
      </w:r>
    </w:p>
    <w:p>
      <w:pPr>
        <w:pStyle w:val="-1"/>
        <w:widowControl w:val="false"/>
        <w:tabs>
          <w:tab w:val="clear" w:pos="708"/>
          <w:tab w:val="left" w:pos="2269" w:leader="none"/>
        </w:tabs>
        <w:jc w:val="center"/>
        <w:rPr>
          <w:b/>
        </w:rPr>
      </w:pPr>
      <w:r>
        <w:rPr>
          <w:b/>
        </w:rPr>
        <w:t>14. Уведомления</w:t>
      </w:r>
    </w:p>
    <w:p>
      <w:pPr>
        <w:pStyle w:val="-1"/>
        <w:widowControl w:val="false"/>
        <w:ind w:firstLine="567" w:left="0" w:right="0"/>
        <w:rPr/>
      </w:pPr>
      <w:r>
        <w:rPr/>
        <w:t>14.1. Любое уведомление, которое одна Сторона направляет другой Стороне в соответствии с Контрактом, высылается в бумажном и (или) электронном в виде по адресу другой Стороны с подтверждением о получении.</w:t>
      </w:r>
    </w:p>
    <w:p>
      <w:pPr>
        <w:pStyle w:val="-1"/>
        <w:widowControl w:val="false"/>
        <w:ind w:firstLine="567" w:left="0" w:right="0"/>
        <w:rPr/>
      </w:pPr>
      <w:r>
        <w:rPr/>
      </w:r>
    </w:p>
    <w:p>
      <w:pPr>
        <w:pStyle w:val="-1"/>
        <w:widowControl w:val="false"/>
        <w:ind w:firstLine="709" w:left="0" w:right="0"/>
        <w:jc w:val="center"/>
        <w:rPr>
          <w:b/>
        </w:rPr>
      </w:pPr>
      <w:r>
        <w:rPr>
          <w:b/>
        </w:rPr>
        <w:t>15. Банковское сопровождение Контракта</w:t>
      </w:r>
    </w:p>
    <w:p>
      <w:pPr>
        <w:pStyle w:val="Standard"/>
        <w:widowControl w:val="false"/>
        <w:ind w:firstLine="567" w:right="0"/>
        <w:jc w:val="both"/>
        <w:rPr/>
      </w:pPr>
      <w:r>
        <w:rPr/>
        <w:t>15.1 Не требуется.</w:t>
      </w:r>
    </w:p>
    <w:p>
      <w:pPr>
        <w:pStyle w:val="Standard"/>
        <w:widowControl w:val="false"/>
        <w:ind w:firstLine="567" w:right="0"/>
        <w:jc w:val="both"/>
        <w:rPr/>
      </w:pPr>
      <w:r>
        <w:rPr/>
      </w:r>
    </w:p>
    <w:p>
      <w:pPr>
        <w:pStyle w:val="-1"/>
        <w:widowControl w:val="false"/>
        <w:ind w:hanging="0" w:left="0" w:right="0"/>
        <w:jc w:val="center"/>
        <w:rPr>
          <w:b/>
        </w:rPr>
      </w:pPr>
      <w:r>
        <w:rPr>
          <w:b/>
        </w:rPr>
      </w:r>
    </w:p>
    <w:p>
      <w:pPr>
        <w:pStyle w:val="-1"/>
        <w:widowControl w:val="false"/>
        <w:ind w:hanging="0" w:left="0" w:right="0"/>
        <w:jc w:val="center"/>
        <w:rPr>
          <w:b/>
        </w:rPr>
      </w:pPr>
      <w:r>
        <w:rPr>
          <w:b/>
        </w:rPr>
        <w:t>16. Дополнительные условия и заключительные положения</w:t>
      </w:r>
    </w:p>
    <w:p>
      <w:pPr>
        <w:pStyle w:val="-1"/>
        <w:widowControl w:val="false"/>
        <w:ind w:firstLine="567" w:left="0" w:right="0"/>
        <w:rPr/>
      </w:pPr>
      <w:r>
        <w:rPr/>
        <w:t>16.1. Во всем, что не предусмотрено Контрактом, Стороны руководствуются законодательством Российской Федерации.</w:t>
      </w:r>
    </w:p>
    <w:p>
      <w:pPr>
        <w:pStyle w:val="-1"/>
        <w:widowControl w:val="false"/>
        <w:ind w:firstLine="567" w:left="0" w:right="0"/>
        <w:rPr/>
      </w:pPr>
      <w:r>
        <w:rPr/>
        <w:t>16.2. Обязательства по Контракту считаются выполненными Поставщиком после подписания Сторонами документа о приемке.</w:t>
      </w:r>
    </w:p>
    <w:p>
      <w:pPr>
        <w:pStyle w:val="Standard"/>
        <w:widowControl w:val="false"/>
        <w:ind w:firstLine="567" w:right="0"/>
        <w:jc w:val="both"/>
        <w:rPr/>
      </w:pPr>
      <w:r>
        <w:rPr/>
        <w:t>16.3 Стороны договорились считать обязательствами, которые не имеют стоимостного выражения следующие обязательства Поставщика: не соблюдения порядка предоставления сообщений и уведомлений Заказчику (установлено п. 3.1.4, п. 3.1.5, п. 3.1.6 Контракта);             отсутствие представителя при поставке Товара в Месте доставки (п.3.1.10 Контракта); несвоевременное формирование и подписание документа о приемке в единой информационной системе в сфере закупок и иных документов на товар.</w:t>
      </w:r>
    </w:p>
    <w:p>
      <w:pPr>
        <w:pStyle w:val="Standard"/>
        <w:widowControl w:val="false"/>
        <w:ind w:firstLine="567" w:right="0"/>
        <w:jc w:val="both"/>
        <w:rPr/>
      </w:pPr>
      <w:r>
        <w:rPr/>
        <w:t>16.4. Стороны настоящим подтверждают и гарантируют, что исполняют, и берут на себя обязательства в рамках исполнения своих обязанностей по Контракту, продолжать исполнять, требования действующего законодательства Российской Федерации по борьбе с коррупцией, включая положения ст. ст. 13, 14 Федерального закона от 25.12.2008 N 273-ФЗ «О противодействии коррупции».</w:t>
      </w:r>
    </w:p>
    <w:p>
      <w:pPr>
        <w:pStyle w:val="Standard"/>
        <w:widowControl w:val="false"/>
        <w:ind w:firstLine="567" w:right="0"/>
        <w:jc w:val="both"/>
        <w:rPr/>
      </w:pPr>
      <w:r>
        <w:rPr/>
        <w:t>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иных неправомерных целей.</w:t>
      </w:r>
    </w:p>
    <w:p>
      <w:pPr>
        <w:pStyle w:val="Style26"/>
        <w:widowControl w:val="false"/>
        <w:rPr/>
      </w:pPr>
      <w:r>
        <w:rPr/>
        <w:t>16.5.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Арбитражном суде Ростовской области.</w:t>
      </w:r>
    </w:p>
    <w:p>
      <w:pPr>
        <w:pStyle w:val="Style26"/>
        <w:widowControl w:val="false"/>
        <w:rPr/>
      </w:pPr>
      <w:r>
        <w:rPr/>
        <w:t xml:space="preserve">16.6. </w:t>
      </w:r>
      <w:r>
        <w:rPr>
          <w:rFonts w:cs="Calibri"/>
          <w:color w:val="000000"/>
          <w:lang w:eastAsia="en-US"/>
        </w:rPr>
        <w:t>Настоящий Контракт составлен в форме электронного документа, подписанного усиленными электронными подписями Сторон.</w:t>
      </w:r>
    </w:p>
    <w:p>
      <w:pPr>
        <w:pStyle w:val="Standard"/>
        <w:widowControl w:val="false"/>
        <w:numPr>
          <w:ilvl w:val="1"/>
          <w:numId w:val="2"/>
        </w:numPr>
        <w:ind w:firstLine="567" w:left="0" w:right="0"/>
        <w:jc w:val="both"/>
        <w:rPr/>
      </w:pPr>
      <w:r>
        <w:rPr/>
        <w:t>Приложения к Контракту являются его неотъемлемой частью:</w:t>
      </w:r>
    </w:p>
    <w:p>
      <w:pPr>
        <w:pStyle w:val="Standard"/>
        <w:widowControl w:val="false"/>
        <w:ind w:firstLine="567" w:right="0"/>
        <w:jc w:val="both"/>
        <w:rPr/>
      </w:pPr>
      <w:r>
        <w:rPr/>
        <w:t>16.7.1. Приложение № 1 – Спецификация.</w:t>
      </w:r>
    </w:p>
    <w:p>
      <w:pPr>
        <w:pStyle w:val="Standard"/>
        <w:widowControl w:val="false"/>
        <w:ind w:firstLine="567" w:right="0"/>
        <w:jc w:val="both"/>
        <w:rPr/>
      </w:pPr>
      <w:r>
        <w:rPr/>
      </w:r>
    </w:p>
    <w:p>
      <w:pPr>
        <w:pStyle w:val="Standard"/>
        <w:widowControl w:val="false"/>
        <w:jc w:val="center"/>
        <w:rPr>
          <w:b/>
        </w:rPr>
      </w:pPr>
      <w:r>
        <w:rPr>
          <w:b/>
        </w:rPr>
        <w:t>17. Реквизиты и подписи Сторон</w:t>
      </w:r>
    </w:p>
    <w:p>
      <w:pPr>
        <w:pStyle w:val="Standard"/>
        <w:widowControl w:val="false"/>
        <w:rPr>
          <w:b/>
        </w:rPr>
      </w:pPr>
      <w:r>
        <w:rPr>
          <w:b/>
        </w:rPr>
      </w:r>
    </w:p>
    <w:tbl>
      <w:tblPr>
        <w:tblW w:w="10529" w:type="dxa"/>
        <w:jc w:val="center"/>
        <w:tblInd w:w="0" w:type="dxa"/>
        <w:tblLayout w:type="fixed"/>
        <w:tblCellMar>
          <w:top w:w="0" w:type="dxa"/>
          <w:left w:w="108" w:type="dxa"/>
          <w:bottom w:w="0" w:type="dxa"/>
          <w:right w:w="108" w:type="dxa"/>
        </w:tblCellMar>
      </w:tblPr>
      <w:tblGrid>
        <w:gridCol w:w="4934"/>
        <w:gridCol w:w="5595"/>
      </w:tblGrid>
      <w:tr>
        <w:trPr>
          <w:trHeight w:val="87" w:hRule="atLeast"/>
        </w:trPr>
        <w:tc>
          <w:tcPr>
            <w:tcW w:w="4934" w:type="dxa"/>
            <w:tcBorders/>
          </w:tcPr>
          <w:p>
            <w:pPr>
              <w:pStyle w:val="Standard"/>
              <w:widowControl w:val="false"/>
              <w:ind w:firstLine="720" w:right="0"/>
              <w:jc w:val="both"/>
              <w:rPr>
                <w:bCs/>
              </w:rPr>
            </w:pPr>
            <w:r>
              <w:rPr>
                <w:bCs/>
              </w:rPr>
              <w:t>Поставщик</w:t>
            </w:r>
          </w:p>
        </w:tc>
        <w:tc>
          <w:tcPr>
            <w:tcW w:w="5595" w:type="dxa"/>
            <w:tcBorders/>
          </w:tcPr>
          <w:p>
            <w:pPr>
              <w:pStyle w:val="Standard"/>
              <w:widowControl w:val="false"/>
              <w:ind w:firstLine="720" w:right="0"/>
              <w:jc w:val="center"/>
              <w:rPr>
                <w:bCs/>
              </w:rPr>
            </w:pPr>
            <w:r>
              <w:rPr>
                <w:bCs/>
              </w:rPr>
              <w:t>Заказчик</w:t>
            </w:r>
          </w:p>
        </w:tc>
      </w:tr>
      <w:tr>
        <w:trPr>
          <w:trHeight w:val="81" w:hRule="atLeast"/>
        </w:trPr>
        <w:tc>
          <w:tcPr>
            <w:tcW w:w="4934" w:type="dxa"/>
            <w:tcBorders/>
          </w:tcPr>
          <w:p>
            <w:pPr>
              <w:pStyle w:val="Standard"/>
              <w:snapToGrid w:val="false"/>
              <w:jc w:val="both"/>
              <w:rPr/>
            </w:pPr>
            <w:r>
              <w:rPr/>
            </w:r>
          </w:p>
        </w:tc>
        <w:tc>
          <w:tcPr>
            <w:tcW w:w="5595" w:type="dxa"/>
            <w:tcBorders/>
          </w:tcPr>
          <w:p>
            <w:pPr>
              <w:pStyle w:val="Normal"/>
              <w:spacing w:before="0" w:after="103"/>
              <w:rPr>
                <w:rFonts w:ascii="Times New Roman" w:hAnsi="Times New Roman"/>
                <w:b/>
                <w:bCs/>
                <w:sz w:val="22"/>
                <w:szCs w:val="22"/>
              </w:rPr>
            </w:pPr>
            <w:r>
              <w:rPr>
                <w:rFonts w:ascii="Times New Roman" w:hAnsi="Times New Roman"/>
                <w:b/>
                <w:bCs/>
                <w:sz w:val="22"/>
                <w:szCs w:val="22"/>
              </w:rPr>
              <w:t>Федеральное государственное бюджетное учреждение здравоохранения «Южный окружной медицинский центр Федерального медико-биологического агентства»</w:t>
            </w:r>
          </w:p>
          <w:p>
            <w:pPr>
              <w:pStyle w:val="Normal"/>
              <w:spacing w:before="0" w:after="103"/>
              <w:rPr>
                <w:rFonts w:ascii="Times New Roman" w:hAnsi="Times New Roman"/>
                <w:b w:val="false"/>
                <w:bCs w:val="false"/>
              </w:rPr>
            </w:pPr>
            <w:r>
              <w:rPr>
                <w:rFonts w:ascii="Times New Roman" w:hAnsi="Times New Roman"/>
                <w:b w:val="false"/>
                <w:bCs w:val="false"/>
                <w:color w:val="000000"/>
                <w:sz w:val="22"/>
                <w:szCs w:val="22"/>
              </w:rPr>
              <w:t>Юр. адрес: 344019, г. Ростов-на-Дону, 1-я линия, 6                                Получатель/ Плательщик</w:t>
            </w:r>
          </w:p>
          <w:p>
            <w:pPr>
              <w:pStyle w:val="Normal"/>
              <w:spacing w:before="0" w:after="103"/>
              <w:rPr>
                <w:rFonts w:ascii="Times New Roman" w:hAnsi="Times New Roman"/>
                <w:b w:val="false"/>
                <w:bCs w:val="false"/>
                <w:color w:val="000000"/>
                <w:sz w:val="22"/>
                <w:szCs w:val="22"/>
              </w:rPr>
            </w:pPr>
            <w:r>
              <w:rPr>
                <w:rFonts w:ascii="Times New Roman" w:hAnsi="Times New Roman"/>
                <w:b w:val="false"/>
                <w:bCs w:val="false"/>
                <w:color w:val="000000"/>
                <w:sz w:val="22"/>
                <w:szCs w:val="22"/>
              </w:rPr>
              <w:t xml:space="preserve">«Стоматологическая поликлиника» </w:t>
            </w:r>
          </w:p>
          <w:p>
            <w:pPr>
              <w:pStyle w:val="Normal"/>
              <w:spacing w:before="0" w:after="103"/>
              <w:rPr>
                <w:rFonts w:ascii="Times New Roman" w:hAnsi="Times New Roman"/>
                <w:b w:val="false"/>
                <w:bCs w:val="false"/>
              </w:rPr>
            </w:pPr>
            <w:r>
              <w:rPr>
                <w:rFonts w:ascii="Times New Roman" w:hAnsi="Times New Roman"/>
                <w:b w:val="false"/>
                <w:bCs w:val="false"/>
                <w:color w:val="000000"/>
                <w:sz w:val="22"/>
                <w:szCs w:val="22"/>
              </w:rPr>
              <w:t xml:space="preserve">Федерального государственного бюджетного учреждения здравоохранения "Южный окружной медицинский центр Федерального медико-биологического агентства"                                                                              СП ФГБУЗ ЮОМЦ ФМБА России                                      </w:t>
            </w:r>
          </w:p>
          <w:p>
            <w:pPr>
              <w:pStyle w:val="Normal"/>
              <w:spacing w:before="0" w:after="103"/>
              <w:rPr>
                <w:rFonts w:ascii="Times New Roman" w:hAnsi="Times New Roman"/>
                <w:b w:val="false"/>
                <w:bCs w:val="false"/>
                <w:color w:val="000000"/>
                <w:sz w:val="22"/>
                <w:szCs w:val="22"/>
              </w:rPr>
            </w:pPr>
            <w:r>
              <w:rPr>
                <w:rFonts w:ascii="Times New Roman" w:hAnsi="Times New Roman"/>
                <w:b w:val="false"/>
                <w:bCs w:val="false"/>
                <w:color w:val="000000"/>
                <w:sz w:val="22"/>
                <w:szCs w:val="22"/>
              </w:rPr>
              <w:t>Факт. адрес: 344072, г. Ростов-на-Дону,</w:t>
            </w:r>
          </w:p>
          <w:p>
            <w:pPr>
              <w:pStyle w:val="Normal"/>
              <w:spacing w:before="0" w:after="103"/>
              <w:rPr>
                <w:rFonts w:ascii="Times New Roman" w:hAnsi="Times New Roman"/>
                <w:b w:val="false"/>
                <w:bCs w:val="false"/>
                <w:color w:val="000000"/>
                <w:sz w:val="22"/>
                <w:szCs w:val="22"/>
              </w:rPr>
            </w:pPr>
            <w:r>
              <w:rPr>
                <w:rFonts w:ascii="Times New Roman" w:hAnsi="Times New Roman"/>
                <w:b w:val="false"/>
                <w:bCs w:val="false"/>
                <w:color w:val="000000"/>
                <w:sz w:val="22"/>
                <w:szCs w:val="22"/>
              </w:rPr>
              <w:t xml:space="preserve">пр. 40-летия Победы, 63/12, лит.А1                                                                    </w:t>
            </w:r>
          </w:p>
          <w:p>
            <w:pPr>
              <w:pStyle w:val="Normal"/>
              <w:spacing w:before="0" w:after="103"/>
              <w:rPr>
                <w:rFonts w:ascii="Times New Roman" w:hAnsi="Times New Roman"/>
                <w:b w:val="false"/>
                <w:bCs w:val="false"/>
                <w:color w:val="000000"/>
                <w:sz w:val="22"/>
                <w:szCs w:val="22"/>
              </w:rPr>
            </w:pPr>
            <w:r>
              <w:rPr>
                <w:rFonts w:ascii="Times New Roman" w:hAnsi="Times New Roman"/>
                <w:b w:val="false"/>
                <w:bCs w:val="false"/>
                <w:color w:val="000000"/>
                <w:sz w:val="22"/>
                <w:szCs w:val="22"/>
              </w:rPr>
              <w:t>ИНН/КПП 6167063344/616702001                                               казначейский счет 03214643000000013230</w:t>
            </w:r>
          </w:p>
          <w:p>
            <w:pPr>
              <w:pStyle w:val="Normal"/>
              <w:spacing w:before="0" w:after="103"/>
              <w:rPr>
                <w:rFonts w:ascii="Times New Roman" w:hAnsi="Times New Roman"/>
                <w:b w:val="false"/>
                <w:bCs w:val="false"/>
              </w:rPr>
            </w:pPr>
            <w:r>
              <w:rPr>
                <w:rFonts w:ascii="Times New Roman" w:hAnsi="Times New Roman"/>
                <w:b w:val="false"/>
                <w:bCs w:val="false"/>
                <w:color w:val="000000"/>
                <w:sz w:val="22"/>
                <w:szCs w:val="22"/>
              </w:rPr>
              <w:t>в ОКЦ №1 ВВГУ Банка России</w:t>
            </w:r>
            <w:r>
              <w:rPr>
                <w:rFonts w:ascii="Times New Roman" w:hAnsi="Times New Roman"/>
                <w:b w:val="false"/>
                <w:bCs w:val="false"/>
                <w:sz w:val="22"/>
                <w:szCs w:val="22"/>
              </w:rPr>
              <w:t>//УФК по Нижегородской области г. Нижний Новгород</w:t>
            </w:r>
          </w:p>
          <w:p>
            <w:pPr>
              <w:pStyle w:val="Normal"/>
              <w:spacing w:before="0" w:after="103"/>
              <w:rPr>
                <w:rFonts w:ascii="Times New Roman" w:hAnsi="Times New Roman"/>
                <w:b w:val="false"/>
                <w:bCs w:val="false"/>
              </w:rPr>
            </w:pPr>
            <w:r>
              <w:rPr>
                <w:rFonts w:ascii="Times New Roman" w:hAnsi="Times New Roman"/>
                <w:b w:val="false"/>
                <w:bCs w:val="false"/>
                <w:color w:val="000000"/>
                <w:sz w:val="22"/>
                <w:szCs w:val="22"/>
              </w:rPr>
              <w:t xml:space="preserve">БИК </w:t>
            </w:r>
            <w:r>
              <w:rPr>
                <w:rFonts w:ascii="Times New Roman" w:hAnsi="Times New Roman"/>
                <w:b w:val="false"/>
                <w:bCs w:val="false"/>
                <w:sz w:val="22"/>
                <w:szCs w:val="22"/>
              </w:rPr>
              <w:t>012202102</w:t>
            </w:r>
            <w:r>
              <w:rPr>
                <w:rFonts w:ascii="Times New Roman" w:hAnsi="Times New Roman"/>
                <w:b w:val="false"/>
                <w:bCs w:val="false"/>
                <w:color w:val="000000"/>
                <w:sz w:val="22"/>
                <w:szCs w:val="22"/>
              </w:rPr>
              <w:t xml:space="preserve">    </w:t>
            </w:r>
          </w:p>
          <w:p>
            <w:pPr>
              <w:pStyle w:val="Normal"/>
              <w:spacing w:before="0" w:after="103"/>
              <w:rPr>
                <w:rFonts w:ascii="Times New Roman" w:hAnsi="Times New Roman"/>
                <w:b w:val="false"/>
                <w:bCs w:val="false"/>
                <w:color w:val="000000"/>
                <w:sz w:val="22"/>
                <w:szCs w:val="22"/>
              </w:rPr>
            </w:pPr>
            <w:r>
              <w:rPr>
                <w:rFonts w:ascii="Times New Roman" w:hAnsi="Times New Roman"/>
                <w:b w:val="false"/>
                <w:bCs w:val="false"/>
                <w:color w:val="000000"/>
                <w:sz w:val="22"/>
                <w:szCs w:val="22"/>
              </w:rPr>
              <w:t xml:space="preserve">л/с 20586Ц42960                                                                 </w:t>
            </w:r>
          </w:p>
          <w:p>
            <w:pPr>
              <w:pStyle w:val="Normal"/>
              <w:spacing w:before="0" w:after="103"/>
              <w:rPr>
                <w:rFonts w:ascii="Times New Roman" w:hAnsi="Times New Roman"/>
                <w:b w:val="false"/>
                <w:bCs w:val="false"/>
                <w:sz w:val="22"/>
                <w:szCs w:val="22"/>
              </w:rPr>
            </w:pPr>
            <w:r>
              <w:rPr>
                <w:rFonts w:ascii="Times New Roman" w:hAnsi="Times New Roman"/>
                <w:b w:val="false"/>
                <w:bCs w:val="false"/>
                <w:color w:val="000000"/>
                <w:sz w:val="22"/>
                <w:szCs w:val="22"/>
              </w:rPr>
              <w:t>ОГРН 1026104148157</w:t>
            </w:r>
          </w:p>
        </w:tc>
      </w:tr>
    </w:tbl>
    <w:p>
      <w:pPr>
        <w:pStyle w:val="Standard"/>
        <w:widowControl w:val="false"/>
        <w:rPr/>
      </w:pPr>
      <w:r>
        <w:rPr/>
      </w:r>
    </w:p>
    <w:p>
      <w:pPr>
        <w:pStyle w:val="Standard"/>
        <w:tabs>
          <w:tab w:val="clear" w:pos="708"/>
          <w:tab w:val="left" w:pos="540" w:leader="none"/>
        </w:tabs>
        <w:ind w:firstLine="851" w:right="0"/>
        <w:jc w:val="center"/>
        <w:rPr>
          <w:bCs/>
          <w:color w:val="000000"/>
        </w:rPr>
      </w:pPr>
      <w:r>
        <w:rPr/>
        <w:t>Подписи сторон:</w:t>
      </w:r>
    </w:p>
    <w:p>
      <w:pPr>
        <w:pStyle w:val="Standard"/>
        <w:jc w:val="right"/>
        <w:rPr>
          <w:bCs/>
          <w:color w:val="000000"/>
        </w:rPr>
      </w:pPr>
      <w:r>
        <w:rPr>
          <w:bCs/>
          <w:color w:val="000000"/>
        </w:rPr>
      </w:r>
    </w:p>
    <w:tbl>
      <w:tblPr>
        <w:tblW w:w="9187" w:type="dxa"/>
        <w:jc w:val="center"/>
        <w:tblInd w:w="0" w:type="dxa"/>
        <w:tblLayout w:type="fixed"/>
        <w:tblCellMar>
          <w:top w:w="0" w:type="dxa"/>
          <w:left w:w="108" w:type="dxa"/>
          <w:bottom w:w="0" w:type="dxa"/>
          <w:right w:w="108" w:type="dxa"/>
        </w:tblCellMar>
      </w:tblPr>
      <w:tblGrid>
        <w:gridCol w:w="4488"/>
        <w:gridCol w:w="4699"/>
      </w:tblGrid>
      <w:tr>
        <w:trPr>
          <w:trHeight w:val="1212" w:hRule="atLeast"/>
        </w:trPr>
        <w:tc>
          <w:tcPr>
            <w:tcW w:w="4488" w:type="dxa"/>
            <w:tcBorders/>
          </w:tcPr>
          <w:p>
            <w:pPr>
              <w:pStyle w:val="Standard"/>
              <w:jc w:val="center"/>
              <w:rPr>
                <w:bCs/>
              </w:rPr>
            </w:pPr>
            <w:r>
              <w:rPr>
                <w:bCs/>
              </w:rPr>
              <w:t>Поставщик</w:t>
            </w:r>
          </w:p>
          <w:p>
            <w:pPr>
              <w:pStyle w:val="Standard"/>
              <w:jc w:val="center"/>
              <w:rPr>
                <w:bCs/>
              </w:rPr>
            </w:pPr>
            <w:r>
              <w:rPr>
                <w:bCs/>
              </w:rPr>
            </w:r>
          </w:p>
          <w:p>
            <w:pPr>
              <w:pStyle w:val="Standard"/>
              <w:rPr>
                <w:bCs/>
              </w:rPr>
            </w:pPr>
            <w:r>
              <w:rPr>
                <w:bCs/>
              </w:rPr>
            </w:r>
            <w:bookmarkStart w:id="73" w:name="Bookmark33"/>
            <w:bookmarkStart w:id="74" w:name="Bookmark33"/>
            <w:bookmarkEnd w:id="74"/>
          </w:p>
          <w:p>
            <w:pPr>
              <w:pStyle w:val="Standard"/>
              <w:widowControl w:val="false"/>
              <w:tabs>
                <w:tab w:val="clear" w:pos="708"/>
                <w:tab w:val="left" w:pos="540" w:leader="none"/>
              </w:tabs>
              <w:ind w:firstLine="720" w:right="0"/>
              <w:jc w:val="center"/>
              <w:rPr/>
            </w:pPr>
            <w:r>
              <w:rPr/>
              <w:t>______________ /________/</w:t>
            </w:r>
          </w:p>
          <w:p>
            <w:pPr>
              <w:pStyle w:val="Standard"/>
              <w:widowControl w:val="false"/>
              <w:tabs>
                <w:tab w:val="clear" w:pos="708"/>
                <w:tab w:val="left" w:pos="540" w:leader="none"/>
              </w:tabs>
              <w:ind w:firstLine="720" w:right="0"/>
              <w:rPr/>
            </w:pPr>
            <w:r>
              <w:rPr/>
              <w:t>Э.П.</w:t>
            </w:r>
          </w:p>
        </w:tc>
        <w:tc>
          <w:tcPr>
            <w:tcW w:w="4699" w:type="dxa"/>
            <w:tcBorders/>
          </w:tcPr>
          <w:p>
            <w:pPr>
              <w:pStyle w:val="Standard"/>
              <w:jc w:val="center"/>
              <w:rPr>
                <w:b/>
                <w:bCs/>
              </w:rPr>
            </w:pPr>
            <w:r>
              <w:rPr>
                <w:rFonts w:eastAsia="Arial"/>
              </w:rPr>
              <w:t>Заказчик</w:t>
            </w:r>
          </w:p>
          <w:p>
            <w:pPr>
              <w:pStyle w:val="Standard"/>
              <w:jc w:val="center"/>
              <w:rPr>
                <w:b/>
                <w:bCs/>
                <w:color w:val="000000"/>
              </w:rPr>
            </w:pPr>
            <w:r>
              <w:rPr>
                <w:b/>
                <w:bCs/>
              </w:rPr>
              <w:t>Главный врач</w:t>
            </w:r>
          </w:p>
          <w:p>
            <w:pPr>
              <w:pStyle w:val="Standard"/>
              <w:jc w:val="center"/>
              <w:rPr>
                <w:b/>
                <w:bCs/>
                <w:color w:val="000000"/>
              </w:rPr>
            </w:pPr>
            <w:r>
              <w:rPr>
                <w:b/>
                <w:bCs/>
                <w:color w:val="000000"/>
              </w:rPr>
              <w:t>СП ФГБУЗ ЮОМЦ ФМБА России</w:t>
            </w:r>
          </w:p>
          <w:p>
            <w:pPr>
              <w:pStyle w:val="Standard"/>
              <w:rPr>
                <w:b/>
                <w:bCs/>
                <w:color w:val="000000"/>
              </w:rPr>
            </w:pPr>
            <w:r>
              <w:rPr>
                <w:b/>
                <w:bCs/>
                <w:color w:val="000000"/>
              </w:rPr>
            </w:r>
          </w:p>
          <w:p>
            <w:pPr>
              <w:pStyle w:val="Standard"/>
              <w:tabs>
                <w:tab w:val="clear" w:pos="708"/>
                <w:tab w:val="left" w:pos="540" w:leader="none"/>
              </w:tabs>
              <w:jc w:val="center"/>
              <w:rPr>
                <w:rFonts w:eastAsia="Arial"/>
                <w:bCs/>
              </w:rPr>
            </w:pPr>
            <w:r>
              <w:rPr>
                <w:rFonts w:eastAsia="Arial"/>
                <w:bCs/>
              </w:rPr>
              <w:t>____________________ А. Е. Березина</w:t>
            </w:r>
          </w:p>
          <w:p>
            <w:pPr>
              <w:pStyle w:val="Standard"/>
              <w:widowControl w:val="false"/>
              <w:tabs>
                <w:tab w:val="clear" w:pos="708"/>
                <w:tab w:val="left" w:pos="540" w:leader="none"/>
              </w:tabs>
              <w:ind w:firstLine="720" w:right="0"/>
              <w:jc w:val="center"/>
              <w:rPr>
                <w:rFonts w:eastAsia="Arial"/>
                <w:bCs/>
              </w:rPr>
            </w:pPr>
            <w:r>
              <w:rPr>
                <w:rFonts w:eastAsia="Arial"/>
                <w:bCs/>
              </w:rPr>
              <w:t>Э.П.</w:t>
            </w:r>
          </w:p>
        </w:tc>
      </w:tr>
    </w:tbl>
    <w:p>
      <w:pPr>
        <w:pStyle w:val="Standard"/>
        <w:jc w:val="right"/>
        <w:rPr>
          <w:bCs/>
          <w:color w:val="000000"/>
        </w:rPr>
      </w:pPr>
      <w:r>
        <w:rPr>
          <w:bCs/>
          <w:color w:val="000000"/>
        </w:rPr>
      </w:r>
    </w:p>
    <w:p>
      <w:pPr>
        <w:pStyle w:val="Standard"/>
        <w:jc w:val="right"/>
        <w:rPr>
          <w:bCs/>
          <w:color w:val="000000"/>
        </w:rPr>
      </w:pPr>
      <w:r>
        <w:rPr>
          <w:bCs/>
          <w:color w:val="000000"/>
        </w:rPr>
      </w:r>
    </w:p>
    <w:p>
      <w:pPr>
        <w:pStyle w:val="Standard"/>
        <w:jc w:val="right"/>
        <w:rPr>
          <w:bCs/>
          <w:color w:val="000000"/>
        </w:rPr>
      </w:pPr>
      <w:r>
        <w:rPr>
          <w:bCs/>
          <w:color w:val="000000"/>
        </w:rPr>
      </w:r>
    </w:p>
    <w:p>
      <w:pPr>
        <w:pStyle w:val="Standard"/>
        <w:jc w:val="right"/>
        <w:rPr>
          <w:bCs/>
          <w:color w:val="000000"/>
        </w:rPr>
      </w:pPr>
      <w:r>
        <w:rPr>
          <w:bCs/>
          <w:color w:val="000000"/>
        </w:rPr>
      </w:r>
    </w:p>
    <w:p>
      <w:pPr>
        <w:pStyle w:val="Standard"/>
        <w:rPr>
          <w:bCs/>
          <w:color w:val="000000"/>
        </w:rPr>
      </w:pPr>
      <w:r>
        <w:rPr>
          <w:bCs/>
          <w:color w:val="000000"/>
        </w:rPr>
      </w:r>
    </w:p>
    <w:p>
      <w:pPr>
        <w:pStyle w:val="Standard"/>
        <w:jc w:val="right"/>
        <w:rPr>
          <w:bCs/>
          <w:color w:val="000000"/>
        </w:rPr>
      </w:pPr>
      <w:r>
        <w:rPr>
          <w:bCs/>
          <w:color w:val="000000"/>
        </w:rPr>
      </w:r>
    </w:p>
    <w:p>
      <w:pPr>
        <w:pStyle w:val="Standard"/>
        <w:jc w:val="right"/>
        <w:rPr>
          <w:bCs/>
          <w:color w:val="000000"/>
        </w:rPr>
      </w:pPr>
      <w:r>
        <w:rPr>
          <w:bCs/>
          <w:color w:val="000000"/>
        </w:rPr>
      </w:r>
    </w:p>
    <w:p>
      <w:pPr>
        <w:pStyle w:val="Standard"/>
        <w:jc w:val="right"/>
        <w:rPr>
          <w:bCs/>
          <w:color w:val="000000"/>
        </w:rPr>
      </w:pPr>
      <w:r>
        <w:rPr>
          <w:bCs/>
          <w:color w:val="000000"/>
        </w:rPr>
      </w:r>
    </w:p>
    <w:p>
      <w:pPr>
        <w:pStyle w:val="Standard"/>
        <w:jc w:val="right"/>
        <w:rPr>
          <w:bCs/>
          <w:color w:val="000000"/>
        </w:rPr>
      </w:pPr>
      <w:r>
        <w:rPr>
          <w:bCs/>
          <w:color w:val="000000"/>
        </w:rPr>
      </w:r>
    </w:p>
    <w:p>
      <w:pPr>
        <w:pStyle w:val="Standard"/>
        <w:jc w:val="right"/>
        <w:rPr>
          <w:bCs/>
          <w:color w:val="000000"/>
        </w:rPr>
      </w:pPr>
      <w:r>
        <w:rPr>
          <w:bCs/>
          <w:color w:val="000000"/>
        </w:rPr>
      </w:r>
    </w:p>
    <w:p>
      <w:pPr>
        <w:pStyle w:val="Standard"/>
        <w:jc w:val="right"/>
        <w:rPr>
          <w:bCs/>
          <w:color w:val="000000"/>
        </w:rPr>
      </w:pPr>
      <w:r>
        <w:rPr>
          <w:bCs/>
          <w:color w:val="000000"/>
        </w:rPr>
      </w:r>
    </w:p>
    <w:p>
      <w:pPr>
        <w:pStyle w:val="Standard"/>
        <w:jc w:val="right"/>
        <w:rPr>
          <w:bCs/>
          <w:color w:val="000000"/>
        </w:rPr>
      </w:pPr>
      <w:r>
        <w:rPr>
          <w:bCs/>
          <w:color w:val="000000"/>
        </w:rPr>
      </w:r>
    </w:p>
    <w:p>
      <w:pPr>
        <w:pStyle w:val="Standard"/>
        <w:jc w:val="right"/>
        <w:rPr>
          <w:bCs/>
          <w:color w:val="000000"/>
        </w:rPr>
      </w:pPr>
      <w:r>
        <w:rPr>
          <w:bCs/>
          <w:color w:val="000000"/>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pPr>
      <w:r>
        <w:rPr/>
      </w:r>
    </w:p>
    <w:p>
      <w:pPr>
        <w:pStyle w:val="Standard"/>
        <w:jc w:val="right"/>
        <w:rPr>
          <w:bCs/>
          <w:color w:val="000000"/>
        </w:rPr>
      </w:pPr>
      <w:r>
        <w:rPr>
          <w:bCs/>
          <w:color w:val="000000"/>
        </w:rPr>
      </w:r>
    </w:p>
    <w:p>
      <w:pPr>
        <w:pStyle w:val="Standard"/>
        <w:jc w:val="right"/>
        <w:rPr>
          <w:color w:val="000000"/>
        </w:rPr>
      </w:pPr>
      <w:r>
        <w:rPr>
          <w:bCs/>
          <w:color w:val="000000"/>
        </w:rPr>
        <w:t>Приложение № 1 к </w:t>
      </w:r>
      <w:hyperlink w:anchor="%252525252525252Fdocument%25252525252526">
        <w:r>
          <w:rPr>
            <w:rStyle w:val="Hyperlink"/>
          </w:rPr>
          <w:t>Контракту</w:t>
        </w:r>
      </w:hyperlink>
      <w:r>
        <w:rPr>
          <w:bCs/>
          <w:color w:val="000000"/>
        </w:rPr>
        <w:br/>
        <w:t>от «____» ____________ 2026г. № __________</w:t>
        <w:br/>
      </w:r>
    </w:p>
    <w:p>
      <w:pPr>
        <w:pStyle w:val="Standard"/>
        <w:jc w:val="right"/>
        <w:rPr>
          <w:color w:val="000000"/>
        </w:rPr>
      </w:pPr>
      <w:r>
        <w:rPr>
          <w:color w:val="000000"/>
        </w:rPr>
      </w:r>
    </w:p>
    <w:p>
      <w:pPr>
        <w:pStyle w:val="Standard"/>
        <w:jc w:val="right"/>
        <w:rPr>
          <w:color w:val="000000"/>
        </w:rPr>
      </w:pPr>
      <w:r>
        <w:rPr>
          <w:color w:val="000000"/>
        </w:rPr>
      </w:r>
    </w:p>
    <w:p>
      <w:pPr>
        <w:pStyle w:val="Standard"/>
        <w:jc w:val="right"/>
        <w:rPr>
          <w:color w:val="000000"/>
        </w:rPr>
      </w:pPr>
      <w:r>
        <w:rPr>
          <w:color w:val="000000"/>
        </w:rPr>
      </w:r>
    </w:p>
    <w:p>
      <w:pPr>
        <w:pStyle w:val="Standard"/>
        <w:rPr>
          <w:color w:val="000000"/>
        </w:rPr>
      </w:pPr>
      <w:r>
        <w:rPr>
          <w:color w:val="000000"/>
        </w:rPr>
      </w:r>
    </w:p>
    <w:p>
      <w:pPr>
        <w:pStyle w:val="Standard"/>
        <w:jc w:val="center"/>
        <w:rPr>
          <w:b/>
        </w:rPr>
      </w:pPr>
      <w:r>
        <w:rPr>
          <w:b/>
        </w:rPr>
        <w:t>СПЕЦИФИКАЦИЯ</w:t>
      </w:r>
    </w:p>
    <w:p>
      <w:pPr>
        <w:pStyle w:val="Standard"/>
        <w:jc w:val="both"/>
        <w:rPr>
          <w:b/>
        </w:rPr>
      </w:pPr>
      <w:r>
        <w:rPr>
          <w:b/>
        </w:rPr>
      </w:r>
    </w:p>
    <w:tbl>
      <w:tblPr>
        <w:tblW w:w="10451" w:type="dxa"/>
        <w:jc w:val="left"/>
        <w:tblInd w:w="5" w:type="dxa"/>
        <w:tblLayout w:type="fixed"/>
        <w:tblCellMar>
          <w:top w:w="0" w:type="dxa"/>
          <w:left w:w="108" w:type="dxa"/>
          <w:bottom w:w="0" w:type="dxa"/>
          <w:right w:w="108" w:type="dxa"/>
        </w:tblCellMar>
      </w:tblPr>
      <w:tblGrid>
        <w:gridCol w:w="542"/>
        <w:gridCol w:w="1900"/>
        <w:gridCol w:w="2390"/>
        <w:gridCol w:w="1085"/>
        <w:gridCol w:w="1147"/>
        <w:gridCol w:w="566"/>
        <w:gridCol w:w="612"/>
        <w:gridCol w:w="932"/>
        <w:gridCol w:w="1277"/>
      </w:tblGrid>
      <w:tr>
        <w:trPr>
          <w:trHeight w:val="2400" w:hRule="atLeast"/>
        </w:trPr>
        <w:tc>
          <w:tcPr>
            <w:tcW w:w="542" w:type="dxa"/>
            <w:tcBorders>
              <w:top w:val="single" w:sz="4" w:space="0" w:color="000000"/>
              <w:left w:val="single" w:sz="4" w:space="0" w:color="000000"/>
              <w:bottom w:val="single" w:sz="4" w:space="0" w:color="000000"/>
              <w:right w:val="single" w:sz="4" w:space="0" w:color="000000"/>
            </w:tcBorders>
            <w:vAlign w:val="center"/>
          </w:tcPr>
          <w:p>
            <w:pPr>
              <w:pStyle w:val="Standard"/>
              <w:jc w:val="center"/>
              <w:rPr/>
            </w:pPr>
            <w:r>
              <w:rPr>
                <w:b/>
              </w:rPr>
              <w:t xml:space="preserve">№ </w:t>
            </w:r>
            <w:r>
              <w:rPr>
                <w:b/>
              </w:rPr>
              <w:t>п/п</w:t>
            </w:r>
          </w:p>
        </w:tc>
        <w:tc>
          <w:tcPr>
            <w:tcW w:w="1900" w:type="dxa"/>
            <w:tcBorders>
              <w:top w:val="single" w:sz="4" w:space="0" w:color="000000"/>
              <w:left w:val="single" w:sz="4" w:space="0" w:color="000000"/>
              <w:bottom w:val="single" w:sz="4" w:space="0" w:color="000000"/>
              <w:right w:val="single" w:sz="4" w:space="0" w:color="000000"/>
            </w:tcBorders>
            <w:vAlign w:val="center"/>
          </w:tcPr>
          <w:p>
            <w:pPr>
              <w:pStyle w:val="Standard"/>
              <w:jc w:val="center"/>
              <w:rPr>
                <w:b/>
              </w:rPr>
            </w:pPr>
            <w:r>
              <w:rPr>
                <w:b/>
              </w:rPr>
              <w:t>Наименование и характеристики товара</w:t>
            </w:r>
          </w:p>
        </w:tc>
        <w:tc>
          <w:tcPr>
            <w:tcW w:w="2390" w:type="dxa"/>
            <w:tcBorders>
              <w:top w:val="single" w:sz="4" w:space="0" w:color="000000"/>
              <w:left w:val="single" w:sz="4" w:space="0" w:color="000000"/>
              <w:bottom w:val="single" w:sz="4" w:space="0" w:color="000000"/>
              <w:right w:val="single" w:sz="4" w:space="0" w:color="000000"/>
            </w:tcBorders>
          </w:tcPr>
          <w:p>
            <w:pPr>
              <w:pStyle w:val="Standard"/>
              <w:ind w:left="-110" w:right="-106"/>
              <w:jc w:val="center"/>
              <w:rPr>
                <w:b/>
                <w:shd w:fill="FFFFFF" w:val="clear"/>
              </w:rPr>
            </w:pPr>
            <w:r>
              <w:rPr>
                <w:b/>
                <w:shd w:fill="FFFFFF" w:val="clear"/>
              </w:rPr>
              <w:t>Наименование товара в соответствии с регистрационным удостоверением и номер регистрационного удостоверения</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Standard"/>
              <w:ind w:left="-110" w:right="-106"/>
              <w:jc w:val="center"/>
              <w:rPr>
                <w:b/>
              </w:rPr>
            </w:pPr>
            <w:r>
              <w:rPr>
                <w:b/>
              </w:rPr>
              <w:t>Наименование страны происхождения товара</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Standard"/>
              <w:jc w:val="center"/>
              <w:rPr>
                <w:b/>
                <w:bCs/>
                <w:color w:val="000000"/>
              </w:rPr>
            </w:pPr>
            <w:r>
              <w:rPr>
                <w:b/>
                <w:bCs/>
                <w:color w:val="000000"/>
              </w:rPr>
              <w:t>Код КТРУ/ ОКПД2</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andard"/>
              <w:ind w:left="-91" w:right="-64"/>
              <w:jc w:val="center"/>
              <w:rPr>
                <w:b/>
              </w:rPr>
            </w:pPr>
            <w:r>
              <w:rPr>
                <w:b/>
              </w:rPr>
              <w:t>Ед. изм.</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Standard"/>
              <w:ind w:left="-91" w:right="-32"/>
              <w:jc w:val="center"/>
              <w:rPr>
                <w:b/>
              </w:rPr>
            </w:pPr>
            <w:r>
              <w:rPr>
                <w:b/>
              </w:rPr>
              <w:t>Кол-во</w:t>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Standard"/>
              <w:jc w:val="center"/>
              <w:rPr>
                <w:b/>
              </w:rPr>
            </w:pPr>
            <w:r>
              <w:rPr>
                <w:b/>
              </w:rPr>
              <w:t>Цена за ед.</w:t>
            </w:r>
          </w:p>
          <w:p>
            <w:pPr>
              <w:pStyle w:val="Standard"/>
              <w:jc w:val="center"/>
              <w:rPr>
                <w:b/>
              </w:rPr>
            </w:pPr>
            <w:r>
              <w:rPr>
                <w:b/>
              </w:rPr>
              <w:t>(руб.)</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Standard"/>
              <w:jc w:val="center"/>
              <w:rPr>
                <w:b/>
              </w:rPr>
            </w:pPr>
            <w:r>
              <w:rPr>
                <w:b/>
              </w:rPr>
              <w:t>Сумма (руб.)</w:t>
            </w:r>
          </w:p>
        </w:tc>
      </w:tr>
      <w:tr>
        <w:trPr>
          <w:trHeight w:val="23" w:hRule="atLeast"/>
        </w:trPr>
        <w:tc>
          <w:tcPr>
            <w:tcW w:w="542" w:type="dxa"/>
            <w:tcBorders>
              <w:top w:val="single" w:sz="4" w:space="0" w:color="000000"/>
              <w:left w:val="single" w:sz="4" w:space="0" w:color="000000"/>
              <w:bottom w:val="single" w:sz="4" w:space="0" w:color="000000"/>
              <w:right w:val="single" w:sz="4" w:space="0" w:color="000000"/>
            </w:tcBorders>
            <w:vAlign w:val="center"/>
          </w:tcPr>
          <w:p>
            <w:pPr>
              <w:pStyle w:val="Standard"/>
              <w:jc w:val="center"/>
              <w:rPr/>
            </w:pPr>
            <w:r>
              <w:rPr/>
              <w:t>1</w:t>
            </w:r>
          </w:p>
        </w:tc>
        <w:tc>
          <w:tcPr>
            <w:tcW w:w="1900"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ind w:right="-128"/>
              <w:rPr/>
            </w:pPr>
            <w:r>
              <w:rPr/>
            </w:r>
          </w:p>
        </w:tc>
        <w:tc>
          <w:tcPr>
            <w:tcW w:w="2390" w:type="dxa"/>
            <w:tcBorders>
              <w:top w:val="single" w:sz="4" w:space="0" w:color="000000"/>
              <w:left w:val="single" w:sz="4" w:space="0" w:color="000000"/>
              <w:bottom w:val="single" w:sz="4" w:space="0" w:color="000000"/>
              <w:right w:val="single" w:sz="4" w:space="0" w:color="000000"/>
            </w:tcBorders>
          </w:tcPr>
          <w:p>
            <w:pPr>
              <w:pStyle w:val="Standard"/>
              <w:snapToGrid w:val="false"/>
              <w:jc w:val="center"/>
              <w:rPr>
                <w:color w:val="000000"/>
              </w:rPr>
            </w:pPr>
            <w:r>
              <w:rPr>
                <w:color w:val="000000"/>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r>
      <w:tr>
        <w:trPr>
          <w:trHeight w:val="23" w:hRule="atLeast"/>
        </w:trPr>
        <w:tc>
          <w:tcPr>
            <w:tcW w:w="542" w:type="dxa"/>
            <w:tcBorders>
              <w:top w:val="single" w:sz="4" w:space="0" w:color="000000"/>
              <w:left w:val="single" w:sz="4" w:space="0" w:color="000000"/>
              <w:bottom w:val="single" w:sz="4" w:space="0" w:color="000000"/>
              <w:right w:val="single" w:sz="4" w:space="0" w:color="000000"/>
            </w:tcBorders>
            <w:vAlign w:val="center"/>
          </w:tcPr>
          <w:p>
            <w:pPr>
              <w:pStyle w:val="Standard"/>
              <w:jc w:val="center"/>
              <w:rPr/>
            </w:pPr>
            <w:r>
              <w:rPr/>
              <w:t>2</w:t>
            </w:r>
          </w:p>
        </w:tc>
        <w:tc>
          <w:tcPr>
            <w:tcW w:w="1900"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ind w:right="-128"/>
              <w:rPr/>
            </w:pPr>
            <w:r>
              <w:rPr/>
            </w:r>
          </w:p>
        </w:tc>
        <w:tc>
          <w:tcPr>
            <w:tcW w:w="2390" w:type="dxa"/>
            <w:tcBorders>
              <w:top w:val="single" w:sz="4" w:space="0" w:color="000000"/>
              <w:left w:val="single" w:sz="4" w:space="0" w:color="000000"/>
              <w:bottom w:val="single" w:sz="4" w:space="0" w:color="000000"/>
              <w:right w:val="single" w:sz="4" w:space="0" w:color="000000"/>
            </w:tcBorders>
          </w:tcPr>
          <w:p>
            <w:pPr>
              <w:pStyle w:val="Standard"/>
              <w:snapToGrid w:val="false"/>
              <w:ind w:left="-90" w:right="-126"/>
              <w:jc w:val="center"/>
              <w:rPr>
                <w:color w:val="000000"/>
              </w:rPr>
            </w:pPr>
            <w:r>
              <w:rPr>
                <w:color w:val="000000"/>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ind w:left="-90" w:right="-126"/>
              <w:jc w:val="center"/>
              <w:rPr>
                <w:color w:val="000000"/>
              </w:rPr>
            </w:pPr>
            <w:r>
              <w:rPr>
                <w:color w:val="000000"/>
              </w:rPr>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rPr>
                <w:color w:val="000000"/>
              </w:rPr>
            </w:pPr>
            <w:r>
              <w:rPr>
                <w:color w:val="000000"/>
              </w:rPr>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r>
      <w:tr>
        <w:trPr>
          <w:trHeight w:val="23" w:hRule="atLeast"/>
        </w:trPr>
        <w:tc>
          <w:tcPr>
            <w:tcW w:w="542" w:type="dxa"/>
            <w:tcBorders>
              <w:top w:val="single" w:sz="4" w:space="0" w:color="000000"/>
              <w:left w:val="single" w:sz="4" w:space="0" w:color="000000"/>
              <w:bottom w:val="single" w:sz="4" w:space="0" w:color="000000"/>
              <w:right w:val="single" w:sz="4" w:space="0" w:color="000000"/>
            </w:tcBorders>
            <w:vAlign w:val="center"/>
          </w:tcPr>
          <w:p>
            <w:pPr>
              <w:pStyle w:val="Standard"/>
              <w:jc w:val="center"/>
              <w:rPr/>
            </w:pPr>
            <w:r>
              <w:rPr/>
              <w:t>3</w:t>
            </w:r>
          </w:p>
        </w:tc>
        <w:tc>
          <w:tcPr>
            <w:tcW w:w="1900"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ind w:right="-128"/>
              <w:rPr/>
            </w:pPr>
            <w:r>
              <w:rPr/>
            </w:r>
          </w:p>
        </w:tc>
        <w:tc>
          <w:tcPr>
            <w:tcW w:w="2390" w:type="dxa"/>
            <w:tcBorders>
              <w:top w:val="single" w:sz="4" w:space="0" w:color="000000"/>
              <w:left w:val="single" w:sz="4" w:space="0" w:color="000000"/>
              <w:bottom w:val="single" w:sz="4" w:space="0" w:color="000000"/>
              <w:right w:val="single" w:sz="4" w:space="0" w:color="000000"/>
            </w:tcBorders>
          </w:tcPr>
          <w:p>
            <w:pPr>
              <w:pStyle w:val="Standard"/>
              <w:snapToGrid w:val="false"/>
              <w:jc w:val="center"/>
              <w:rPr>
                <w:color w:val="000000"/>
              </w:rPr>
            </w:pPr>
            <w:r>
              <w:rPr>
                <w:color w:val="000000"/>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rPr>
                <w:color w:val="000000"/>
              </w:rPr>
            </w:pPr>
            <w:r>
              <w:rPr>
                <w:color w:val="000000"/>
              </w:rPr>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ind w:left="-184" w:right="-188"/>
              <w:jc w:val="center"/>
              <w:rPr>
                <w:color w:val="000000"/>
              </w:rPr>
            </w:pPr>
            <w:r>
              <w:rPr>
                <w:color w:val="000000"/>
              </w:rPr>
            </w:r>
          </w:p>
        </w:tc>
      </w:tr>
      <w:tr>
        <w:trPr>
          <w:trHeight w:val="23" w:hRule="atLeast"/>
        </w:trPr>
        <w:tc>
          <w:tcPr>
            <w:tcW w:w="542" w:type="dxa"/>
            <w:tcBorders>
              <w:top w:val="single" w:sz="4" w:space="0" w:color="000000"/>
              <w:left w:val="single" w:sz="4" w:space="0" w:color="000000"/>
              <w:bottom w:val="single" w:sz="4" w:space="0" w:color="000000"/>
              <w:right w:val="single" w:sz="4" w:space="0" w:color="000000"/>
            </w:tcBorders>
            <w:vAlign w:val="center"/>
          </w:tcPr>
          <w:p>
            <w:pPr>
              <w:pStyle w:val="Standard"/>
              <w:jc w:val="center"/>
              <w:rPr/>
            </w:pPr>
            <w:r>
              <w:rPr/>
              <w:t>4</w:t>
            </w:r>
          </w:p>
        </w:tc>
        <w:tc>
          <w:tcPr>
            <w:tcW w:w="1900"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ind w:right="-128"/>
              <w:rPr/>
            </w:pPr>
            <w:r>
              <w:rPr/>
            </w:r>
          </w:p>
        </w:tc>
        <w:tc>
          <w:tcPr>
            <w:tcW w:w="2390" w:type="dxa"/>
            <w:tcBorders>
              <w:top w:val="single" w:sz="4" w:space="0" w:color="000000"/>
              <w:left w:val="single" w:sz="4" w:space="0" w:color="000000"/>
              <w:bottom w:val="single" w:sz="4" w:space="0" w:color="000000"/>
              <w:right w:val="single" w:sz="4" w:space="0" w:color="000000"/>
            </w:tcBorders>
          </w:tcPr>
          <w:p>
            <w:pPr>
              <w:pStyle w:val="Standard"/>
              <w:snapToGrid w:val="false"/>
              <w:jc w:val="center"/>
              <w:rPr>
                <w:color w:val="000000"/>
              </w:rPr>
            </w:pPr>
            <w:r>
              <w:rPr>
                <w:color w:val="000000"/>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rPr>
                <w:color w:val="000000"/>
              </w:rPr>
            </w:pPr>
            <w:r>
              <w:rPr>
                <w:color w:val="000000"/>
              </w:rPr>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ind w:left="-184" w:right="-188"/>
              <w:jc w:val="center"/>
              <w:rPr>
                <w:color w:val="000000"/>
              </w:rPr>
            </w:pPr>
            <w:r>
              <w:rPr>
                <w:color w:val="000000"/>
              </w:rPr>
            </w:r>
          </w:p>
        </w:tc>
      </w:tr>
      <w:tr>
        <w:trPr>
          <w:trHeight w:val="23" w:hRule="atLeast"/>
        </w:trPr>
        <w:tc>
          <w:tcPr>
            <w:tcW w:w="542" w:type="dxa"/>
            <w:tcBorders>
              <w:top w:val="single" w:sz="4" w:space="0" w:color="000000"/>
              <w:left w:val="single" w:sz="4" w:space="0" w:color="000000"/>
              <w:bottom w:val="single" w:sz="4" w:space="0" w:color="000000"/>
              <w:right w:val="single" w:sz="4" w:space="0" w:color="000000"/>
            </w:tcBorders>
            <w:vAlign w:val="center"/>
          </w:tcPr>
          <w:p>
            <w:pPr>
              <w:pStyle w:val="Standard"/>
              <w:jc w:val="center"/>
              <w:rPr/>
            </w:pPr>
            <w:r>
              <w:rPr/>
              <w:t>5</w:t>
            </w:r>
          </w:p>
        </w:tc>
        <w:tc>
          <w:tcPr>
            <w:tcW w:w="1900" w:type="dxa"/>
            <w:tcBorders>
              <w:top w:val="single" w:sz="4" w:space="0" w:color="000000"/>
              <w:left w:val="single" w:sz="4" w:space="0" w:color="000000"/>
              <w:bottom w:val="single" w:sz="4" w:space="0" w:color="000000"/>
              <w:right w:val="single" w:sz="4" w:space="0" w:color="000000"/>
            </w:tcBorders>
          </w:tcPr>
          <w:p>
            <w:pPr>
              <w:pStyle w:val="Standard"/>
              <w:widowControl w:val="false"/>
              <w:snapToGrid w:val="false"/>
              <w:ind w:right="-128"/>
              <w:rPr/>
            </w:pPr>
            <w:r>
              <w:rPr/>
            </w:r>
          </w:p>
        </w:tc>
        <w:tc>
          <w:tcPr>
            <w:tcW w:w="2390" w:type="dxa"/>
            <w:tcBorders>
              <w:top w:val="single" w:sz="4" w:space="0" w:color="000000"/>
              <w:left w:val="single" w:sz="4" w:space="0" w:color="000000"/>
              <w:bottom w:val="single" w:sz="4" w:space="0" w:color="000000"/>
              <w:right w:val="single" w:sz="4" w:space="0" w:color="000000"/>
            </w:tcBorders>
          </w:tcPr>
          <w:p>
            <w:pPr>
              <w:pStyle w:val="Standard"/>
              <w:snapToGrid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rPr>
                <w:color w:val="000000"/>
              </w:rPr>
            </w:pPr>
            <w:r>
              <w:rPr>
                <w:color w:val="000000"/>
              </w:rPr>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932"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jc w:val="center"/>
              <w:rPr>
                <w:color w:val="000000"/>
              </w:rPr>
            </w:pPr>
            <w:r>
              <w:rPr>
                <w:color w:val="000000"/>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ind w:left="-184" w:right="-188"/>
              <w:jc w:val="center"/>
              <w:rPr>
                <w:color w:val="000000"/>
              </w:rPr>
            </w:pPr>
            <w:r>
              <w:rPr>
                <w:color w:val="000000"/>
              </w:rPr>
            </w:r>
          </w:p>
        </w:tc>
      </w:tr>
      <w:tr>
        <w:trPr>
          <w:trHeight w:val="23" w:hRule="atLeast"/>
        </w:trPr>
        <w:tc>
          <w:tcPr>
            <w:tcW w:w="9174" w:type="dxa"/>
            <w:gridSpan w:val="8"/>
            <w:tcBorders>
              <w:top w:val="single" w:sz="4" w:space="0" w:color="000000"/>
              <w:left w:val="single" w:sz="4" w:space="0" w:color="000000"/>
              <w:bottom w:val="single" w:sz="4" w:space="0" w:color="000000"/>
              <w:right w:val="single" w:sz="4" w:space="0" w:color="000000"/>
            </w:tcBorders>
          </w:tcPr>
          <w:p>
            <w:pPr>
              <w:pStyle w:val="Standard"/>
              <w:jc w:val="center"/>
              <w:rPr>
                <w:b/>
              </w:rPr>
            </w:pPr>
            <w:r>
              <w:rPr>
                <w:b/>
              </w:rPr>
              <w:t>ИТОГО:</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Standard"/>
              <w:snapToGrid w:val="false"/>
              <w:ind w:left="-184" w:right="-188"/>
              <w:jc w:val="center"/>
              <w:rPr>
                <w:b/>
                <w:lang w:val="en-US"/>
              </w:rPr>
            </w:pPr>
            <w:r>
              <w:rPr>
                <w:b/>
                <w:lang w:val="en-US"/>
              </w:rPr>
            </w:r>
          </w:p>
        </w:tc>
      </w:tr>
    </w:tbl>
    <w:p>
      <w:pPr>
        <w:pStyle w:val="Standard"/>
        <w:jc w:val="both"/>
        <w:rPr/>
      </w:pPr>
      <w:r>
        <w:rPr/>
      </w:r>
    </w:p>
    <w:p>
      <w:pPr>
        <w:pStyle w:val="Standard"/>
        <w:jc w:val="both"/>
        <w:rPr/>
      </w:pPr>
      <w:r>
        <w:rPr/>
      </w:r>
    </w:p>
    <w:tbl>
      <w:tblPr>
        <w:tblW w:w="7938" w:type="dxa"/>
        <w:jc w:val="left"/>
        <w:tblInd w:w="1627" w:type="dxa"/>
        <w:tblLayout w:type="fixed"/>
        <w:tblCellMar>
          <w:top w:w="0" w:type="dxa"/>
          <w:left w:w="108" w:type="dxa"/>
          <w:bottom w:w="0" w:type="dxa"/>
          <w:right w:w="108" w:type="dxa"/>
        </w:tblCellMar>
      </w:tblPr>
      <w:tblGrid>
        <w:gridCol w:w="3826"/>
        <w:gridCol w:w="4112"/>
      </w:tblGrid>
      <w:tr>
        <w:trPr/>
        <w:tc>
          <w:tcPr>
            <w:tcW w:w="3826" w:type="dxa"/>
            <w:tcBorders/>
          </w:tcPr>
          <w:p>
            <w:pPr>
              <w:pStyle w:val="Standard"/>
              <w:snapToGrid w:val="false"/>
              <w:ind w:hanging="456" w:left="456" w:right="0"/>
              <w:rPr/>
            </w:pPr>
            <w:r>
              <w:rPr/>
            </w:r>
          </w:p>
        </w:tc>
        <w:tc>
          <w:tcPr>
            <w:tcW w:w="4112" w:type="dxa"/>
            <w:tcBorders/>
          </w:tcPr>
          <w:p>
            <w:pPr>
              <w:pStyle w:val="Standard"/>
              <w:snapToGrid w:val="false"/>
              <w:ind w:hanging="456" w:left="456" w:right="0"/>
              <w:rPr/>
            </w:pPr>
            <w:r>
              <w:rPr/>
            </w:r>
          </w:p>
        </w:tc>
      </w:tr>
    </w:tbl>
    <w:p>
      <w:pPr>
        <w:pStyle w:val="Standard"/>
        <w:rPr/>
      </w:pPr>
      <w:r>
        <w:rPr/>
      </w:r>
    </w:p>
    <w:tbl>
      <w:tblPr>
        <w:tblW w:w="9187" w:type="dxa"/>
        <w:jc w:val="center"/>
        <w:tblInd w:w="0" w:type="dxa"/>
        <w:tblLayout w:type="fixed"/>
        <w:tblCellMar>
          <w:top w:w="0" w:type="dxa"/>
          <w:left w:w="108" w:type="dxa"/>
          <w:bottom w:w="0" w:type="dxa"/>
          <w:right w:w="108" w:type="dxa"/>
        </w:tblCellMar>
      </w:tblPr>
      <w:tblGrid>
        <w:gridCol w:w="4488"/>
        <w:gridCol w:w="4699"/>
      </w:tblGrid>
      <w:tr>
        <w:trPr>
          <w:trHeight w:val="1212" w:hRule="atLeast"/>
        </w:trPr>
        <w:tc>
          <w:tcPr>
            <w:tcW w:w="4488" w:type="dxa"/>
            <w:tcBorders/>
          </w:tcPr>
          <w:p>
            <w:pPr>
              <w:pStyle w:val="Standard"/>
              <w:jc w:val="center"/>
              <w:rPr>
                <w:bCs/>
              </w:rPr>
            </w:pPr>
            <w:r>
              <w:rPr>
                <w:bCs/>
              </w:rPr>
              <w:t>Поставщик</w:t>
            </w:r>
          </w:p>
          <w:p>
            <w:pPr>
              <w:pStyle w:val="Standard"/>
              <w:jc w:val="center"/>
              <w:rPr>
                <w:bCs/>
              </w:rPr>
            </w:pPr>
            <w:r>
              <w:rPr>
                <w:bCs/>
              </w:rPr>
            </w:r>
          </w:p>
          <w:p>
            <w:pPr>
              <w:pStyle w:val="Standard"/>
              <w:jc w:val="center"/>
              <w:rPr>
                <w:bCs/>
              </w:rPr>
            </w:pPr>
            <w:r>
              <w:rPr>
                <w:bCs/>
              </w:rPr>
            </w:r>
          </w:p>
          <w:p>
            <w:pPr>
              <w:pStyle w:val="Standard"/>
              <w:jc w:val="center"/>
              <w:rPr>
                <w:bCs/>
              </w:rPr>
            </w:pPr>
            <w:r>
              <w:rPr>
                <w:bCs/>
              </w:rPr>
            </w:r>
          </w:p>
          <w:p>
            <w:pPr>
              <w:pStyle w:val="Standard"/>
              <w:widowControl w:val="false"/>
              <w:tabs>
                <w:tab w:val="clear" w:pos="708"/>
                <w:tab w:val="left" w:pos="540" w:leader="none"/>
              </w:tabs>
              <w:ind w:firstLine="720" w:right="0"/>
              <w:jc w:val="center"/>
              <w:rPr/>
            </w:pPr>
            <w:r>
              <w:rPr/>
              <w:t>______________ /_____/</w:t>
            </w:r>
          </w:p>
          <w:p>
            <w:pPr>
              <w:pStyle w:val="Standard"/>
              <w:widowControl w:val="false"/>
              <w:tabs>
                <w:tab w:val="clear" w:pos="708"/>
                <w:tab w:val="left" w:pos="540" w:leader="none"/>
              </w:tabs>
              <w:ind w:firstLine="720" w:right="0"/>
              <w:rPr/>
            </w:pPr>
            <w:r>
              <w:rPr/>
              <w:t>Э.П.</w:t>
            </w:r>
          </w:p>
        </w:tc>
        <w:tc>
          <w:tcPr>
            <w:tcW w:w="4699" w:type="dxa"/>
            <w:tcBorders/>
          </w:tcPr>
          <w:p>
            <w:pPr>
              <w:pStyle w:val="Standard"/>
              <w:jc w:val="center"/>
              <w:rPr>
                <w:rFonts w:eastAsia="Arial"/>
              </w:rPr>
            </w:pPr>
            <w:r>
              <w:rPr>
                <w:rFonts w:eastAsia="Arial"/>
              </w:rPr>
              <w:t>Заказчик</w:t>
            </w:r>
          </w:p>
          <w:p>
            <w:pPr>
              <w:pStyle w:val="Standard"/>
              <w:jc w:val="center"/>
              <w:rPr>
                <w:color w:val="000000"/>
              </w:rPr>
            </w:pPr>
            <w:r>
              <w:rPr/>
              <w:t>Главный врач</w:t>
            </w:r>
          </w:p>
          <w:p>
            <w:pPr>
              <w:pStyle w:val="Standard"/>
              <w:jc w:val="center"/>
              <w:rPr>
                <w:color w:val="000000"/>
              </w:rPr>
            </w:pPr>
            <w:r>
              <w:rPr>
                <w:color w:val="000000"/>
              </w:rPr>
              <w:t>СП ФГБУЗ ЮОМЦ ФМБА России</w:t>
            </w:r>
          </w:p>
          <w:p>
            <w:pPr>
              <w:pStyle w:val="Standard"/>
              <w:rPr>
                <w:color w:val="000000"/>
              </w:rPr>
            </w:pPr>
            <w:r>
              <w:rPr>
                <w:color w:val="000000"/>
              </w:rPr>
            </w:r>
          </w:p>
          <w:p>
            <w:pPr>
              <w:pStyle w:val="Standard"/>
              <w:tabs>
                <w:tab w:val="clear" w:pos="708"/>
                <w:tab w:val="left" w:pos="540" w:leader="none"/>
              </w:tabs>
              <w:jc w:val="center"/>
              <w:rPr>
                <w:rFonts w:eastAsia="Arial"/>
              </w:rPr>
            </w:pPr>
            <w:r>
              <w:rPr>
                <w:rFonts w:eastAsia="Arial"/>
              </w:rPr>
              <w:t>____________________ А. Е. Березина</w:t>
            </w:r>
          </w:p>
          <w:p>
            <w:pPr>
              <w:pStyle w:val="Standard"/>
              <w:widowControl w:val="false"/>
              <w:tabs>
                <w:tab w:val="clear" w:pos="708"/>
                <w:tab w:val="left" w:pos="540" w:leader="none"/>
              </w:tabs>
              <w:ind w:firstLine="720" w:right="0"/>
              <w:jc w:val="center"/>
              <w:rPr/>
            </w:pPr>
            <w:r>
              <w:rPr>
                <w:rFonts w:eastAsia="Arial"/>
              </w:rPr>
              <w:t>Э.П.</w:t>
            </w:r>
          </w:p>
        </w:tc>
      </w:tr>
    </w:tbl>
    <w:p>
      <w:pPr>
        <w:pStyle w:val="Standard"/>
        <w:rPr/>
      </w:pPr>
      <w:r>
        <w:rPr/>
      </w:r>
    </w:p>
    <w:p>
      <w:pPr>
        <w:pStyle w:val="Standard"/>
        <w:rPr/>
      </w:pPr>
      <w:r>
        <w:rPr/>
      </w:r>
    </w:p>
    <w:p>
      <w:pPr>
        <w:pStyle w:val="Standard"/>
        <w:jc w:val="both"/>
        <w:rPr/>
      </w:pPr>
      <w:r>
        <w:rPr/>
      </w:r>
    </w:p>
    <w:p>
      <w:pPr>
        <w:pStyle w:val="Standard"/>
        <w:widowControl w:val="false"/>
        <w:jc w:val="center"/>
        <w:rPr/>
      </w:pPr>
      <w:r>
        <w:rPr/>
      </w:r>
    </w:p>
    <w:p>
      <w:pPr>
        <w:pStyle w:val="Standard"/>
        <w:rPr/>
      </w:pPr>
      <w:r>
        <w:rPr/>
      </w:r>
    </w:p>
    <w:p>
      <w:pPr>
        <w:pStyle w:val="Standard"/>
        <w:rPr/>
      </w:pPr>
      <w:r>
        <w:rPr/>
      </w:r>
    </w:p>
    <w:sectPr>
      <w:headerReference w:type="even" r:id="rId9"/>
      <w:headerReference w:type="default" r:id="rId10"/>
      <w:footerReference w:type="even" r:id="rId11"/>
      <w:footerReference w:type="default" r:id="rId12"/>
      <w:type w:val="nextPage"/>
      <w:pgSz w:w="11906" w:h="16838"/>
      <w:pgMar w:left="992" w:right="851" w:gutter="0" w:header="284" w:top="567" w:footer="255"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Calibri Light">
    <w:charset w:val="cc"/>
    <w:family w:val="swiss"/>
    <w:pitch w:val="variable"/>
  </w:font>
  <w:font w:name="Times New Roman">
    <w:charset w:val="cc"/>
    <w:family w:val="roman"/>
    <w:pitch w:val="variable"/>
  </w:font>
  <w:font w:name="Tahoma">
    <w:charset w:val="cc"/>
    <w:family w:val="swiss"/>
    <w:pitch w:val="variable"/>
  </w:font>
  <w:font w:name="Arial">
    <w:charset w:val="cc"/>
    <w:family w:val="swiss"/>
    <w:pitch w:val="variable"/>
  </w:font>
  <w:font w:name="Liberation Sans">
    <w:altName w:val="Arial"/>
    <w:charset w:val="cc"/>
    <w:family w:val="swiss"/>
    <w:pitch w:val="variable"/>
  </w:font>
  <w:font w:name="Courier New">
    <w:charset w:val="cc"/>
    <w:family w:val="roman"/>
    <w:pitch w:val="variable"/>
  </w:font>
  <w:font w:name="Tahoma">
    <w:altName w:val=" Geneva"/>
    <w:charset w:val="cc"/>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6</w:t>
    </w:r>
    <w:r>
      <w:rPr/>
      <w:fldChar w:fldCharType="end"/>
    </w:r>
  </w:p>
  <w:p>
    <w:pPr>
      <w:pStyle w:val="Footer"/>
      <w:ind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6"/>
      <w:numFmt w:val="decimal"/>
      <w:lvlText w:val="%1."/>
      <w:lvlJc w:val="left"/>
      <w:pPr>
        <w:tabs>
          <w:tab w:val="num" w:pos="0"/>
        </w:tabs>
        <w:ind w:left="720" w:hanging="360"/>
      </w:pPr>
      <w:rPr/>
    </w:lvl>
    <w:lvl w:ilvl="1">
      <w:start w:val="7"/>
      <w:numFmt w:val="decimal"/>
      <w:lvlText w:val="%1.%2."/>
      <w:lvlJc w:val="left"/>
      <w:pPr>
        <w:tabs>
          <w:tab w:val="num" w:pos="0"/>
        </w:tabs>
        <w:ind w:left="1080" w:hanging="360"/>
      </w:pPr>
      <w:rPr/>
    </w:lvl>
    <w:lvl w:ilvl="2">
      <w:start w:val="1"/>
      <w:numFmt w:val="decimal"/>
      <w:lvlText w:val="%1.%2.%3."/>
      <w:lvlJc w:val="left"/>
      <w:pPr>
        <w:tabs>
          <w:tab w:val="num" w:pos="0"/>
        </w:tabs>
        <w:ind w:left="1440" w:hanging="360"/>
      </w:pPr>
      <w:rPr/>
    </w:lvl>
    <w:lvl w:ilvl="3">
      <w:start w:val="1"/>
      <w:numFmt w:val="decimal"/>
      <w:lvlText w:val="%1.%2.%3.%4."/>
      <w:lvlJc w:val="left"/>
      <w:pPr>
        <w:tabs>
          <w:tab w:val="num" w:pos="0"/>
        </w:tabs>
        <w:ind w:left="1800" w:hanging="360"/>
      </w:pPr>
      <w:rPr/>
    </w:lvl>
    <w:lvl w:ilvl="4">
      <w:start w:val="1"/>
      <w:numFmt w:val="decimal"/>
      <w:lvlText w:val="%1.%2.%3.%4.%5."/>
      <w:lvlJc w:val="left"/>
      <w:pPr>
        <w:tabs>
          <w:tab w:val="num" w:pos="0"/>
        </w:tabs>
        <w:ind w:left="2160" w:hanging="360"/>
      </w:pPr>
      <w:rPr/>
    </w:lvl>
    <w:lvl w:ilvl="5">
      <w:start w:val="1"/>
      <w:numFmt w:val="decimal"/>
      <w:lvlText w:val="%1.%2.%3.%4.%5.%6."/>
      <w:lvlJc w:val="left"/>
      <w:pPr>
        <w:tabs>
          <w:tab w:val="num" w:pos="0"/>
        </w:tabs>
        <w:ind w:left="2520" w:hanging="360"/>
      </w:pPr>
      <w:rPr/>
    </w:lvl>
    <w:lvl w:ilvl="6">
      <w:start w:val="1"/>
      <w:numFmt w:val="decimal"/>
      <w:lvlText w:val="%1.%2.%3.%4.%5.%6.%7."/>
      <w:lvlJc w:val="left"/>
      <w:pPr>
        <w:tabs>
          <w:tab w:val="num" w:pos="0"/>
        </w:tabs>
        <w:ind w:left="2880" w:hanging="360"/>
      </w:pPr>
      <w:rPr/>
    </w:lvl>
    <w:lvl w:ilvl="7">
      <w:start w:val="1"/>
      <w:numFmt w:val="decimal"/>
      <w:lvlText w:val="%1.%2.%3.%4.%5.%6.%7.%8."/>
      <w:lvlJc w:val="left"/>
      <w:pPr>
        <w:tabs>
          <w:tab w:val="num" w:pos="0"/>
        </w:tabs>
        <w:ind w:left="3240" w:hanging="360"/>
      </w:pPr>
      <w:rPr/>
    </w:lvl>
    <w:lvl w:ilvl="8">
      <w:start w:val="1"/>
      <w:numFmt w:val="decimal"/>
      <w:lvlText w:val="%1.%2.%3.%4.%5.%6.%7.%8.%9."/>
      <w:lvlJc w:val="left"/>
      <w:pPr>
        <w:tabs>
          <w:tab w:val="num" w:pos="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evenAndOddHeaders/>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52" w:before="0" w:after="160"/>
      <w:jc w:val="left"/>
      <w:textAlignment w:val="baseline"/>
    </w:pPr>
    <w:rPr>
      <w:rFonts w:ascii="Calibri" w:hAnsi="Calibri" w:eastAsia="SimSun;宋体" w:cs="Tahoma"/>
      <w:color w:val="auto"/>
      <w:kern w:val="2"/>
      <w:sz w:val="22"/>
      <w:szCs w:val="22"/>
      <w:lang w:val="ru-RU" w:eastAsia="zh-CN" w:bidi="ar-SA"/>
    </w:rPr>
  </w:style>
  <w:style w:type="paragraph" w:styleId="Heading1">
    <w:name w:val="heading 1"/>
    <w:basedOn w:val="Standard"/>
    <w:next w:val="Textbody"/>
    <w:qFormat/>
    <w:pPr>
      <w:keepNext w:val="true"/>
      <w:keepLines/>
      <w:numPr>
        <w:ilvl w:val="0"/>
        <w:numId w:val="1"/>
      </w:numPr>
      <w:spacing w:before="240" w:after="0"/>
      <w:outlineLvl w:val="0"/>
    </w:pPr>
    <w:rPr>
      <w:rFonts w:ascii="Calibri Light" w:hAnsi="Calibri Light" w:cs="Calibri Light"/>
      <w:color w:val="2E74B5"/>
      <w:sz w:val="32"/>
      <w:szCs w:val="32"/>
    </w:rPr>
  </w:style>
  <w:style w:type="paragraph" w:styleId="Heading9">
    <w:name w:val="heading 9"/>
    <w:basedOn w:val="Standard"/>
    <w:next w:val="Textbody"/>
    <w:qFormat/>
    <w:pPr>
      <w:keepNext w:val="true"/>
      <w:numPr>
        <w:ilvl w:val="8"/>
        <w:numId w:val="1"/>
      </w:numPr>
      <w:spacing w:before="120" w:after="0"/>
      <w:jc w:val="right"/>
      <w:outlineLvl w:val="8"/>
    </w:pPr>
    <w:rPr>
      <w:b/>
      <w:bCs/>
    </w:rPr>
  </w:style>
  <w:style w:type="character" w:styleId="WW8Num1z0">
    <w:name w:val="WW8Num1z0"/>
    <w:qFormat/>
    <w:rPr>
      <w:color w:val="000000"/>
    </w:rPr>
  </w:style>
  <w:style w:type="character" w:styleId="WW8Num1z2">
    <w:name w:val="WW8Num1z2"/>
    <w:qFormat/>
    <w:rPr>
      <w:b/>
      <w:strike w:val="false"/>
      <w:dstrike w:val="false"/>
      <w:color w:val="000000"/>
    </w:rPr>
  </w:style>
  <w:style w:type="character" w:styleId="WW8Num2z0">
    <w:name w:val="WW8Num2z0"/>
    <w:qFormat/>
    <w:rPr>
      <w:b/>
      <w:i w:val="false"/>
    </w:rPr>
  </w:style>
  <w:style w:type="character" w:styleId="WW8Num2z1">
    <w:name w:val="WW8Num2z1"/>
    <w:qFormat/>
    <w:rPr>
      <w:rFonts w:cs="Times New Roman"/>
      <w:b w:val="false"/>
      <w:bCs w:val="false"/>
      <w:i w:val="false"/>
      <w:iCs w:val="false"/>
      <w:caps w:val="false"/>
      <w:smallCaps w:val="false"/>
      <w:strike w:val="false"/>
      <w:dstrike w:val="false"/>
      <w:vanish w:val="false"/>
      <w:color w:val="00000A"/>
      <w:spacing w:val="0"/>
      <w:w w:val="100"/>
      <w:kern w:val="2"/>
      <w:position w:val="0"/>
      <w:sz w:val="24"/>
      <w:szCs w:val="24"/>
      <w:u w:val="none"/>
      <w:vertAlign w:val="baseline"/>
    </w:rPr>
  </w:style>
  <w:style w:type="character" w:styleId="WW8Num5z0">
    <w:name w:val="WW8Num5z0"/>
    <w:qFormat/>
    <w:rPr>
      <w:b/>
      <w:i w:val="false"/>
    </w:rPr>
  </w:style>
  <w:style w:type="character" w:styleId="WW8Num5z1">
    <w:name w:val="WW8Num5z1"/>
    <w:qFormat/>
    <w:rPr>
      <w:rFonts w:cs="Times New Roman"/>
      <w:b w:val="false"/>
      <w:bCs w:val="false"/>
      <w:i w:val="false"/>
      <w:iCs w:val="false"/>
      <w:caps w:val="false"/>
      <w:smallCaps w:val="false"/>
      <w:strike w:val="false"/>
      <w:dstrike w:val="false"/>
      <w:vanish w:val="false"/>
      <w:color w:val="00000A"/>
      <w:spacing w:val="0"/>
      <w:w w:val="100"/>
      <w:kern w:val="2"/>
      <w:position w:val="0"/>
      <w:sz w:val="24"/>
      <w:szCs w:val="24"/>
      <w:u w:val="none"/>
      <w:vertAlign w:val="baseline"/>
    </w:rPr>
  </w:style>
  <w:style w:type="character" w:styleId="WW8Num5z2">
    <w:name w:val="WW8Num5z2"/>
    <w:qFormat/>
    <w:rPr>
      <w:b w:val="false"/>
      <w:bCs w:val="false"/>
      <w:i w:val="false"/>
      <w:iCs w:val="false"/>
    </w:rPr>
  </w:style>
  <w:style w:type="character" w:styleId="WW8Num5z3">
    <w:name w:val="WW8Num5z3"/>
    <w:qFormat/>
    <w:rPr>
      <w:rFonts w:cs="Times New Roman"/>
      <w:b w:val="false"/>
      <w:bCs w:val="false"/>
      <w:i w:val="false"/>
      <w:iCs w:val="false"/>
      <w:caps w:val="false"/>
      <w:smallCaps w:val="false"/>
      <w:strike w:val="false"/>
      <w:dstrike w:val="false"/>
      <w:vanish w:val="false"/>
      <w:color w:val="00000A"/>
      <w:spacing w:val="0"/>
      <w:w w:val="100"/>
      <w:kern w:val="2"/>
      <w:position w:val="0"/>
      <w:sz w:val="24"/>
      <w:u w:val="none"/>
      <w:vertAlign w:val="baseline"/>
    </w:rPr>
  </w:style>
  <w:style w:type="character" w:styleId="WW8Num7z1">
    <w:name w:val="WW8Num7z1"/>
    <w:qFormat/>
    <w:rPr>
      <w:rFonts w:cs="Courier New"/>
    </w:rPr>
  </w:style>
  <w:style w:type="character" w:styleId="Style12">
    <w:name w:val="Основной шрифт абзаца"/>
    <w:qFormat/>
    <w:rPr/>
  </w:style>
  <w:style w:type="character" w:styleId="9">
    <w:name w:val="Заголовок 9 Знак"/>
    <w:qFormat/>
    <w:rPr>
      <w:rFonts w:ascii="Times New Roman" w:hAnsi="Times New Roman" w:eastAsia="Times New Roman" w:cs="Times New Roman"/>
      <w:b/>
      <w:bCs/>
      <w:sz w:val="24"/>
      <w:szCs w:val="24"/>
    </w:rPr>
  </w:style>
  <w:style w:type="character" w:styleId="Style13">
    <w:name w:val="Верхний колонтитул Знак"/>
    <w:qFormat/>
    <w:rPr>
      <w:rFonts w:ascii="Times New Roman" w:hAnsi="Times New Roman" w:eastAsia="Times New Roman" w:cs="Times New Roman"/>
      <w:sz w:val="24"/>
      <w:szCs w:val="24"/>
    </w:rPr>
  </w:style>
  <w:style w:type="character" w:styleId="Style14">
    <w:name w:val="Нижний колонтитул Знак"/>
    <w:qFormat/>
    <w:rPr>
      <w:rFonts w:ascii="Times New Roman" w:hAnsi="Times New Roman" w:eastAsia="Times New Roman" w:cs="Times New Roman"/>
      <w:sz w:val="24"/>
      <w:szCs w:val="24"/>
    </w:rPr>
  </w:style>
  <w:style w:type="character" w:styleId="PageNumber">
    <w:name w:val="page number"/>
    <w:basedOn w:val="Style12"/>
    <w:rPr/>
  </w:style>
  <w:style w:type="character" w:styleId="Style15">
    <w:name w:val="Текст концевой сноски Знак"/>
    <w:qFormat/>
    <w:rPr>
      <w:rFonts w:ascii="Times New Roman" w:hAnsi="Times New Roman" w:eastAsia="Times New Roman" w:cs="Times New Roman"/>
      <w:sz w:val="20"/>
      <w:szCs w:val="20"/>
    </w:rPr>
  </w:style>
  <w:style w:type="character" w:styleId="Style16">
    <w:name w:val="Символы концевой сноски"/>
    <w:qFormat/>
    <w:rPr>
      <w:vertAlign w:val="superscript"/>
    </w:rPr>
  </w:style>
  <w:style w:type="character" w:styleId="Style17">
    <w:name w:val="Текст сноски Знак"/>
    <w:qFormat/>
    <w:rPr>
      <w:rFonts w:ascii="Times New Roman" w:hAnsi="Times New Roman" w:eastAsia="Times New Roman" w:cs="Times New Roman"/>
      <w:sz w:val="20"/>
      <w:szCs w:val="20"/>
    </w:rPr>
  </w:style>
  <w:style w:type="character" w:styleId="user">
    <w:name w:val="Символ сноски (user)"/>
    <w:qFormat/>
    <w:rPr>
      <w:vertAlign w:val="superscript"/>
    </w:rPr>
  </w:style>
  <w:style w:type="character" w:styleId="Style18">
    <w:name w:val="Текст выноски Знак"/>
    <w:qFormat/>
    <w:rPr>
      <w:rFonts w:ascii="Tahoma" w:hAnsi="Tahoma" w:eastAsia="Times New Roman" w:cs="Tahoma"/>
      <w:sz w:val="16"/>
      <w:szCs w:val="16"/>
    </w:rPr>
  </w:style>
  <w:style w:type="character" w:styleId="Internetlink">
    <w:name w:val="Internet link"/>
    <w:qFormat/>
    <w:rPr>
      <w:color w:val="0000FF"/>
      <w:u w:val="single"/>
    </w:rPr>
  </w:style>
  <w:style w:type="character" w:styleId="1">
    <w:name w:val="Заголовок 1 Знак"/>
    <w:qFormat/>
    <w:rPr>
      <w:rFonts w:ascii="Calibri Light" w:hAnsi="Calibri Light" w:cs="Calibri Light"/>
      <w:color w:val="2E74B5"/>
      <w:sz w:val="32"/>
      <w:szCs w:val="32"/>
    </w:rPr>
  </w:style>
  <w:style w:type="character" w:styleId="Style19">
    <w:name w:val="Без интервала Знак"/>
    <w:qFormat/>
    <w:rPr>
      <w:rFonts w:ascii="Calibri" w:hAnsi="Calibri" w:eastAsia="Arial" w:cs="Times New Roman"/>
    </w:rPr>
  </w:style>
  <w:style w:type="character" w:styleId="Style20">
    <w:name w:val="Цветовое выделение"/>
    <w:qFormat/>
    <w:rPr>
      <w:b/>
      <w:bCs w:val="false"/>
      <w:color w:val="26282F"/>
    </w:rPr>
  </w:style>
  <w:style w:type="character" w:styleId="ConsPlusNormal">
    <w:name w:val="ConsPlusNormal Знак"/>
    <w:qFormat/>
    <w:rPr>
      <w:rFonts w:ascii="Times New Roman" w:hAnsi="Times New Roman" w:cs="Times New Roman"/>
      <w:sz w:val="28"/>
      <w:szCs w:val="28"/>
    </w:rPr>
  </w:style>
  <w:style w:type="character" w:styleId="Style21">
    <w:name w:val="Символ нумерации"/>
    <w:qFormat/>
    <w:rPr/>
  </w:style>
  <w:style w:type="character" w:styleId="Hyperlink">
    <w:name w:val="Hyperlink"/>
    <w:rPr>
      <w:color w:val="000080"/>
      <w:u w:val="single"/>
      <w:lang w:val="zxx" w:eastAsia="zxx" w:bidi="zxx"/>
    </w:rPr>
  </w:style>
  <w:style w:type="character" w:styleId="FollowedHyperlink">
    <w:name w:val="FollowedHyperlink"/>
    <w:rPr>
      <w:color w:val="800080"/>
      <w:u w:val="single"/>
    </w:rPr>
  </w:style>
  <w:style w:type="paragraph" w:styleId="Style22">
    <w:name w:val="Заголовок"/>
    <w:basedOn w:val="Standard"/>
    <w:next w:val="Textbody"/>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3">
    <w:name w:val="Указатель"/>
    <w:basedOn w:val="Standard"/>
    <w:qFormat/>
    <w:pPr>
      <w:suppressLineNumbers/>
    </w:pPr>
    <w:rPr>
      <w:rFonts w:cs="Lucida Sans"/>
    </w:rPr>
  </w:style>
  <w:style w:type="paragraph" w:styleId="user1">
    <w:name w:val="Заголовок (user)"/>
    <w:basedOn w:val="Normal"/>
    <w:next w:val="BodyText"/>
    <w:qFormat/>
    <w:pPr>
      <w:keepNext w:val="true"/>
      <w:spacing w:before="240" w:after="120"/>
    </w:pPr>
    <w:rPr>
      <w:rFonts w:ascii="Liberation Sans;Arial" w:hAnsi="Liberation Sans;Arial" w:eastAsia="Microsoft YaHei" w:cs="Arial"/>
      <w:sz w:val="28"/>
      <w:szCs w:val="28"/>
    </w:rPr>
  </w:style>
  <w:style w:type="paragraph" w:styleId="user2">
    <w:name w:val="Указатель (user)"/>
    <w:basedOn w:val="Normal"/>
    <w:qFormat/>
    <w:pPr>
      <w:suppressLineNumbers/>
    </w:pPr>
    <w:rPr>
      <w:rFonts w:cs="Arial"/>
      <w:lang w:val="zxx" w:eastAsia="zxx" w:bidi="zxx"/>
    </w:rPr>
  </w:style>
  <w:style w:type="paragraph" w:styleId="Standard">
    <w:name w:val="Standard"/>
    <w:qFormat/>
    <w:pPr>
      <w:widowControl/>
      <w:suppressAutoHyphens w:val="true"/>
      <w:overflowPunct w:val="fals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Textbody">
    <w:name w:val="Text body"/>
    <w:basedOn w:val="Standard"/>
    <w:qFormat/>
    <w:pPr>
      <w:spacing w:before="0" w:after="120"/>
    </w:pPr>
    <w:rPr/>
  </w:style>
  <w:style w:type="paragraph" w:styleId="caption1">
    <w:name w:val="caption1"/>
    <w:basedOn w:val="Normal"/>
    <w:qFormat/>
    <w:pPr>
      <w:suppressLineNumbers/>
      <w:spacing w:before="120" w:after="120"/>
    </w:pPr>
    <w:rPr>
      <w:rFonts w:cs="Lucida Sans"/>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caption111">
    <w:name w:val="caption111"/>
    <w:basedOn w:val="Normal"/>
    <w:qFormat/>
    <w:pPr>
      <w:suppressLineNumbers/>
      <w:spacing w:before="120" w:after="120"/>
    </w:pPr>
    <w:rPr>
      <w:rFonts w:cs="Lucida Sans"/>
      <w:i/>
      <w:iCs/>
      <w:sz w:val="24"/>
      <w:szCs w:val="24"/>
    </w:rPr>
  </w:style>
  <w:style w:type="paragraph" w:styleId="caption1111">
    <w:name w:val="caption1111"/>
    <w:basedOn w:val="Normal"/>
    <w:qFormat/>
    <w:pPr>
      <w:suppressLineNumbers/>
      <w:spacing w:before="120" w:after="120"/>
    </w:pPr>
    <w:rPr>
      <w:rFonts w:cs="Lucida Sans"/>
      <w:i/>
      <w:iCs/>
      <w:sz w:val="24"/>
      <w:szCs w:val="24"/>
    </w:rPr>
  </w:style>
  <w:style w:type="paragraph" w:styleId="caption11111">
    <w:name w:val="caption11111"/>
    <w:basedOn w:val="Normal"/>
    <w:qFormat/>
    <w:pPr>
      <w:suppressLineNumbers/>
      <w:spacing w:before="120" w:after="120"/>
    </w:pPr>
    <w:rPr>
      <w:rFonts w:cs="Lucida Sans"/>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Style24">
    <w:name w:val="Название объекта"/>
    <w:basedOn w:val="Standard"/>
    <w:qFormat/>
    <w:pPr>
      <w:suppressLineNumbers/>
      <w:spacing w:before="120" w:after="120"/>
    </w:pPr>
    <w:rPr>
      <w:rFonts w:cs="Lucida Sans"/>
      <w:i/>
      <w:iCs/>
    </w:rPr>
  </w:style>
  <w:style w:type="paragraph" w:styleId="Style25">
    <w:name w:val="Колонтитулы"/>
    <w:basedOn w:val="Normal"/>
    <w:qFormat/>
    <w:pPr>
      <w:suppressLineNumbers/>
      <w:tabs>
        <w:tab w:val="clear" w:pos="708"/>
        <w:tab w:val="center" w:pos="4819" w:leader="none"/>
        <w:tab w:val="right" w:pos="9638" w:leader="none"/>
      </w:tabs>
    </w:pPr>
    <w:rPr/>
  </w:style>
  <w:style w:type="paragraph" w:styleId="user3">
    <w:name w:val="Колонтитулы (user)"/>
    <w:basedOn w:val="Normal"/>
    <w:qFormat/>
    <w:pPr>
      <w:suppressLineNumbers/>
      <w:tabs>
        <w:tab w:val="clear" w:pos="708"/>
        <w:tab w:val="center" w:pos="4819" w:leader="none"/>
        <w:tab w:val="right" w:pos="9638" w:leader="none"/>
      </w:tabs>
    </w:pPr>
    <w:rPr/>
  </w:style>
  <w:style w:type="paragraph" w:styleId="Header">
    <w:name w:val="header"/>
    <w:basedOn w:val="Standard"/>
    <w:pPr>
      <w:suppressLineNumbers/>
    </w:pPr>
    <w:rPr/>
  </w:style>
  <w:style w:type="paragraph" w:styleId="Footer">
    <w:name w:val="footer"/>
    <w:basedOn w:val="Standard"/>
    <w:pPr>
      <w:suppressLineNumbers/>
    </w:pPr>
    <w:rPr/>
  </w:style>
  <w:style w:type="paragraph" w:styleId="EndnoteText">
    <w:name w:val="endnote text"/>
    <w:basedOn w:val="Standard"/>
    <w:pPr>
      <w:spacing w:before="120" w:after="0"/>
      <w:jc w:val="both"/>
    </w:pPr>
    <w:rPr>
      <w:sz w:val="20"/>
      <w:szCs w:val="20"/>
    </w:rPr>
  </w:style>
  <w:style w:type="paragraph" w:styleId="Style26">
    <w:name w:val="Пункт б/н"/>
    <w:basedOn w:val="Standard"/>
    <w:qFormat/>
    <w:pPr>
      <w:ind w:firstLine="567" w:left="0" w:right="0"/>
      <w:jc w:val="both"/>
    </w:pPr>
    <w:rPr/>
  </w:style>
  <w:style w:type="paragraph" w:styleId="-">
    <w:name w:val="Контракт-раздел"/>
    <w:basedOn w:val="Standard"/>
    <w:qFormat/>
    <w:pPr>
      <w:keepNext w:val="true"/>
      <w:numPr>
        <w:ilvl w:val="0"/>
        <w:numId w:val="0"/>
      </w:numPr>
      <w:spacing w:before="360" w:after="120"/>
      <w:ind w:hanging="0" w:left="0" w:right="0"/>
      <w:jc w:val="center"/>
    </w:pPr>
    <w:rPr>
      <w:b/>
      <w:bCs/>
      <w:smallCaps/>
    </w:rPr>
  </w:style>
  <w:style w:type="paragraph" w:styleId="-1">
    <w:name w:val="Контракт-пункт"/>
    <w:basedOn w:val="Standard"/>
    <w:qFormat/>
    <w:pPr>
      <w:ind w:hanging="851" w:left="851" w:right="0"/>
      <w:jc w:val="both"/>
    </w:pPr>
    <w:rPr/>
  </w:style>
  <w:style w:type="paragraph" w:styleId="-2">
    <w:name w:val="Контракт-подпункт"/>
    <w:basedOn w:val="Standard"/>
    <w:qFormat/>
    <w:pPr>
      <w:ind w:hanging="851" w:left="851" w:right="0"/>
      <w:jc w:val="both"/>
    </w:pPr>
    <w:rPr/>
  </w:style>
  <w:style w:type="paragraph" w:styleId="-3">
    <w:name w:val="Контракт-подподпункт"/>
    <w:basedOn w:val="Standard"/>
    <w:qFormat/>
    <w:pPr>
      <w:ind w:hanging="567" w:left="1418" w:right="0"/>
      <w:jc w:val="both"/>
    </w:pPr>
    <w:rPr/>
  </w:style>
  <w:style w:type="paragraph" w:styleId="FootnoteText">
    <w:name w:val="footnote text"/>
    <w:basedOn w:val="Standard"/>
    <w:pPr>
      <w:spacing w:before="120" w:after="0"/>
      <w:jc w:val="both"/>
    </w:pPr>
    <w:rPr>
      <w:sz w:val="20"/>
      <w:szCs w:val="20"/>
    </w:rPr>
  </w:style>
  <w:style w:type="paragraph" w:styleId="Style27">
    <w:name w:val="Текст выноски"/>
    <w:basedOn w:val="Standard"/>
    <w:qFormat/>
    <w:pPr/>
    <w:rPr>
      <w:rFonts w:ascii="Tahoma" w:hAnsi="Tahoma" w:cs="Tahoma"/>
      <w:sz w:val="16"/>
      <w:szCs w:val="16"/>
    </w:rPr>
  </w:style>
  <w:style w:type="paragraph" w:styleId="ConsPlusNormal1">
    <w:name w:val="ConsPlusNormal"/>
    <w:qFormat/>
    <w:pPr>
      <w:widowControl/>
      <w:suppressAutoHyphens w:val="true"/>
      <w:overflowPunct w:val="false"/>
      <w:bidi w:val="0"/>
      <w:spacing w:before="0" w:after="0"/>
      <w:jc w:val="left"/>
      <w:textAlignment w:val="baseline"/>
    </w:pPr>
    <w:rPr>
      <w:rFonts w:ascii="Times New Roman" w:hAnsi="Times New Roman" w:eastAsia="SimSun;宋体" w:cs="Times New Roman"/>
      <w:color w:val="auto"/>
      <w:kern w:val="2"/>
      <w:sz w:val="28"/>
      <w:szCs w:val="28"/>
      <w:lang w:val="ru-RU" w:eastAsia="zh-CN" w:bidi="ar-SA"/>
    </w:rPr>
  </w:style>
  <w:style w:type="paragraph" w:styleId="s1">
    <w:name w:val="s_1"/>
    <w:basedOn w:val="Standard"/>
    <w:qFormat/>
    <w:pPr>
      <w:spacing w:before="100" w:after="100"/>
    </w:pPr>
    <w:rPr/>
  </w:style>
  <w:style w:type="paragraph" w:styleId="Style28">
    <w:name w:val="Абзац списка"/>
    <w:basedOn w:val="Standard"/>
    <w:qFormat/>
    <w:pPr>
      <w:ind w:hanging="0" w:left="720" w:right="0"/>
    </w:pPr>
    <w:rPr/>
  </w:style>
  <w:style w:type="paragraph" w:styleId="Style29">
    <w:name w:val="Без интервала"/>
    <w:qFormat/>
    <w:pPr>
      <w:widowControl/>
      <w:suppressAutoHyphens w:val="true"/>
      <w:overflowPunct w:val="false"/>
      <w:bidi w:val="0"/>
      <w:spacing w:before="0" w:after="0"/>
      <w:jc w:val="left"/>
      <w:textAlignment w:val="baseline"/>
    </w:pPr>
    <w:rPr>
      <w:rFonts w:ascii="Calibri" w:hAnsi="Calibri" w:eastAsia="Arial" w:cs="Times New Roman"/>
      <w:color w:val="auto"/>
      <w:kern w:val="2"/>
      <w:sz w:val="22"/>
      <w:szCs w:val="22"/>
      <w:lang w:val="ru-RU" w:eastAsia="zh-CN" w:bidi="ar-SA"/>
    </w:rPr>
  </w:style>
  <w:style w:type="paragraph" w:styleId="ConsPlusNonformat">
    <w:name w:val="ConsPlusNonformat"/>
    <w:qFormat/>
    <w:pPr>
      <w:widowControl w:val="false"/>
      <w:suppressAutoHyphens w:val="true"/>
      <w:overflowPunct w:val="false"/>
      <w:bidi w:val="0"/>
      <w:spacing w:before="0" w:after="0"/>
      <w:jc w:val="left"/>
      <w:textAlignment w:val="baseline"/>
    </w:pPr>
    <w:rPr>
      <w:rFonts w:ascii="Courier New" w:hAnsi="Courier New" w:eastAsia="Times New Roman" w:cs="Courier New"/>
      <w:color w:val="auto"/>
      <w:kern w:val="2"/>
      <w:sz w:val="20"/>
      <w:szCs w:val="20"/>
      <w:lang w:val="ru-RU" w:eastAsia="zh-CN" w:bidi="ar-SA"/>
    </w:rPr>
  </w:style>
  <w:style w:type="paragraph" w:styleId="Style30">
    <w:name w:val="Содержимое таблицы"/>
    <w:basedOn w:val="Standard"/>
    <w:qFormat/>
    <w:pPr>
      <w:suppressLineNumbers/>
    </w:pPr>
    <w:rPr/>
  </w:style>
  <w:style w:type="paragraph" w:styleId="user4">
    <w:name w:val="Содержимое таблицы (user)"/>
    <w:basedOn w:val="Normal"/>
    <w:qFormat/>
    <w:pPr>
      <w:widowControl w:val="false"/>
      <w:suppressLineNumbers/>
    </w:pPr>
    <w:rPr/>
  </w:style>
  <w:style w:type="paragraph" w:styleId="user5">
    <w:name w:val="Заголовок таблицы (user)"/>
    <w:basedOn w:val="user4"/>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obileonline.garant.ru/document?id=70253464&amp;sub=0" TargetMode="External"/><Relationship Id="rId3" Type="http://schemas.openxmlformats.org/officeDocument/2006/relationships/hyperlink" Target="http://mobileonline.garant.ru/document?id=70253464&amp;sub=0" TargetMode="External"/><Relationship Id="rId4" Type="http://schemas.openxmlformats.org/officeDocument/2006/relationships/hyperlink" Target="http://internet.garant.ru/document?id=10064072&amp;sub=1025" TargetMode="External"/><Relationship Id="rId5" Type="http://schemas.openxmlformats.org/officeDocument/2006/relationships/hyperlink" Target="http://internet.garant.ru/document?id=71657358&amp;sub=1000" TargetMode="External"/><Relationship Id="rId6" Type="http://schemas.openxmlformats.org/officeDocument/2006/relationships/hyperlink" Target="http://internet.garant.ru/document?id=71657358&amp;sub=0" TargetMode="External"/><Relationship Id="rId7" Type="http://schemas.openxmlformats.org/officeDocument/2006/relationships/hyperlink" Target="http://internet.garant.ru/document?id=71657358&amp;sub=1000" TargetMode="External"/><Relationship Id="rId8" Type="http://schemas.openxmlformats.org/officeDocument/2006/relationships/hyperlink" Target="http://internet.garant.ru/document?id=71657358&amp;sub=1000"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123</TotalTime>
  <Application>LibreOffice/25.8.6.2$Windows_X86_64 LibreOffice_project/b4b39682cd9868fa725bc664aff94278d315bd04</Application>
  <AppVersion>15.0000</AppVersion>
  <Pages>11</Pages>
  <Words>3708</Words>
  <Characters>26606</Characters>
  <CharactersWithSpaces>30566</CharactersWithSpaces>
  <Paragraphs>231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2025-04-09T13:34:00Z</dcterms:created>
  <dc:creator>Беркутова Виктория Анатольевна</dc:creator>
  <dc:description/>
  <dc:language>ru-RU</dc:language>
  <cp:lastModifiedBy/>
  <dcterms:modified xsi:type="dcterms:W3CDTF">2026-06-02T14:35:20Z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