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A584" w14:textId="77777777" w:rsidR="006D5471" w:rsidRDefault="006D5471" w:rsidP="00EE3C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E9856" w14:textId="29EDE852" w:rsidR="00EE3C68" w:rsidRPr="002F07BD" w:rsidRDefault="00EE3C68" w:rsidP="00EE3C68">
      <w:pPr>
        <w:pStyle w:val="1"/>
        <w:rPr>
          <w:b w:val="0"/>
          <w:sz w:val="24"/>
        </w:rPr>
      </w:pPr>
      <w:r w:rsidRPr="002F07BD">
        <w:rPr>
          <w:b w:val="0"/>
          <w:sz w:val="24"/>
        </w:rPr>
        <w:t xml:space="preserve">ПРОЕКТ </w:t>
      </w:r>
      <w:r w:rsidR="00B42AE6">
        <w:rPr>
          <w:b w:val="0"/>
          <w:sz w:val="24"/>
        </w:rPr>
        <w:t>ДОГОВОР</w:t>
      </w:r>
      <w:r w:rsidRPr="002F07BD">
        <w:rPr>
          <w:b w:val="0"/>
          <w:sz w:val="24"/>
        </w:rPr>
        <w:t>А</w:t>
      </w:r>
    </w:p>
    <w:p w14:paraId="1096FDDA" w14:textId="77777777" w:rsidR="00913C71" w:rsidRDefault="00913C71">
      <w:pPr>
        <w:spacing w:after="0" w:line="240" w:lineRule="auto"/>
        <w:rPr>
          <w:rFonts w:ascii="Times New Roman" w:hAnsi="Times New Roman"/>
          <w:b/>
          <w:color w:val="000000"/>
          <w:kern w:val="2"/>
          <w:sz w:val="24"/>
          <w:szCs w:val="24"/>
          <w:u w:val="single"/>
          <w:lang w:eastAsia="ar-SA"/>
        </w:rPr>
      </w:pPr>
    </w:p>
    <w:p w14:paraId="0B95492C" w14:textId="1F9570C6" w:rsidR="003E31CA" w:rsidRPr="00142497" w:rsidRDefault="00B42AE6" w:rsidP="000C204C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B877D6" w:rsidRPr="00142497">
        <w:rPr>
          <w:sz w:val="24"/>
          <w:szCs w:val="24"/>
        </w:rPr>
        <w:t xml:space="preserve"> № </w:t>
      </w:r>
      <w:r w:rsidR="00DF21B6" w:rsidRPr="00DF21B6">
        <w:rPr>
          <w:sz w:val="24"/>
          <w:szCs w:val="24"/>
        </w:rPr>
        <w:t>___</w:t>
      </w:r>
      <w:r>
        <w:rPr>
          <w:sz w:val="24"/>
          <w:szCs w:val="24"/>
        </w:rPr>
        <w:t>Б</w:t>
      </w:r>
    </w:p>
    <w:p w14:paraId="7924E091" w14:textId="1D744728" w:rsidR="00C16861" w:rsidRPr="00142497" w:rsidRDefault="008A212C" w:rsidP="00A234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н</w:t>
      </w:r>
      <w:r w:rsidR="00B877D6" w:rsidRPr="00142497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875134" w:rsidRPr="00142497">
        <w:rPr>
          <w:rFonts w:ascii="Times New Roman" w:hAnsi="Times New Roman"/>
          <w:b/>
          <w:sz w:val="24"/>
          <w:szCs w:val="24"/>
          <w:highlight w:val="yellow"/>
        </w:rPr>
        <w:t> </w:t>
      </w:r>
      <w:bookmarkStart w:id="0" w:name="OLE_LINK36"/>
      <w:bookmarkStart w:id="1" w:name="OLE_LINK37"/>
      <w:bookmarkStart w:id="2" w:name="OLE_LINK42"/>
      <w:r w:rsidR="005B2A91" w:rsidRPr="00DF21B6">
        <w:rPr>
          <w:rFonts w:ascii="Times New Roman" w:hAnsi="Times New Roman"/>
          <w:b/>
          <w:bCs/>
          <w:sz w:val="24"/>
          <w:szCs w:val="24"/>
          <w:highlight w:val="yellow"/>
        </w:rPr>
        <w:t>поставку</w:t>
      </w:r>
      <w:bookmarkEnd w:id="0"/>
      <w:bookmarkEnd w:id="1"/>
      <w:bookmarkEnd w:id="2"/>
      <w:r w:rsidR="00535620" w:rsidRPr="00DF21B6">
        <w:rPr>
          <w:rFonts w:ascii="Times New Roman" w:hAnsi="Times New Roman"/>
          <w:b/>
          <w:bCs/>
          <w:sz w:val="24"/>
          <w:szCs w:val="24"/>
          <w:highlight w:val="yellow"/>
        </w:rPr>
        <w:t> </w:t>
      </w:r>
      <w:r w:rsidR="00F27EB1" w:rsidRPr="00F27EB1">
        <w:rPr>
          <w:rFonts w:ascii="Times New Roman" w:hAnsi="Times New Roman"/>
          <w:b/>
          <w:bCs/>
          <w:sz w:val="24"/>
          <w:szCs w:val="24"/>
          <w:highlight w:val="yellow"/>
        </w:rPr>
        <w:t>шприц-манометр</w:t>
      </w:r>
      <w:r w:rsidR="00F27EB1">
        <w:rPr>
          <w:rFonts w:ascii="Times New Roman" w:hAnsi="Times New Roman"/>
          <w:b/>
          <w:bCs/>
          <w:sz w:val="24"/>
          <w:szCs w:val="24"/>
          <w:highlight w:val="yellow"/>
        </w:rPr>
        <w:t>ов</w:t>
      </w:r>
      <w:r w:rsidR="00F27EB1" w:rsidRPr="00F27EB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для баллонного катетера</w:t>
      </w:r>
    </w:p>
    <w:p w14:paraId="16C814BD" w14:textId="2567D7F7" w:rsidR="00B877D6" w:rsidRPr="00142497" w:rsidRDefault="00B877D6" w:rsidP="00C16861">
      <w:pPr>
        <w:pStyle w:val="af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497">
        <w:rPr>
          <w:rFonts w:ascii="Times New Roman" w:hAnsi="Times New Roman"/>
          <w:b/>
          <w:color w:val="000000"/>
          <w:sz w:val="24"/>
          <w:szCs w:val="24"/>
        </w:rPr>
        <w:t>для ну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>жд  ФГБУЗ</w:t>
      </w:r>
      <w:r w:rsidR="009F38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3DDF" w:rsidRPr="00142497">
        <w:rPr>
          <w:rFonts w:ascii="Times New Roman" w:hAnsi="Times New Roman"/>
          <w:b/>
          <w:color w:val="000000"/>
          <w:sz w:val="24"/>
          <w:szCs w:val="24"/>
        </w:rPr>
        <w:t>КБ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 xml:space="preserve"> № 71 ФМБА России</w:t>
      </w:r>
    </w:p>
    <w:p w14:paraId="14D04618" w14:textId="51D463DC" w:rsidR="00646477" w:rsidRPr="00646477" w:rsidRDefault="00646477" w:rsidP="00646477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46477">
        <w:rPr>
          <w:rFonts w:ascii="Times New Roman" w:hAnsi="Times New Roman"/>
          <w:b/>
          <w:sz w:val="24"/>
          <w:szCs w:val="24"/>
        </w:rPr>
        <w:t>(</w:t>
      </w:r>
      <w:r w:rsidR="00B31796">
        <w:rPr>
          <w:rFonts w:ascii="Times New Roman" w:hAnsi="Times New Roman"/>
          <w:b/>
          <w:sz w:val="24"/>
          <w:szCs w:val="24"/>
        </w:rPr>
        <w:t>ИКЗ:</w:t>
      </w:r>
      <w:r w:rsidR="000828D6" w:rsidRPr="000828D6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="00AD0BAB">
        <w:rPr>
          <w:rFonts w:ascii="Times New Roman" w:hAnsi="Times New Roman"/>
          <w:b/>
          <w:sz w:val="24"/>
          <w:szCs w:val="24"/>
          <w:shd w:val="clear" w:color="auto" w:fill="FFFFFF"/>
        </w:rPr>
        <w:t>__________________________-</w:t>
      </w:r>
      <w:r w:rsidR="0055195A" w:rsidRPr="004B41D4">
        <w:rPr>
          <w:rFonts w:ascii="Times New Roman" w:hAnsi="Times New Roman"/>
          <w:b/>
          <w:sz w:val="24"/>
          <w:szCs w:val="24"/>
        </w:rPr>
        <w:t>)</w:t>
      </w:r>
    </w:p>
    <w:p w14:paraId="151DB960" w14:textId="77777777" w:rsidR="00F21DB5" w:rsidRPr="00E93B4B" w:rsidRDefault="00F21DB5" w:rsidP="00E93B4B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5D4343" w14:textId="59693AA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 w:rsidR="00495585" w:rsidRPr="001A2F8D">
        <w:rPr>
          <w:rFonts w:ascii="Times New Roman" w:hAnsi="Times New Roman"/>
          <w:sz w:val="24"/>
          <w:szCs w:val="24"/>
        </w:rPr>
        <w:t xml:space="preserve">   «____» ___________</w:t>
      </w:r>
      <w:r w:rsidR="00701E44">
        <w:rPr>
          <w:rFonts w:ascii="Times New Roman" w:hAnsi="Times New Roman"/>
          <w:sz w:val="24"/>
          <w:szCs w:val="24"/>
        </w:rPr>
        <w:t>2026</w:t>
      </w:r>
      <w:r w:rsidRPr="001A2F8D">
        <w:rPr>
          <w:rFonts w:ascii="Times New Roman" w:hAnsi="Times New Roman"/>
          <w:sz w:val="24"/>
          <w:szCs w:val="24"/>
        </w:rPr>
        <w:t xml:space="preserve"> г. </w:t>
      </w:r>
    </w:p>
    <w:p w14:paraId="04EA1B57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77C59" w14:textId="43F1901A" w:rsidR="00B31796" w:rsidRDefault="00B31796" w:rsidP="00B31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- </w:t>
      </w: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2A91">
        <w:rPr>
          <w:rFonts w:ascii="Times New Roman" w:hAnsi="Times New Roman"/>
          <w:sz w:val="24"/>
          <w:szCs w:val="24"/>
        </w:rPr>
        <w:t xml:space="preserve">в лице </w:t>
      </w:r>
      <w:r w:rsidR="004F0C36" w:rsidRPr="005B2A91">
        <w:rPr>
          <w:rFonts w:ascii="Times New Roman" w:hAnsi="Times New Roman"/>
          <w:b/>
          <w:sz w:val="24"/>
          <w:szCs w:val="24"/>
        </w:rPr>
        <w:t>врио</w:t>
      </w:r>
      <w:r w:rsidR="00180D2C">
        <w:rPr>
          <w:rFonts w:ascii="Times New Roman" w:hAnsi="Times New Roman"/>
          <w:b/>
          <w:sz w:val="24"/>
          <w:szCs w:val="24"/>
        </w:rPr>
        <w:t xml:space="preserve"> </w:t>
      </w:r>
      <w:r w:rsidR="00721AF9" w:rsidRPr="005B2A91">
        <w:rPr>
          <w:rFonts w:ascii="Times New Roman" w:hAnsi="Times New Roman"/>
          <w:b/>
          <w:sz w:val="24"/>
          <w:szCs w:val="24"/>
        </w:rPr>
        <w:t>г</w:t>
      </w:r>
      <w:r w:rsidR="004F0C36" w:rsidRPr="005B2A91">
        <w:rPr>
          <w:rFonts w:ascii="Times New Roman" w:hAnsi="Times New Roman"/>
          <w:b/>
          <w:sz w:val="24"/>
          <w:szCs w:val="24"/>
        </w:rPr>
        <w:t>лавного врача Воронина Сергея Владимировича</w:t>
      </w:r>
      <w:r w:rsidRPr="005B2A91">
        <w:rPr>
          <w:rFonts w:ascii="Times New Roman" w:hAnsi="Times New Roman"/>
          <w:b/>
          <w:sz w:val="24"/>
          <w:szCs w:val="24"/>
        </w:rPr>
        <w:t xml:space="preserve">, </w:t>
      </w:r>
      <w:r w:rsidRPr="005B2A91">
        <w:rPr>
          <w:rFonts w:ascii="Times New Roman" w:hAnsi="Times New Roman"/>
          <w:sz w:val="24"/>
          <w:szCs w:val="24"/>
        </w:rPr>
        <w:t>действующего на основании Устава,</w:t>
      </w:r>
      <w:r>
        <w:rPr>
          <w:rFonts w:ascii="Times New Roman" w:hAnsi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/>
          <w:b/>
          <w:sz w:val="24"/>
          <w:szCs w:val="24"/>
        </w:rPr>
        <w:t xml:space="preserve"> ____________________,</w:t>
      </w:r>
      <w:r>
        <w:rPr>
          <w:rFonts w:ascii="Times New Roman" w:hAnsi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sz w:val="24"/>
          <w:szCs w:val="24"/>
        </w:rPr>
        <w:t>«Поставщик»</w:t>
      </w:r>
      <w:r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b/>
          <w:sz w:val="24"/>
          <w:szCs w:val="24"/>
        </w:rPr>
        <w:t xml:space="preserve"> ______________________,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____________, с другой стороны, по результатам </w:t>
      </w:r>
      <w:r w:rsidR="00B42AE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B247C">
        <w:rPr>
          <w:rFonts w:ascii="Times New Roman" w:hAnsi="Times New Roman"/>
          <w:bCs/>
          <w:sz w:val="24"/>
          <w:szCs w:val="24"/>
        </w:rPr>
        <w:t xml:space="preserve">протокол </w:t>
      </w:r>
      <w:r w:rsidR="009F38A2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№ _______   от «   » _______ </w:t>
      </w:r>
      <w:r w:rsidR="00701E44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 г.)  заключили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19DA2E76" w14:textId="77777777" w:rsidR="00B877D6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52D52" w14:textId="2F0C0407" w:rsidR="00E2224A" w:rsidRPr="001A2F8D" w:rsidRDefault="00B877D6" w:rsidP="00E2224A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2D18956E" w14:textId="042EA3CD" w:rsidR="00B877D6" w:rsidRPr="00535620" w:rsidRDefault="00B877D6" w:rsidP="0053562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1.1. По настоящему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у Поставщик обязуется в обусловленный настоящим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ом срок </w:t>
      </w:r>
      <w:r w:rsidRPr="00142497">
        <w:rPr>
          <w:rFonts w:ascii="Times New Roman" w:hAnsi="Times New Roman"/>
          <w:snapToGrid w:val="0"/>
          <w:sz w:val="24"/>
          <w:szCs w:val="24"/>
        </w:rPr>
        <w:t>поставить</w:t>
      </w:r>
      <w:r w:rsidR="00C55073" w:rsidRPr="00142497">
        <w:rPr>
          <w:rFonts w:ascii="Times New Roman" w:hAnsi="Times New Roman"/>
          <w:snapToGrid w:val="0"/>
          <w:sz w:val="24"/>
          <w:szCs w:val="24"/>
        </w:rPr>
        <w:t> </w:t>
      </w:r>
      <w:r w:rsidR="00294E1B" w:rsidRPr="00294E1B">
        <w:t xml:space="preserve"> </w:t>
      </w:r>
      <w:r w:rsidR="00FB7EEE" w:rsidRPr="00FB7EEE">
        <w:rPr>
          <w:rFonts w:ascii="Times New Roman" w:hAnsi="Times New Roman"/>
          <w:b/>
          <w:bCs/>
          <w:sz w:val="24"/>
          <w:szCs w:val="24"/>
        </w:rPr>
        <w:t>шприц-манометр</w:t>
      </w:r>
      <w:r w:rsidR="00FB7EEE">
        <w:rPr>
          <w:rFonts w:ascii="Times New Roman" w:hAnsi="Times New Roman"/>
          <w:b/>
          <w:bCs/>
          <w:sz w:val="24"/>
          <w:szCs w:val="24"/>
        </w:rPr>
        <w:t>ы</w:t>
      </w:r>
      <w:r w:rsidR="00FB7EEE" w:rsidRPr="00FB7EEE">
        <w:rPr>
          <w:rFonts w:ascii="Times New Roman" w:hAnsi="Times New Roman"/>
          <w:b/>
          <w:bCs/>
          <w:sz w:val="24"/>
          <w:szCs w:val="24"/>
        </w:rPr>
        <w:t xml:space="preserve"> для баллонного катетера </w:t>
      </w:r>
      <w:r w:rsidRPr="00142497">
        <w:rPr>
          <w:rFonts w:ascii="Times New Roman" w:hAnsi="Times New Roman"/>
          <w:b/>
          <w:sz w:val="24"/>
          <w:szCs w:val="24"/>
        </w:rPr>
        <w:t xml:space="preserve">(далее – товар), </w:t>
      </w:r>
      <w:r w:rsidRPr="0014249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42497">
        <w:rPr>
          <w:rFonts w:ascii="Times New Roman" w:hAnsi="Times New Roman"/>
          <w:sz w:val="24"/>
          <w:szCs w:val="24"/>
        </w:rPr>
        <w:t>у)</w:t>
      </w:r>
      <w:r w:rsidR="000D0B01" w:rsidRPr="00142497">
        <w:rPr>
          <w:rFonts w:ascii="Times New Roman" w:hAnsi="Times New Roman"/>
          <w:sz w:val="24"/>
          <w:szCs w:val="24"/>
        </w:rPr>
        <w:t xml:space="preserve">, </w:t>
      </w:r>
      <w:r w:rsidR="000D0B01" w:rsidRPr="00142497">
        <w:rPr>
          <w:rFonts w:ascii="Times New Roman" w:hAnsi="Times New Roman"/>
          <w:snapToGrid w:val="0"/>
          <w:sz w:val="24"/>
          <w:szCs w:val="24"/>
        </w:rPr>
        <w:t>а Заказчик</w:t>
      </w:r>
      <w:r w:rsidR="000D0B01">
        <w:rPr>
          <w:rFonts w:ascii="Times New Roman" w:hAnsi="Times New Roman"/>
          <w:snapToGrid w:val="0"/>
          <w:sz w:val="24"/>
          <w:szCs w:val="24"/>
        </w:rPr>
        <w:t xml:space="preserve"> обязуется обеспечить приемку и оплату поставленного товара.</w:t>
      </w:r>
    </w:p>
    <w:p w14:paraId="2329735B" w14:textId="73635447" w:rsidR="00B877D6" w:rsidRPr="001A2F8D" w:rsidRDefault="00B877D6" w:rsidP="00B8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1A2F8D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Pr="001A2F8D">
        <w:rPr>
          <w:rFonts w:ascii="Times New Roman" w:hAnsi="Times New Roman"/>
          <w:bCs/>
          <w:sz w:val="24"/>
          <w:szCs w:val="24"/>
        </w:rPr>
        <w:t>а изменение его условий не допускается, за исключением случаев, предусмотренных действующим законодательством РФ.</w:t>
      </w:r>
    </w:p>
    <w:p w14:paraId="083B2E19" w14:textId="77777777" w:rsidR="00B877D6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16425DC" w14:textId="0DF0DF7D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2. Цена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5A0D4C47" w14:textId="49A6EC81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2.1.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составляет: ___________________</w:t>
      </w:r>
      <w:r w:rsidR="00913C71">
        <w:rPr>
          <w:rFonts w:ascii="Times New Roman" w:hAnsi="Times New Roman"/>
          <w:sz w:val="24"/>
          <w:szCs w:val="24"/>
        </w:rPr>
        <w:t>______________________________</w:t>
      </w:r>
      <w:r w:rsidRPr="001A2F8D">
        <w:rPr>
          <w:rFonts w:ascii="Times New Roman" w:hAnsi="Times New Roman"/>
          <w:sz w:val="24"/>
          <w:szCs w:val="24"/>
        </w:rPr>
        <w:t xml:space="preserve">, в том числе НДС__% </w:t>
      </w:r>
      <w:r w:rsidRPr="001A2F8D">
        <w:rPr>
          <w:rFonts w:ascii="Times New Roman" w:eastAsia="Calibri" w:hAnsi="Times New Roman"/>
          <w:iCs/>
        </w:rPr>
        <w:t>(или НДС не предусмотрен</w:t>
      </w:r>
      <w:r w:rsidRPr="001A2F8D">
        <w:rPr>
          <w:rFonts w:ascii="Times New Roman" w:eastAsia="Calibri" w:hAnsi="Times New Roman"/>
        </w:rPr>
        <w:t>)</w:t>
      </w:r>
      <w:r w:rsidR="000D0B01">
        <w:rPr>
          <w:rFonts w:ascii="Times New Roman" w:eastAsia="Calibri" w:hAnsi="Times New Roman"/>
        </w:rPr>
        <w:t xml:space="preserve">, </w:t>
      </w:r>
      <w:r w:rsidR="000D0B01" w:rsidRPr="00E847EF">
        <w:rPr>
          <w:rFonts w:ascii="Times New Roman" w:eastAsia="Calibri" w:hAnsi="Times New Roman"/>
        </w:rPr>
        <w:t xml:space="preserve">за счет </w:t>
      </w:r>
      <w:r w:rsidR="005217D7" w:rsidRPr="00E847EF">
        <w:rPr>
          <w:rFonts w:ascii="Times New Roman" w:eastAsia="Calibri" w:hAnsi="Times New Roman"/>
        </w:rPr>
        <w:t xml:space="preserve">средств </w:t>
      </w:r>
      <w:r w:rsidR="00E869A0">
        <w:rPr>
          <w:rFonts w:ascii="Times New Roman" w:eastAsia="Calibri" w:hAnsi="Times New Roman"/>
        </w:rPr>
        <w:t>бюджетн</w:t>
      </w:r>
      <w:r w:rsidR="00794A35">
        <w:rPr>
          <w:rFonts w:ascii="Times New Roman" w:eastAsia="Calibri" w:hAnsi="Times New Roman"/>
        </w:rPr>
        <w:t>ых</w:t>
      </w:r>
      <w:r w:rsidR="00B54FF3">
        <w:rPr>
          <w:rFonts w:ascii="Times New Roman" w:eastAsia="Calibri" w:hAnsi="Times New Roman"/>
        </w:rPr>
        <w:t> </w:t>
      </w:r>
      <w:r w:rsidR="005217D7" w:rsidRPr="00E847EF">
        <w:rPr>
          <w:rFonts w:ascii="Times New Roman" w:eastAsia="Calibri" w:hAnsi="Times New Roman"/>
        </w:rPr>
        <w:t>учреждени</w:t>
      </w:r>
      <w:r w:rsidR="00794A35">
        <w:rPr>
          <w:rFonts w:ascii="Times New Roman" w:eastAsia="Calibri" w:hAnsi="Times New Roman"/>
        </w:rPr>
        <w:t>й</w:t>
      </w:r>
      <w:r w:rsidR="000D0B01" w:rsidRPr="00E847EF">
        <w:rPr>
          <w:rFonts w:ascii="Times New Roman" w:eastAsia="Calibri" w:hAnsi="Times New Roman"/>
        </w:rPr>
        <w:t>:</w:t>
      </w:r>
      <w:r w:rsidR="00C55073">
        <w:rPr>
          <w:rFonts w:ascii="Times New Roman" w:eastAsia="Calibri" w:hAnsi="Times New Roman"/>
        </w:rPr>
        <w:t> </w:t>
      </w:r>
      <w:r w:rsidR="00711B80">
        <w:rPr>
          <w:rFonts w:ascii="Times New Roman" w:hAnsi="Times New Roman"/>
          <w:sz w:val="24"/>
          <w:szCs w:val="24"/>
          <w:highlight w:val="yellow"/>
        </w:rPr>
        <w:t>Ф</w:t>
      </w:r>
      <w:r w:rsidR="00180D2C">
        <w:rPr>
          <w:rFonts w:ascii="Times New Roman" w:hAnsi="Times New Roman"/>
          <w:sz w:val="24"/>
          <w:szCs w:val="24"/>
          <w:highlight w:val="yellow"/>
        </w:rPr>
        <w:t>ФОМС</w:t>
      </w:r>
      <w:r w:rsidR="0010442C">
        <w:rPr>
          <w:rFonts w:ascii="Times New Roman" w:hAnsi="Times New Roman"/>
          <w:sz w:val="24"/>
          <w:szCs w:val="24"/>
          <w:highlight w:val="yellow"/>
        </w:rPr>
        <w:t xml:space="preserve">- </w:t>
      </w:r>
      <w:r w:rsidR="00C55073">
        <w:rPr>
          <w:rFonts w:ascii="Times New Roman" w:hAnsi="Times New Roman"/>
          <w:sz w:val="24"/>
          <w:szCs w:val="24"/>
          <w:highlight w:val="yellow"/>
        </w:rPr>
        <w:t>___</w:t>
      </w:r>
      <w:r w:rsidR="00C55073">
        <w:rPr>
          <w:rFonts w:ascii="Times New Roman" w:hAnsi="Times New Roman"/>
          <w:sz w:val="24"/>
          <w:szCs w:val="24"/>
        </w:rPr>
        <w:t>.</w:t>
      </w:r>
    </w:p>
    <w:p w14:paraId="4B341416" w14:textId="62118063" w:rsidR="00C462EF" w:rsidRDefault="00B877D6" w:rsidP="00C46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2.2. </w:t>
      </w:r>
      <w:r w:rsidR="00C462EF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="00C462EF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</w:t>
      </w:r>
      <w:r w:rsidR="000D0B01">
        <w:rPr>
          <w:rFonts w:ascii="Times New Roman" w:hAnsi="Times New Roman"/>
          <w:bCs/>
          <w:sz w:val="24"/>
          <w:szCs w:val="24"/>
        </w:rPr>
        <w:t>в в места по указанию Заказчика</w:t>
      </w:r>
      <w:r w:rsidR="00C462EF">
        <w:rPr>
          <w:rFonts w:ascii="Times New Roman" w:hAnsi="Times New Roman"/>
          <w:b/>
          <w:sz w:val="24"/>
          <w:szCs w:val="24"/>
        </w:rPr>
        <w:t>.</w:t>
      </w:r>
    </w:p>
    <w:p w14:paraId="27F37718" w14:textId="32FE0A8D" w:rsidR="00B877D6" w:rsidRPr="001A2F8D" w:rsidRDefault="00B877D6" w:rsidP="00C46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3</w:t>
      </w:r>
      <w:r w:rsidRPr="001A2F8D">
        <w:rPr>
          <w:rFonts w:ascii="Times New Roman" w:hAnsi="Times New Roman"/>
          <w:sz w:val="24"/>
          <w:szCs w:val="24"/>
        </w:rPr>
        <w:t xml:space="preserve">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Pr="001A2F8D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422CAB29" w14:textId="49287F85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2.</w:t>
      </w:r>
      <w:r w:rsidR="00DA3F6F" w:rsidRPr="001A2F8D">
        <w:rPr>
          <w:rFonts w:ascii="Times New Roman" w:hAnsi="Times New Roman"/>
          <w:bCs/>
          <w:sz w:val="24"/>
          <w:szCs w:val="24"/>
        </w:rPr>
        <w:t>4</w:t>
      </w:r>
      <w:r w:rsidRPr="001A2F8D">
        <w:rPr>
          <w:rFonts w:ascii="Times New Roman" w:hAnsi="Times New Roman"/>
          <w:bCs/>
          <w:sz w:val="24"/>
          <w:szCs w:val="24"/>
        </w:rPr>
        <w:t>.</w:t>
      </w:r>
      <w:r w:rsidRPr="001A2F8D">
        <w:rPr>
          <w:rFonts w:ascii="Times New Roman" w:hAnsi="Times New Roman"/>
          <w:sz w:val="24"/>
          <w:szCs w:val="24"/>
        </w:rPr>
        <w:t xml:space="preserve">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D81A86">
        <w:rPr>
          <w:rFonts w:ascii="Times New Roman" w:hAnsi="Times New Roman"/>
          <w:sz w:val="24"/>
          <w:szCs w:val="24"/>
        </w:rPr>
        <w:t>.</w:t>
      </w:r>
    </w:p>
    <w:p w14:paraId="46AF1CC2" w14:textId="1EFD5ACA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При </w:t>
      </w:r>
      <w:r w:rsidR="00537CE2" w:rsidRPr="001A2F8D">
        <w:rPr>
          <w:rFonts w:ascii="Times New Roman" w:hAnsi="Times New Roman"/>
          <w:sz w:val="24"/>
          <w:szCs w:val="24"/>
        </w:rPr>
        <w:t>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пропорционально дополнительному количеству товара, дополнительному объему</w:t>
      </w:r>
      <w:r w:rsidR="00440E1F" w:rsidRPr="001A2F8D">
        <w:rPr>
          <w:rFonts w:ascii="Times New Roman" w:hAnsi="Times New Roman"/>
          <w:sz w:val="24"/>
          <w:szCs w:val="24"/>
        </w:rPr>
        <w:t>,</w:t>
      </w:r>
      <w:r w:rsidRPr="001A2F8D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440E1F" w:rsidRPr="001A2F8D">
        <w:rPr>
          <w:rFonts w:ascii="Times New Roman" w:hAnsi="Times New Roman"/>
          <w:sz w:val="24"/>
          <w:szCs w:val="24"/>
        </w:rPr>
        <w:t xml:space="preserve">а исходя из цены единицы товара. </w:t>
      </w:r>
      <w:r w:rsidRPr="001A2F8D">
        <w:rPr>
          <w:rFonts w:ascii="Times New Roman" w:hAnsi="Times New Roman"/>
          <w:sz w:val="24"/>
          <w:szCs w:val="24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46EF28A6" w14:textId="6195A47B" w:rsidR="001905FC" w:rsidRPr="001A2F8D" w:rsidRDefault="00537CE2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lastRenderedPageBreak/>
        <w:t>2.</w:t>
      </w:r>
      <w:r w:rsidR="00DA3F6F" w:rsidRPr="001A2F8D">
        <w:rPr>
          <w:rFonts w:ascii="Times New Roman" w:hAnsi="Times New Roman"/>
          <w:sz w:val="24"/>
          <w:szCs w:val="24"/>
        </w:rPr>
        <w:t>6</w:t>
      </w:r>
      <w:r w:rsidRPr="001A2F8D">
        <w:rPr>
          <w:rFonts w:ascii="Times New Roman" w:hAnsi="Times New Roman"/>
          <w:sz w:val="24"/>
          <w:szCs w:val="24"/>
        </w:rPr>
        <w:t>. При 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Заказчик по согласованию с участником вправе изме</w:t>
      </w:r>
      <w:r w:rsidR="001905FC" w:rsidRPr="001A2F8D">
        <w:rPr>
          <w:rFonts w:ascii="Times New Roman" w:hAnsi="Times New Roman"/>
          <w:sz w:val="24"/>
          <w:szCs w:val="24"/>
        </w:rPr>
        <w:t>ни</w:t>
      </w:r>
      <w:r w:rsidRPr="001A2F8D">
        <w:rPr>
          <w:rFonts w:ascii="Times New Roman" w:hAnsi="Times New Roman"/>
          <w:sz w:val="24"/>
          <w:szCs w:val="24"/>
        </w:rPr>
        <w:t>ть</w:t>
      </w:r>
      <w:r w:rsidR="001905FC" w:rsidRPr="001A2F8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регулируем</w:t>
      </w:r>
      <w:r w:rsidRPr="001A2F8D">
        <w:rPr>
          <w:rFonts w:ascii="Times New Roman" w:hAnsi="Times New Roman"/>
          <w:sz w:val="24"/>
          <w:szCs w:val="24"/>
        </w:rPr>
        <w:t>ые цены (тарифы</w:t>
      </w:r>
      <w:r w:rsidR="001905FC" w:rsidRPr="001A2F8D">
        <w:rPr>
          <w:rFonts w:ascii="Times New Roman" w:hAnsi="Times New Roman"/>
          <w:sz w:val="24"/>
          <w:szCs w:val="24"/>
        </w:rPr>
        <w:t>) на товары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E79DA3" w14:textId="0F388CEC" w:rsidR="00736493" w:rsidRDefault="004C1141" w:rsidP="0073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9F">
        <w:rPr>
          <w:rFonts w:ascii="Times New Roman" w:hAnsi="Times New Roman"/>
          <w:color w:val="000000"/>
          <w:sz w:val="24"/>
          <w:szCs w:val="24"/>
        </w:rPr>
        <w:t>2.</w:t>
      </w:r>
      <w:r w:rsidR="00D81A86">
        <w:rPr>
          <w:rFonts w:ascii="Times New Roman" w:hAnsi="Times New Roman"/>
          <w:color w:val="000000"/>
          <w:sz w:val="24"/>
          <w:szCs w:val="24"/>
        </w:rPr>
        <w:t>7</w:t>
      </w:r>
      <w:r w:rsidR="00736493" w:rsidRPr="00AD119F">
        <w:rPr>
          <w:rFonts w:ascii="Times New Roman" w:hAnsi="Times New Roman"/>
          <w:color w:val="000000"/>
          <w:sz w:val="24"/>
          <w:szCs w:val="24"/>
        </w:rPr>
        <w:t>. Е</w:t>
      </w:r>
      <w:r w:rsidR="00736493" w:rsidRPr="00AD119F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736493" w:rsidRPr="00AD119F">
        <w:rPr>
          <w:rFonts w:ascii="Times New Roman" w:hAnsi="Times New Roman"/>
          <w:sz w:val="24"/>
          <w:szCs w:val="24"/>
        </w:rPr>
        <w:t>а.</w:t>
      </w:r>
    </w:p>
    <w:p w14:paraId="29974963" w14:textId="77777777" w:rsidR="00032C21" w:rsidRPr="001A2F8D" w:rsidRDefault="00032C21" w:rsidP="0053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726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5DB3ED98" w14:textId="2EE1CE75" w:rsidR="00371FAE" w:rsidRDefault="00B877D6" w:rsidP="001B2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3.1. </w:t>
      </w:r>
      <w:r w:rsidR="001B247C">
        <w:rPr>
          <w:rFonts w:ascii="Times New Roman" w:hAnsi="Times New Roman"/>
          <w:sz w:val="24"/>
          <w:szCs w:val="24"/>
        </w:rPr>
        <w:t xml:space="preserve">Оплата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1B247C">
        <w:rPr>
          <w:rFonts w:ascii="Times New Roman" w:hAnsi="Times New Roman"/>
          <w:sz w:val="24"/>
          <w:szCs w:val="24"/>
        </w:rPr>
        <w:t xml:space="preserve">у осуществляется по факту поставки товара 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не позднее 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7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семи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>) рабочих дней</w:t>
      </w:r>
      <w:r w:rsidR="001B247C">
        <w:rPr>
          <w:rFonts w:ascii="Times New Roman" w:hAnsi="Times New Roman"/>
          <w:sz w:val="24"/>
          <w:szCs w:val="24"/>
        </w:rPr>
        <w:t xml:space="preserve"> с даты подписания Заказчиком </w:t>
      </w:r>
      <w:r w:rsidR="00B42AE6">
        <w:rPr>
          <w:rFonts w:ascii="Times New Roman" w:hAnsi="Times New Roman"/>
          <w:sz w:val="24"/>
          <w:szCs w:val="24"/>
        </w:rPr>
        <w:t>т</w:t>
      </w:r>
      <w:r w:rsidR="001B247C">
        <w:rPr>
          <w:rFonts w:ascii="Times New Roman" w:hAnsi="Times New Roman"/>
          <w:sz w:val="24"/>
          <w:szCs w:val="24"/>
        </w:rPr>
        <w:t>оварной (товарно-транспортной) н</w:t>
      </w:r>
      <w:r w:rsidR="002B3EAD">
        <w:rPr>
          <w:rFonts w:ascii="Times New Roman" w:hAnsi="Times New Roman"/>
          <w:sz w:val="24"/>
          <w:szCs w:val="24"/>
        </w:rPr>
        <w:t>акладной, счета (счета-фактуры)</w:t>
      </w:r>
      <w:r w:rsidR="00D02634">
        <w:rPr>
          <w:rFonts w:ascii="Times New Roman" w:hAnsi="Times New Roman"/>
          <w:sz w:val="24"/>
          <w:szCs w:val="24"/>
        </w:rPr>
        <w:t>.</w:t>
      </w:r>
    </w:p>
    <w:p w14:paraId="5AAED9D3" w14:textId="69F0FD3E" w:rsidR="004F4763" w:rsidRPr="001A2F8D" w:rsidRDefault="004F4763" w:rsidP="00371FA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3.2.</w:t>
      </w:r>
      <w:r w:rsidRPr="001A2F8D">
        <w:rPr>
          <w:rFonts w:ascii="Times New Roman" w:hAnsi="Times New Roman"/>
          <w:sz w:val="24"/>
          <w:szCs w:val="24"/>
        </w:rPr>
        <w:t xml:space="preserve">Оплата по иным банковским реквизитам Поставщика осуществляется только после подписания соответствующего дополнительного соглашения к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у.</w:t>
      </w:r>
    </w:p>
    <w:p w14:paraId="00E76C4B" w14:textId="191887F7" w:rsidR="004F4763" w:rsidRPr="001A2F8D" w:rsidRDefault="004F4763" w:rsidP="004F47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1A2F8D">
        <w:rPr>
          <w:rFonts w:ascii="Times New Roman" w:hAnsi="Times New Roman"/>
          <w:sz w:val="24"/>
          <w:szCs w:val="24"/>
        </w:rPr>
        <w:t xml:space="preserve">3.3.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На всех документах, передаваемых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Заказчику,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обязательно должны быть правильно указаны наименования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Заказчика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1A2F8D">
        <w:rPr>
          <w:rFonts w:ascii="Times New Roman" w:hAnsi="Times New Roman"/>
          <w:caps/>
          <w:sz w:val="24"/>
          <w:szCs w:val="24"/>
          <w:lang w:eastAsia="ja-JP"/>
        </w:rPr>
        <w:t>П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оставщика, номер и дата </w:t>
      </w:r>
      <w:r w:rsidR="00B42AE6">
        <w:rPr>
          <w:rFonts w:ascii="Times New Roman" w:hAnsi="Times New Roman"/>
          <w:sz w:val="24"/>
          <w:szCs w:val="24"/>
          <w:lang w:eastAsia="ja-JP"/>
        </w:rPr>
        <w:t>Договор</w:t>
      </w:r>
      <w:r w:rsidRPr="001A2F8D">
        <w:rPr>
          <w:rFonts w:ascii="Times New Roman" w:hAnsi="Times New Roman"/>
          <w:sz w:val="24"/>
          <w:szCs w:val="24"/>
          <w:lang w:eastAsia="ja-JP"/>
        </w:rPr>
        <w:t>а, а также даты оформления таких документов.</w:t>
      </w:r>
    </w:p>
    <w:p w14:paraId="4932174B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46BDF" w14:textId="77777777" w:rsidR="00B877D6" w:rsidRPr="001A2F8D" w:rsidRDefault="00B877D6" w:rsidP="00B87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278D63FC" w14:textId="10A2884C" w:rsidR="00DF21B6" w:rsidRDefault="005F7614" w:rsidP="00DF2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4.1.</w:t>
      </w:r>
      <w:r w:rsidR="00B877D6" w:rsidRPr="001A2F8D">
        <w:rPr>
          <w:rFonts w:ascii="Times New Roman" w:hAnsi="Times New Roman"/>
          <w:sz w:val="24"/>
          <w:szCs w:val="24"/>
        </w:rPr>
        <w:t xml:space="preserve"> Срок поставки товаров –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701E44">
        <w:rPr>
          <w:rFonts w:ascii="Times New Roman" w:hAnsi="Times New Roman"/>
          <w:sz w:val="24"/>
          <w:szCs w:val="24"/>
          <w:lang w:eastAsia="en-US"/>
        </w:rPr>
        <w:t>в течение 10 рабочих дней с момента подписания контракта.</w:t>
      </w:r>
      <w:r w:rsidR="00D43E13" w:rsidRPr="00955392">
        <w:rPr>
          <w:rFonts w:ascii="Times New Roman" w:hAnsi="Times New Roman"/>
          <w:sz w:val="24"/>
          <w:szCs w:val="24"/>
        </w:rPr>
        <w:t xml:space="preserve"> </w:t>
      </w:r>
      <w:r w:rsidR="00DF21B6">
        <w:rPr>
          <w:rFonts w:ascii="Times New Roman" w:hAnsi="Times New Roman"/>
          <w:sz w:val="24"/>
          <w:szCs w:val="24"/>
        </w:rPr>
        <w:t>Поставка осуществляется в соответствии с режимом работы Заказчика: в рабочие дни (понедельник – пятница) с 8.00 до 15.00, перерыв с 13.00 до 14.00 (время местное). Поставка товаров производится по заявке Заказчика, в пределах количества, конфигурации и размеров, указанных в спецификации.</w:t>
      </w:r>
    </w:p>
    <w:p w14:paraId="76ED0AE2" w14:textId="46537E56" w:rsidR="009D1DDE" w:rsidRDefault="00B877D6" w:rsidP="00DF21B6">
      <w:pPr>
        <w:pStyle w:val="af0"/>
        <w:spacing w:after="0" w:line="100" w:lineRule="atLeast"/>
        <w:jc w:val="both"/>
        <w:rPr>
          <w:rFonts w:ascii="Times New Roman" w:hAnsi="Times New Roman"/>
        </w:rPr>
      </w:pPr>
      <w:r w:rsidRPr="001A2F8D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 xml:space="preserve">456780, Челябинская область, г. Озерск, ФГБУЗ КБ № 71 ФМБА России, склад Заказчика (ул. Восточная, </w:t>
      </w:r>
      <w:r w:rsidR="00A23467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2B3EAD" w:rsidRPr="00E51C66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="009D1DDE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="009D1DDE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7EC76D91" w14:textId="77777777" w:rsidR="009D1DDE" w:rsidRDefault="009D1DDE" w:rsidP="009D1DDE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5209D56F" w14:textId="43C3626A" w:rsidR="00C862CF" w:rsidRPr="001A2F8D" w:rsidRDefault="00C862CF" w:rsidP="00C862CF">
      <w:pPr>
        <w:pStyle w:val="af0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1C66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5E4DEE78" w14:textId="0FFDFFBA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EC2680E" w14:textId="5442910A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б) проверка полноты и правильности оформления комплекта товарно-транспортных документов,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а;</w:t>
      </w:r>
    </w:p>
    <w:p w14:paraId="331EC198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в) контроль наличия/отсутствия внешних повреждений (товарный вид);</w:t>
      </w:r>
    </w:p>
    <w:p w14:paraId="3DF5BC43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7441A3A" w14:textId="0C0A4B13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проверка наличия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 иной документации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2AAEEC47" w14:textId="7C9628A3" w:rsidR="00C862CF" w:rsidRPr="00BE4FCE" w:rsidRDefault="00640242" w:rsidP="00BE4FC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4.3.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Прием товара по количеству (комплектности) производится уполномоченным лицом Заказчика в присутствии представителей Поставщика</w:t>
      </w:r>
      <w:r w:rsidR="009653A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BE4FCE" w:rsidRPr="001A2F8D">
        <w:rPr>
          <w:rFonts w:ascii="Times New Roman" w:hAnsi="Times New Roman"/>
          <w:sz w:val="24"/>
          <w:szCs w:val="24"/>
        </w:rPr>
        <w:t xml:space="preserve">(обязательно наличие у Поставщика доверенности, оформленной надлежащим образом), за исключением случая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65D7A6AB" w14:textId="36669B60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F2429" w:rsidRPr="00CF2429">
        <w:rPr>
          <w:rFonts w:ascii="Times New Roman" w:hAnsi="Times New Roman"/>
          <w:sz w:val="24"/>
          <w:szCs w:val="24"/>
        </w:rPr>
        <w:t xml:space="preserve">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1D21CCD5" w14:textId="0359B1A9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CF2429" w:rsidRPr="00CF2429"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34BBD1A2" w14:textId="77777777" w:rsidR="00CF2429" w:rsidRPr="00CF2429" w:rsidRDefault="00CF2429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429"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24660DEB" w14:textId="789535E1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="00CF2429" w:rsidRPr="00CF2429"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38F33785" w14:textId="06DFC6E2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CF2429" w:rsidRPr="00CF2429">
        <w:rPr>
          <w:rFonts w:ascii="Times New Roman" w:hAnsi="Times New Roman"/>
          <w:sz w:val="24"/>
          <w:szCs w:val="24"/>
        </w:rPr>
        <w:t>.</w:t>
      </w:r>
      <w:r w:rsidR="00CF2429" w:rsidRPr="00CF2429"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43DEAA06" w14:textId="75CDA4C2" w:rsidR="003B27AA" w:rsidRDefault="003B27AA" w:rsidP="003B27AA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="00640242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В случае обнаружения несоответствия поставленного товара данным сопроводительных документов и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BE4FCE">
        <w:rPr>
          <w:rFonts w:ascii="Times New Roman" w:hAnsi="Times New Roman"/>
          <w:sz w:val="24"/>
          <w:szCs w:val="24"/>
        </w:rPr>
        <w:t xml:space="preserve">, </w:t>
      </w:r>
      <w:r w:rsidRPr="001A2F8D">
        <w:rPr>
          <w:rFonts w:ascii="Times New Roman" w:hAnsi="Times New Roman"/>
          <w:sz w:val="24"/>
          <w:szCs w:val="24"/>
        </w:rPr>
        <w:t xml:space="preserve">Поставщик обязан устранить недостатки товара в сроки, указанные в </w:t>
      </w:r>
      <w:r w:rsidR="00BE4FC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  <w:r w:rsidR="00503A7B">
        <w:rPr>
          <w:rFonts w:ascii="Times New Roman" w:hAnsi="Times New Roman"/>
          <w:sz w:val="24"/>
          <w:szCs w:val="24"/>
        </w:rPr>
        <w:t> </w:t>
      </w:r>
      <w:r w:rsidRPr="001A2F8D">
        <w:rPr>
          <w:rFonts w:ascii="Times New Roman" w:hAnsi="Times New Roman"/>
          <w:sz w:val="24"/>
          <w:szCs w:val="24"/>
        </w:rPr>
        <w:t>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126CBBDC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Поставщик обязан передать совместно с отгруженным товаром в адрес Заказчика:</w:t>
      </w:r>
    </w:p>
    <w:p w14:paraId="706F94A0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товарно-транспортную накладную (в случае доставки Товара перевозчиком) (2 экз.);</w:t>
      </w:r>
    </w:p>
    <w:p w14:paraId="03A5B6B0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товарную накладную, содержащую полную информацию по поставленному Товару в соответствии со Спецификацией (Приложение № 1 к настоящему Контракту) (2 экз.);</w:t>
      </w:r>
    </w:p>
    <w:p w14:paraId="075E3B75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счет/счет-фактуру, выставленную Заказчику (2 экз.);</w:t>
      </w:r>
    </w:p>
    <w:p w14:paraId="451BAFDA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надлежаще заверенные копии документов, подтверждающие качество товара и его соответствие требованиям безопасности (регистрационные удостоверения, сертификаты качества или декларации соответствия (если таковые в соответствии с  действующим  законодательством РФ обязательны для данного вида товара));</w:t>
      </w:r>
    </w:p>
    <w:p w14:paraId="52360873" w14:textId="77777777" w:rsidR="00DF21B6" w:rsidRDefault="00DF21B6" w:rsidP="00DF21B6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техническая документация на русском языке, подтверждающая соответствие товара условиям Контракта.</w:t>
      </w:r>
    </w:p>
    <w:p w14:paraId="502D75F4" w14:textId="77777777" w:rsidR="00074221" w:rsidRDefault="00074221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3004E" w14:textId="77777777" w:rsidR="00B877D6" w:rsidRPr="001A2F8D" w:rsidRDefault="00B877D6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F8D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2FFBB68" w14:textId="77777777" w:rsidR="003B27AA" w:rsidRPr="001A2F8D" w:rsidRDefault="003B27AA" w:rsidP="003B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5.1. </w:t>
      </w:r>
      <w:r w:rsidRPr="001A2F8D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1A2F8D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C53D0D" w14:textId="77777777" w:rsidR="003B27AA" w:rsidRPr="001A2F8D" w:rsidRDefault="003B27AA" w:rsidP="003B27A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74C4055E" w14:textId="69347989" w:rsidR="003B27AA" w:rsidRPr="00B00A3E" w:rsidRDefault="003B27AA" w:rsidP="00B00A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5.3.</w:t>
      </w:r>
      <w:r w:rsidR="00640242">
        <w:rPr>
          <w:rFonts w:ascii="Times New Roman" w:hAnsi="Times New Roman"/>
          <w:sz w:val="24"/>
          <w:szCs w:val="24"/>
        </w:rPr>
        <w:t xml:space="preserve"> 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Остаточный срок годности товара должен составлять 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не менее</w:t>
      </w:r>
      <w:r w:rsidR="002D5D2E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0242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6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месяцев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5B6322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1F0EEBB3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74F1F2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13728212" w14:textId="0C2281F6" w:rsidR="00D43E13" w:rsidRDefault="00B877D6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6.1. </w:t>
      </w:r>
      <w:r w:rsidR="0030125A" w:rsidRPr="001A2F8D">
        <w:rPr>
          <w:rFonts w:ascii="Times New Roman" w:hAnsi="Times New Roman"/>
          <w:sz w:val="24"/>
          <w:szCs w:val="24"/>
        </w:rPr>
        <w:t xml:space="preserve">Место поставки: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</w:t>
      </w:r>
      <w:r w:rsidR="00B54FF3">
        <w:rPr>
          <w:rFonts w:ascii="Times New Roman" w:hAnsi="Times New Roman"/>
          <w:sz w:val="24"/>
          <w:szCs w:val="24"/>
          <w:shd w:val="clear" w:color="auto" w:fill="FFFF00"/>
        </w:rPr>
        <w:t xml:space="preserve">лад Заказчика (ул. Восточная, </w:t>
      </w:r>
      <w:r w:rsidR="00A23467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).</w:t>
      </w:r>
    </w:p>
    <w:p w14:paraId="2AF4A603" w14:textId="77777777" w:rsidR="0030125A" w:rsidRPr="001A2F8D" w:rsidRDefault="0030125A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069180C8" w14:textId="77777777" w:rsidR="00B877D6" w:rsidRPr="001A2F8D" w:rsidRDefault="00B877D6" w:rsidP="0030125A">
      <w:pPr>
        <w:pStyle w:val="a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063B45" w14:textId="77777777" w:rsidR="008C6E97" w:rsidRDefault="008C6E97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1C8BE6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32FDB7C" w14:textId="40926C03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8C7F50" w:rsidRPr="001A2F8D">
        <w:rPr>
          <w:rFonts w:ascii="Times New Roman" w:hAnsi="Times New Roman"/>
          <w:sz w:val="24"/>
          <w:szCs w:val="24"/>
        </w:rPr>
        <w:t xml:space="preserve">а по </w:t>
      </w:r>
      <w:r w:rsidR="00C55073">
        <w:rPr>
          <w:rFonts w:ascii="Times New Roman" w:hAnsi="Times New Roman"/>
          <w:sz w:val="24"/>
          <w:szCs w:val="24"/>
          <w:highlight w:val="yellow"/>
        </w:rPr>
        <w:t>3</w:t>
      </w:r>
      <w:r w:rsidR="00640242">
        <w:rPr>
          <w:rFonts w:ascii="Times New Roman" w:hAnsi="Times New Roman"/>
          <w:sz w:val="24"/>
          <w:szCs w:val="24"/>
          <w:highlight w:val="yellow"/>
        </w:rPr>
        <w:t>1</w:t>
      </w:r>
      <w:r w:rsidR="00CD7B47" w:rsidRPr="00D02634">
        <w:rPr>
          <w:rFonts w:ascii="Times New Roman" w:hAnsi="Times New Roman"/>
          <w:sz w:val="24"/>
          <w:szCs w:val="24"/>
          <w:highlight w:val="yellow"/>
        </w:rPr>
        <w:t>.</w:t>
      </w:r>
      <w:r w:rsidR="00E44FCB">
        <w:rPr>
          <w:rFonts w:ascii="Times New Roman" w:hAnsi="Times New Roman"/>
          <w:sz w:val="24"/>
          <w:szCs w:val="24"/>
          <w:highlight w:val="yellow"/>
        </w:rPr>
        <w:t>0</w:t>
      </w:r>
      <w:r w:rsidR="00E30E2B">
        <w:rPr>
          <w:rFonts w:ascii="Times New Roman" w:hAnsi="Times New Roman"/>
          <w:sz w:val="24"/>
          <w:szCs w:val="24"/>
          <w:highlight w:val="yellow"/>
        </w:rPr>
        <w:t>8</w:t>
      </w:r>
      <w:r w:rsidR="00420BD6" w:rsidRPr="00D02634">
        <w:rPr>
          <w:rFonts w:ascii="Times New Roman" w:hAnsi="Times New Roman"/>
          <w:sz w:val="24"/>
          <w:szCs w:val="24"/>
          <w:highlight w:val="yellow"/>
        </w:rPr>
        <w:t>.202</w:t>
      </w:r>
      <w:r w:rsidR="00E44FCB">
        <w:rPr>
          <w:rFonts w:ascii="Times New Roman" w:hAnsi="Times New Roman"/>
          <w:sz w:val="24"/>
          <w:szCs w:val="24"/>
          <w:highlight w:val="yellow"/>
        </w:rPr>
        <w:t>6</w:t>
      </w:r>
      <w:r w:rsidR="00A22BE2" w:rsidRPr="00D02634">
        <w:rPr>
          <w:rFonts w:ascii="Times New Roman" w:hAnsi="Times New Roman"/>
          <w:sz w:val="24"/>
          <w:szCs w:val="24"/>
          <w:highlight w:val="yellow"/>
        </w:rPr>
        <w:t xml:space="preserve"> г</w:t>
      </w:r>
      <w:r w:rsidRPr="00B00A3E">
        <w:rPr>
          <w:rFonts w:ascii="Times New Roman" w:hAnsi="Times New Roman"/>
          <w:sz w:val="24"/>
          <w:szCs w:val="24"/>
        </w:rPr>
        <w:t>.</w:t>
      </w:r>
    </w:p>
    <w:p w14:paraId="2E03F139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49F4FE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78489394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135296C5" w14:textId="541A7A6E" w:rsidR="000D0B01" w:rsidRDefault="000D0B01" w:rsidP="000D0B0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8.1.1. Поставить товар в соответствии со Спецификацией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C5507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</w:t>
      </w:r>
      <w:r w:rsidRPr="00B00A3E">
        <w:rPr>
          <w:rFonts w:ascii="Times New Roman" w:eastAsia="Calibri" w:hAnsi="Times New Roman"/>
          <w:sz w:val="24"/>
          <w:szCs w:val="24"/>
          <w:lang w:eastAsia="en-US"/>
        </w:rPr>
        <w:t>п. 4.1.</w:t>
      </w:r>
      <w:r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626EBCBC" w14:textId="77777777" w:rsidR="003B27AA" w:rsidRPr="001A2F8D" w:rsidRDefault="003B27AA" w:rsidP="003B27AA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D4B68D7" w14:textId="6A6713FA" w:rsidR="003B27AA" w:rsidRPr="001A2F8D" w:rsidRDefault="003B27AA" w:rsidP="003B27A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</w:t>
      </w:r>
      <w:r w:rsidR="00B00A3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товар не позднее срока, указанного в </w:t>
      </w:r>
      <w:r w:rsidR="00B00A3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6101D333" w14:textId="3EE5E722" w:rsidR="003B27AA" w:rsidRPr="001A2F8D" w:rsidRDefault="003B27AA" w:rsidP="003B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4</w:t>
      </w:r>
      <w:r w:rsidRPr="001A2F8D">
        <w:rPr>
          <w:rFonts w:ascii="Times New Roman" w:hAnsi="Times New Roman"/>
          <w:sz w:val="24"/>
          <w:szCs w:val="24"/>
        </w:rPr>
        <w:t xml:space="preserve">. Передать совместно с отгруженным товаром в адрес Заказчика  товарно-сопроводительную документацию в соответствии с </w:t>
      </w:r>
      <w:r w:rsidR="00452A4D" w:rsidRPr="001A2F8D">
        <w:rPr>
          <w:rFonts w:ascii="Times New Roman" w:hAnsi="Times New Roman"/>
          <w:sz w:val="24"/>
          <w:szCs w:val="24"/>
        </w:rPr>
        <w:t>п. 4.</w:t>
      </w:r>
      <w:r w:rsidR="00DF21B6">
        <w:rPr>
          <w:rFonts w:ascii="Times New Roman" w:hAnsi="Times New Roman"/>
          <w:sz w:val="24"/>
          <w:szCs w:val="24"/>
        </w:rPr>
        <w:t>9</w:t>
      </w:r>
      <w:r w:rsidRPr="001A2F8D">
        <w:rPr>
          <w:rFonts w:ascii="Times New Roman" w:hAnsi="Times New Roman"/>
          <w:sz w:val="24"/>
          <w:szCs w:val="24"/>
        </w:rPr>
        <w:t xml:space="preserve">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1E10363A" w14:textId="1C38F104" w:rsidR="008C6D38" w:rsidRDefault="003B27AA" w:rsidP="008C6D38">
      <w:pPr>
        <w:tabs>
          <w:tab w:val="num" w:pos="0"/>
        </w:tabs>
        <w:spacing w:after="0" w:line="240" w:lineRule="auto"/>
        <w:jc w:val="both"/>
        <w:rPr>
          <w:rStyle w:val="iceouttxt6"/>
          <w:rFonts w:ascii="Times New Roman" w:hAnsi="Times New Roman"/>
          <w:color w:val="auto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7E7633" w:rsidRPr="001A2F8D">
        <w:rPr>
          <w:rFonts w:ascii="Times New Roman" w:hAnsi="Times New Roman"/>
          <w:sz w:val="24"/>
          <w:szCs w:val="24"/>
        </w:rPr>
        <w:t xml:space="preserve">Поставлять товар </w:t>
      </w:r>
      <w:r w:rsidR="007E7633" w:rsidRPr="001A2F8D">
        <w:rPr>
          <w:rFonts w:ascii="Times New Roman" w:hAnsi="Times New Roman"/>
          <w:sz w:val="24"/>
          <w:szCs w:val="24"/>
          <w:lang w:val="en-US"/>
        </w:rPr>
        <w:t>c</w:t>
      </w:r>
      <w:r w:rsidR="007E7633" w:rsidRPr="001A2F8D">
        <w:rPr>
          <w:rFonts w:ascii="Times New Roman" w:hAnsi="Times New Roman"/>
          <w:sz w:val="24"/>
          <w:szCs w:val="24"/>
        </w:rPr>
        <w:t xml:space="preserve"> остаточным сроком годности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="00640242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6</w:t>
      </w:r>
      <w:r w:rsidR="00B24EC5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месяцев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8C6D38" w:rsidRPr="00965FE1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6EFD1BB8" w14:textId="77777777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7F1D5B13" w14:textId="082B33F4" w:rsidR="00B877D6" w:rsidRPr="001A2F8D" w:rsidRDefault="00B877D6" w:rsidP="00B877D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243BE436" w14:textId="77777777" w:rsidR="008C6E97" w:rsidRDefault="008C6E97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28AEAC48" w14:textId="77777777" w:rsidR="007B3D7F" w:rsidRDefault="007B3D7F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501416A1" w14:textId="25764888" w:rsidR="005B2A91" w:rsidRDefault="005B2A91" w:rsidP="005B2A91">
      <w:pPr>
        <w:pStyle w:val="23"/>
        <w:ind w:left="0"/>
        <w:jc w:val="both"/>
        <w:rPr>
          <w:rFonts w:eastAsia="Arial Unicode MS"/>
        </w:rPr>
      </w:pPr>
      <w:r>
        <w:t xml:space="preserve">9.1. </w:t>
      </w:r>
      <w:r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B42AE6">
        <w:rPr>
          <w:rFonts w:eastAsia="Arial Unicode MS"/>
        </w:rPr>
        <w:t>Договор</w:t>
      </w:r>
      <w:r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2DB4FB7A" w14:textId="41DB03FB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3203AC2" w14:textId="3972AEF8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а,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уменьшенной на сумму, пропорциональную объему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67AEA3C" w14:textId="06708B94" w:rsidR="005B2A91" w:rsidRDefault="005B2A91" w:rsidP="005B2A91">
      <w:pPr>
        <w:pStyle w:val="23"/>
        <w:ind w:left="0"/>
        <w:jc w:val="both"/>
      </w:pPr>
      <w:r>
        <w:t xml:space="preserve">Штрафы начисляются за неисполнение или ненадлежащее исполнение обязательств по настоящему </w:t>
      </w:r>
      <w:r w:rsidR="00B42AE6">
        <w:t>Договор</w:t>
      </w:r>
      <w:r>
        <w:t>у в соответствии с действующим законодательством Российской Федерации,</w:t>
      </w:r>
      <w:r>
        <w:rPr>
          <w:rFonts w:eastAsia="Arial Unicode MS"/>
        </w:rPr>
        <w:t xml:space="preserve"> в том числе в порядке, установленном </w:t>
      </w:r>
      <w:r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42AE6">
        <w:rPr>
          <w:rFonts w:eastAsia="Arial Unicode MS"/>
          <w:i/>
        </w:rPr>
        <w:t>договор</w:t>
      </w:r>
      <w:r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>
        <w:rPr>
          <w:rFonts w:eastAsia="Arial Unicode MS"/>
        </w:rPr>
        <w:t>.</w:t>
      </w:r>
      <w:r>
        <w:t xml:space="preserve"> (далее – постановление Правительства Российской Федерации от 30.08.2017 № 1042).</w:t>
      </w:r>
    </w:p>
    <w:p w14:paraId="4478DDC2" w14:textId="7C8EAE6D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6BE02CC5" w14:textId="58CEBC9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>
        <w:rPr>
          <w:rFonts w:ascii="Times New Roman" w:hAnsi="Times New Roman"/>
          <w:iCs/>
          <w:sz w:val="24"/>
          <w:szCs w:val="24"/>
        </w:rPr>
        <w:t xml:space="preserve">Поставщиком </w:t>
      </w:r>
      <w:r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122284D8" w14:textId="4E1783E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514F0EEF" w14:textId="4089560C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был заключен с участником закупки, предложившим наиболее высокую цену за право заключения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60FCD711" w14:textId="5521186D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начальной (максимальной)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а;</w:t>
      </w:r>
    </w:p>
    <w:p w14:paraId="5ED384C2" w14:textId="7646124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а:</w:t>
      </w:r>
    </w:p>
    <w:p w14:paraId="739901A8" w14:textId="0B01AC55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а.</w:t>
      </w:r>
    </w:p>
    <w:p w14:paraId="4FE17B8C" w14:textId="6D023F3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B42AE6">
        <w:rPr>
          <w:rFonts w:ascii="Times New Roman" w:hAnsi="Times New Roman"/>
          <w:iCs/>
          <w:sz w:val="24"/>
          <w:szCs w:val="24"/>
        </w:rPr>
        <w:t>договор</w:t>
      </w:r>
      <w:r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184D8AE5" w14:textId="53A2DABE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71D62F48" w14:textId="7E24D5D9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40E0D0EC" w14:textId="644AEFF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0BBBB9A4" w14:textId="6390AA2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3BCD7C21" w14:textId="0D79DBEB" w:rsidR="005B2A91" w:rsidRDefault="005B2A91" w:rsidP="005B2A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у.</w:t>
      </w:r>
    </w:p>
    <w:p w14:paraId="551FD6A1" w14:textId="77777777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4179B3C2" w14:textId="0B39CE27" w:rsidR="005B2A91" w:rsidRDefault="005B2A91" w:rsidP="005B2A91">
      <w:pPr>
        <w:pStyle w:val="afc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9.10. </w:t>
      </w:r>
      <w:r>
        <w:rPr>
          <w:sz w:val="24"/>
          <w:szCs w:val="24"/>
          <w:lang w:eastAsia="ru-RU"/>
        </w:rPr>
        <w:t xml:space="preserve">Стороны освобождаются от уплаты </w:t>
      </w:r>
      <w:r>
        <w:rPr>
          <w:sz w:val="24"/>
          <w:szCs w:val="24"/>
          <w:shd w:val="clear" w:color="auto" w:fill="FFFFFF"/>
        </w:rPr>
        <w:t>неустойки (штрафа, пени)</w:t>
      </w:r>
      <w:r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B42AE6">
        <w:rPr>
          <w:sz w:val="24"/>
          <w:szCs w:val="24"/>
          <w:lang w:eastAsia="ru-RU"/>
        </w:rPr>
        <w:t>договор</w:t>
      </w:r>
      <w:r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74F1E813" w14:textId="5EB542DD" w:rsidR="005B2A91" w:rsidRDefault="005B2A91" w:rsidP="005B2A9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</w:t>
      </w: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начисления устанавливается </w:t>
      </w:r>
      <w:r w:rsidR="00B42AE6">
        <w:rPr>
          <w:rFonts w:ascii="Times New Roman" w:hAnsi="Times New Roman"/>
          <w:spacing w:val="2"/>
          <w:sz w:val="24"/>
          <w:szCs w:val="24"/>
        </w:rPr>
        <w:t>договор</w:t>
      </w:r>
      <w:r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7F610F7E" w14:textId="3E3172A9" w:rsidR="005B2A91" w:rsidRDefault="005B2A91" w:rsidP="005B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499C58DF" w14:textId="77777777" w:rsidR="007B3D7F" w:rsidRPr="00A74706" w:rsidRDefault="007B3D7F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0A45D8" w14:textId="082B58A0" w:rsidR="00D60399" w:rsidRPr="00A74706" w:rsidRDefault="00D60399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A74706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A74706">
        <w:rPr>
          <w:rFonts w:ascii="Times New Roman" w:hAnsi="Times New Roman"/>
          <w:b/>
          <w:sz w:val="24"/>
          <w:szCs w:val="24"/>
        </w:rPr>
        <w:t>а.</w:t>
      </w:r>
    </w:p>
    <w:p w14:paraId="3B263959" w14:textId="7C164BC0" w:rsidR="00B00A3E" w:rsidRDefault="00B00A3E" w:rsidP="00C32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 w:rsidR="00C32403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C32403">
        <w:rPr>
          <w:rFonts w:ascii="Times New Roman" w:hAnsi="Times New Roman"/>
          <w:sz w:val="24"/>
          <w:szCs w:val="24"/>
        </w:rPr>
        <w:t>а – не предусмотрено.</w:t>
      </w:r>
    </w:p>
    <w:p w14:paraId="4472E8EB" w14:textId="77777777" w:rsidR="008C6E97" w:rsidRDefault="008C6E97" w:rsidP="00B00A3E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E5432" w14:textId="04482FA6" w:rsidR="00B877D6" w:rsidRPr="001A2F8D" w:rsidRDefault="00FA31C3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11.</w:t>
      </w:r>
      <w:r w:rsidR="00B877D6" w:rsidRPr="001A2F8D">
        <w:rPr>
          <w:rFonts w:ascii="Times New Roman" w:hAnsi="Times New Roman"/>
          <w:b/>
          <w:sz w:val="24"/>
          <w:szCs w:val="24"/>
        </w:rPr>
        <w:t xml:space="preserve">Расторжение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="00B877D6" w:rsidRPr="001A2F8D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48D0A6F4" w14:textId="12D4737F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.1. Расторжение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стороной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07A1BF9A" w14:textId="1CC8F430" w:rsidR="00B877D6" w:rsidRPr="001A2F8D" w:rsidRDefault="00B877D6" w:rsidP="00A1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.2. Никакие иные изменения и дополнения в условиях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8" w:history="1">
        <w:r w:rsidRPr="001A2F8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C55073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63402C11" w14:textId="21477AC1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.3. При исполнении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допускается перемена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, за исключением случаев, если новый </w:t>
      </w:r>
      <w:r w:rsidR="00D13F10" w:rsidRPr="001A2F8D">
        <w:rPr>
          <w:rFonts w:ascii="Times New Roman" w:hAnsi="Times New Roman"/>
          <w:sz w:val="24"/>
          <w:szCs w:val="24"/>
        </w:rPr>
        <w:t>Поставщик</w:t>
      </w:r>
      <w:r w:rsidRPr="001A2F8D">
        <w:rPr>
          <w:rFonts w:ascii="Times New Roman" w:hAnsi="Times New Roman"/>
          <w:sz w:val="24"/>
          <w:szCs w:val="24"/>
        </w:rPr>
        <w:t xml:space="preserve"> является правопреемником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2FE78010" w14:textId="542E04BF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.4. В случае перемены Заказчика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F28B144" w14:textId="310BBAE5" w:rsidR="00B877D6" w:rsidRPr="001A2F8D" w:rsidRDefault="00B877D6" w:rsidP="00B877D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="00FA31C3"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средства, направленные Поставщику по реквизитам, указанным в настоящем </w:t>
      </w:r>
      <w:r w:rsidR="00B42AE6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3725542C" w14:textId="77777777" w:rsidR="008C6E97" w:rsidRPr="001A2F8D" w:rsidRDefault="008C6E97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2E1AE6FD" w14:textId="77777777" w:rsidR="00B877D6" w:rsidRPr="001A2F8D" w:rsidRDefault="00B877D6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2</w:t>
      </w:r>
      <w:r w:rsidRPr="001A2F8D">
        <w:rPr>
          <w:rFonts w:ascii="Times New Roman" w:hAnsi="Times New Roman"/>
          <w:b/>
          <w:sz w:val="24"/>
          <w:szCs w:val="24"/>
        </w:rPr>
        <w:t>. Иные условия и порядок разрешения споров:</w:t>
      </w:r>
    </w:p>
    <w:p w14:paraId="591C4AEE" w14:textId="6A64C13C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.1. </w:t>
      </w:r>
      <w:r w:rsidR="00EE4EDE" w:rsidRPr="001A2F8D">
        <w:rPr>
          <w:rFonts w:ascii="Times New Roman" w:hAnsi="Times New Roman"/>
          <w:sz w:val="24"/>
          <w:szCs w:val="24"/>
        </w:rPr>
        <w:t xml:space="preserve">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EE4EDE" w:rsidRPr="001A2F8D">
        <w:rPr>
          <w:rFonts w:ascii="Times New Roman" w:hAnsi="Times New Roman"/>
          <w:sz w:val="24"/>
          <w:szCs w:val="24"/>
        </w:rPr>
        <w:t xml:space="preserve"> подписывается средствами электронной площадки с использованием сторонами электронно-цифровых подписей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737031" w14:textId="1C688DF0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.2. Споры и разногласия, которые могут возникнуть при исполнении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40A3D893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68B851E5" w14:textId="77777777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.4. В случае если стороны не придут к соглашению, то дело подлежит передаче в Арбитражный суд Челябинской области.</w:t>
      </w:r>
    </w:p>
    <w:p w14:paraId="022ABDE0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2DB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3</w:t>
      </w:r>
      <w:r w:rsidRPr="001A2F8D">
        <w:rPr>
          <w:rFonts w:ascii="Times New Roman" w:hAnsi="Times New Roman"/>
          <w:b/>
          <w:sz w:val="24"/>
          <w:szCs w:val="24"/>
        </w:rPr>
        <w:t>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B877D6" w:rsidRPr="001A2F8D" w14:paraId="2C199049" w14:textId="77777777" w:rsidTr="00A74706">
        <w:trPr>
          <w:trHeight w:val="2110"/>
        </w:trPr>
        <w:tc>
          <w:tcPr>
            <w:tcW w:w="4961" w:type="dxa"/>
          </w:tcPr>
          <w:p w14:paraId="1A62B5F2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57EAC128" w14:textId="77777777" w:rsidR="00B877D6" w:rsidRPr="001A2F8D" w:rsidRDefault="00B877D6" w:rsidP="00EC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6400F6DE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40B8C9A" w14:textId="77777777" w:rsidR="00EC2F16" w:rsidRDefault="00EC2F16" w:rsidP="00A74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A1D9D48" w14:textId="77777777" w:rsidR="00EC2F16" w:rsidRPr="00EC2F16" w:rsidRDefault="00EC2F16" w:rsidP="00EC2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  <w:b/>
              </w:rPr>
              <w:t xml:space="preserve">Федеральное  государственное бюджетное учреждение  здравоохранения </w:t>
            </w:r>
            <w:r w:rsidRPr="00EC2F16">
              <w:rPr>
                <w:rFonts w:ascii="Times New Roman" w:hAnsi="Times New Roman"/>
                <w:b/>
                <w:u w:val="single"/>
              </w:rPr>
              <w:t>«Клиническая больница № 71  Федерального медико-биологического агентства»(ФГБУЗ КБ № 71 ФМБА России)</w:t>
            </w:r>
          </w:p>
          <w:p w14:paraId="7D27828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6FC6ADA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ул. Строительная, дом № 1</w:t>
            </w:r>
          </w:p>
          <w:p w14:paraId="34001C2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Тел. (35130) 2-34-42, 2-32-02</w:t>
            </w:r>
          </w:p>
          <w:p w14:paraId="03451190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ИНН 7422001206  КПП 741301001</w:t>
            </w:r>
          </w:p>
          <w:p w14:paraId="0BBF6B6D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УФК по Челябинской области </w:t>
            </w:r>
          </w:p>
          <w:p w14:paraId="4988EB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(ФГБУЗ КБ № 71 ФМБА России</w:t>
            </w:r>
          </w:p>
          <w:p w14:paraId="24B4C423" w14:textId="378ABD41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л/с 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7E5A33" w:rsidRPr="00294E1B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696Х90350</w:t>
            </w:r>
            <w:r w:rsidRPr="00EC2F16">
              <w:rPr>
                <w:rFonts w:ascii="Times New Roman" w:hAnsi="Times New Roman"/>
              </w:rPr>
              <w:t>)</w:t>
            </w:r>
          </w:p>
          <w:p w14:paraId="45D5467C" w14:textId="095E6507" w:rsidR="00EC2F16" w:rsidRPr="00EC2F16" w:rsidRDefault="00E44FCB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ОКЦ № 5 УГУ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F16" w:rsidRPr="00EC2F16">
              <w:rPr>
                <w:rFonts w:ascii="Times New Roman" w:hAnsi="Times New Roman"/>
                <w:b/>
                <w:u w:val="single"/>
              </w:rPr>
              <w:t>//УФК по Челябинской области г. Челябинск</w:t>
            </w:r>
          </w:p>
          <w:p w14:paraId="21FDDFBC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Казначейский счет (расчетный)03214643000000016900</w:t>
            </w:r>
          </w:p>
          <w:p w14:paraId="237CFD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Единый казначейский счет (корреспондентский) 40102810645370000062</w:t>
            </w:r>
          </w:p>
          <w:p w14:paraId="0D0B49F4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 xml:space="preserve">БИК 017501500 </w:t>
            </w:r>
          </w:p>
          <w:p w14:paraId="0520CBBE" w14:textId="77777777" w:rsidR="00B23D27" w:rsidRPr="00EC2F16" w:rsidRDefault="00B23D27" w:rsidP="00B23D27">
            <w:pPr>
              <w:pStyle w:val="afc"/>
              <w:rPr>
                <w:sz w:val="22"/>
                <w:szCs w:val="22"/>
              </w:rPr>
            </w:pPr>
            <w:r w:rsidRPr="00EC2F16">
              <w:rPr>
                <w:sz w:val="22"/>
                <w:szCs w:val="22"/>
              </w:rPr>
              <w:t>ОКПО 21528596 ОКАТО 75543000000</w:t>
            </w:r>
          </w:p>
          <w:p w14:paraId="5634F10B" w14:textId="77777777" w:rsidR="00EC2F16" w:rsidRPr="00B23D27" w:rsidRDefault="00B23D27" w:rsidP="00B23D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2F16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BD26E5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4810159A" w14:textId="77777777" w:rsidR="00AA7935" w:rsidRPr="00A74706" w:rsidRDefault="00AA7935" w:rsidP="00A74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041A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4</w:t>
      </w:r>
      <w:r w:rsidRPr="001A2F8D">
        <w:rPr>
          <w:rFonts w:ascii="Times New Roman" w:hAnsi="Times New Roman"/>
          <w:b/>
          <w:sz w:val="24"/>
          <w:szCs w:val="24"/>
        </w:rPr>
        <w:t>. Подписи сторон:</w:t>
      </w:r>
    </w:p>
    <w:p w14:paraId="66C75380" w14:textId="77777777" w:rsidR="008C6E97" w:rsidRPr="001A2F8D" w:rsidRDefault="008C6E97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DB51A9" w14:textId="77777777" w:rsidR="00B877D6" w:rsidRPr="001A2F8D" w:rsidRDefault="00B877D6" w:rsidP="00B877D6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1A2F8D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03D8730D" w14:textId="77777777" w:rsidR="00B877D6" w:rsidRPr="001A2F8D" w:rsidRDefault="00B877D6" w:rsidP="00B87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1C2651C" w14:textId="77777777" w:rsidR="00B877D6" w:rsidRPr="001A2F8D" w:rsidRDefault="00B877D6" w:rsidP="00B877D6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______________/                        /                       </w:t>
      </w:r>
      <w:r w:rsidR="00C55073">
        <w:rPr>
          <w:rFonts w:ascii="Times New Roman" w:hAnsi="Times New Roman"/>
          <w:sz w:val="24"/>
          <w:szCs w:val="24"/>
        </w:rPr>
        <w:t xml:space="preserve">                     __________</w:t>
      </w:r>
      <w:r w:rsidRPr="001A2F8D">
        <w:rPr>
          <w:rFonts w:ascii="Times New Roman" w:hAnsi="Times New Roman"/>
          <w:sz w:val="24"/>
          <w:szCs w:val="24"/>
        </w:rPr>
        <w:t>___/</w:t>
      </w:r>
      <w:r w:rsidR="00C55073">
        <w:rPr>
          <w:rFonts w:ascii="Times New Roman" w:hAnsi="Times New Roman"/>
          <w:sz w:val="24"/>
          <w:szCs w:val="24"/>
        </w:rPr>
        <w:t>Воронин</w:t>
      </w:r>
      <w:r w:rsidR="00A32730">
        <w:rPr>
          <w:rFonts w:ascii="Times New Roman" w:hAnsi="Times New Roman"/>
          <w:sz w:val="24"/>
          <w:szCs w:val="24"/>
        </w:rPr>
        <w:t> </w:t>
      </w:r>
      <w:r w:rsidR="00C55073">
        <w:rPr>
          <w:rFonts w:ascii="Times New Roman" w:hAnsi="Times New Roman"/>
          <w:sz w:val="24"/>
          <w:szCs w:val="24"/>
        </w:rPr>
        <w:t>С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C55073">
        <w:rPr>
          <w:rFonts w:ascii="Times New Roman" w:hAnsi="Times New Roman"/>
          <w:sz w:val="24"/>
          <w:szCs w:val="24"/>
        </w:rPr>
        <w:t>В</w:t>
      </w:r>
      <w:r w:rsidRPr="001A2F8D">
        <w:rPr>
          <w:rFonts w:ascii="Times New Roman" w:hAnsi="Times New Roman"/>
          <w:sz w:val="24"/>
          <w:szCs w:val="24"/>
        </w:rPr>
        <w:t>./</w:t>
      </w:r>
    </w:p>
    <w:p w14:paraId="39AD9D2B" w14:textId="77777777" w:rsidR="008C6E97" w:rsidRDefault="008C6E97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>
        <w:rPr>
          <w:bCs/>
          <w:szCs w:val="24"/>
        </w:rPr>
        <w:br w:type="page"/>
      </w:r>
    </w:p>
    <w:p w14:paraId="59D2EEEC" w14:textId="77777777" w:rsidR="00AD0BAB" w:rsidRDefault="00AD0BAB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AD0BAB" w:rsidSect="00B96DC1">
          <w:footerReference w:type="default" r:id="rId9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14:paraId="547344B9" w14:textId="112F2CB6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>Приложение № 1</w:t>
      </w:r>
    </w:p>
    <w:p w14:paraId="65205FB2" w14:textId="2C549EDB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 xml:space="preserve">к </w:t>
      </w:r>
      <w:r w:rsidR="00B42AE6">
        <w:rPr>
          <w:bCs/>
          <w:szCs w:val="24"/>
        </w:rPr>
        <w:t>Договор</w:t>
      </w:r>
      <w:r w:rsidRPr="001A2F8D">
        <w:rPr>
          <w:bCs/>
          <w:szCs w:val="24"/>
        </w:rPr>
        <w:t xml:space="preserve">у № </w:t>
      </w:r>
      <w:r w:rsidR="00DF21B6">
        <w:rPr>
          <w:bCs/>
          <w:szCs w:val="24"/>
        </w:rPr>
        <w:t>__</w:t>
      </w:r>
      <w:r w:rsidR="00B42AE6">
        <w:rPr>
          <w:bCs/>
          <w:szCs w:val="24"/>
        </w:rPr>
        <w:t>Б</w:t>
      </w:r>
    </w:p>
    <w:p w14:paraId="26041E7C" w14:textId="77777777" w:rsidR="00D02634" w:rsidRDefault="000D0384" w:rsidP="00D02634">
      <w:pPr>
        <w:pStyle w:val="af0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4252"/>
        <w:gridCol w:w="993"/>
        <w:gridCol w:w="1134"/>
        <w:gridCol w:w="1134"/>
        <w:gridCol w:w="1559"/>
        <w:gridCol w:w="1559"/>
        <w:gridCol w:w="1418"/>
      </w:tblGrid>
      <w:tr w:rsidR="00AD0BAB" w:rsidRPr="007E5A33" w14:paraId="5B22FEE7" w14:textId="77777777" w:rsidTr="00AD0BAB">
        <w:trPr>
          <w:trHeight w:val="923"/>
        </w:trPr>
        <w:tc>
          <w:tcPr>
            <w:tcW w:w="425" w:type="dxa"/>
            <w:vMerge w:val="restart"/>
            <w:noWrap/>
            <w:hideMark/>
          </w:tcPr>
          <w:p w14:paraId="37594E35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OLE_LINK156"/>
            <w:bookmarkStart w:id="4" w:name="OLE_LINK157"/>
            <w:bookmarkStart w:id="5" w:name="OLE_LINK158"/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05" w:type="dxa"/>
            <w:gridSpan w:val="2"/>
            <w:hideMark/>
          </w:tcPr>
          <w:p w14:paraId="781A1BB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Функциональные, технические и качественные характеристики, эксплуатационные характеристики объекта закупки, товарный знак  (при наличии), </w:t>
            </w: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993" w:type="dxa"/>
            <w:vMerge w:val="restart"/>
            <w:hideMark/>
          </w:tcPr>
          <w:p w14:paraId="1CA570B4" w14:textId="25EBD903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Код по </w:t>
            </w:r>
            <w:r w:rsidR="00B42AE6">
              <w:rPr>
                <w:rFonts w:ascii="Times New Roman" w:hAnsi="Times New Roman"/>
                <w:b/>
                <w:sz w:val="20"/>
                <w:szCs w:val="20"/>
              </w:rPr>
              <w:t>ОКПД2:</w:t>
            </w:r>
          </w:p>
        </w:tc>
        <w:tc>
          <w:tcPr>
            <w:tcW w:w="1134" w:type="dxa"/>
            <w:vMerge w:val="restart"/>
            <w:hideMark/>
          </w:tcPr>
          <w:p w14:paraId="11E178BE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диница</w:t>
            </w:r>
          </w:p>
          <w:p w14:paraId="11E1D237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vMerge w:val="restart"/>
            <w:hideMark/>
          </w:tcPr>
          <w:p w14:paraId="1F4A3C8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оличество товара</w:t>
            </w:r>
          </w:p>
        </w:tc>
        <w:tc>
          <w:tcPr>
            <w:tcW w:w="1559" w:type="dxa"/>
            <w:vMerge w:val="restart"/>
            <w:hideMark/>
          </w:tcPr>
          <w:p w14:paraId="7E00075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Цена за ед. товара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  <w:hideMark/>
          </w:tcPr>
          <w:p w14:paraId="62276734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Стоимость,</w:t>
            </w:r>
          </w:p>
          <w:p w14:paraId="1CAF2FC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всего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</w:tcPr>
          <w:p w14:paraId="07C99342" w14:textId="584B8B0D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Раз</w:t>
            </w:r>
            <w:r w:rsidR="007E5A33"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мер НДС (если облагается НДС)</w:t>
            </w:r>
          </w:p>
        </w:tc>
      </w:tr>
      <w:tr w:rsidR="00D81A86" w:rsidRPr="007E5A33" w14:paraId="7C7DB7F0" w14:textId="77777777" w:rsidTr="00D81A86">
        <w:trPr>
          <w:trHeight w:val="608"/>
        </w:trPr>
        <w:tc>
          <w:tcPr>
            <w:tcW w:w="425" w:type="dxa"/>
            <w:vMerge/>
            <w:noWrap/>
            <w:hideMark/>
          </w:tcPr>
          <w:p w14:paraId="6899B909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754B" w14:textId="77777777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C3C4" w14:textId="497CA1AA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товара</w:t>
            </w:r>
          </w:p>
        </w:tc>
        <w:tc>
          <w:tcPr>
            <w:tcW w:w="993" w:type="dxa"/>
            <w:vMerge/>
            <w:hideMark/>
          </w:tcPr>
          <w:p w14:paraId="08E20794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249764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4B86D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781BCE6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738C3FB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C35AC2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1A86" w:rsidRPr="007E5A33" w14:paraId="6F542B65" w14:textId="77777777" w:rsidTr="00D81A86">
        <w:trPr>
          <w:trHeight w:val="2126"/>
        </w:trPr>
        <w:tc>
          <w:tcPr>
            <w:tcW w:w="425" w:type="dxa"/>
            <w:noWrap/>
            <w:hideMark/>
          </w:tcPr>
          <w:p w14:paraId="7E066EDD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452323395"/>
            <w:r w:rsidRPr="007E5A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6D5B" w14:textId="2C37FC82" w:rsidR="00D81A86" w:rsidRDefault="00D81A86" w:rsidP="007E5A33">
            <w:pPr>
              <w:spacing w:after="0" w:line="240" w:lineRule="auto"/>
              <w:contextualSpacing/>
              <w:jc w:val="both"/>
              <w:rPr>
                <w:rStyle w:val="ae"/>
                <w:b/>
              </w:rPr>
            </w:pPr>
          </w:p>
          <w:p w14:paraId="7ADED1A1" w14:textId="77777777" w:rsidR="00B42AE6" w:rsidRDefault="00B42AE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D3532F" w14:textId="29EF5D20" w:rsidR="00D81A86" w:rsidRPr="007E5A33" w:rsidRDefault="00D81A8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происхождения: </w:t>
            </w:r>
            <w:r w:rsidRPr="007E5A33">
              <w:rPr>
                <w:rFonts w:ascii="Times New Roman" w:hAnsi="Times New Roman"/>
                <w:sz w:val="20"/>
                <w:szCs w:val="20"/>
                <w:highlight w:val="yellow"/>
              </w:rPr>
              <w:t>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F21" w14:textId="511CF57D" w:rsidR="00D81A86" w:rsidRPr="00294E1B" w:rsidRDefault="00D81A86" w:rsidP="00D81A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hideMark/>
          </w:tcPr>
          <w:p w14:paraId="0367A4FA" w14:textId="3048ABD4" w:rsidR="00D81A86" w:rsidRPr="007E5A33" w:rsidRDefault="00D81A8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215" w14:textId="610CE672" w:rsidR="00D81A86" w:rsidRPr="007E5A33" w:rsidRDefault="00D81A86" w:rsidP="007E5A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2CB05C" w14:textId="63F1048E" w:rsidR="00D81A86" w:rsidRPr="007E5A33" w:rsidRDefault="00D81A86" w:rsidP="007E5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6A65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9422F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CDD5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"/>
      <w:tr w:rsidR="00294E1B" w:rsidRPr="007E5A33" w14:paraId="3EEFD1EA" w14:textId="77777777" w:rsidTr="00AD0BAB">
        <w:trPr>
          <w:trHeight w:val="205"/>
        </w:trPr>
        <w:tc>
          <w:tcPr>
            <w:tcW w:w="15027" w:type="dxa"/>
            <w:gridSpan w:val="9"/>
          </w:tcPr>
          <w:p w14:paraId="0B11A4E6" w14:textId="67C2C116" w:rsidR="00294E1B" w:rsidRPr="007E5A33" w:rsidRDefault="00294E1B" w:rsidP="007E5A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: ___________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: руб. коп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за счет средств бюджетных учреждений (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ФФОМС-______.)</w:t>
            </w:r>
          </w:p>
        </w:tc>
      </w:tr>
      <w:bookmarkEnd w:id="3"/>
      <w:bookmarkEnd w:id="4"/>
      <w:bookmarkEnd w:id="5"/>
    </w:tbl>
    <w:p w14:paraId="51F0B309" w14:textId="77777777" w:rsidR="000F5F21" w:rsidRDefault="000F5F21" w:rsidP="000F5F21">
      <w:pPr>
        <w:pStyle w:val="a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23A40230" w14:textId="77777777" w:rsidR="00D27B06" w:rsidRPr="001A2F8D" w:rsidRDefault="00D27B06" w:rsidP="00D27B06">
      <w:pPr>
        <w:pStyle w:val="af0"/>
        <w:tabs>
          <w:tab w:val="left" w:pos="6705"/>
        </w:tabs>
        <w:spacing w:after="0" w:line="100" w:lineRule="atLeast"/>
      </w:pPr>
      <w:r w:rsidRPr="001A2F8D">
        <w:rPr>
          <w:rFonts w:ascii="Times New Roman" w:hAnsi="Times New Roman"/>
          <w:sz w:val="24"/>
          <w:szCs w:val="24"/>
        </w:rPr>
        <w:t xml:space="preserve">     Поставщик:</w:t>
      </w:r>
      <w:r w:rsidRPr="001A2F8D">
        <w:rPr>
          <w:rFonts w:ascii="Times New Roman" w:hAnsi="Times New Roman"/>
          <w:sz w:val="24"/>
          <w:szCs w:val="24"/>
        </w:rPr>
        <w:tab/>
        <w:t>Заказчик:</w:t>
      </w:r>
    </w:p>
    <w:p w14:paraId="65F4B83D" w14:textId="77777777" w:rsidR="00D27B06" w:rsidRPr="001A2F8D" w:rsidRDefault="00D27B06" w:rsidP="00D27B06">
      <w:pPr>
        <w:pStyle w:val="af0"/>
        <w:shd w:val="clear" w:color="auto" w:fill="FFFFFF"/>
        <w:spacing w:after="0" w:line="100" w:lineRule="atLeast"/>
        <w:ind w:firstLine="360"/>
        <w:jc w:val="center"/>
      </w:pPr>
    </w:p>
    <w:p w14:paraId="784CDCF7" w14:textId="77777777" w:rsidR="005F7614" w:rsidRPr="001A2F8D" w:rsidRDefault="00CA054C" w:rsidP="00CA054C">
      <w:pPr>
        <w:pStyle w:val="af0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</w:t>
      </w:r>
      <w:r w:rsidR="00D27B06" w:rsidRPr="001A2F8D">
        <w:rPr>
          <w:rFonts w:ascii="Times New Roman" w:hAnsi="Times New Roman"/>
          <w:sz w:val="24"/>
          <w:szCs w:val="24"/>
        </w:rPr>
        <w:t>_____________/                                            ______________/</w:t>
      </w:r>
      <w:r w:rsidR="007C0AA9">
        <w:rPr>
          <w:rFonts w:ascii="Times New Roman" w:hAnsi="Times New Roman"/>
          <w:sz w:val="24"/>
          <w:szCs w:val="24"/>
        </w:rPr>
        <w:t>Воронин С. В</w:t>
      </w:r>
      <w:r w:rsidR="00D27B06" w:rsidRPr="001A2F8D">
        <w:rPr>
          <w:rFonts w:ascii="Times New Roman" w:hAnsi="Times New Roman"/>
          <w:sz w:val="24"/>
          <w:szCs w:val="24"/>
        </w:rPr>
        <w:t>./</w:t>
      </w:r>
    </w:p>
    <w:sectPr w:rsidR="005F7614" w:rsidRPr="001A2F8D" w:rsidSect="00AD0BAB"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181" w14:textId="77777777" w:rsidR="00180D2C" w:rsidRDefault="00180D2C">
      <w:pPr>
        <w:spacing w:after="0" w:line="240" w:lineRule="auto"/>
      </w:pPr>
      <w:r>
        <w:separator/>
      </w:r>
    </w:p>
  </w:endnote>
  <w:endnote w:type="continuationSeparator" w:id="0">
    <w:p w14:paraId="7B5FD03C" w14:textId="77777777" w:rsidR="00180D2C" w:rsidRDefault="0018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31D9" w14:textId="77777777" w:rsidR="00180D2C" w:rsidRDefault="00180D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215">
      <w:rPr>
        <w:noProof/>
      </w:rPr>
      <w:t>10</w:t>
    </w:r>
    <w:r>
      <w:rPr>
        <w:noProof/>
      </w:rPr>
      <w:fldChar w:fldCharType="end"/>
    </w:r>
  </w:p>
  <w:p w14:paraId="0C9F5C27" w14:textId="77777777" w:rsidR="00180D2C" w:rsidRDefault="0018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E3A5" w14:textId="77777777" w:rsidR="00180D2C" w:rsidRDefault="00180D2C">
      <w:pPr>
        <w:spacing w:after="0" w:line="240" w:lineRule="auto"/>
      </w:pPr>
      <w:r>
        <w:separator/>
      </w:r>
    </w:p>
  </w:footnote>
  <w:footnote w:type="continuationSeparator" w:id="0">
    <w:p w14:paraId="4B996C54" w14:textId="77777777" w:rsidR="00180D2C" w:rsidRDefault="0018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27C"/>
    <w:multiLevelType w:val="multilevel"/>
    <w:tmpl w:val="59B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6AD8"/>
    <w:multiLevelType w:val="multilevel"/>
    <w:tmpl w:val="D7EC2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0908C6"/>
    <w:multiLevelType w:val="hybridMultilevel"/>
    <w:tmpl w:val="12D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7C8D"/>
    <w:multiLevelType w:val="multilevel"/>
    <w:tmpl w:val="FE2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91AE5"/>
    <w:multiLevelType w:val="hybridMultilevel"/>
    <w:tmpl w:val="3496E66A"/>
    <w:lvl w:ilvl="0" w:tplc="EE12D5E4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723D"/>
    <w:multiLevelType w:val="hybridMultilevel"/>
    <w:tmpl w:val="A38CD0A8"/>
    <w:lvl w:ilvl="0" w:tplc="3C142E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DC5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C0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3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6A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CE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89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2D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F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9262D"/>
    <w:multiLevelType w:val="multilevel"/>
    <w:tmpl w:val="699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26DDF"/>
    <w:multiLevelType w:val="hybridMultilevel"/>
    <w:tmpl w:val="23FCE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D70E9"/>
    <w:multiLevelType w:val="hybridMultilevel"/>
    <w:tmpl w:val="A72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09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797497">
    <w:abstractNumId w:val="2"/>
  </w:num>
  <w:num w:numId="3" w16cid:durableId="1716196937">
    <w:abstractNumId w:val="5"/>
  </w:num>
  <w:num w:numId="4" w16cid:durableId="1964340321">
    <w:abstractNumId w:val="1"/>
  </w:num>
  <w:num w:numId="5" w16cid:durableId="1437289141">
    <w:abstractNumId w:val="4"/>
  </w:num>
  <w:num w:numId="6" w16cid:durableId="768813119">
    <w:abstractNumId w:val="8"/>
  </w:num>
  <w:num w:numId="7" w16cid:durableId="1819614364">
    <w:abstractNumId w:val="7"/>
  </w:num>
  <w:num w:numId="8" w16cid:durableId="931474446">
    <w:abstractNumId w:val="6"/>
  </w:num>
  <w:num w:numId="9" w16cid:durableId="13747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9"/>
    <w:rsid w:val="0000096C"/>
    <w:rsid w:val="000022EB"/>
    <w:rsid w:val="000024AC"/>
    <w:rsid w:val="00002FC7"/>
    <w:rsid w:val="00003523"/>
    <w:rsid w:val="000035AE"/>
    <w:rsid w:val="00006E84"/>
    <w:rsid w:val="000076FD"/>
    <w:rsid w:val="00011FA9"/>
    <w:rsid w:val="000154FA"/>
    <w:rsid w:val="000163E7"/>
    <w:rsid w:val="000170BA"/>
    <w:rsid w:val="000174E8"/>
    <w:rsid w:val="0002089D"/>
    <w:rsid w:val="00023982"/>
    <w:rsid w:val="00023F8E"/>
    <w:rsid w:val="00026921"/>
    <w:rsid w:val="00026BD4"/>
    <w:rsid w:val="00026DAF"/>
    <w:rsid w:val="000318CA"/>
    <w:rsid w:val="00032C21"/>
    <w:rsid w:val="0003315A"/>
    <w:rsid w:val="00036DB7"/>
    <w:rsid w:val="00037527"/>
    <w:rsid w:val="000421FD"/>
    <w:rsid w:val="000424F9"/>
    <w:rsid w:val="00043809"/>
    <w:rsid w:val="000448AA"/>
    <w:rsid w:val="00050A94"/>
    <w:rsid w:val="00050D33"/>
    <w:rsid w:val="00051283"/>
    <w:rsid w:val="0005483D"/>
    <w:rsid w:val="0005663A"/>
    <w:rsid w:val="0005743C"/>
    <w:rsid w:val="00061E95"/>
    <w:rsid w:val="00064295"/>
    <w:rsid w:val="000665BD"/>
    <w:rsid w:val="000704ED"/>
    <w:rsid w:val="000716F9"/>
    <w:rsid w:val="00074221"/>
    <w:rsid w:val="0007632A"/>
    <w:rsid w:val="00080CF8"/>
    <w:rsid w:val="000812E2"/>
    <w:rsid w:val="00081C94"/>
    <w:rsid w:val="00082795"/>
    <w:rsid w:val="000828D6"/>
    <w:rsid w:val="00086676"/>
    <w:rsid w:val="00086CA0"/>
    <w:rsid w:val="00086CD3"/>
    <w:rsid w:val="00090919"/>
    <w:rsid w:val="000942AC"/>
    <w:rsid w:val="0009561B"/>
    <w:rsid w:val="000957E0"/>
    <w:rsid w:val="00095C82"/>
    <w:rsid w:val="000A218F"/>
    <w:rsid w:val="000A2428"/>
    <w:rsid w:val="000A32C2"/>
    <w:rsid w:val="000A4A17"/>
    <w:rsid w:val="000A6828"/>
    <w:rsid w:val="000A6EF2"/>
    <w:rsid w:val="000B179E"/>
    <w:rsid w:val="000B22E8"/>
    <w:rsid w:val="000B38DF"/>
    <w:rsid w:val="000B58D1"/>
    <w:rsid w:val="000C204C"/>
    <w:rsid w:val="000C39AC"/>
    <w:rsid w:val="000C5437"/>
    <w:rsid w:val="000D0384"/>
    <w:rsid w:val="000D0630"/>
    <w:rsid w:val="000D0B01"/>
    <w:rsid w:val="000E0087"/>
    <w:rsid w:val="000E1A29"/>
    <w:rsid w:val="000E1C6F"/>
    <w:rsid w:val="000E2F57"/>
    <w:rsid w:val="000E3154"/>
    <w:rsid w:val="000E3FA0"/>
    <w:rsid w:val="000E533A"/>
    <w:rsid w:val="000E78A0"/>
    <w:rsid w:val="000F1B25"/>
    <w:rsid w:val="000F4109"/>
    <w:rsid w:val="000F5F21"/>
    <w:rsid w:val="001037AF"/>
    <w:rsid w:val="001039E0"/>
    <w:rsid w:val="0010442C"/>
    <w:rsid w:val="00104A93"/>
    <w:rsid w:val="00106893"/>
    <w:rsid w:val="00107500"/>
    <w:rsid w:val="00107E3A"/>
    <w:rsid w:val="00107EF4"/>
    <w:rsid w:val="00114A48"/>
    <w:rsid w:val="00114E28"/>
    <w:rsid w:val="00115EC7"/>
    <w:rsid w:val="00116492"/>
    <w:rsid w:val="00120FB4"/>
    <w:rsid w:val="00121A8F"/>
    <w:rsid w:val="00122D3B"/>
    <w:rsid w:val="00124090"/>
    <w:rsid w:val="00124B40"/>
    <w:rsid w:val="00126F8F"/>
    <w:rsid w:val="00130F0B"/>
    <w:rsid w:val="001312CB"/>
    <w:rsid w:val="001360AE"/>
    <w:rsid w:val="00142497"/>
    <w:rsid w:val="00146380"/>
    <w:rsid w:val="001474F2"/>
    <w:rsid w:val="00147FF5"/>
    <w:rsid w:val="001523F5"/>
    <w:rsid w:val="00152CD5"/>
    <w:rsid w:val="001533B7"/>
    <w:rsid w:val="00153E53"/>
    <w:rsid w:val="00154EDD"/>
    <w:rsid w:val="00155BED"/>
    <w:rsid w:val="00156AC6"/>
    <w:rsid w:val="0016266C"/>
    <w:rsid w:val="00163ED8"/>
    <w:rsid w:val="001665AB"/>
    <w:rsid w:val="00170F40"/>
    <w:rsid w:val="00171B1D"/>
    <w:rsid w:val="00174D0E"/>
    <w:rsid w:val="001755B0"/>
    <w:rsid w:val="00175792"/>
    <w:rsid w:val="00176830"/>
    <w:rsid w:val="00180D2C"/>
    <w:rsid w:val="00180D2D"/>
    <w:rsid w:val="00181F5B"/>
    <w:rsid w:val="0018375D"/>
    <w:rsid w:val="00183DEA"/>
    <w:rsid w:val="00187325"/>
    <w:rsid w:val="001905FC"/>
    <w:rsid w:val="00193776"/>
    <w:rsid w:val="001957D4"/>
    <w:rsid w:val="001959D6"/>
    <w:rsid w:val="001977B4"/>
    <w:rsid w:val="001A16EF"/>
    <w:rsid w:val="001A2048"/>
    <w:rsid w:val="001A255A"/>
    <w:rsid w:val="001A2F8D"/>
    <w:rsid w:val="001A31A4"/>
    <w:rsid w:val="001B1E78"/>
    <w:rsid w:val="001B247C"/>
    <w:rsid w:val="001B50BD"/>
    <w:rsid w:val="001C3957"/>
    <w:rsid w:val="001C4454"/>
    <w:rsid w:val="001C61E8"/>
    <w:rsid w:val="001C6B45"/>
    <w:rsid w:val="001D2BF5"/>
    <w:rsid w:val="001D321A"/>
    <w:rsid w:val="001D3DFF"/>
    <w:rsid w:val="001D425A"/>
    <w:rsid w:val="001D4B25"/>
    <w:rsid w:val="001D4BDD"/>
    <w:rsid w:val="001E39FE"/>
    <w:rsid w:val="001E3F22"/>
    <w:rsid w:val="001E566C"/>
    <w:rsid w:val="001E7679"/>
    <w:rsid w:val="001F21D5"/>
    <w:rsid w:val="001F36A4"/>
    <w:rsid w:val="001F422A"/>
    <w:rsid w:val="00200B8B"/>
    <w:rsid w:val="0020247F"/>
    <w:rsid w:val="00202D05"/>
    <w:rsid w:val="002043AF"/>
    <w:rsid w:val="00204721"/>
    <w:rsid w:val="00211CFB"/>
    <w:rsid w:val="00212DE4"/>
    <w:rsid w:val="00213233"/>
    <w:rsid w:val="00216DA6"/>
    <w:rsid w:val="00217AD3"/>
    <w:rsid w:val="00220A28"/>
    <w:rsid w:val="0022197E"/>
    <w:rsid w:val="0022528F"/>
    <w:rsid w:val="00230C17"/>
    <w:rsid w:val="002324CD"/>
    <w:rsid w:val="0023600B"/>
    <w:rsid w:val="002408BB"/>
    <w:rsid w:val="00240AB1"/>
    <w:rsid w:val="00241EE9"/>
    <w:rsid w:val="0024324D"/>
    <w:rsid w:val="00244C02"/>
    <w:rsid w:val="0024531B"/>
    <w:rsid w:val="00245585"/>
    <w:rsid w:val="002459AA"/>
    <w:rsid w:val="00251766"/>
    <w:rsid w:val="002519F9"/>
    <w:rsid w:val="00252BC4"/>
    <w:rsid w:val="00252CA2"/>
    <w:rsid w:val="002531AB"/>
    <w:rsid w:val="00253B52"/>
    <w:rsid w:val="00254217"/>
    <w:rsid w:val="0025547A"/>
    <w:rsid w:val="00255736"/>
    <w:rsid w:val="00255765"/>
    <w:rsid w:val="0025612F"/>
    <w:rsid w:val="00256749"/>
    <w:rsid w:val="0025786F"/>
    <w:rsid w:val="00262064"/>
    <w:rsid w:val="00262B92"/>
    <w:rsid w:val="00264F95"/>
    <w:rsid w:val="00271637"/>
    <w:rsid w:val="002772B8"/>
    <w:rsid w:val="00277459"/>
    <w:rsid w:val="00277980"/>
    <w:rsid w:val="00280CB4"/>
    <w:rsid w:val="00286087"/>
    <w:rsid w:val="002912E9"/>
    <w:rsid w:val="00291C93"/>
    <w:rsid w:val="00294E1B"/>
    <w:rsid w:val="002A7DED"/>
    <w:rsid w:val="002B027A"/>
    <w:rsid w:val="002B3EAD"/>
    <w:rsid w:val="002B4C2B"/>
    <w:rsid w:val="002B52B1"/>
    <w:rsid w:val="002B5BF7"/>
    <w:rsid w:val="002B60B0"/>
    <w:rsid w:val="002C0569"/>
    <w:rsid w:val="002C3B9D"/>
    <w:rsid w:val="002C401A"/>
    <w:rsid w:val="002C40EF"/>
    <w:rsid w:val="002C55E6"/>
    <w:rsid w:val="002C79B4"/>
    <w:rsid w:val="002D1E8E"/>
    <w:rsid w:val="002D3496"/>
    <w:rsid w:val="002D3F8C"/>
    <w:rsid w:val="002D44BD"/>
    <w:rsid w:val="002D5D2E"/>
    <w:rsid w:val="002D65DC"/>
    <w:rsid w:val="002E09DB"/>
    <w:rsid w:val="002E1A9E"/>
    <w:rsid w:val="002E3478"/>
    <w:rsid w:val="002E7E89"/>
    <w:rsid w:val="002F16A1"/>
    <w:rsid w:val="002F242A"/>
    <w:rsid w:val="002F396C"/>
    <w:rsid w:val="002F4651"/>
    <w:rsid w:val="002F4DA2"/>
    <w:rsid w:val="002F56CF"/>
    <w:rsid w:val="002F5B93"/>
    <w:rsid w:val="002F63FF"/>
    <w:rsid w:val="002F72E4"/>
    <w:rsid w:val="002F74B0"/>
    <w:rsid w:val="0030125A"/>
    <w:rsid w:val="003019D8"/>
    <w:rsid w:val="0030500B"/>
    <w:rsid w:val="003053FF"/>
    <w:rsid w:val="0030560E"/>
    <w:rsid w:val="00311463"/>
    <w:rsid w:val="003125A2"/>
    <w:rsid w:val="00313435"/>
    <w:rsid w:val="00314433"/>
    <w:rsid w:val="003168A9"/>
    <w:rsid w:val="003172D7"/>
    <w:rsid w:val="00330996"/>
    <w:rsid w:val="00332252"/>
    <w:rsid w:val="00332E44"/>
    <w:rsid w:val="003348A0"/>
    <w:rsid w:val="00334F0A"/>
    <w:rsid w:val="0033524C"/>
    <w:rsid w:val="00335BAD"/>
    <w:rsid w:val="00337644"/>
    <w:rsid w:val="00342DCA"/>
    <w:rsid w:val="00342DF7"/>
    <w:rsid w:val="003433D6"/>
    <w:rsid w:val="003438F4"/>
    <w:rsid w:val="00344C22"/>
    <w:rsid w:val="003472F4"/>
    <w:rsid w:val="00347382"/>
    <w:rsid w:val="00347FA0"/>
    <w:rsid w:val="00353AB9"/>
    <w:rsid w:val="0035406F"/>
    <w:rsid w:val="003552BE"/>
    <w:rsid w:val="003576B3"/>
    <w:rsid w:val="00357FC0"/>
    <w:rsid w:val="003617A3"/>
    <w:rsid w:val="00362D6E"/>
    <w:rsid w:val="0036488A"/>
    <w:rsid w:val="00364DBE"/>
    <w:rsid w:val="003672D4"/>
    <w:rsid w:val="00371FAE"/>
    <w:rsid w:val="00372F92"/>
    <w:rsid w:val="00374B5D"/>
    <w:rsid w:val="00376303"/>
    <w:rsid w:val="00377FC1"/>
    <w:rsid w:val="00380963"/>
    <w:rsid w:val="0038497D"/>
    <w:rsid w:val="00384E1C"/>
    <w:rsid w:val="0038568E"/>
    <w:rsid w:val="00386805"/>
    <w:rsid w:val="00386ABC"/>
    <w:rsid w:val="00387692"/>
    <w:rsid w:val="003920BF"/>
    <w:rsid w:val="003934BB"/>
    <w:rsid w:val="00394DF8"/>
    <w:rsid w:val="00396E0E"/>
    <w:rsid w:val="00397222"/>
    <w:rsid w:val="003A0589"/>
    <w:rsid w:val="003A063F"/>
    <w:rsid w:val="003A78F5"/>
    <w:rsid w:val="003B187C"/>
    <w:rsid w:val="003B27AA"/>
    <w:rsid w:val="003B294C"/>
    <w:rsid w:val="003B2B97"/>
    <w:rsid w:val="003B2F3E"/>
    <w:rsid w:val="003B3D80"/>
    <w:rsid w:val="003C2742"/>
    <w:rsid w:val="003C5FF6"/>
    <w:rsid w:val="003C7263"/>
    <w:rsid w:val="003D4D4B"/>
    <w:rsid w:val="003D6F65"/>
    <w:rsid w:val="003E1C70"/>
    <w:rsid w:val="003E31CA"/>
    <w:rsid w:val="003E6774"/>
    <w:rsid w:val="003E6B00"/>
    <w:rsid w:val="003E777E"/>
    <w:rsid w:val="003F1856"/>
    <w:rsid w:val="003F4884"/>
    <w:rsid w:val="00401582"/>
    <w:rsid w:val="00401960"/>
    <w:rsid w:val="004052D2"/>
    <w:rsid w:val="00406756"/>
    <w:rsid w:val="0041042B"/>
    <w:rsid w:val="00413611"/>
    <w:rsid w:val="00413DA4"/>
    <w:rsid w:val="004160FA"/>
    <w:rsid w:val="004175C2"/>
    <w:rsid w:val="00420BD6"/>
    <w:rsid w:val="00421406"/>
    <w:rsid w:val="00425353"/>
    <w:rsid w:val="004262E3"/>
    <w:rsid w:val="00430DFE"/>
    <w:rsid w:val="00431BD4"/>
    <w:rsid w:val="00432FA5"/>
    <w:rsid w:val="0043373F"/>
    <w:rsid w:val="004348EB"/>
    <w:rsid w:val="00434B26"/>
    <w:rsid w:val="0043512E"/>
    <w:rsid w:val="00435A0E"/>
    <w:rsid w:val="00437231"/>
    <w:rsid w:val="00437F1F"/>
    <w:rsid w:val="00440E1F"/>
    <w:rsid w:val="0044291A"/>
    <w:rsid w:val="00450534"/>
    <w:rsid w:val="004513BA"/>
    <w:rsid w:val="00452A4D"/>
    <w:rsid w:val="004576D9"/>
    <w:rsid w:val="00457D54"/>
    <w:rsid w:val="00463738"/>
    <w:rsid w:val="0046427D"/>
    <w:rsid w:val="00465CD9"/>
    <w:rsid w:val="00467195"/>
    <w:rsid w:val="00471D73"/>
    <w:rsid w:val="00473DA6"/>
    <w:rsid w:val="00475398"/>
    <w:rsid w:val="0047626A"/>
    <w:rsid w:val="004768E8"/>
    <w:rsid w:val="004777F5"/>
    <w:rsid w:val="0047794B"/>
    <w:rsid w:val="00486D4A"/>
    <w:rsid w:val="004917DF"/>
    <w:rsid w:val="00492AC9"/>
    <w:rsid w:val="00495585"/>
    <w:rsid w:val="00495A3A"/>
    <w:rsid w:val="004967D3"/>
    <w:rsid w:val="0049768A"/>
    <w:rsid w:val="00497D7B"/>
    <w:rsid w:val="004A6C86"/>
    <w:rsid w:val="004A7158"/>
    <w:rsid w:val="004A7624"/>
    <w:rsid w:val="004B3E7D"/>
    <w:rsid w:val="004B45D0"/>
    <w:rsid w:val="004B486E"/>
    <w:rsid w:val="004B52FD"/>
    <w:rsid w:val="004B5C4E"/>
    <w:rsid w:val="004B78B3"/>
    <w:rsid w:val="004B7AAE"/>
    <w:rsid w:val="004C1141"/>
    <w:rsid w:val="004C35BA"/>
    <w:rsid w:val="004C4E51"/>
    <w:rsid w:val="004C7C1A"/>
    <w:rsid w:val="004D0597"/>
    <w:rsid w:val="004D4156"/>
    <w:rsid w:val="004D65A8"/>
    <w:rsid w:val="004E1BBB"/>
    <w:rsid w:val="004E38FC"/>
    <w:rsid w:val="004E4077"/>
    <w:rsid w:val="004E797A"/>
    <w:rsid w:val="004F0858"/>
    <w:rsid w:val="004F0C36"/>
    <w:rsid w:val="004F1292"/>
    <w:rsid w:val="004F198B"/>
    <w:rsid w:val="004F19EF"/>
    <w:rsid w:val="004F4763"/>
    <w:rsid w:val="004F4E7B"/>
    <w:rsid w:val="004F6628"/>
    <w:rsid w:val="004F674B"/>
    <w:rsid w:val="00501709"/>
    <w:rsid w:val="00501B86"/>
    <w:rsid w:val="005027F6"/>
    <w:rsid w:val="00503566"/>
    <w:rsid w:val="00503A7B"/>
    <w:rsid w:val="005051D1"/>
    <w:rsid w:val="00511A84"/>
    <w:rsid w:val="005124E2"/>
    <w:rsid w:val="00512957"/>
    <w:rsid w:val="00512B08"/>
    <w:rsid w:val="005135A2"/>
    <w:rsid w:val="005139ED"/>
    <w:rsid w:val="00513B5F"/>
    <w:rsid w:val="00514A22"/>
    <w:rsid w:val="005168CA"/>
    <w:rsid w:val="00517084"/>
    <w:rsid w:val="00517F7D"/>
    <w:rsid w:val="005217D7"/>
    <w:rsid w:val="00522A1F"/>
    <w:rsid w:val="00525F8E"/>
    <w:rsid w:val="005270FF"/>
    <w:rsid w:val="005274ED"/>
    <w:rsid w:val="005300DA"/>
    <w:rsid w:val="00531880"/>
    <w:rsid w:val="005329BA"/>
    <w:rsid w:val="0053379C"/>
    <w:rsid w:val="00535620"/>
    <w:rsid w:val="005372E6"/>
    <w:rsid w:val="00537CE2"/>
    <w:rsid w:val="00542058"/>
    <w:rsid w:val="005455F9"/>
    <w:rsid w:val="00546FBE"/>
    <w:rsid w:val="0055195A"/>
    <w:rsid w:val="00553861"/>
    <w:rsid w:val="00553D78"/>
    <w:rsid w:val="00556C9A"/>
    <w:rsid w:val="0056250E"/>
    <w:rsid w:val="00571BC8"/>
    <w:rsid w:val="005812C8"/>
    <w:rsid w:val="0058228C"/>
    <w:rsid w:val="00582983"/>
    <w:rsid w:val="005829C0"/>
    <w:rsid w:val="00583FA7"/>
    <w:rsid w:val="0058539A"/>
    <w:rsid w:val="0058572B"/>
    <w:rsid w:val="00586001"/>
    <w:rsid w:val="00591470"/>
    <w:rsid w:val="00591546"/>
    <w:rsid w:val="005915C6"/>
    <w:rsid w:val="0059282E"/>
    <w:rsid w:val="00592CC6"/>
    <w:rsid w:val="00593479"/>
    <w:rsid w:val="005972E4"/>
    <w:rsid w:val="005A0216"/>
    <w:rsid w:val="005A1343"/>
    <w:rsid w:val="005A7289"/>
    <w:rsid w:val="005B2129"/>
    <w:rsid w:val="005B24EC"/>
    <w:rsid w:val="005B2A91"/>
    <w:rsid w:val="005B6322"/>
    <w:rsid w:val="005B6A47"/>
    <w:rsid w:val="005C1759"/>
    <w:rsid w:val="005C22DC"/>
    <w:rsid w:val="005C371F"/>
    <w:rsid w:val="005C388B"/>
    <w:rsid w:val="005C5266"/>
    <w:rsid w:val="005C547C"/>
    <w:rsid w:val="005C5C09"/>
    <w:rsid w:val="005C5C14"/>
    <w:rsid w:val="005C743B"/>
    <w:rsid w:val="005C7BE9"/>
    <w:rsid w:val="005D2F3C"/>
    <w:rsid w:val="005D3351"/>
    <w:rsid w:val="005D422D"/>
    <w:rsid w:val="005D4FD6"/>
    <w:rsid w:val="005D5B61"/>
    <w:rsid w:val="005D632C"/>
    <w:rsid w:val="005E07B1"/>
    <w:rsid w:val="005E1475"/>
    <w:rsid w:val="005E1918"/>
    <w:rsid w:val="005E4062"/>
    <w:rsid w:val="005E487D"/>
    <w:rsid w:val="005E6223"/>
    <w:rsid w:val="005F0DCD"/>
    <w:rsid w:val="005F39BD"/>
    <w:rsid w:val="005F7614"/>
    <w:rsid w:val="00601B68"/>
    <w:rsid w:val="0060406E"/>
    <w:rsid w:val="00604AFF"/>
    <w:rsid w:val="00604DAD"/>
    <w:rsid w:val="00605AA5"/>
    <w:rsid w:val="0061284E"/>
    <w:rsid w:val="00614877"/>
    <w:rsid w:val="006150F7"/>
    <w:rsid w:val="0061520C"/>
    <w:rsid w:val="00615B0C"/>
    <w:rsid w:val="00617CDB"/>
    <w:rsid w:val="00623918"/>
    <w:rsid w:val="006306A3"/>
    <w:rsid w:val="00630BE4"/>
    <w:rsid w:val="00631A66"/>
    <w:rsid w:val="00631BB3"/>
    <w:rsid w:val="00632ADB"/>
    <w:rsid w:val="00633DDF"/>
    <w:rsid w:val="00634598"/>
    <w:rsid w:val="006347B8"/>
    <w:rsid w:val="00634AF8"/>
    <w:rsid w:val="00640242"/>
    <w:rsid w:val="00640CC6"/>
    <w:rsid w:val="00641722"/>
    <w:rsid w:val="006417A4"/>
    <w:rsid w:val="00642786"/>
    <w:rsid w:val="00644C6F"/>
    <w:rsid w:val="00646477"/>
    <w:rsid w:val="006507B6"/>
    <w:rsid w:val="006514BE"/>
    <w:rsid w:val="00651D90"/>
    <w:rsid w:val="00651F77"/>
    <w:rsid w:val="00651FD5"/>
    <w:rsid w:val="00655924"/>
    <w:rsid w:val="00655C0C"/>
    <w:rsid w:val="006601B7"/>
    <w:rsid w:val="00660665"/>
    <w:rsid w:val="006611CA"/>
    <w:rsid w:val="00662F36"/>
    <w:rsid w:val="00664771"/>
    <w:rsid w:val="00666B42"/>
    <w:rsid w:val="00667608"/>
    <w:rsid w:val="006734EF"/>
    <w:rsid w:val="00673D2E"/>
    <w:rsid w:val="0067785C"/>
    <w:rsid w:val="006824C1"/>
    <w:rsid w:val="0068421F"/>
    <w:rsid w:val="00691D83"/>
    <w:rsid w:val="00693FAE"/>
    <w:rsid w:val="006957B6"/>
    <w:rsid w:val="00695A18"/>
    <w:rsid w:val="00697E12"/>
    <w:rsid w:val="006A167D"/>
    <w:rsid w:val="006A4716"/>
    <w:rsid w:val="006B0360"/>
    <w:rsid w:val="006B1225"/>
    <w:rsid w:val="006B6E3B"/>
    <w:rsid w:val="006C560A"/>
    <w:rsid w:val="006C5B0C"/>
    <w:rsid w:val="006C5FA1"/>
    <w:rsid w:val="006C7485"/>
    <w:rsid w:val="006C794F"/>
    <w:rsid w:val="006D2A78"/>
    <w:rsid w:val="006D478E"/>
    <w:rsid w:val="006D4B42"/>
    <w:rsid w:val="006D5471"/>
    <w:rsid w:val="006D6F76"/>
    <w:rsid w:val="006E2E85"/>
    <w:rsid w:val="006E3A9B"/>
    <w:rsid w:val="006E4C73"/>
    <w:rsid w:val="006F0DD9"/>
    <w:rsid w:val="006F16EC"/>
    <w:rsid w:val="006F3341"/>
    <w:rsid w:val="006F3FD7"/>
    <w:rsid w:val="006F6CE4"/>
    <w:rsid w:val="00700335"/>
    <w:rsid w:val="007014FF"/>
    <w:rsid w:val="00701E44"/>
    <w:rsid w:val="00702F09"/>
    <w:rsid w:val="007045D0"/>
    <w:rsid w:val="007048F8"/>
    <w:rsid w:val="00706E05"/>
    <w:rsid w:val="00711B80"/>
    <w:rsid w:val="00713116"/>
    <w:rsid w:val="007143B6"/>
    <w:rsid w:val="007152B3"/>
    <w:rsid w:val="007154E4"/>
    <w:rsid w:val="007166FB"/>
    <w:rsid w:val="00720971"/>
    <w:rsid w:val="00721AF9"/>
    <w:rsid w:val="007225E7"/>
    <w:rsid w:val="00722A80"/>
    <w:rsid w:val="00723F71"/>
    <w:rsid w:val="007252A3"/>
    <w:rsid w:val="00727527"/>
    <w:rsid w:val="00727BC1"/>
    <w:rsid w:val="007307CD"/>
    <w:rsid w:val="00735B1B"/>
    <w:rsid w:val="00735D00"/>
    <w:rsid w:val="00736493"/>
    <w:rsid w:val="00737B15"/>
    <w:rsid w:val="00737D78"/>
    <w:rsid w:val="00741F9E"/>
    <w:rsid w:val="00744686"/>
    <w:rsid w:val="007458C2"/>
    <w:rsid w:val="00746745"/>
    <w:rsid w:val="00750462"/>
    <w:rsid w:val="00750564"/>
    <w:rsid w:val="00750EA3"/>
    <w:rsid w:val="00754422"/>
    <w:rsid w:val="00755674"/>
    <w:rsid w:val="00756273"/>
    <w:rsid w:val="00756818"/>
    <w:rsid w:val="00763354"/>
    <w:rsid w:val="00764677"/>
    <w:rsid w:val="0076512B"/>
    <w:rsid w:val="00767895"/>
    <w:rsid w:val="00767C7B"/>
    <w:rsid w:val="00771B42"/>
    <w:rsid w:val="00773AA9"/>
    <w:rsid w:val="007743C4"/>
    <w:rsid w:val="00775DC5"/>
    <w:rsid w:val="00782D4C"/>
    <w:rsid w:val="00782D5C"/>
    <w:rsid w:val="0078464F"/>
    <w:rsid w:val="00791215"/>
    <w:rsid w:val="00791707"/>
    <w:rsid w:val="007919AB"/>
    <w:rsid w:val="00791DA5"/>
    <w:rsid w:val="007924B4"/>
    <w:rsid w:val="00792673"/>
    <w:rsid w:val="00794A35"/>
    <w:rsid w:val="00796AF7"/>
    <w:rsid w:val="007A56B3"/>
    <w:rsid w:val="007A5BBD"/>
    <w:rsid w:val="007B05E5"/>
    <w:rsid w:val="007B3D7F"/>
    <w:rsid w:val="007B4D15"/>
    <w:rsid w:val="007B6B11"/>
    <w:rsid w:val="007C0AA9"/>
    <w:rsid w:val="007C4C53"/>
    <w:rsid w:val="007C5A67"/>
    <w:rsid w:val="007C6292"/>
    <w:rsid w:val="007D17BD"/>
    <w:rsid w:val="007D3807"/>
    <w:rsid w:val="007D422E"/>
    <w:rsid w:val="007D5EE2"/>
    <w:rsid w:val="007D6405"/>
    <w:rsid w:val="007E1972"/>
    <w:rsid w:val="007E29F3"/>
    <w:rsid w:val="007E4AD0"/>
    <w:rsid w:val="007E5A33"/>
    <w:rsid w:val="007E7633"/>
    <w:rsid w:val="007E77FE"/>
    <w:rsid w:val="007E7A47"/>
    <w:rsid w:val="007F072A"/>
    <w:rsid w:val="007F0D8C"/>
    <w:rsid w:val="007F23DF"/>
    <w:rsid w:val="007F2517"/>
    <w:rsid w:val="007F5E92"/>
    <w:rsid w:val="007F6A95"/>
    <w:rsid w:val="007F788E"/>
    <w:rsid w:val="00801589"/>
    <w:rsid w:val="00802627"/>
    <w:rsid w:val="0080522A"/>
    <w:rsid w:val="00806ED3"/>
    <w:rsid w:val="00810BEA"/>
    <w:rsid w:val="00811276"/>
    <w:rsid w:val="008117EE"/>
    <w:rsid w:val="008121FD"/>
    <w:rsid w:val="00812505"/>
    <w:rsid w:val="00814D22"/>
    <w:rsid w:val="00817E05"/>
    <w:rsid w:val="00821279"/>
    <w:rsid w:val="00822FEE"/>
    <w:rsid w:val="008279FE"/>
    <w:rsid w:val="0083005E"/>
    <w:rsid w:val="00834877"/>
    <w:rsid w:val="00836CAC"/>
    <w:rsid w:val="00840310"/>
    <w:rsid w:val="00843A49"/>
    <w:rsid w:val="00844904"/>
    <w:rsid w:val="00846CAD"/>
    <w:rsid w:val="008519C0"/>
    <w:rsid w:val="008532B1"/>
    <w:rsid w:val="00855303"/>
    <w:rsid w:val="008567F3"/>
    <w:rsid w:val="00856924"/>
    <w:rsid w:val="00857723"/>
    <w:rsid w:val="008621A3"/>
    <w:rsid w:val="00863320"/>
    <w:rsid w:val="00870CB1"/>
    <w:rsid w:val="008722F3"/>
    <w:rsid w:val="00873479"/>
    <w:rsid w:val="00875134"/>
    <w:rsid w:val="00881C93"/>
    <w:rsid w:val="00882A50"/>
    <w:rsid w:val="008844AA"/>
    <w:rsid w:val="0088564E"/>
    <w:rsid w:val="00886A62"/>
    <w:rsid w:val="0089198C"/>
    <w:rsid w:val="00892030"/>
    <w:rsid w:val="00893046"/>
    <w:rsid w:val="008935A9"/>
    <w:rsid w:val="00893D52"/>
    <w:rsid w:val="00893FA4"/>
    <w:rsid w:val="00895456"/>
    <w:rsid w:val="00896318"/>
    <w:rsid w:val="0089735B"/>
    <w:rsid w:val="008979FE"/>
    <w:rsid w:val="008A212C"/>
    <w:rsid w:val="008A2EDB"/>
    <w:rsid w:val="008A44E2"/>
    <w:rsid w:val="008B01DB"/>
    <w:rsid w:val="008B2042"/>
    <w:rsid w:val="008B3130"/>
    <w:rsid w:val="008B5EDF"/>
    <w:rsid w:val="008C00F9"/>
    <w:rsid w:val="008C0275"/>
    <w:rsid w:val="008C646F"/>
    <w:rsid w:val="008C6D38"/>
    <w:rsid w:val="008C6E97"/>
    <w:rsid w:val="008C7034"/>
    <w:rsid w:val="008C7F50"/>
    <w:rsid w:val="008D050D"/>
    <w:rsid w:val="008D1A49"/>
    <w:rsid w:val="008D3EED"/>
    <w:rsid w:val="008D3F46"/>
    <w:rsid w:val="008D53B9"/>
    <w:rsid w:val="008D5BDD"/>
    <w:rsid w:val="008E48DA"/>
    <w:rsid w:val="008E53B7"/>
    <w:rsid w:val="008F15C7"/>
    <w:rsid w:val="008F48C3"/>
    <w:rsid w:val="008F4EBE"/>
    <w:rsid w:val="008F53AE"/>
    <w:rsid w:val="00900DF4"/>
    <w:rsid w:val="00902426"/>
    <w:rsid w:val="009025C7"/>
    <w:rsid w:val="00903337"/>
    <w:rsid w:val="0090396F"/>
    <w:rsid w:val="0090454D"/>
    <w:rsid w:val="00904647"/>
    <w:rsid w:val="00904ED0"/>
    <w:rsid w:val="00905DA8"/>
    <w:rsid w:val="009064B1"/>
    <w:rsid w:val="00911CE2"/>
    <w:rsid w:val="009128CA"/>
    <w:rsid w:val="00912DF7"/>
    <w:rsid w:val="00913C71"/>
    <w:rsid w:val="00913DE5"/>
    <w:rsid w:val="00916176"/>
    <w:rsid w:val="00917935"/>
    <w:rsid w:val="00924DAF"/>
    <w:rsid w:val="0092681D"/>
    <w:rsid w:val="00926BB7"/>
    <w:rsid w:val="00927642"/>
    <w:rsid w:val="0093029E"/>
    <w:rsid w:val="0093172A"/>
    <w:rsid w:val="00931A64"/>
    <w:rsid w:val="0093307D"/>
    <w:rsid w:val="00934020"/>
    <w:rsid w:val="00934EF9"/>
    <w:rsid w:val="009379EE"/>
    <w:rsid w:val="00943ABF"/>
    <w:rsid w:val="00945F12"/>
    <w:rsid w:val="00945F65"/>
    <w:rsid w:val="00946333"/>
    <w:rsid w:val="0094684E"/>
    <w:rsid w:val="00950255"/>
    <w:rsid w:val="00950994"/>
    <w:rsid w:val="00955392"/>
    <w:rsid w:val="00957110"/>
    <w:rsid w:val="009653AC"/>
    <w:rsid w:val="00965AFF"/>
    <w:rsid w:val="00967E03"/>
    <w:rsid w:val="009722DB"/>
    <w:rsid w:val="00972A28"/>
    <w:rsid w:val="00972C8C"/>
    <w:rsid w:val="0097383F"/>
    <w:rsid w:val="00974C2F"/>
    <w:rsid w:val="00975089"/>
    <w:rsid w:val="00977278"/>
    <w:rsid w:val="00977B87"/>
    <w:rsid w:val="009822AE"/>
    <w:rsid w:val="00982EDA"/>
    <w:rsid w:val="009846FD"/>
    <w:rsid w:val="00987BE2"/>
    <w:rsid w:val="0099348A"/>
    <w:rsid w:val="00994A10"/>
    <w:rsid w:val="009962E4"/>
    <w:rsid w:val="0099654E"/>
    <w:rsid w:val="00997464"/>
    <w:rsid w:val="009A0F49"/>
    <w:rsid w:val="009A3B8B"/>
    <w:rsid w:val="009A4874"/>
    <w:rsid w:val="009A487A"/>
    <w:rsid w:val="009A5509"/>
    <w:rsid w:val="009A6150"/>
    <w:rsid w:val="009A7AEB"/>
    <w:rsid w:val="009B2C81"/>
    <w:rsid w:val="009B2E2C"/>
    <w:rsid w:val="009B5DC6"/>
    <w:rsid w:val="009C3300"/>
    <w:rsid w:val="009C475D"/>
    <w:rsid w:val="009D138F"/>
    <w:rsid w:val="009D1DDE"/>
    <w:rsid w:val="009D201C"/>
    <w:rsid w:val="009D3734"/>
    <w:rsid w:val="009D404E"/>
    <w:rsid w:val="009D609D"/>
    <w:rsid w:val="009E2588"/>
    <w:rsid w:val="009E30B6"/>
    <w:rsid w:val="009E5827"/>
    <w:rsid w:val="009E5E3D"/>
    <w:rsid w:val="009F0100"/>
    <w:rsid w:val="009F12C2"/>
    <w:rsid w:val="009F38A2"/>
    <w:rsid w:val="009F5784"/>
    <w:rsid w:val="009F672B"/>
    <w:rsid w:val="009F6EE9"/>
    <w:rsid w:val="00A00063"/>
    <w:rsid w:val="00A0576A"/>
    <w:rsid w:val="00A05BCB"/>
    <w:rsid w:val="00A14D5A"/>
    <w:rsid w:val="00A153FB"/>
    <w:rsid w:val="00A1717B"/>
    <w:rsid w:val="00A175AC"/>
    <w:rsid w:val="00A2074E"/>
    <w:rsid w:val="00A22BE2"/>
    <w:rsid w:val="00A22D3C"/>
    <w:rsid w:val="00A22D8A"/>
    <w:rsid w:val="00A23467"/>
    <w:rsid w:val="00A2358A"/>
    <w:rsid w:val="00A300B5"/>
    <w:rsid w:val="00A31BD0"/>
    <w:rsid w:val="00A32730"/>
    <w:rsid w:val="00A3377B"/>
    <w:rsid w:val="00A35731"/>
    <w:rsid w:val="00A35B6E"/>
    <w:rsid w:val="00A36C97"/>
    <w:rsid w:val="00A3727A"/>
    <w:rsid w:val="00A426FB"/>
    <w:rsid w:val="00A42848"/>
    <w:rsid w:val="00A43434"/>
    <w:rsid w:val="00A44217"/>
    <w:rsid w:val="00A45B3B"/>
    <w:rsid w:val="00A46578"/>
    <w:rsid w:val="00A4687B"/>
    <w:rsid w:val="00A53BC9"/>
    <w:rsid w:val="00A53C87"/>
    <w:rsid w:val="00A545EE"/>
    <w:rsid w:val="00A566DE"/>
    <w:rsid w:val="00A608A4"/>
    <w:rsid w:val="00A649F1"/>
    <w:rsid w:val="00A64D25"/>
    <w:rsid w:val="00A6574E"/>
    <w:rsid w:val="00A74159"/>
    <w:rsid w:val="00A74706"/>
    <w:rsid w:val="00A93262"/>
    <w:rsid w:val="00A94C9D"/>
    <w:rsid w:val="00AA1215"/>
    <w:rsid w:val="00AA25B0"/>
    <w:rsid w:val="00AA4E12"/>
    <w:rsid w:val="00AA7935"/>
    <w:rsid w:val="00AB31FF"/>
    <w:rsid w:val="00AB45B8"/>
    <w:rsid w:val="00AB51FC"/>
    <w:rsid w:val="00AC0278"/>
    <w:rsid w:val="00AC0817"/>
    <w:rsid w:val="00AC71B9"/>
    <w:rsid w:val="00AC7A85"/>
    <w:rsid w:val="00AD0BAB"/>
    <w:rsid w:val="00AD119F"/>
    <w:rsid w:val="00AD1B08"/>
    <w:rsid w:val="00AD245A"/>
    <w:rsid w:val="00AD2711"/>
    <w:rsid w:val="00AD2877"/>
    <w:rsid w:val="00AD6237"/>
    <w:rsid w:val="00AD6465"/>
    <w:rsid w:val="00AE18A0"/>
    <w:rsid w:val="00AE27F1"/>
    <w:rsid w:val="00AE54A3"/>
    <w:rsid w:val="00AE6A92"/>
    <w:rsid w:val="00AF3D88"/>
    <w:rsid w:val="00AF52C6"/>
    <w:rsid w:val="00AF7FAC"/>
    <w:rsid w:val="00B006FD"/>
    <w:rsid w:val="00B00A3E"/>
    <w:rsid w:val="00B01059"/>
    <w:rsid w:val="00B01930"/>
    <w:rsid w:val="00B0313A"/>
    <w:rsid w:val="00B04867"/>
    <w:rsid w:val="00B04D75"/>
    <w:rsid w:val="00B05C17"/>
    <w:rsid w:val="00B06EB5"/>
    <w:rsid w:val="00B11EF2"/>
    <w:rsid w:val="00B12B74"/>
    <w:rsid w:val="00B134ED"/>
    <w:rsid w:val="00B150ED"/>
    <w:rsid w:val="00B2038D"/>
    <w:rsid w:val="00B23B36"/>
    <w:rsid w:val="00B23D27"/>
    <w:rsid w:val="00B23EC3"/>
    <w:rsid w:val="00B240EA"/>
    <w:rsid w:val="00B242F6"/>
    <w:rsid w:val="00B244B4"/>
    <w:rsid w:val="00B24EC5"/>
    <w:rsid w:val="00B25205"/>
    <w:rsid w:val="00B26110"/>
    <w:rsid w:val="00B269B9"/>
    <w:rsid w:val="00B27A3A"/>
    <w:rsid w:val="00B315F8"/>
    <w:rsid w:val="00B31796"/>
    <w:rsid w:val="00B3409B"/>
    <w:rsid w:val="00B370F3"/>
    <w:rsid w:val="00B37E6C"/>
    <w:rsid w:val="00B414AC"/>
    <w:rsid w:val="00B42096"/>
    <w:rsid w:val="00B421E5"/>
    <w:rsid w:val="00B42AE6"/>
    <w:rsid w:val="00B468F7"/>
    <w:rsid w:val="00B50EA0"/>
    <w:rsid w:val="00B516C8"/>
    <w:rsid w:val="00B52247"/>
    <w:rsid w:val="00B52E46"/>
    <w:rsid w:val="00B54FF3"/>
    <w:rsid w:val="00B55F4B"/>
    <w:rsid w:val="00B562BE"/>
    <w:rsid w:val="00B57801"/>
    <w:rsid w:val="00B612F4"/>
    <w:rsid w:val="00B61A93"/>
    <w:rsid w:val="00B6528C"/>
    <w:rsid w:val="00B66C5F"/>
    <w:rsid w:val="00B67148"/>
    <w:rsid w:val="00B7050B"/>
    <w:rsid w:val="00B71941"/>
    <w:rsid w:val="00B727E9"/>
    <w:rsid w:val="00B7349B"/>
    <w:rsid w:val="00B73743"/>
    <w:rsid w:val="00B74760"/>
    <w:rsid w:val="00B77E26"/>
    <w:rsid w:val="00B82050"/>
    <w:rsid w:val="00B82177"/>
    <w:rsid w:val="00B84CE5"/>
    <w:rsid w:val="00B85AB4"/>
    <w:rsid w:val="00B877D6"/>
    <w:rsid w:val="00B90DF8"/>
    <w:rsid w:val="00B93368"/>
    <w:rsid w:val="00B936A1"/>
    <w:rsid w:val="00B93FA8"/>
    <w:rsid w:val="00B94640"/>
    <w:rsid w:val="00B9521F"/>
    <w:rsid w:val="00B95919"/>
    <w:rsid w:val="00B962E3"/>
    <w:rsid w:val="00B96DC1"/>
    <w:rsid w:val="00B97085"/>
    <w:rsid w:val="00BA00D3"/>
    <w:rsid w:val="00BA1176"/>
    <w:rsid w:val="00BA1EB4"/>
    <w:rsid w:val="00BA54F8"/>
    <w:rsid w:val="00BA7812"/>
    <w:rsid w:val="00BB0BC1"/>
    <w:rsid w:val="00BB2611"/>
    <w:rsid w:val="00BC1DD7"/>
    <w:rsid w:val="00BC36AD"/>
    <w:rsid w:val="00BC42B6"/>
    <w:rsid w:val="00BC5475"/>
    <w:rsid w:val="00BC5F9B"/>
    <w:rsid w:val="00BC60F6"/>
    <w:rsid w:val="00BC73AB"/>
    <w:rsid w:val="00BD0DB9"/>
    <w:rsid w:val="00BD1DAC"/>
    <w:rsid w:val="00BD42CC"/>
    <w:rsid w:val="00BD61A0"/>
    <w:rsid w:val="00BE1466"/>
    <w:rsid w:val="00BE2162"/>
    <w:rsid w:val="00BE36CC"/>
    <w:rsid w:val="00BE40D0"/>
    <w:rsid w:val="00BE4FCE"/>
    <w:rsid w:val="00BE6628"/>
    <w:rsid w:val="00BF1B99"/>
    <w:rsid w:val="00BF2D72"/>
    <w:rsid w:val="00BF466A"/>
    <w:rsid w:val="00BF4D99"/>
    <w:rsid w:val="00C0034A"/>
    <w:rsid w:val="00C0350B"/>
    <w:rsid w:val="00C0566F"/>
    <w:rsid w:val="00C10A99"/>
    <w:rsid w:val="00C11EB2"/>
    <w:rsid w:val="00C16861"/>
    <w:rsid w:val="00C206FC"/>
    <w:rsid w:val="00C253FE"/>
    <w:rsid w:val="00C263CF"/>
    <w:rsid w:val="00C32403"/>
    <w:rsid w:val="00C324F0"/>
    <w:rsid w:val="00C32B2C"/>
    <w:rsid w:val="00C32C0F"/>
    <w:rsid w:val="00C32DA4"/>
    <w:rsid w:val="00C34178"/>
    <w:rsid w:val="00C3510D"/>
    <w:rsid w:val="00C36C21"/>
    <w:rsid w:val="00C43800"/>
    <w:rsid w:val="00C45FAF"/>
    <w:rsid w:val="00C462EF"/>
    <w:rsid w:val="00C466E3"/>
    <w:rsid w:val="00C47691"/>
    <w:rsid w:val="00C55073"/>
    <w:rsid w:val="00C55818"/>
    <w:rsid w:val="00C5663C"/>
    <w:rsid w:val="00C56C0B"/>
    <w:rsid w:val="00C570FF"/>
    <w:rsid w:val="00C62F5D"/>
    <w:rsid w:val="00C63C16"/>
    <w:rsid w:val="00C63D20"/>
    <w:rsid w:val="00C64087"/>
    <w:rsid w:val="00C6512D"/>
    <w:rsid w:val="00C66355"/>
    <w:rsid w:val="00C74DAC"/>
    <w:rsid w:val="00C74E33"/>
    <w:rsid w:val="00C75566"/>
    <w:rsid w:val="00C83AC3"/>
    <w:rsid w:val="00C84A13"/>
    <w:rsid w:val="00C862CF"/>
    <w:rsid w:val="00C8775E"/>
    <w:rsid w:val="00C9468C"/>
    <w:rsid w:val="00C94D17"/>
    <w:rsid w:val="00C94F4C"/>
    <w:rsid w:val="00C94FF1"/>
    <w:rsid w:val="00C969DC"/>
    <w:rsid w:val="00C96DF1"/>
    <w:rsid w:val="00C96E71"/>
    <w:rsid w:val="00CA054C"/>
    <w:rsid w:val="00CA2340"/>
    <w:rsid w:val="00CA44B0"/>
    <w:rsid w:val="00CB118B"/>
    <w:rsid w:val="00CB1FD9"/>
    <w:rsid w:val="00CB3D1B"/>
    <w:rsid w:val="00CB48B3"/>
    <w:rsid w:val="00CB4D5B"/>
    <w:rsid w:val="00CB515E"/>
    <w:rsid w:val="00CC2F6F"/>
    <w:rsid w:val="00CC52D4"/>
    <w:rsid w:val="00CC65BB"/>
    <w:rsid w:val="00CC6B64"/>
    <w:rsid w:val="00CC73C0"/>
    <w:rsid w:val="00CC7AFB"/>
    <w:rsid w:val="00CD0BCE"/>
    <w:rsid w:val="00CD1472"/>
    <w:rsid w:val="00CD5821"/>
    <w:rsid w:val="00CD5CE3"/>
    <w:rsid w:val="00CD69AC"/>
    <w:rsid w:val="00CD7B47"/>
    <w:rsid w:val="00CE44EA"/>
    <w:rsid w:val="00CE5A71"/>
    <w:rsid w:val="00CE6150"/>
    <w:rsid w:val="00CE6DAD"/>
    <w:rsid w:val="00CE7460"/>
    <w:rsid w:val="00CF092B"/>
    <w:rsid w:val="00CF2429"/>
    <w:rsid w:val="00CF5997"/>
    <w:rsid w:val="00CF7C56"/>
    <w:rsid w:val="00D00184"/>
    <w:rsid w:val="00D00F19"/>
    <w:rsid w:val="00D02634"/>
    <w:rsid w:val="00D0358A"/>
    <w:rsid w:val="00D100A9"/>
    <w:rsid w:val="00D121B2"/>
    <w:rsid w:val="00D13223"/>
    <w:rsid w:val="00D13308"/>
    <w:rsid w:val="00D13ADD"/>
    <w:rsid w:val="00D13B2E"/>
    <w:rsid w:val="00D13F10"/>
    <w:rsid w:val="00D17438"/>
    <w:rsid w:val="00D20811"/>
    <w:rsid w:val="00D21434"/>
    <w:rsid w:val="00D217BC"/>
    <w:rsid w:val="00D2246B"/>
    <w:rsid w:val="00D22C86"/>
    <w:rsid w:val="00D231E7"/>
    <w:rsid w:val="00D24410"/>
    <w:rsid w:val="00D27B06"/>
    <w:rsid w:val="00D31E02"/>
    <w:rsid w:val="00D3524E"/>
    <w:rsid w:val="00D36138"/>
    <w:rsid w:val="00D415AB"/>
    <w:rsid w:val="00D42616"/>
    <w:rsid w:val="00D42CF0"/>
    <w:rsid w:val="00D43E13"/>
    <w:rsid w:val="00D450F0"/>
    <w:rsid w:val="00D51D3C"/>
    <w:rsid w:val="00D53632"/>
    <w:rsid w:val="00D53A87"/>
    <w:rsid w:val="00D56618"/>
    <w:rsid w:val="00D57453"/>
    <w:rsid w:val="00D57C73"/>
    <w:rsid w:val="00D60399"/>
    <w:rsid w:val="00D61298"/>
    <w:rsid w:val="00D61DD5"/>
    <w:rsid w:val="00D623A6"/>
    <w:rsid w:val="00D6687A"/>
    <w:rsid w:val="00D67500"/>
    <w:rsid w:val="00D67FCA"/>
    <w:rsid w:val="00D72511"/>
    <w:rsid w:val="00D819DB"/>
    <w:rsid w:val="00D81A86"/>
    <w:rsid w:val="00D824EC"/>
    <w:rsid w:val="00D83268"/>
    <w:rsid w:val="00D834E0"/>
    <w:rsid w:val="00D85B40"/>
    <w:rsid w:val="00D86D5A"/>
    <w:rsid w:val="00D87298"/>
    <w:rsid w:val="00D90739"/>
    <w:rsid w:val="00D90AEB"/>
    <w:rsid w:val="00D925EC"/>
    <w:rsid w:val="00D94BE8"/>
    <w:rsid w:val="00D97F59"/>
    <w:rsid w:val="00DA1616"/>
    <w:rsid w:val="00DA346D"/>
    <w:rsid w:val="00DA3CD4"/>
    <w:rsid w:val="00DA3F6F"/>
    <w:rsid w:val="00DA6083"/>
    <w:rsid w:val="00DA6399"/>
    <w:rsid w:val="00DA7229"/>
    <w:rsid w:val="00DA7D89"/>
    <w:rsid w:val="00DB1DAE"/>
    <w:rsid w:val="00DB31C0"/>
    <w:rsid w:val="00DB4AA4"/>
    <w:rsid w:val="00DB5441"/>
    <w:rsid w:val="00DB56FF"/>
    <w:rsid w:val="00DB78A4"/>
    <w:rsid w:val="00DB7FEF"/>
    <w:rsid w:val="00DC14C5"/>
    <w:rsid w:val="00DC24F3"/>
    <w:rsid w:val="00DC33DF"/>
    <w:rsid w:val="00DC715F"/>
    <w:rsid w:val="00DD06C8"/>
    <w:rsid w:val="00DD0C58"/>
    <w:rsid w:val="00DD1CE3"/>
    <w:rsid w:val="00DD2586"/>
    <w:rsid w:val="00DD6FF5"/>
    <w:rsid w:val="00DE2D31"/>
    <w:rsid w:val="00DE34A2"/>
    <w:rsid w:val="00DE41F2"/>
    <w:rsid w:val="00DE6338"/>
    <w:rsid w:val="00DE6799"/>
    <w:rsid w:val="00DF1501"/>
    <w:rsid w:val="00DF21B6"/>
    <w:rsid w:val="00DF4704"/>
    <w:rsid w:val="00DF4A2A"/>
    <w:rsid w:val="00DF5755"/>
    <w:rsid w:val="00DF6648"/>
    <w:rsid w:val="00E01EE3"/>
    <w:rsid w:val="00E028E3"/>
    <w:rsid w:val="00E067D9"/>
    <w:rsid w:val="00E07EA4"/>
    <w:rsid w:val="00E154AC"/>
    <w:rsid w:val="00E16421"/>
    <w:rsid w:val="00E167EB"/>
    <w:rsid w:val="00E17123"/>
    <w:rsid w:val="00E21362"/>
    <w:rsid w:val="00E2136F"/>
    <w:rsid w:val="00E2224A"/>
    <w:rsid w:val="00E26FAF"/>
    <w:rsid w:val="00E272D4"/>
    <w:rsid w:val="00E300E3"/>
    <w:rsid w:val="00E3015F"/>
    <w:rsid w:val="00E30E2B"/>
    <w:rsid w:val="00E31C73"/>
    <w:rsid w:val="00E33345"/>
    <w:rsid w:val="00E3410D"/>
    <w:rsid w:val="00E35DD6"/>
    <w:rsid w:val="00E35E9B"/>
    <w:rsid w:val="00E37210"/>
    <w:rsid w:val="00E37AF9"/>
    <w:rsid w:val="00E41D8B"/>
    <w:rsid w:val="00E443BD"/>
    <w:rsid w:val="00E44FCB"/>
    <w:rsid w:val="00E45AEE"/>
    <w:rsid w:val="00E467F5"/>
    <w:rsid w:val="00E51C66"/>
    <w:rsid w:val="00E5219A"/>
    <w:rsid w:val="00E52FDE"/>
    <w:rsid w:val="00E55BEB"/>
    <w:rsid w:val="00E57982"/>
    <w:rsid w:val="00E57C20"/>
    <w:rsid w:val="00E622CF"/>
    <w:rsid w:val="00E63FE4"/>
    <w:rsid w:val="00E641EA"/>
    <w:rsid w:val="00E67DF7"/>
    <w:rsid w:val="00E72F96"/>
    <w:rsid w:val="00E743D3"/>
    <w:rsid w:val="00E743DB"/>
    <w:rsid w:val="00E75E50"/>
    <w:rsid w:val="00E777D6"/>
    <w:rsid w:val="00E806F6"/>
    <w:rsid w:val="00E8138F"/>
    <w:rsid w:val="00E81BAB"/>
    <w:rsid w:val="00E81D35"/>
    <w:rsid w:val="00E82FF0"/>
    <w:rsid w:val="00E83040"/>
    <w:rsid w:val="00E83460"/>
    <w:rsid w:val="00E847EF"/>
    <w:rsid w:val="00E85303"/>
    <w:rsid w:val="00E869A0"/>
    <w:rsid w:val="00E87932"/>
    <w:rsid w:val="00E91D74"/>
    <w:rsid w:val="00E93B4B"/>
    <w:rsid w:val="00E9435D"/>
    <w:rsid w:val="00E9717B"/>
    <w:rsid w:val="00E97E67"/>
    <w:rsid w:val="00EA04DE"/>
    <w:rsid w:val="00EA5500"/>
    <w:rsid w:val="00EA5DF4"/>
    <w:rsid w:val="00EB15CF"/>
    <w:rsid w:val="00EB55B8"/>
    <w:rsid w:val="00EB7D74"/>
    <w:rsid w:val="00EC2F16"/>
    <w:rsid w:val="00EC36D7"/>
    <w:rsid w:val="00EC4CA2"/>
    <w:rsid w:val="00EC6F11"/>
    <w:rsid w:val="00ED2E55"/>
    <w:rsid w:val="00ED362D"/>
    <w:rsid w:val="00ED7F20"/>
    <w:rsid w:val="00EE3C68"/>
    <w:rsid w:val="00EE3CB1"/>
    <w:rsid w:val="00EE3F7A"/>
    <w:rsid w:val="00EE4E9B"/>
    <w:rsid w:val="00EE4EDE"/>
    <w:rsid w:val="00EE7009"/>
    <w:rsid w:val="00EE7181"/>
    <w:rsid w:val="00EE7E29"/>
    <w:rsid w:val="00EF0465"/>
    <w:rsid w:val="00EF2DB9"/>
    <w:rsid w:val="00EF32E9"/>
    <w:rsid w:val="00F01439"/>
    <w:rsid w:val="00F03450"/>
    <w:rsid w:val="00F03FEC"/>
    <w:rsid w:val="00F13B39"/>
    <w:rsid w:val="00F16B27"/>
    <w:rsid w:val="00F214B2"/>
    <w:rsid w:val="00F21DB5"/>
    <w:rsid w:val="00F23752"/>
    <w:rsid w:val="00F241CA"/>
    <w:rsid w:val="00F243C6"/>
    <w:rsid w:val="00F25669"/>
    <w:rsid w:val="00F25E3B"/>
    <w:rsid w:val="00F27EB1"/>
    <w:rsid w:val="00F30B49"/>
    <w:rsid w:val="00F33023"/>
    <w:rsid w:val="00F337D7"/>
    <w:rsid w:val="00F34CB9"/>
    <w:rsid w:val="00F359EA"/>
    <w:rsid w:val="00F37656"/>
    <w:rsid w:val="00F41A15"/>
    <w:rsid w:val="00F463EC"/>
    <w:rsid w:val="00F46617"/>
    <w:rsid w:val="00F47AFD"/>
    <w:rsid w:val="00F5093F"/>
    <w:rsid w:val="00F51573"/>
    <w:rsid w:val="00F523FD"/>
    <w:rsid w:val="00F524BE"/>
    <w:rsid w:val="00F527C1"/>
    <w:rsid w:val="00F53E61"/>
    <w:rsid w:val="00F54583"/>
    <w:rsid w:val="00F54E54"/>
    <w:rsid w:val="00F60292"/>
    <w:rsid w:val="00F61241"/>
    <w:rsid w:val="00F61A5B"/>
    <w:rsid w:val="00F62204"/>
    <w:rsid w:val="00F669E5"/>
    <w:rsid w:val="00F70BB9"/>
    <w:rsid w:val="00F72676"/>
    <w:rsid w:val="00F73A03"/>
    <w:rsid w:val="00F7619C"/>
    <w:rsid w:val="00F7648B"/>
    <w:rsid w:val="00F812C9"/>
    <w:rsid w:val="00F81370"/>
    <w:rsid w:val="00F84AFD"/>
    <w:rsid w:val="00F84DBB"/>
    <w:rsid w:val="00F85186"/>
    <w:rsid w:val="00F8584E"/>
    <w:rsid w:val="00F85D15"/>
    <w:rsid w:val="00F8640C"/>
    <w:rsid w:val="00F9201E"/>
    <w:rsid w:val="00F932AE"/>
    <w:rsid w:val="00F93377"/>
    <w:rsid w:val="00F9471C"/>
    <w:rsid w:val="00F953FD"/>
    <w:rsid w:val="00F958E6"/>
    <w:rsid w:val="00F95D14"/>
    <w:rsid w:val="00FA1226"/>
    <w:rsid w:val="00FA2055"/>
    <w:rsid w:val="00FA31C3"/>
    <w:rsid w:val="00FA4A9A"/>
    <w:rsid w:val="00FB3F8E"/>
    <w:rsid w:val="00FB6B6F"/>
    <w:rsid w:val="00FB6FCF"/>
    <w:rsid w:val="00FB7EEE"/>
    <w:rsid w:val="00FC15DD"/>
    <w:rsid w:val="00FC3630"/>
    <w:rsid w:val="00FC4857"/>
    <w:rsid w:val="00FC667B"/>
    <w:rsid w:val="00FC6D32"/>
    <w:rsid w:val="00FC7CD2"/>
    <w:rsid w:val="00FD2079"/>
    <w:rsid w:val="00FD2294"/>
    <w:rsid w:val="00FD2C25"/>
    <w:rsid w:val="00FD4D73"/>
    <w:rsid w:val="00FE182B"/>
    <w:rsid w:val="00FE3D69"/>
    <w:rsid w:val="00FE45DC"/>
    <w:rsid w:val="00FE75AF"/>
    <w:rsid w:val="00FE7C2F"/>
    <w:rsid w:val="00FF1527"/>
    <w:rsid w:val="00FF19BF"/>
    <w:rsid w:val="00FF44FB"/>
    <w:rsid w:val="00FF5777"/>
    <w:rsid w:val="00FF5A8B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A44"/>
  <w15:docId w15:val="{6BD4020A-2A53-4B78-B3C8-9B46708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3B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next w:val="a0"/>
    <w:link w:val="20"/>
    <w:unhideWhenUsed/>
    <w:qFormat/>
    <w:rsid w:val="00F13B39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ascii="Times New Roman" w:eastAsia="DejaVu Sans" w:hAnsi="Times New Roman" w:cs="font181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3B3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next w:val="a"/>
    <w:link w:val="70"/>
    <w:uiPriority w:val="99"/>
    <w:unhideWhenUsed/>
    <w:qFormat/>
    <w:rsid w:val="00F13B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3B39"/>
    <w:rPr>
      <w:rFonts w:ascii="Times New Roman" w:eastAsia="Times New Roman" w:hAnsi="Times New Roman" w:cs="Times New Roman"/>
      <w:b/>
      <w:sz w:val="28"/>
      <w:szCs w:val="20"/>
    </w:rPr>
  </w:style>
  <w:style w:type="paragraph" w:styleId="a0">
    <w:name w:val="Body Text"/>
    <w:link w:val="a4"/>
    <w:uiPriority w:val="99"/>
    <w:unhideWhenUsed/>
    <w:rsid w:val="00F13B39"/>
    <w:pPr>
      <w:suppressAutoHyphens/>
      <w:spacing w:after="120" w:line="276" w:lineRule="auto"/>
    </w:pPr>
    <w:rPr>
      <w:kern w:val="2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F13B39"/>
    <w:rPr>
      <w:kern w:val="2"/>
      <w:sz w:val="22"/>
      <w:szCs w:val="22"/>
      <w:lang w:val="ru-RU" w:eastAsia="ar-SA" w:bidi="ar-SA"/>
    </w:rPr>
  </w:style>
  <w:style w:type="character" w:customStyle="1" w:styleId="20">
    <w:name w:val="Заголовок 2 Знак"/>
    <w:basedOn w:val="a1"/>
    <w:link w:val="2"/>
    <w:rsid w:val="00F13B39"/>
    <w:rPr>
      <w:rFonts w:ascii="Times New Roman" w:eastAsia="DejaVu Sans" w:hAnsi="Times New Roman" w:cs="font181"/>
      <w:b/>
      <w:kern w:val="2"/>
      <w:sz w:val="32"/>
      <w:szCs w:val="32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"/>
    <w:rsid w:val="00F13B3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1"/>
    <w:link w:val="7"/>
    <w:uiPriority w:val="99"/>
    <w:rsid w:val="00F13B39"/>
    <w:rPr>
      <w:rFonts w:ascii="Times New Roman" w:hAnsi="Times New Roman"/>
      <w:sz w:val="24"/>
      <w:szCs w:val="24"/>
      <w:lang w:val="ru-RU" w:eastAsia="ru-RU" w:bidi="ar-SA"/>
    </w:rPr>
  </w:style>
  <w:style w:type="character" w:styleId="a5">
    <w:name w:val="Hyperlink"/>
    <w:basedOn w:val="a1"/>
    <w:uiPriority w:val="99"/>
    <w:unhideWhenUsed/>
    <w:rsid w:val="00F13B3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1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13B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Нижний колонтитул Знак"/>
    <w:basedOn w:val="a1"/>
    <w:link w:val="a7"/>
    <w:uiPriority w:val="99"/>
    <w:rsid w:val="00F13B39"/>
    <w:rPr>
      <w:kern w:val="2"/>
      <w:sz w:val="22"/>
      <w:szCs w:val="22"/>
      <w:lang w:val="ru-RU" w:eastAsia="ar-SA" w:bidi="ar-SA"/>
    </w:rPr>
  </w:style>
  <w:style w:type="paragraph" w:styleId="a7">
    <w:name w:val="footer"/>
    <w:link w:val="a6"/>
    <w:uiPriority w:val="99"/>
    <w:unhideWhenUsed/>
    <w:rsid w:val="00F13B39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character" w:customStyle="1" w:styleId="11">
    <w:name w:val="Нижний колонтитул Знак1"/>
    <w:basedOn w:val="a1"/>
    <w:uiPriority w:val="99"/>
    <w:rsid w:val="00F13B39"/>
  </w:style>
  <w:style w:type="paragraph" w:styleId="a8">
    <w:name w:val="Title"/>
    <w:link w:val="a9"/>
    <w:uiPriority w:val="99"/>
    <w:qFormat/>
    <w:rsid w:val="00F13B39"/>
    <w:pPr>
      <w:spacing w:line="360" w:lineRule="auto"/>
      <w:jc w:val="center"/>
    </w:pPr>
    <w:rPr>
      <w:rFonts w:ascii="Times New Roman" w:hAnsi="Times New Roman"/>
      <w:sz w:val="24"/>
    </w:rPr>
  </w:style>
  <w:style w:type="character" w:customStyle="1" w:styleId="a9">
    <w:name w:val="Заголовок Знак"/>
    <w:basedOn w:val="a1"/>
    <w:link w:val="a8"/>
    <w:uiPriority w:val="99"/>
    <w:rsid w:val="00F13B39"/>
    <w:rPr>
      <w:rFonts w:ascii="Times New Roman" w:hAnsi="Times New Roman"/>
      <w:sz w:val="24"/>
      <w:lang w:val="ru-RU" w:eastAsia="ru-RU" w:bidi="ar-SA"/>
    </w:rPr>
  </w:style>
  <w:style w:type="paragraph" w:styleId="31">
    <w:name w:val="Body Text 3"/>
    <w:link w:val="32"/>
    <w:uiPriority w:val="99"/>
    <w:unhideWhenUsed/>
    <w:rsid w:val="00F13B39"/>
    <w:pPr>
      <w:suppressAutoHyphens/>
      <w:spacing w:after="120" w:line="276" w:lineRule="auto"/>
    </w:pPr>
    <w:rPr>
      <w:kern w:val="2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uiPriority w:val="99"/>
    <w:rsid w:val="00F13B39"/>
    <w:rPr>
      <w:kern w:val="2"/>
      <w:sz w:val="16"/>
      <w:szCs w:val="16"/>
      <w:lang w:val="ru-RU" w:eastAsia="ar-SA" w:bidi="ar-SA"/>
    </w:rPr>
  </w:style>
  <w:style w:type="paragraph" w:styleId="21">
    <w:name w:val="Body Text Indent 2"/>
    <w:link w:val="22"/>
    <w:uiPriority w:val="99"/>
    <w:unhideWhenUsed/>
    <w:rsid w:val="00F13B39"/>
    <w:pPr>
      <w:widowControl w:val="0"/>
      <w:suppressAutoHyphens/>
      <w:spacing w:after="120" w:line="480" w:lineRule="auto"/>
      <w:ind w:left="283"/>
    </w:pPr>
    <w:rPr>
      <w:rFonts w:eastAsia="DejaVu Sans" w:cs="font181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13B39"/>
    <w:rPr>
      <w:rFonts w:eastAsia="DejaVu Sans" w:cs="font181"/>
      <w:kern w:val="2"/>
      <w:sz w:val="22"/>
      <w:szCs w:val="22"/>
      <w:lang w:val="ru-RU" w:eastAsia="ar-SA" w:bidi="ar-SA"/>
    </w:rPr>
  </w:style>
  <w:style w:type="paragraph" w:styleId="aa">
    <w:name w:val="Block Text"/>
    <w:uiPriority w:val="99"/>
    <w:unhideWhenUsed/>
    <w:rsid w:val="00F13B39"/>
    <w:pPr>
      <w:widowControl w:val="0"/>
      <w:shd w:val="clear" w:color="auto" w:fill="FFFFFF"/>
      <w:spacing w:line="283" w:lineRule="exact"/>
      <w:ind w:left="5" w:right="480" w:firstLine="1123"/>
      <w:jc w:val="both"/>
    </w:pPr>
    <w:rPr>
      <w:rFonts w:ascii="Times New Roman" w:hAnsi="Times New Roman"/>
      <w:color w:val="000000"/>
      <w:sz w:val="24"/>
    </w:rPr>
  </w:style>
  <w:style w:type="paragraph" w:customStyle="1" w:styleId="ab">
    <w:name w:val="Подраздел"/>
    <w:rsid w:val="00F13B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2"/>
      <w:sz w:val="24"/>
      <w:lang w:eastAsia="ar-SA"/>
    </w:rPr>
  </w:style>
  <w:style w:type="paragraph" w:customStyle="1" w:styleId="ConsPlusNormal">
    <w:name w:val="ConsPlusNormal"/>
    <w:link w:val="ConsPlusNormal0"/>
    <w:qFormat/>
    <w:rsid w:val="00F13B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F13B39"/>
    <w:pPr>
      <w:widowControl w:val="0"/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Pa213">
    <w:name w:val="Pa21+3"/>
    <w:next w:val="a"/>
    <w:rsid w:val="00F13B39"/>
    <w:pPr>
      <w:autoSpaceDE w:val="0"/>
      <w:autoSpaceDN w:val="0"/>
      <w:adjustRightInd w:val="0"/>
      <w:spacing w:before="280" w:line="241" w:lineRule="atLeast"/>
    </w:pPr>
    <w:rPr>
      <w:rFonts w:ascii="GaramondC" w:hAnsi="GaramondC"/>
      <w:sz w:val="24"/>
      <w:szCs w:val="24"/>
    </w:rPr>
  </w:style>
  <w:style w:type="paragraph" w:customStyle="1" w:styleId="33">
    <w:name w:val="З3"/>
    <w:basedOn w:val="3"/>
    <w:autoRedefine/>
    <w:rsid w:val="00F13B39"/>
    <w:pPr>
      <w:keepLines w:val="0"/>
      <w:tabs>
        <w:tab w:val="left" w:pos="708"/>
      </w:tabs>
      <w:spacing w:before="0" w:line="240" w:lineRule="auto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ostbody1">
    <w:name w:val="postbody1"/>
    <w:basedOn w:val="a1"/>
    <w:rsid w:val="00F13B39"/>
    <w:rPr>
      <w:sz w:val="18"/>
      <w:szCs w:val="18"/>
    </w:rPr>
  </w:style>
  <w:style w:type="paragraph" w:styleId="ac">
    <w:name w:val="List Paragraph"/>
    <w:basedOn w:val="a"/>
    <w:uiPriority w:val="34"/>
    <w:qFormat/>
    <w:rsid w:val="00F13B39"/>
    <w:pPr>
      <w:ind w:left="720"/>
      <w:contextualSpacing/>
    </w:pPr>
  </w:style>
  <w:style w:type="paragraph" w:styleId="ad">
    <w:name w:val="Normal (Web)"/>
    <w:uiPriority w:val="99"/>
    <w:unhideWhenUsed/>
    <w:rsid w:val="00F13B39"/>
    <w:pPr>
      <w:widowControl w:val="0"/>
      <w:suppressAutoHyphens/>
      <w:spacing w:after="200" w:line="276" w:lineRule="auto"/>
    </w:pPr>
    <w:rPr>
      <w:rFonts w:eastAsia="DejaVu Sans" w:cs="font181"/>
      <w:kern w:val="2"/>
      <w:sz w:val="22"/>
      <w:szCs w:val="22"/>
      <w:lang w:eastAsia="ar-SA"/>
    </w:rPr>
  </w:style>
  <w:style w:type="character" w:styleId="ae">
    <w:name w:val="Emphasis"/>
    <w:basedOn w:val="a1"/>
    <w:qFormat/>
    <w:rsid w:val="00F13B39"/>
    <w:rPr>
      <w:i/>
      <w:iCs/>
    </w:rPr>
  </w:style>
  <w:style w:type="table" w:styleId="af">
    <w:name w:val="Table Grid"/>
    <w:basedOn w:val="a2"/>
    <w:uiPriority w:val="59"/>
    <w:rsid w:val="00B2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Стиль3 Знак Знак"/>
    <w:basedOn w:val="21"/>
    <w:uiPriority w:val="99"/>
    <w:rsid w:val="00B242F6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13">
    <w:name w:val="Название1"/>
    <w:basedOn w:val="a1"/>
    <w:rsid w:val="007A5BBD"/>
    <w:rPr>
      <w:rFonts w:cs="Times New Roman"/>
      <w:b/>
      <w:bCs/>
      <w:color w:val="000000"/>
      <w:sz w:val="24"/>
      <w:szCs w:val="24"/>
    </w:rPr>
  </w:style>
  <w:style w:type="paragraph" w:customStyle="1" w:styleId="af0">
    <w:name w:val="Базовый"/>
    <w:rsid w:val="00387692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character" w:customStyle="1" w:styleId="-">
    <w:name w:val="Интернет-ссылка"/>
    <w:basedOn w:val="a1"/>
    <w:rsid w:val="0038769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387692"/>
    <w:rPr>
      <w:sz w:val="20"/>
    </w:rPr>
  </w:style>
  <w:style w:type="character" w:customStyle="1" w:styleId="ListLabel2">
    <w:name w:val="ListLabel 2"/>
    <w:rsid w:val="00387692"/>
    <w:rPr>
      <w:rFonts w:cs="Times New Roman"/>
    </w:rPr>
  </w:style>
  <w:style w:type="paragraph" w:customStyle="1" w:styleId="14">
    <w:name w:val="Заголовок1"/>
    <w:basedOn w:val="af0"/>
    <w:next w:val="a0"/>
    <w:rsid w:val="003876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List"/>
    <w:basedOn w:val="a0"/>
    <w:rsid w:val="00387692"/>
    <w:pPr>
      <w:tabs>
        <w:tab w:val="left" w:pos="708"/>
      </w:tabs>
    </w:pPr>
    <w:rPr>
      <w:rFonts w:cs="Mangal"/>
      <w:kern w:val="0"/>
    </w:rPr>
  </w:style>
  <w:style w:type="paragraph" w:styleId="15">
    <w:name w:val="index 1"/>
    <w:basedOn w:val="a"/>
    <w:next w:val="a"/>
    <w:autoRedefine/>
    <w:uiPriority w:val="99"/>
    <w:semiHidden/>
    <w:unhideWhenUsed/>
    <w:rsid w:val="00387692"/>
    <w:pPr>
      <w:spacing w:after="0" w:line="240" w:lineRule="auto"/>
      <w:ind w:left="220" w:hanging="220"/>
    </w:pPr>
  </w:style>
  <w:style w:type="paragraph" w:styleId="af2">
    <w:name w:val="index heading"/>
    <w:basedOn w:val="af0"/>
    <w:rsid w:val="00387692"/>
    <w:pPr>
      <w:suppressLineNumbers/>
    </w:pPr>
    <w:rPr>
      <w:rFonts w:cs="Mangal"/>
    </w:rPr>
  </w:style>
  <w:style w:type="paragraph" w:customStyle="1" w:styleId="af3">
    <w:name w:val="Заглавие"/>
    <w:basedOn w:val="14"/>
    <w:next w:val="af4"/>
    <w:rsid w:val="00387692"/>
    <w:pPr>
      <w:spacing w:line="360" w:lineRule="auto"/>
      <w:jc w:val="center"/>
    </w:pPr>
    <w:rPr>
      <w:rFonts w:ascii="Times New Roman" w:hAnsi="Times New Roman"/>
      <w:b/>
      <w:bCs/>
      <w:sz w:val="24"/>
      <w:szCs w:val="36"/>
    </w:rPr>
  </w:style>
  <w:style w:type="paragraph" w:styleId="af4">
    <w:name w:val="Subtitle"/>
    <w:basedOn w:val="14"/>
    <w:next w:val="a0"/>
    <w:link w:val="af5"/>
    <w:rsid w:val="00387692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387692"/>
    <w:rPr>
      <w:rFonts w:ascii="Arial" w:eastAsia="Microsoft YaHei" w:hAnsi="Arial" w:cs="Mangal"/>
      <w:i/>
      <w:iCs/>
      <w:sz w:val="28"/>
      <w:szCs w:val="28"/>
    </w:rPr>
  </w:style>
  <w:style w:type="character" w:customStyle="1" w:styleId="210">
    <w:name w:val="Основной текст с отступом 2 Знак1"/>
    <w:basedOn w:val="a1"/>
    <w:uiPriority w:val="99"/>
    <w:locked/>
    <w:rsid w:val="00756273"/>
    <w:rPr>
      <w:rFonts w:eastAsia="DejaVu Sans" w:cs="font181"/>
      <w:kern w:val="2"/>
      <w:sz w:val="22"/>
      <w:szCs w:val="22"/>
      <w:lang w:val="ru-RU" w:eastAsia="ar-SA" w:bidi="ar-SA"/>
    </w:rPr>
  </w:style>
  <w:style w:type="paragraph" w:customStyle="1" w:styleId="35">
    <w:name w:val="Стиль3"/>
    <w:basedOn w:val="21"/>
    <w:uiPriority w:val="99"/>
    <w:rsid w:val="00EE7181"/>
    <w:pPr>
      <w:tabs>
        <w:tab w:val="num" w:pos="227"/>
        <w:tab w:val="num" w:pos="643"/>
      </w:tabs>
      <w:suppressAutoHyphens w:val="0"/>
      <w:adjustRightInd w:val="0"/>
      <w:spacing w:after="0" w:line="240" w:lineRule="auto"/>
      <w:ind w:left="0" w:hanging="360"/>
      <w:jc w:val="both"/>
      <w:textAlignment w:val="baseline"/>
    </w:pPr>
    <w:rPr>
      <w:rFonts w:eastAsia="Times New Roman" w:cs="Calibri"/>
      <w:kern w:val="0"/>
      <w:sz w:val="24"/>
      <w:szCs w:val="24"/>
      <w:lang w:eastAsia="ru-RU"/>
    </w:rPr>
  </w:style>
  <w:style w:type="character" w:customStyle="1" w:styleId="HTML1">
    <w:name w:val="Стандартный HTML Знак1"/>
    <w:basedOn w:val="a1"/>
    <w:uiPriority w:val="99"/>
    <w:semiHidden/>
    <w:locked/>
    <w:rsid w:val="00B877D6"/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rsid w:val="005C22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5C22DC"/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unhideWhenUsed/>
    <w:rsid w:val="0040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052D2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rsid w:val="00E22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E2224A"/>
    <w:rPr>
      <w:rFonts w:ascii="Times New Roman" w:hAnsi="Times New Roman"/>
    </w:rPr>
  </w:style>
  <w:style w:type="paragraph" w:styleId="afc">
    <w:name w:val="No Spacing"/>
    <w:link w:val="afd"/>
    <w:uiPriority w:val="1"/>
    <w:qFormat/>
    <w:rsid w:val="004A7624"/>
    <w:rPr>
      <w:rFonts w:ascii="Times New Roman" w:eastAsia="Calibri" w:hAnsi="Times New Roman"/>
      <w:sz w:val="28"/>
      <w:szCs w:val="28"/>
      <w:lang w:eastAsia="en-US"/>
    </w:rPr>
  </w:style>
  <w:style w:type="character" w:customStyle="1" w:styleId="iceouttxt6">
    <w:name w:val="iceouttxt6"/>
    <w:basedOn w:val="a1"/>
    <w:rsid w:val="007307CD"/>
    <w:rPr>
      <w:rFonts w:ascii="Arial" w:hAnsi="Arial" w:cs="Arial" w:hint="default"/>
      <w:color w:val="666666"/>
      <w:sz w:val="17"/>
      <w:szCs w:val="17"/>
    </w:rPr>
  </w:style>
  <w:style w:type="paragraph" w:customStyle="1" w:styleId="afe">
    <w:name w:val="Содержимое таблицы"/>
    <w:basedOn w:val="a"/>
    <w:rsid w:val="00615B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61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1"/>
    <w:rsid w:val="00615B0C"/>
  </w:style>
  <w:style w:type="paragraph" w:customStyle="1" w:styleId="Iauiue">
    <w:name w:val="Iau.iue"/>
    <w:basedOn w:val="a"/>
    <w:next w:val="a"/>
    <w:uiPriority w:val="99"/>
    <w:rsid w:val="00615B0C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/>
      <w:sz w:val="24"/>
      <w:szCs w:val="24"/>
      <w:lang w:eastAsia="en-US"/>
    </w:rPr>
  </w:style>
  <w:style w:type="paragraph" w:styleId="36">
    <w:name w:val="Body Text Indent 3"/>
    <w:link w:val="310"/>
    <w:uiPriority w:val="99"/>
    <w:semiHidden/>
    <w:unhideWhenUsed/>
    <w:rsid w:val="00615B0C"/>
    <w:pPr>
      <w:spacing w:after="120" w:line="276" w:lineRule="auto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uiPriority w:val="99"/>
    <w:semiHidden/>
    <w:rsid w:val="00615B0C"/>
    <w:rPr>
      <w:sz w:val="16"/>
      <w:szCs w:val="16"/>
    </w:rPr>
  </w:style>
  <w:style w:type="character" w:customStyle="1" w:styleId="310">
    <w:name w:val="Основной текст с отступом 3 Знак1"/>
    <w:basedOn w:val="a1"/>
    <w:link w:val="36"/>
    <w:uiPriority w:val="99"/>
    <w:semiHidden/>
    <w:locked/>
    <w:rsid w:val="00615B0C"/>
    <w:rPr>
      <w:sz w:val="16"/>
      <w:szCs w:val="16"/>
    </w:rPr>
  </w:style>
  <w:style w:type="paragraph" w:customStyle="1" w:styleId="16">
    <w:name w:val="Без интервала1"/>
    <w:rsid w:val="00170F40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ff">
    <w:name w:val="Strong"/>
    <w:basedOn w:val="a1"/>
    <w:uiPriority w:val="22"/>
    <w:qFormat/>
    <w:rsid w:val="00170F40"/>
    <w:rPr>
      <w:b/>
      <w:bCs/>
    </w:rPr>
  </w:style>
  <w:style w:type="character" w:customStyle="1" w:styleId="ConsPlusNormal0">
    <w:name w:val="ConsPlusNormal Знак"/>
    <w:link w:val="ConsPlusNormal"/>
    <w:locked/>
    <w:rsid w:val="00D60399"/>
    <w:rPr>
      <w:rFonts w:ascii="Arial" w:hAnsi="Arial" w:cs="Arial"/>
    </w:rPr>
  </w:style>
  <w:style w:type="character" w:customStyle="1" w:styleId="sectioninfo2">
    <w:name w:val="section__info2"/>
    <w:basedOn w:val="a1"/>
    <w:rsid w:val="002E7E89"/>
    <w:rPr>
      <w:vanish w:val="0"/>
      <w:webHidden w:val="0"/>
      <w:sz w:val="24"/>
      <w:szCs w:val="24"/>
      <w:specVanish w:val="0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21434"/>
    <w:rPr>
      <w:color w:val="605E5C"/>
      <w:shd w:val="clear" w:color="auto" w:fill="E1DFDD"/>
    </w:rPr>
  </w:style>
  <w:style w:type="character" w:customStyle="1" w:styleId="afd">
    <w:name w:val="Без интервала Знак"/>
    <w:link w:val="afc"/>
    <w:uiPriority w:val="1"/>
    <w:locked/>
    <w:rsid w:val="00A74706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ParagraphChar">
    <w:name w:val="List Paragraph Char"/>
    <w:link w:val="23"/>
    <w:locked/>
    <w:rsid w:val="00A74706"/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link w:val="ListParagraphChar"/>
    <w:rsid w:val="00A7470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ardmaininfocontent2">
    <w:name w:val="cardmaininfo__content2"/>
    <w:basedOn w:val="a1"/>
    <w:rsid w:val="00EB15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136B1742AB19F4CCABA0A8C5EICB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D7F3-FB00-4072-BFDA-79C783F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21348</CharactersWithSpaces>
  <SharedDoc>false</SharedDoc>
  <HLinks>
    <vt:vector size="258" baseType="variant">
      <vt:variant>
        <vt:i4>1769478</vt:i4>
      </vt:variant>
      <vt:variant>
        <vt:i4>126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57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54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51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48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45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42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39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36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33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30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1507419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consultantplus://offline/ref=3EC76C202212DE313BA139B4E941CD582136B1742AB19F4CCABA0A8C5EICB6I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STA</cp:lastModifiedBy>
  <cp:revision>9</cp:revision>
  <cp:lastPrinted>2021-09-16T04:31:00Z</cp:lastPrinted>
  <dcterms:created xsi:type="dcterms:W3CDTF">2025-04-24T16:17:00Z</dcterms:created>
  <dcterms:modified xsi:type="dcterms:W3CDTF">2026-06-28T09:12:00Z</dcterms:modified>
</cp:coreProperties>
</file>