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40BD" w:rsidRDefault="00C040BD">
      <w:pPr>
        <w:tabs>
          <w:tab w:val="left" w:pos="1946"/>
        </w:tabs>
        <w:jc w:val="center"/>
        <w:rPr>
          <w:bCs/>
        </w:rPr>
      </w:pPr>
      <w:r>
        <w:rPr>
          <w:b/>
        </w:rPr>
        <w:t>ГОСУДАРСТВЕННЫЙ КОНТРАКТ № ____</w:t>
      </w:r>
    </w:p>
    <w:p w:rsidR="00C040BD" w:rsidRDefault="00C040BD">
      <w:pPr>
        <w:tabs>
          <w:tab w:val="left" w:pos="1946"/>
        </w:tabs>
        <w:jc w:val="center"/>
        <w:rPr>
          <w:bCs/>
        </w:rPr>
      </w:pPr>
      <w:r>
        <w:rPr>
          <w:bCs/>
        </w:rPr>
        <w:t>на</w:t>
      </w:r>
      <w:r>
        <w:t xml:space="preserve"> поставку товаров </w:t>
      </w:r>
      <w:r>
        <w:rPr>
          <w:bCs/>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C040BD" w:rsidRDefault="00C040BD">
      <w:pPr>
        <w:tabs>
          <w:tab w:val="left" w:pos="1946"/>
        </w:tabs>
        <w:jc w:val="center"/>
        <w:rPr>
          <w:bCs/>
        </w:rPr>
      </w:pPr>
      <w:r>
        <w:rPr>
          <w:bCs/>
        </w:rPr>
        <w:t xml:space="preserve">ИКЗ: </w:t>
      </w:r>
      <w:r w:rsidR="00547B4C" w:rsidRPr="00547B4C">
        <w:rPr>
          <w:bCs/>
        </w:rPr>
        <w:t>261745121092774510100100212440000244</w:t>
      </w:r>
    </w:p>
    <w:p w:rsidR="00C040BD" w:rsidRDefault="00C040BD">
      <w:pPr>
        <w:tabs>
          <w:tab w:val="left" w:pos="1946"/>
        </w:tabs>
        <w:jc w:val="center"/>
        <w:rPr>
          <w:bCs/>
        </w:rPr>
      </w:pPr>
    </w:p>
    <w:p w:rsidR="00C040BD" w:rsidRDefault="00C040BD">
      <w:pPr>
        <w:jc w:val="center"/>
      </w:pPr>
      <w:r>
        <w:t>г. Челябинск                                                                                                            «____» ________ 2026 г.</w:t>
      </w:r>
    </w:p>
    <w:p w:rsidR="00C040BD" w:rsidRDefault="00C040BD">
      <w:pPr>
        <w:jc w:val="center"/>
      </w:pPr>
    </w:p>
    <w:p w:rsidR="00C040BD" w:rsidRDefault="00C040BD">
      <w:pPr>
        <w:ind w:firstLine="720"/>
        <w:jc w:val="both"/>
      </w:pPr>
      <w:r>
        <w:t xml:space="preserve">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 именуемое в дальнейшем </w:t>
      </w:r>
      <w:r>
        <w:rPr>
          <w:b/>
          <w:bCs/>
        </w:rPr>
        <w:t>«Заказчик»</w:t>
      </w:r>
      <w:r>
        <w:t xml:space="preserve">, </w:t>
      </w:r>
      <w:r>
        <w:rPr>
          <w:color w:val="000000"/>
        </w:rPr>
        <w:t xml:space="preserve">в лице </w:t>
      </w:r>
      <w:r>
        <w:rPr>
          <w:color w:val="FF0000"/>
        </w:rPr>
        <w:t>первого заместителя начальника К.В. Гандау, действующего на основании Доверенности № Дв-229-71 от 13.10.2023 года</w:t>
      </w:r>
      <w:r>
        <w:t xml:space="preserve">, </w:t>
      </w:r>
      <w:r>
        <w:rPr>
          <w:color w:val="000000"/>
        </w:rPr>
        <w:t xml:space="preserve">с одной стороны, и </w:t>
      </w:r>
      <w:r>
        <w:rPr>
          <w:b/>
        </w:rPr>
        <w:t>_________________________________</w:t>
      </w:r>
      <w:r>
        <w:t xml:space="preserve">, именуемое в дальнейшем </w:t>
      </w:r>
      <w:r>
        <w:rPr>
          <w:b/>
        </w:rPr>
        <w:t>«Поставщик»,</w:t>
      </w:r>
      <w:r>
        <w:t xml:space="preserve"> в лице ________________________, действующего на основании </w:t>
      </w:r>
      <w:r>
        <w:rPr>
          <w:color w:val="FF0000"/>
        </w:rPr>
        <w:t>Устава</w:t>
      </w:r>
      <w:r>
        <w:t>, с другой стороны,  а вместе именуемые «Стороны»,</w:t>
      </w:r>
      <w:r>
        <w:rPr>
          <w:color w:val="FF0000"/>
        </w:rPr>
        <w:t xml:space="preserve"> </w:t>
      </w:r>
      <w:r>
        <w:rPr>
          <w:kern w:val="2"/>
        </w:rPr>
        <w:t xml:space="preserve">в соответствии с п. 4 ч. 1 ст. 93 </w:t>
      </w:r>
      <w:r>
        <w:t xml:space="preserve">Федерального закона </w:t>
      </w:r>
      <w:r>
        <w:rPr>
          <w:iCs/>
        </w:rPr>
        <w:t xml:space="preserve">от 05.04.2013 № 44-ФЗ "О контрактной системе в сфере закупок товаров, работ, услуг для обеспечения государственных и муниципальных нужд", </w:t>
      </w:r>
      <w:r>
        <w:t xml:space="preserve">заключили настоящий государственный контракт, именуемый в дальнейшем </w:t>
      </w:r>
      <w:r>
        <w:rPr>
          <w:b/>
        </w:rPr>
        <w:t>«Контракт»</w:t>
      </w:r>
      <w:r>
        <w:t xml:space="preserve"> о нижеследующем:</w:t>
      </w:r>
    </w:p>
    <w:p w:rsidR="00C040BD" w:rsidRDefault="00C040BD">
      <w:pPr>
        <w:pStyle w:val="parametervalue"/>
        <w:spacing w:before="0" w:after="0"/>
        <w:ind w:firstLine="708"/>
        <w:jc w:val="center"/>
      </w:pPr>
    </w:p>
    <w:p w:rsidR="00C040BD" w:rsidRDefault="00C040BD">
      <w:pPr>
        <w:tabs>
          <w:tab w:val="left" w:pos="1946"/>
        </w:tabs>
        <w:jc w:val="center"/>
        <w:rPr>
          <w:bCs/>
        </w:rPr>
      </w:pPr>
      <w:r>
        <w:rPr>
          <w:b/>
        </w:rPr>
        <w:t>1. Предмет Контракта</w:t>
      </w:r>
    </w:p>
    <w:p w:rsidR="00C040BD" w:rsidRDefault="00C040BD">
      <w:pPr>
        <w:ind w:firstLine="567"/>
        <w:jc w:val="both"/>
      </w:pPr>
      <w:r>
        <w:rPr>
          <w:bCs/>
        </w:rPr>
        <w:t xml:space="preserve">1.1. По настоящему Контракту Поставщик обязуется в обусловленный Контрактом срок осуществить </w:t>
      </w:r>
      <w:r>
        <w:rPr>
          <w:bCs/>
          <w:u w:val="single"/>
        </w:rPr>
        <w:t>поставку</w:t>
      </w:r>
      <w:r>
        <w:rPr>
          <w:bCs/>
          <w:color w:val="FF0000"/>
          <w:u w:val="single"/>
        </w:rPr>
        <w:t xml:space="preserve"> </w:t>
      </w:r>
      <w:r w:rsidR="00985535" w:rsidRPr="00985535">
        <w:rPr>
          <w:bCs/>
          <w:iCs/>
          <w:color w:val="FF0000"/>
          <w:u w:val="single"/>
          <w:lang w:eastAsia="ru-RU"/>
        </w:rPr>
        <w:t>оборудован</w:t>
      </w:r>
      <w:r w:rsidR="00985535">
        <w:rPr>
          <w:bCs/>
          <w:iCs/>
          <w:color w:val="FF0000"/>
          <w:u w:val="single"/>
          <w:lang w:eastAsia="ru-RU"/>
        </w:rPr>
        <w:t>ия для ремонта пожарной техники</w:t>
      </w:r>
      <w:r>
        <w:rPr>
          <w:iCs/>
        </w:rPr>
        <w:t xml:space="preserve"> Главного управления МЧС России по Челябинской области </w:t>
      </w:r>
      <w:r>
        <w:rPr>
          <w:bCs/>
        </w:rPr>
        <w:t xml:space="preserve">(в дальнейшем - «Товар») в соответствии с </w:t>
      </w:r>
      <w:bookmarkStart w:id="0" w:name="_GoBack"/>
      <w:bookmarkEnd w:id="0"/>
      <w:r>
        <w:rPr>
          <w:bCs/>
        </w:rPr>
        <w:t>сп</w:t>
      </w:r>
      <w:r w:rsidR="00D952C1">
        <w:rPr>
          <w:bCs/>
        </w:rPr>
        <w:t>ецификацией (Приложениями № 1</w:t>
      </w:r>
      <w:r>
        <w:rPr>
          <w:bCs/>
        </w:rPr>
        <w:t xml:space="preserve">  к настоящему Контракту).</w:t>
      </w:r>
    </w:p>
    <w:p w:rsidR="00C040BD" w:rsidRDefault="00C040BD">
      <w:pPr>
        <w:tabs>
          <w:tab w:val="left" w:pos="1946"/>
        </w:tabs>
        <w:ind w:firstLine="567"/>
        <w:jc w:val="both"/>
        <w:rPr>
          <w:iCs/>
        </w:rPr>
      </w:pPr>
      <w:r>
        <w:t>1.2. Заказчик обязуется принять и оплатить вышеуказанный Товар в порядке и срок, установленный настоящим Контрактом.</w:t>
      </w:r>
    </w:p>
    <w:p w:rsidR="00C040BD" w:rsidRDefault="00C040BD">
      <w:pPr>
        <w:tabs>
          <w:tab w:val="left" w:pos="1946"/>
        </w:tabs>
        <w:autoSpaceDE w:val="0"/>
        <w:ind w:firstLine="567"/>
        <w:jc w:val="both"/>
        <w:rPr>
          <w:iCs/>
        </w:rPr>
      </w:pPr>
    </w:p>
    <w:p w:rsidR="00C040BD" w:rsidRDefault="00C040BD">
      <w:pPr>
        <w:tabs>
          <w:tab w:val="left" w:pos="1946"/>
        </w:tabs>
        <w:ind w:firstLine="567"/>
        <w:jc w:val="center"/>
        <w:rPr>
          <w:b/>
        </w:rPr>
      </w:pPr>
      <w:r>
        <w:rPr>
          <w:b/>
        </w:rPr>
        <w:t>2. Права и обязанности Сторон.</w:t>
      </w:r>
    </w:p>
    <w:p w:rsidR="00C040BD" w:rsidRDefault="00C040BD">
      <w:pPr>
        <w:tabs>
          <w:tab w:val="left" w:pos="1946"/>
        </w:tabs>
        <w:ind w:firstLine="567"/>
        <w:jc w:val="both"/>
      </w:pPr>
      <w:r>
        <w:rPr>
          <w:b/>
        </w:rPr>
        <w:t>2.1. Поставщик вправе:</w:t>
      </w:r>
    </w:p>
    <w:p w:rsidR="00C040BD" w:rsidRDefault="00C040BD">
      <w:pPr>
        <w:tabs>
          <w:tab w:val="left" w:pos="1946"/>
        </w:tabs>
        <w:ind w:firstLine="567"/>
        <w:jc w:val="both"/>
      </w:pPr>
      <w:r>
        <w:t xml:space="preserve">2.1.1. Требовать своевременного подписания Заказчиком акта приёмки товаров, работ, услуг (ф. 0510452). </w:t>
      </w:r>
    </w:p>
    <w:p w:rsidR="00C040BD" w:rsidRDefault="00C040BD">
      <w:pPr>
        <w:tabs>
          <w:tab w:val="left" w:pos="1946"/>
        </w:tabs>
        <w:ind w:firstLine="567"/>
        <w:jc w:val="both"/>
        <w:rPr>
          <w:b/>
        </w:rPr>
      </w:pPr>
      <w:r>
        <w:t>2.1.2. Требовать своевременной оплаты поставленного Товара в соответствии с подписанным Сторонами актом приёмки товаров, работ, услуг.</w:t>
      </w:r>
    </w:p>
    <w:p w:rsidR="00C040BD" w:rsidRDefault="00C040BD">
      <w:pPr>
        <w:tabs>
          <w:tab w:val="left" w:pos="1946"/>
        </w:tabs>
        <w:ind w:firstLine="567"/>
        <w:jc w:val="both"/>
      </w:pPr>
      <w:r>
        <w:rPr>
          <w:b/>
        </w:rPr>
        <w:t>2.2. Поставщик обязан:</w:t>
      </w:r>
    </w:p>
    <w:p w:rsidR="00C040BD" w:rsidRDefault="00C040BD">
      <w:pPr>
        <w:tabs>
          <w:tab w:val="left" w:pos="1946"/>
        </w:tabs>
        <w:ind w:firstLine="567"/>
        <w:jc w:val="both"/>
        <w:rPr>
          <w:iCs/>
        </w:rPr>
      </w:pPr>
      <w:r>
        <w:t>2.2.1.</w:t>
      </w:r>
      <w:r>
        <w:rPr>
          <w:b/>
        </w:rPr>
        <w:t xml:space="preserve"> </w:t>
      </w:r>
      <w:r>
        <w:t>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040BD" w:rsidRDefault="00C040BD">
      <w:pPr>
        <w:ind w:firstLine="567"/>
        <w:jc w:val="both"/>
      </w:pPr>
      <w:r>
        <w:rPr>
          <w:iCs/>
        </w:rPr>
        <w:t>2.2.2. Осуществить поставку Товара в соответствии со спецификацией (Приложение № 1 к настоящему контракту) в порядке и сроки, предусмотренные настоящим контрактом.</w:t>
      </w:r>
    </w:p>
    <w:p w:rsidR="00C040BD" w:rsidRDefault="00C040BD">
      <w:pPr>
        <w:ind w:firstLine="567"/>
        <w:jc w:val="both"/>
      </w:pPr>
      <w:r>
        <w:t>2.2.3. Поставить Товар, отвечающий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C040BD" w:rsidRDefault="00C040BD">
      <w:pPr>
        <w:ind w:firstLine="567"/>
        <w:jc w:val="both"/>
      </w:pPr>
      <w:r>
        <w:t>2.2.4. Поставить Товар без дефектов, связанных с конструкцией, материалами или функционированием при его использовании в соответствии со спецификацией и техническими требованиями. В комплекте - наличие руководства пользователя и иные документы в соответствии с требованиями законодательства РФ</w:t>
      </w:r>
      <w:r>
        <w:rPr>
          <w:iCs/>
        </w:rPr>
        <w:t>;</w:t>
      </w:r>
    </w:p>
    <w:p w:rsidR="00C040BD" w:rsidRDefault="00C040BD">
      <w:pPr>
        <w:ind w:firstLine="567"/>
        <w:jc w:val="both"/>
      </w:pPr>
      <w:r>
        <w:t>2.2.5. При поставке Товара и обнаружении дефектов, или отсутствии комплектующих, Поставщик за свой счет заменяет некачественный Товар качественным, или поставляет недостающие комплектующие. Замену-поставку дефектных или отсутствующих комплектующих, Поставщик производит в кратчайший срок, но не позднее 5 (пяти) рабочих дней с момента (даты) получения от Заказчика информации об обнаружении дефектов или отсутствии комплектующих.</w:t>
      </w:r>
    </w:p>
    <w:p w:rsidR="00C040BD" w:rsidRDefault="00C040BD">
      <w:pPr>
        <w:ind w:firstLine="567"/>
        <w:jc w:val="both"/>
      </w:pPr>
      <w:r>
        <w:t>2.2.6. У</w:t>
      </w:r>
      <w:r>
        <w:rPr>
          <w:rFonts w:eastAsia="Calibri"/>
          <w:lang w:eastAsia="en-US"/>
        </w:rPr>
        <w:t xml:space="preserve">становить на поставляемый Товар </w:t>
      </w:r>
      <w:r>
        <w:rPr>
          <w:rFonts w:eastAsia="Calibri"/>
          <w:color w:val="FF0000"/>
          <w:lang w:eastAsia="en-US"/>
        </w:rPr>
        <w:t>гарантийный срок</w:t>
      </w:r>
      <w:r>
        <w:rPr>
          <w:color w:val="FF0000"/>
        </w:rPr>
        <w:t xml:space="preserve"> 6 месяцев</w:t>
      </w:r>
      <w:r>
        <w:t>. Гарантия распространяется на весь поставляемый Товар.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w:t>
      </w:r>
      <w:r>
        <w:rPr>
          <w:iCs/>
        </w:rPr>
        <w:t>;</w:t>
      </w:r>
    </w:p>
    <w:p w:rsidR="00C040BD" w:rsidRDefault="00C040BD">
      <w:pPr>
        <w:shd w:val="clear" w:color="auto" w:fill="FFFFFF"/>
        <w:tabs>
          <w:tab w:val="left" w:pos="1440"/>
          <w:tab w:val="left" w:pos="2160"/>
          <w:tab w:val="left" w:pos="2520"/>
        </w:tabs>
        <w:ind w:firstLine="567"/>
        <w:jc w:val="both"/>
      </w:pPr>
      <w:r>
        <w:lastRenderedPageBreak/>
        <w:t>2.2.7. При поставке Товара предоставить Заказчику документы, установленные законодательством для подтверждения качества Товара</w:t>
      </w:r>
      <w:r>
        <w:rPr>
          <w:iCs/>
        </w:rPr>
        <w:t xml:space="preserve">, </w:t>
      </w:r>
      <w:r>
        <w:t>товарно-сопроводительные документы (накладные, универсальный передаточный документ и т.п.)</w:t>
      </w:r>
    </w:p>
    <w:p w:rsidR="00C040BD" w:rsidRDefault="00C040BD">
      <w:pPr>
        <w:ind w:firstLine="567"/>
        <w:jc w:val="both"/>
      </w:pPr>
      <w:r>
        <w:t xml:space="preserve">2.2.8. </w:t>
      </w:r>
      <w:r>
        <w:rPr>
          <w:rFonts w:eastAsia="Calibri"/>
          <w:lang w:eastAsia="en-US"/>
        </w:rPr>
        <w:t xml:space="preserve">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C040BD" w:rsidRDefault="00C040BD">
      <w:pPr>
        <w:ind w:firstLine="567"/>
        <w:jc w:val="both"/>
        <w:rPr>
          <w:b/>
        </w:rPr>
      </w:pPr>
      <w:r>
        <w:t>2.2.9. Доставить Товар Заказчику за счет Поставщика</w:t>
      </w:r>
      <w:r>
        <w:rPr>
          <w:iCs/>
        </w:rPr>
        <w:t>;</w:t>
      </w:r>
    </w:p>
    <w:p w:rsidR="00C040BD" w:rsidRDefault="00C040BD">
      <w:pPr>
        <w:tabs>
          <w:tab w:val="left" w:pos="1946"/>
        </w:tabs>
        <w:ind w:firstLine="567"/>
        <w:jc w:val="both"/>
      </w:pPr>
      <w:r>
        <w:rPr>
          <w:b/>
        </w:rPr>
        <w:t>2.3. Заказчик вправе:</w:t>
      </w:r>
    </w:p>
    <w:p w:rsidR="00C040BD" w:rsidRDefault="00C040BD">
      <w:pPr>
        <w:tabs>
          <w:tab w:val="left" w:pos="1946"/>
        </w:tabs>
        <w:ind w:firstLine="567"/>
        <w:jc w:val="both"/>
      </w:pPr>
      <w:r>
        <w:t>2.3.1. Требовать от Поставщика надлежащей поставки Товара, соответствующего качеству, объемам, срокам поставки и иным требованиям, предусмотренным настоящим Контрактом.</w:t>
      </w:r>
    </w:p>
    <w:p w:rsidR="00C040BD" w:rsidRDefault="00C040BD">
      <w:pPr>
        <w:tabs>
          <w:tab w:val="left" w:pos="1946"/>
        </w:tabs>
        <w:ind w:firstLine="567"/>
        <w:jc w:val="both"/>
      </w:pPr>
      <w:r>
        <w:t>2.3.2. Требовать от Поставщика передачи недостающих, надлежащим образом оформленных и замены отчетных документов, материалов и иной документации, подтверждающих поставку Товара.</w:t>
      </w:r>
    </w:p>
    <w:p w:rsidR="00C040BD" w:rsidRDefault="00C040BD">
      <w:pPr>
        <w:tabs>
          <w:tab w:val="left" w:pos="1946"/>
        </w:tabs>
        <w:ind w:firstLine="567"/>
        <w:jc w:val="both"/>
        <w:rPr>
          <w:b/>
        </w:rPr>
      </w:pPr>
      <w:r>
        <w:t>2.3.3.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C040BD" w:rsidRDefault="00C040BD">
      <w:pPr>
        <w:tabs>
          <w:tab w:val="left" w:pos="1946"/>
        </w:tabs>
        <w:ind w:firstLine="567"/>
        <w:jc w:val="both"/>
      </w:pPr>
      <w:r>
        <w:rPr>
          <w:b/>
        </w:rPr>
        <w:t>2.4. Заказчик обязан:</w:t>
      </w:r>
    </w:p>
    <w:p w:rsidR="00C040BD" w:rsidRDefault="00C040BD">
      <w:pPr>
        <w:tabs>
          <w:tab w:val="left" w:pos="1946"/>
        </w:tabs>
        <w:ind w:firstLine="567"/>
        <w:jc w:val="both"/>
      </w:pPr>
      <w:r>
        <w:t>2.4.1. Осуществить приемку Товара от Поставщика и проверить его количество и качество в соответствии с условиями настоящего Контракта.</w:t>
      </w:r>
    </w:p>
    <w:p w:rsidR="00C040BD" w:rsidRDefault="00C040BD">
      <w:pPr>
        <w:tabs>
          <w:tab w:val="left" w:pos="1946"/>
        </w:tabs>
        <w:ind w:firstLine="567"/>
        <w:jc w:val="both"/>
      </w:pPr>
      <w:r>
        <w:t>2.4.2. Произвести оплату поставленного Товара в порядке и срок, предусмотренный настоящим Контрактом.</w:t>
      </w:r>
    </w:p>
    <w:p w:rsidR="00C040BD" w:rsidRDefault="00C040BD">
      <w:pPr>
        <w:tabs>
          <w:tab w:val="left" w:pos="1946"/>
        </w:tabs>
        <w:ind w:firstLine="567"/>
        <w:jc w:val="both"/>
      </w:pPr>
      <w:r>
        <w:t>2.4.3. Определять лиц, непосредственно участвующих в сдаче-приемке Товара.</w:t>
      </w:r>
    </w:p>
    <w:p w:rsidR="00C040BD" w:rsidRDefault="00C040BD">
      <w:pPr>
        <w:tabs>
          <w:tab w:val="left" w:pos="1946"/>
        </w:tabs>
        <w:ind w:firstLine="567"/>
        <w:jc w:val="both"/>
      </w:pPr>
    </w:p>
    <w:p w:rsidR="00C040BD" w:rsidRDefault="00C040BD">
      <w:pPr>
        <w:tabs>
          <w:tab w:val="left" w:pos="1946"/>
        </w:tabs>
        <w:jc w:val="center"/>
      </w:pPr>
      <w:r>
        <w:rPr>
          <w:b/>
        </w:rPr>
        <w:t>3. Цена Контракта и порядок расчетов</w:t>
      </w:r>
    </w:p>
    <w:p w:rsidR="00C040BD" w:rsidRDefault="00C040BD">
      <w:pPr>
        <w:widowControl w:val="0"/>
        <w:autoSpaceDE w:val="0"/>
        <w:jc w:val="both"/>
      </w:pPr>
    </w:p>
    <w:p w:rsidR="00C040BD" w:rsidRDefault="00C040BD">
      <w:pPr>
        <w:autoSpaceDE w:val="0"/>
        <w:ind w:firstLine="567"/>
        <w:jc w:val="both"/>
      </w:pPr>
      <w:r>
        <w:t xml:space="preserve">3.1. Цена настоящего Контракта составляет _____ (_______) рублей __ копеек, включая НДС </w:t>
      </w:r>
      <w:r>
        <w:rPr>
          <w:color w:val="FF0000"/>
        </w:rPr>
        <w:t>(или НДС не облагается)</w:t>
      </w:r>
      <w:r>
        <w:t>.</w:t>
      </w:r>
    </w:p>
    <w:p w:rsidR="00C040BD" w:rsidRDefault="00C040BD">
      <w:pPr>
        <w:tabs>
          <w:tab w:val="left" w:pos="1946"/>
        </w:tabs>
        <w:ind w:firstLine="567"/>
        <w:jc w:val="both"/>
      </w:pPr>
      <w:r>
        <w:t>3.2. Цена контракта указана с учетом: - налогов, пошлин, прочих сборов и других обязательных платежей</w:t>
      </w:r>
      <w:r>
        <w:rPr>
          <w:color w:val="FF0000"/>
        </w:rPr>
        <w:t>; расходов на упаковку, маркировку, погрузку, транспортировку продукции до Заказчика; расходов на доставку, разгрузку продукции у Заказчика.</w:t>
      </w:r>
    </w:p>
    <w:p w:rsidR="00C040BD" w:rsidRDefault="00C040BD">
      <w:pPr>
        <w:widowControl w:val="0"/>
        <w:autoSpaceDE w:val="0"/>
        <w:ind w:firstLine="567"/>
        <w:jc w:val="both"/>
      </w:pPr>
      <w:r>
        <w:t>3.3. Оплата по Контракту производится в следующем порядке:</w:t>
      </w:r>
    </w:p>
    <w:p w:rsidR="00C040BD" w:rsidRDefault="00C040BD">
      <w:pPr>
        <w:widowControl w:val="0"/>
        <w:autoSpaceDE w:val="0"/>
        <w:ind w:firstLine="567"/>
        <w:jc w:val="both"/>
      </w:pPr>
      <w:r>
        <w:t>3.3.1. Оплата производится в рублях Российской Федерации.</w:t>
      </w:r>
    </w:p>
    <w:p w:rsidR="00C040BD" w:rsidRDefault="00C040BD">
      <w:pPr>
        <w:ind w:firstLine="567"/>
        <w:jc w:val="both"/>
      </w:pPr>
      <w:r>
        <w:t>3.3.2. Форма оплаты - безналичная. Оплата производится Заказчиком по факту поставки Товара, расчет производится не позднее 7 рабочих дней с даты подписания Заказчиком документов о приемке на основании счета, счета-фактуры, товарной накладной, акта приёмки (ф. 0510452).</w:t>
      </w:r>
    </w:p>
    <w:p w:rsidR="00C040BD" w:rsidRDefault="00C040BD">
      <w:pPr>
        <w:tabs>
          <w:tab w:val="left" w:pos="1440"/>
        </w:tabs>
        <w:ind w:firstLine="567"/>
        <w:jc w:val="both"/>
      </w:pPr>
      <w:r>
        <w:t>3.3.3. Источник финансирования - федеральный бюджет.</w:t>
      </w:r>
    </w:p>
    <w:p w:rsidR="00C040BD" w:rsidRDefault="00C040BD">
      <w:pPr>
        <w:tabs>
          <w:tab w:val="left" w:pos="1946"/>
        </w:tabs>
        <w:ind w:firstLine="567"/>
        <w:jc w:val="both"/>
      </w:pPr>
      <w:r>
        <w:t xml:space="preserve">3.4. Цена Контракта является твердой и определяется на весь срок исполнения Контракта, за исключением случаев, предусмотренных п.3.6, 3.7, </w:t>
      </w:r>
      <w:r>
        <w:rPr>
          <w:color w:val="000000"/>
        </w:rPr>
        <w:t xml:space="preserve">настоящего Контракта, а также ч. 1 ст. 95 </w:t>
      </w:r>
      <w:hyperlink r:id="rId7" w:history="1">
        <w:r>
          <w:rPr>
            <w:rStyle w:val="a9"/>
            <w:color w:val="000000"/>
            <w:u w:val="none"/>
          </w:rPr>
          <w:t>Федерального</w:t>
        </w:r>
      </w:hyperlink>
      <w:r>
        <w:rPr>
          <w:color w:val="000000"/>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C040BD" w:rsidRDefault="00C040BD">
      <w:pPr>
        <w:tabs>
          <w:tab w:val="left" w:pos="1946"/>
        </w:tabs>
        <w:autoSpaceDE w:val="0"/>
        <w:ind w:firstLine="539"/>
        <w:jc w:val="both"/>
      </w:pPr>
      <w:r>
        <w:t>3.5.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выполняемой работы и иных условий Контракта.</w:t>
      </w:r>
    </w:p>
    <w:p w:rsidR="00C040BD" w:rsidRDefault="00C040BD">
      <w:pPr>
        <w:widowControl w:val="0"/>
        <w:tabs>
          <w:tab w:val="left" w:pos="1946"/>
        </w:tabs>
        <w:autoSpaceDE w:val="0"/>
        <w:ind w:firstLine="539"/>
        <w:jc w:val="both"/>
      </w:pPr>
      <w: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объему услуг.</w:t>
      </w:r>
    </w:p>
    <w:p w:rsidR="00C040BD" w:rsidRDefault="00C040BD">
      <w:pPr>
        <w:jc w:val="both"/>
        <w:rPr>
          <w:rFonts w:eastAsia="Calibri"/>
        </w:rPr>
      </w:pPr>
      <w:r>
        <w:t xml:space="preserve">       3.7. </w:t>
      </w:r>
      <w:r>
        <w:rPr>
          <w:rFonts w:eastAsia="Calibr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40BD" w:rsidRDefault="00C040BD">
      <w:pPr>
        <w:ind w:firstLine="708"/>
        <w:jc w:val="both"/>
        <w:rPr>
          <w:rFonts w:eastAsia="Calibri"/>
        </w:rPr>
      </w:pPr>
    </w:p>
    <w:p w:rsidR="00C040BD" w:rsidRDefault="00C040BD">
      <w:pPr>
        <w:tabs>
          <w:tab w:val="left" w:pos="1946"/>
        </w:tabs>
        <w:jc w:val="center"/>
      </w:pPr>
      <w:r>
        <w:rPr>
          <w:b/>
        </w:rPr>
        <w:t>4. Срок поставки Товара, его приемка. Требования к Товару и гарантии качества.</w:t>
      </w:r>
    </w:p>
    <w:p w:rsidR="00C040BD" w:rsidRDefault="00C040BD">
      <w:pPr>
        <w:pStyle w:val="aff3"/>
        <w:spacing w:after="0"/>
        <w:ind w:left="0" w:firstLine="567"/>
        <w:jc w:val="both"/>
        <w:rPr>
          <w:color w:val="000000"/>
        </w:rPr>
      </w:pPr>
      <w:r>
        <w:t xml:space="preserve">4.1. Место поставки </w:t>
      </w:r>
      <w:r>
        <w:rPr>
          <w:bCs/>
        </w:rPr>
        <w:t>Товара</w:t>
      </w:r>
      <w:r>
        <w:t>:</w:t>
      </w:r>
      <w:r>
        <w:rPr>
          <w:rFonts w:eastAsia="Calibri"/>
          <w:color w:val="000000"/>
          <w:lang w:val="ru-RU"/>
        </w:rPr>
        <w:t xml:space="preserve"> </w:t>
      </w:r>
      <w:r w:rsidR="00985535" w:rsidRPr="00985535">
        <w:rPr>
          <w:rFonts w:eastAsia="Calibri"/>
          <w:color w:val="FF0000"/>
          <w:lang w:val="ru-RU"/>
        </w:rPr>
        <w:t>г. Челябинск, ул. Яблочкина, 14.</w:t>
      </w:r>
    </w:p>
    <w:p w:rsidR="00985535" w:rsidRDefault="00985535" w:rsidP="00985535">
      <w:pPr>
        <w:ind w:firstLine="567"/>
        <w:jc w:val="both"/>
        <w:rPr>
          <w:bCs/>
          <w:color w:val="FF0000"/>
        </w:rPr>
      </w:pPr>
      <w:r>
        <w:rPr>
          <w:color w:val="000000"/>
        </w:rPr>
        <w:t xml:space="preserve">4.2. Срок поставки Товара </w:t>
      </w:r>
      <w:r w:rsidRPr="00985535">
        <w:rPr>
          <w:bCs/>
          <w:color w:val="FF0000"/>
        </w:rPr>
        <w:t xml:space="preserve"> с даты заключения Государственного контракта в течение  3 (трех) рабочих дней после получения Исполнителем заявки от Заказчика по электронной почте.</w:t>
      </w:r>
    </w:p>
    <w:p w:rsidR="00C040BD" w:rsidRDefault="00C040BD" w:rsidP="00985535">
      <w:pPr>
        <w:ind w:firstLine="567"/>
        <w:jc w:val="both"/>
        <w:rPr>
          <w:rFonts w:eastAsia="Calibri"/>
          <w:lang w:eastAsia="en-US"/>
        </w:rPr>
      </w:pPr>
      <w:r>
        <w:t>4.3</w:t>
      </w:r>
      <w:r>
        <w:rPr>
          <w:rFonts w:eastAsia="Calibri"/>
          <w:lang w:eastAsia="en-US"/>
        </w:rPr>
        <w:t>. Поставляемый Товар должен быть сертифицирован и соответствовать требованиям российских и международных технических регламентов, техническим условиям и нормативным характеристикам. Подтверждением качества поставляемого Товара являются предоставляемые Заказчику вместе с Товаром сопроводительные документы: сертификаты соответствия, паспорта качества.</w:t>
      </w:r>
    </w:p>
    <w:p w:rsidR="00C040BD" w:rsidRDefault="00C040BD">
      <w:pPr>
        <w:tabs>
          <w:tab w:val="left" w:pos="1080"/>
        </w:tabs>
        <w:ind w:firstLine="567"/>
        <w:jc w:val="both"/>
        <w:rPr>
          <w:rFonts w:eastAsia="Calibri"/>
          <w:lang w:eastAsia="en-US"/>
        </w:rPr>
      </w:pPr>
      <w:r>
        <w:rPr>
          <w:rFonts w:eastAsia="Calibri"/>
          <w:lang w:eastAsia="en-US"/>
        </w:rPr>
        <w:t xml:space="preserve">4.4. Поставщик вместе с Товаром предоставляет сопроводительные документы: товарная накладная, счет-фактура, акт приёма-передачи Товара в двух экземплярах или универсальный передаточный документ. По итогам приемки Товара, на основании подписанных документов, Заказчиком формируется </w:t>
      </w:r>
      <w:r>
        <w:t>акт приёмки товаров, работ, услуг</w:t>
      </w:r>
      <w:r>
        <w:rPr>
          <w:rFonts w:eastAsia="Calibri"/>
          <w:iCs/>
          <w:lang w:eastAsia="en-US"/>
        </w:rPr>
        <w:t xml:space="preserve">, </w:t>
      </w:r>
      <w:r>
        <w:rPr>
          <w:rFonts w:eastAsia="Calibri"/>
          <w:lang w:eastAsia="en-US"/>
        </w:rPr>
        <w:t>который подписывается представителем Поставщика и Заказчиком. Датой приемки товара является дата утверждения уполномоченным лицом Заказчиком</w:t>
      </w:r>
      <w:r>
        <w:rPr>
          <w:rFonts w:eastAsia="Calibri"/>
          <w:iCs/>
          <w:lang w:eastAsia="en-US"/>
        </w:rPr>
        <w:t xml:space="preserve"> настоящего акта (ф. 0510452)</w:t>
      </w:r>
      <w:r>
        <w:rPr>
          <w:rFonts w:eastAsia="Calibri"/>
          <w:lang w:eastAsia="en-US"/>
        </w:rPr>
        <w:t>.</w:t>
      </w:r>
    </w:p>
    <w:p w:rsidR="00C040BD" w:rsidRDefault="00C040BD">
      <w:pPr>
        <w:ind w:firstLine="567"/>
        <w:jc w:val="both"/>
        <w:rPr>
          <w:rFonts w:eastAsia="Calibri"/>
          <w:lang w:eastAsia="en-US"/>
        </w:rPr>
      </w:pPr>
      <w:r>
        <w:rPr>
          <w:rFonts w:eastAsia="Calibri"/>
          <w:lang w:eastAsia="en-US"/>
        </w:rPr>
        <w:t>4.5. Поставщик берет на себя выполнение гарантийных обязательств в отношении поставляемого Товара согласно ГОСТ, ТУ завода-изготовителя;</w:t>
      </w:r>
    </w:p>
    <w:p w:rsidR="00C040BD" w:rsidRDefault="00C040BD">
      <w:pPr>
        <w:ind w:firstLine="567"/>
        <w:jc w:val="both"/>
        <w:rPr>
          <w:rFonts w:eastAsia="Calibri"/>
          <w:lang w:eastAsia="en-US"/>
        </w:rPr>
      </w:pPr>
      <w:r>
        <w:rPr>
          <w:rFonts w:eastAsia="Calibri"/>
          <w:lang w:eastAsia="en-US"/>
        </w:rPr>
        <w:t>4.6. При обнаружении брака или несоответствия товара техническому заданию (в случае подтверждения брака или несоответствия товара техническому заданию), Поставщик не позднее 5 календарных дней обязан осуществить замену Товара либо (на усмотрение Заказчика) вернуть уплаченную стоимость Товара и возместить Заказчику транспортные расходы и расходы, связанные с проведением испытаний.</w:t>
      </w:r>
    </w:p>
    <w:p w:rsidR="00C040BD" w:rsidRDefault="00C040BD">
      <w:pPr>
        <w:ind w:firstLine="567"/>
        <w:jc w:val="both"/>
        <w:rPr>
          <w:rFonts w:eastAsia="Calibri"/>
          <w:lang w:eastAsia="en-US"/>
        </w:rPr>
      </w:pPr>
      <w:r>
        <w:rPr>
          <w:rFonts w:eastAsia="Calibri"/>
          <w:lang w:eastAsia="en-US"/>
        </w:rPr>
        <w:t xml:space="preserve">4.7. Приемка поставленного Товара по количеству, качеству и наименованию в соответствии с Спецификацией (Приложение № </w:t>
      </w:r>
      <w:r w:rsidR="00547B4C">
        <w:rPr>
          <w:rFonts w:eastAsia="Calibri"/>
          <w:lang w:eastAsia="en-US"/>
        </w:rPr>
        <w:t>1</w:t>
      </w:r>
      <w:r>
        <w:rPr>
          <w:rFonts w:eastAsia="Calibri"/>
          <w:lang w:eastAsia="en-US"/>
        </w:rPr>
        <w:t xml:space="preserve"> </w:t>
      </w:r>
      <w:r>
        <w:rPr>
          <w:bCs/>
        </w:rPr>
        <w:t>к настоящему Контракту</w:t>
      </w:r>
      <w:r>
        <w:rPr>
          <w:rFonts w:eastAsia="Calibri"/>
          <w:lang w:eastAsia="en-US"/>
        </w:rPr>
        <w:t>) осуществляется уполномоченным представителем Заказчика по прибытии Товара по адресу поставки, указанному в п. 4.1., в течение 20 рабочих дней.</w:t>
      </w:r>
    </w:p>
    <w:p w:rsidR="00C040BD" w:rsidRDefault="00C040BD">
      <w:pPr>
        <w:ind w:firstLine="567"/>
        <w:jc w:val="both"/>
        <w:rPr>
          <w:rFonts w:eastAsia="Calibri"/>
          <w:lang w:eastAsia="en-US"/>
        </w:rPr>
      </w:pPr>
      <w:r>
        <w:rPr>
          <w:rFonts w:eastAsia="Calibri"/>
          <w:lang w:eastAsia="en-US"/>
        </w:rPr>
        <w:t>4.8. Претензии по количеству, ассортименту, наименованию, техническим характеристикам и товарному виду уже принятого Товара, а также видимым недостаткам, направляются Поставщику в письменной форме.</w:t>
      </w:r>
    </w:p>
    <w:p w:rsidR="00C040BD" w:rsidRDefault="00C040BD">
      <w:pPr>
        <w:ind w:firstLine="567"/>
        <w:jc w:val="both"/>
        <w:rPr>
          <w:rFonts w:eastAsia="Calibri"/>
          <w:lang w:eastAsia="en-US"/>
        </w:rPr>
      </w:pPr>
      <w:r>
        <w:rPr>
          <w:rFonts w:eastAsia="Calibri"/>
          <w:lang w:eastAsia="en-US"/>
        </w:rPr>
        <w:t xml:space="preserve">4.9. Требования, указанные в претензии должны быть выполнены Поставщиком в течение 5  (пяти) рабочих дней со дня получения претензии. В случае замены (допоставки) Товара и все сопутствующие ей мероприятия (доставка, погрузка) осуществляются силами и за счет Поставщика. </w:t>
      </w:r>
    </w:p>
    <w:p w:rsidR="00C040BD" w:rsidRDefault="00C040BD">
      <w:pPr>
        <w:ind w:firstLine="567"/>
        <w:jc w:val="both"/>
        <w:rPr>
          <w:rFonts w:eastAsia="Calibri"/>
          <w:lang w:eastAsia="en-US"/>
        </w:rPr>
      </w:pPr>
      <w:r>
        <w:rPr>
          <w:rFonts w:eastAsia="Calibri"/>
          <w:lang w:eastAsia="en-US"/>
        </w:rPr>
        <w:t>4.10. Экспертиза поставленного Товара, предусмотренного настоящим Контрактом, может проводиться Заказчиком своими силами или к ее проведению могут привлекаться эксперты или экспертные организации.</w:t>
      </w:r>
    </w:p>
    <w:p w:rsidR="00C040BD" w:rsidRDefault="00C040BD">
      <w:pPr>
        <w:ind w:firstLine="567"/>
        <w:jc w:val="both"/>
        <w:rPr>
          <w:rFonts w:eastAsia="Calibri"/>
          <w:lang w:eastAsia="en-US"/>
        </w:rPr>
      </w:pPr>
      <w:r>
        <w:rPr>
          <w:rFonts w:eastAsia="Calibri"/>
          <w:lang w:eastAsia="en-US"/>
        </w:rPr>
        <w:t>4.11. Право собственности на Товар переходит к Заказчику в момент подписания товарной накладной или универсального передаточного документа. До подписания товарной накладной или универсального передаточного документа Поставщик несет риск случайной гибели или случайного повреждения Товара.</w:t>
      </w:r>
    </w:p>
    <w:p w:rsidR="00C040BD" w:rsidRDefault="00C040BD">
      <w:pPr>
        <w:ind w:firstLine="567"/>
        <w:jc w:val="both"/>
        <w:rPr>
          <w:rFonts w:eastAsia="Calibri"/>
          <w:lang w:eastAsia="en-US"/>
        </w:rPr>
      </w:pPr>
      <w:r>
        <w:rPr>
          <w:rFonts w:eastAsia="Calibri"/>
          <w:lang w:eastAsia="en-US"/>
        </w:rPr>
        <w:t xml:space="preserve">4.12. </w:t>
      </w:r>
      <w:r>
        <w:rPr>
          <w:rFonts w:eastAsia="Calibri"/>
          <w:color w:val="FF0000"/>
          <w:lang w:eastAsia="en-US"/>
        </w:rPr>
        <w:t>Гарантийный срок - 6 месяцев</w:t>
      </w:r>
      <w:r>
        <w:rPr>
          <w:rFonts w:eastAsia="Calibri"/>
          <w:lang w:eastAsia="en-US"/>
        </w:rPr>
        <w:t xml:space="preserve"> с момента передачи Товара по товарной накладной. В случае гарантийной замены Товара, гарантийный срок возобновляется с момента поставки Товара надлежащего качества.</w:t>
      </w:r>
    </w:p>
    <w:p w:rsidR="00C040BD" w:rsidRDefault="00C040BD">
      <w:pPr>
        <w:ind w:firstLine="567"/>
        <w:jc w:val="both"/>
        <w:rPr>
          <w:rFonts w:eastAsia="Calibri"/>
          <w:lang w:eastAsia="en-US"/>
        </w:rPr>
      </w:pPr>
      <w:r>
        <w:rPr>
          <w:rFonts w:eastAsia="Calibri"/>
          <w:lang w:eastAsia="en-US"/>
        </w:rPr>
        <w:t>4.13. Товар должен быть поставлен в сроки, предусмотренные настоящим Контрактом.</w:t>
      </w:r>
    </w:p>
    <w:p w:rsidR="00C040BD" w:rsidRDefault="00C040BD">
      <w:pPr>
        <w:ind w:firstLine="567"/>
        <w:jc w:val="both"/>
        <w:rPr>
          <w:rFonts w:eastAsia="Calibri"/>
          <w:lang w:eastAsia="en-US"/>
        </w:rPr>
      </w:pPr>
      <w:r>
        <w:rPr>
          <w:rFonts w:eastAsia="Calibri"/>
          <w:lang w:eastAsia="en-US"/>
        </w:rPr>
        <w:t>4.14. Товар должен иметь необходимые маркировки, наклейки, пломбы и т.д.</w:t>
      </w:r>
    </w:p>
    <w:p w:rsidR="00C040BD" w:rsidRDefault="00C040BD">
      <w:pPr>
        <w:widowControl w:val="0"/>
        <w:suppressLineNumbers/>
        <w:ind w:firstLine="567"/>
        <w:jc w:val="both"/>
        <w:rPr>
          <w:b/>
        </w:rPr>
      </w:pPr>
      <w:r>
        <w:rPr>
          <w:rFonts w:eastAsia="Calibri"/>
          <w:lang w:eastAsia="en-US"/>
        </w:rPr>
        <w:t>4.15. Риск случайной гибели или случайного повреждения Товара до его передачи Заказчику лежит на Поставщике.</w:t>
      </w:r>
    </w:p>
    <w:p w:rsidR="00C040BD" w:rsidRDefault="00C040BD">
      <w:pPr>
        <w:tabs>
          <w:tab w:val="left" w:pos="1946"/>
        </w:tabs>
        <w:jc w:val="center"/>
        <w:rPr>
          <w:b/>
        </w:rPr>
      </w:pPr>
    </w:p>
    <w:p w:rsidR="00C040BD" w:rsidRDefault="00C040BD">
      <w:pPr>
        <w:tabs>
          <w:tab w:val="left" w:pos="1946"/>
        </w:tabs>
        <w:jc w:val="center"/>
      </w:pPr>
      <w:r>
        <w:rPr>
          <w:b/>
        </w:rPr>
        <w:t>5. Ответственность сторон.</w:t>
      </w:r>
    </w:p>
    <w:p w:rsidR="00C040BD" w:rsidRDefault="00C040BD">
      <w:pPr>
        <w:ind w:firstLine="709"/>
        <w:jc w:val="both"/>
      </w:pPr>
      <w:r>
        <w:t>5.1.</w:t>
      </w:r>
      <w:r>
        <w:tab/>
        <w:t>Стороны несут ответственность за нарушение обязательств по настоящему Контракту в соответствии с законодательством Российской Федерации.</w:t>
      </w:r>
    </w:p>
    <w:p w:rsidR="00C040BD" w:rsidRDefault="00C040BD">
      <w:pPr>
        <w:ind w:firstLine="709"/>
        <w:jc w:val="both"/>
      </w:pPr>
      <w:r>
        <w:t>5.2.</w:t>
      </w:r>
      <w:r>
        <w:tab/>
        <w:t>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Поставщик вправе потребовать уплаты неустоек (штрафов, пеней).</w:t>
      </w:r>
    </w:p>
    <w:p w:rsidR="00C040BD" w:rsidRDefault="00C040BD">
      <w:pPr>
        <w:ind w:firstLine="709"/>
        <w:jc w:val="both"/>
      </w:pPr>
      <w:r>
        <w:lastRenderedPageBreak/>
        <w:t>5.2.1.</w:t>
      </w:r>
      <w: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040BD" w:rsidRDefault="00C040BD">
      <w:pPr>
        <w:ind w:firstLine="709"/>
        <w:jc w:val="both"/>
      </w:pPr>
      <w:r>
        <w:t>5.2.2.</w:t>
      </w:r>
      <w: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C040BD" w:rsidRDefault="00C040BD">
      <w:pPr>
        <w:ind w:firstLine="709"/>
        <w:jc w:val="both"/>
      </w:pPr>
      <w:r>
        <w:t>а) 1000 рублей, если цена Контракта не превысит 3 млн. рублей (включительно);</w:t>
      </w:r>
    </w:p>
    <w:p w:rsidR="00C040BD" w:rsidRDefault="00C040BD">
      <w:pPr>
        <w:ind w:firstLine="709"/>
        <w:jc w:val="both"/>
      </w:pPr>
      <w:r>
        <w:t>5.3.</w:t>
      </w:r>
      <w: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040BD" w:rsidRDefault="00C040BD">
      <w:pPr>
        <w:ind w:firstLine="709"/>
        <w:jc w:val="both"/>
      </w:pPr>
      <w:r>
        <w:t>5.3.1.</w:t>
      </w:r>
      <w:r>
        <w:tab/>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C040BD" w:rsidRDefault="00C040BD">
      <w:pPr>
        <w:ind w:firstLine="709"/>
        <w:jc w:val="both"/>
        <w:rPr>
          <w:rFonts w:eastAsia="Calibri"/>
          <w:lang w:eastAsia="en-US"/>
        </w:rPr>
      </w:pPr>
      <w:r>
        <w:t xml:space="preserve">5.3.2.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Pr>
          <w:rFonts w:eastAsia="Calibri"/>
          <w:lang w:eastAsia="en-US"/>
        </w:rPr>
        <w:t xml:space="preserve">и устанавливается в следующем порядке:  </w:t>
      </w:r>
    </w:p>
    <w:p w:rsidR="00C040BD" w:rsidRDefault="00C040BD">
      <w:pPr>
        <w:autoSpaceDE w:val="0"/>
        <w:ind w:firstLine="709"/>
        <w:jc w:val="both"/>
        <w:rPr>
          <w:rFonts w:eastAsia="Calibri"/>
          <w:lang w:eastAsia="en-US"/>
        </w:rPr>
      </w:pPr>
      <w:r>
        <w:rPr>
          <w:rFonts w:eastAsia="Calibri"/>
          <w:lang w:eastAsia="en-US"/>
        </w:rPr>
        <w:t xml:space="preserve">10 процентов начальной (максимальной) цены контракта, если цена контракта не превысит 3 млн. рублей; </w:t>
      </w:r>
    </w:p>
    <w:p w:rsidR="00C040BD" w:rsidRDefault="00C040BD">
      <w:pPr>
        <w:autoSpaceDE w:val="0"/>
        <w:ind w:firstLine="709"/>
        <w:jc w:val="both"/>
      </w:pPr>
      <w:r>
        <w:rPr>
          <w:rFonts w:eastAsia="Calibri"/>
          <w:lang w:eastAsia="en-US"/>
        </w:rPr>
        <w:t>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C040BD" w:rsidRDefault="00C040BD">
      <w:pPr>
        <w:autoSpaceDE w:val="0"/>
        <w:ind w:firstLine="709"/>
        <w:jc w:val="both"/>
        <w:rPr>
          <w:rFonts w:eastAsia="Calibri"/>
          <w:lang w:eastAsia="en-US"/>
        </w:rPr>
      </w:pPr>
      <w:r>
        <w:t>5.5.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C040BD" w:rsidRDefault="00C040BD">
      <w:pPr>
        <w:autoSpaceDE w:val="0"/>
        <w:ind w:firstLine="709"/>
        <w:jc w:val="both"/>
      </w:pPr>
      <w:r>
        <w:rPr>
          <w:rFonts w:eastAsia="Calibri"/>
          <w:lang w:eastAsia="en-US"/>
        </w:rPr>
        <w:t>5.6.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w:t>
      </w:r>
    </w:p>
    <w:p w:rsidR="00C040BD" w:rsidRDefault="00C040BD">
      <w:pPr>
        <w:ind w:firstLine="709"/>
        <w:jc w:val="both"/>
      </w:pPr>
      <w: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040BD" w:rsidRDefault="00C040BD">
      <w:pPr>
        <w:pStyle w:val="aff5"/>
        <w:spacing w:before="0" w:after="0" w:line="288" w:lineRule="atLeast"/>
        <w:ind w:left="0" w:firstLine="690"/>
        <w:jc w:val="both"/>
      </w:pPr>
      <w:r>
        <w:t xml:space="preserve">5.8. В случае просрочки исполнения обязательства, а также неисполнения или ненадлежащего исполнения Поставщиком обязательства, предусмотренного контрактом, Заказчик вправе </w:t>
      </w:r>
      <w:r>
        <w:rPr>
          <w:lang w:eastAsia="ru-RU"/>
        </w:rPr>
        <w:t xml:space="preserve">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w:t>
      </w:r>
    </w:p>
    <w:p w:rsidR="00C040BD" w:rsidRDefault="00C040BD">
      <w:pPr>
        <w:pStyle w:val="aff5"/>
        <w:spacing w:before="0" w:after="0" w:line="288" w:lineRule="atLeast"/>
        <w:ind w:left="0" w:firstLine="690"/>
        <w:jc w:val="both"/>
      </w:pPr>
      <w:r>
        <w:t xml:space="preserve">Списание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w:t>
      </w:r>
      <w:r>
        <w:lastRenderedPageBreak/>
        <w:t xml:space="preserve">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C040BD" w:rsidRDefault="00C040BD">
      <w:pPr>
        <w:pStyle w:val="aff5"/>
        <w:spacing w:before="0" w:after="0" w:line="288" w:lineRule="atLeast"/>
        <w:ind w:left="0" w:firstLine="690"/>
        <w:jc w:val="both"/>
        <w:rPr>
          <w:rFonts w:eastAsia="Calibri"/>
          <w:b/>
          <w:lang w:eastAsia="en-US"/>
        </w:rPr>
      </w:pPr>
      <w:r>
        <w:t xml:space="preserve">В целях списания </w:t>
      </w:r>
      <w:r>
        <w:rPr>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C040BD" w:rsidRDefault="00C040BD">
      <w:pPr>
        <w:tabs>
          <w:tab w:val="left" w:pos="1946"/>
        </w:tabs>
        <w:jc w:val="center"/>
        <w:rPr>
          <w:rFonts w:eastAsia="Calibri"/>
          <w:b/>
          <w:lang w:eastAsia="en-US"/>
        </w:rPr>
      </w:pPr>
    </w:p>
    <w:p w:rsidR="00C040BD" w:rsidRDefault="00C040BD">
      <w:pPr>
        <w:tabs>
          <w:tab w:val="left" w:pos="1946"/>
        </w:tabs>
        <w:jc w:val="center"/>
      </w:pPr>
      <w:r>
        <w:rPr>
          <w:b/>
        </w:rPr>
        <w:t>6. Обстоятельства непреодолимой силы.</w:t>
      </w:r>
    </w:p>
    <w:p w:rsidR="00C040BD" w:rsidRDefault="00C040BD">
      <w:pPr>
        <w:tabs>
          <w:tab w:val="left" w:pos="1946"/>
        </w:tabs>
        <w:ind w:firstLine="567"/>
        <w:jc w:val="both"/>
      </w:pPr>
      <w: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C040BD" w:rsidRDefault="00C040BD">
      <w:pPr>
        <w:tabs>
          <w:tab w:val="left" w:pos="1946"/>
        </w:tabs>
        <w:ind w:firstLine="567"/>
        <w:jc w:val="both"/>
      </w:pPr>
      <w: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040BD" w:rsidRDefault="00C040BD">
      <w:pPr>
        <w:tabs>
          <w:tab w:val="left" w:pos="1946"/>
        </w:tabs>
        <w:ind w:firstLine="567"/>
        <w:jc w:val="both"/>
      </w:pPr>
      <w: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C040BD" w:rsidRDefault="00C040BD">
      <w:pPr>
        <w:tabs>
          <w:tab w:val="left" w:pos="1946"/>
        </w:tabs>
        <w:ind w:firstLine="567"/>
        <w:jc w:val="both"/>
      </w:pPr>
      <w:r>
        <w:t>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040BD" w:rsidRDefault="00C040BD">
      <w:pPr>
        <w:tabs>
          <w:tab w:val="left" w:pos="1946"/>
        </w:tabs>
        <w:ind w:firstLine="567"/>
        <w:jc w:val="both"/>
      </w:pPr>
    </w:p>
    <w:p w:rsidR="00C040BD" w:rsidRDefault="00C040BD">
      <w:pPr>
        <w:keepNext/>
        <w:tabs>
          <w:tab w:val="left" w:pos="1946"/>
        </w:tabs>
        <w:jc w:val="center"/>
      </w:pPr>
      <w:r>
        <w:rPr>
          <w:b/>
        </w:rPr>
        <w:t>7. Порядок урегулирования споров.</w:t>
      </w:r>
    </w:p>
    <w:p w:rsidR="00C040BD" w:rsidRDefault="00C040BD">
      <w:pPr>
        <w:widowControl w:val="0"/>
        <w:tabs>
          <w:tab w:val="left" w:pos="1946"/>
        </w:tabs>
        <w:autoSpaceDE w:val="0"/>
        <w:ind w:firstLine="567"/>
        <w:jc w:val="both"/>
      </w:pPr>
      <w:r>
        <w:t>7.1. Претензионный порядок досудебного урегулирования споров, вытекающих из Контракта, является для Сторон обязательным.</w:t>
      </w:r>
    </w:p>
    <w:p w:rsidR="00C040BD" w:rsidRDefault="00C040BD">
      <w:pPr>
        <w:widowControl w:val="0"/>
        <w:tabs>
          <w:tab w:val="left" w:pos="1946"/>
        </w:tabs>
        <w:autoSpaceDE w:val="0"/>
        <w:ind w:firstLine="567"/>
        <w:jc w:val="both"/>
      </w:pPr>
      <w:r>
        <w:t>7.2. Претензионные письма направляются Сторонами простым или заказным почтовым отправлением по местонахождению Сторон, указанному в Контракте.</w:t>
      </w:r>
    </w:p>
    <w:p w:rsidR="00C040BD" w:rsidRDefault="00C040BD">
      <w:pPr>
        <w:widowControl w:val="0"/>
        <w:tabs>
          <w:tab w:val="left" w:pos="1946"/>
        </w:tabs>
        <w:autoSpaceDE w:val="0"/>
        <w:ind w:firstLine="567"/>
        <w:jc w:val="both"/>
        <w:rPr>
          <w:color w:val="FF0000"/>
        </w:rPr>
      </w:pPr>
      <w:r>
        <w:t>7.3. Допускается направление Сторонами претензионных писем по электронной почте.</w:t>
      </w:r>
    </w:p>
    <w:p w:rsidR="00C040BD" w:rsidRDefault="00C040BD">
      <w:pPr>
        <w:widowControl w:val="0"/>
        <w:tabs>
          <w:tab w:val="left" w:pos="1946"/>
        </w:tabs>
        <w:autoSpaceDE w:val="0"/>
        <w:ind w:firstLine="567"/>
        <w:jc w:val="both"/>
        <w:rPr>
          <w:color w:val="FF0000"/>
        </w:rPr>
      </w:pPr>
      <w:r>
        <w:rPr>
          <w:color w:val="FF0000"/>
        </w:rPr>
        <w:t xml:space="preserve">Электронная почта заказчика: </w:t>
      </w:r>
      <w:r w:rsidR="00985535" w:rsidRPr="00985535">
        <w:rPr>
          <w:rStyle w:val="a9"/>
          <w:color w:val="FF0000"/>
          <w:u w:val="none"/>
        </w:rPr>
        <w:t>atch2397275@mail.ru.</w:t>
      </w:r>
      <w:r>
        <w:rPr>
          <w:color w:val="FF0000"/>
        </w:rPr>
        <w:t xml:space="preserve">. </w:t>
      </w:r>
    </w:p>
    <w:p w:rsidR="00C040BD" w:rsidRDefault="00C040BD">
      <w:pPr>
        <w:widowControl w:val="0"/>
        <w:tabs>
          <w:tab w:val="left" w:pos="1946"/>
        </w:tabs>
        <w:autoSpaceDE w:val="0"/>
        <w:ind w:firstLine="567"/>
        <w:jc w:val="both"/>
      </w:pPr>
      <w:r>
        <w:rPr>
          <w:color w:val="FF0000"/>
        </w:rPr>
        <w:t>Электронная почта Поставщика: _______________.</w:t>
      </w:r>
    </w:p>
    <w:p w:rsidR="00C040BD" w:rsidRDefault="00C040BD">
      <w:pPr>
        <w:tabs>
          <w:tab w:val="left" w:pos="1946"/>
        </w:tabs>
        <w:ind w:firstLine="567"/>
        <w:jc w:val="both"/>
      </w:pPr>
      <w:r>
        <w:t>7.4. Срок рассмотрения претензионного письма и направления ответа на него составляет 5 (Пять) рабочих дней со дня получения последнего адресатом.</w:t>
      </w:r>
    </w:p>
    <w:p w:rsidR="00C040BD" w:rsidRDefault="00C040BD">
      <w:pPr>
        <w:tabs>
          <w:tab w:val="left" w:pos="1946"/>
        </w:tabs>
        <w:ind w:firstLine="567"/>
        <w:jc w:val="both"/>
      </w:pPr>
      <w:r>
        <w:t>7.5. Любые споры, разногласия и требования, возникающие из Контракта, подлежат разрешению в Арбитражном суде Челябинской области.</w:t>
      </w:r>
    </w:p>
    <w:p w:rsidR="00C040BD" w:rsidRDefault="00C040BD">
      <w:pPr>
        <w:tabs>
          <w:tab w:val="left" w:pos="4950"/>
        </w:tabs>
        <w:ind w:firstLine="567"/>
        <w:jc w:val="both"/>
        <w:rPr>
          <w:b/>
        </w:rPr>
      </w:pPr>
      <w:r>
        <w:tab/>
      </w:r>
    </w:p>
    <w:p w:rsidR="00C040BD" w:rsidRDefault="00C040BD">
      <w:pPr>
        <w:tabs>
          <w:tab w:val="left" w:pos="1946"/>
        </w:tabs>
        <w:jc w:val="center"/>
      </w:pPr>
      <w:r>
        <w:rPr>
          <w:b/>
        </w:rPr>
        <w:t>8. Расторжение Контракта.</w:t>
      </w:r>
    </w:p>
    <w:p w:rsidR="00C040BD" w:rsidRDefault="00C040BD">
      <w:pPr>
        <w:ind w:firstLine="567"/>
        <w:jc w:val="both"/>
      </w:pPr>
      <w:r>
        <w:t>8.1.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040BD" w:rsidRDefault="00C040BD">
      <w:pPr>
        <w:ind w:firstLine="567"/>
        <w:jc w:val="both"/>
      </w:pPr>
      <w: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государственному контракту невозможно либо возникает нецелесообразность исполнения Контракта.</w:t>
      </w:r>
    </w:p>
    <w:p w:rsidR="00C040BD" w:rsidRDefault="00C040BD">
      <w:pPr>
        <w:ind w:firstLine="567"/>
        <w:jc w:val="both"/>
      </w:pPr>
      <w:r>
        <w:t>8.3. В случае расторжения Контракта по соглашению Поставщик возвращает Заказчику все денежные средства, перечисленные для исполнения обязательств по государственному контракту, а Заказчик оплачивает расходы (издержки) Поставщика за фактически исполненные обязательства по государственному контракту.</w:t>
      </w:r>
    </w:p>
    <w:p w:rsidR="00C040BD" w:rsidRDefault="00C040BD">
      <w:pPr>
        <w:ind w:firstLine="567"/>
        <w:jc w:val="both"/>
      </w:pPr>
      <w:r>
        <w:lastRenderedPageBreak/>
        <w:t>8.4.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направления предложения о расторжении Контракта.</w:t>
      </w:r>
    </w:p>
    <w:p w:rsidR="00C040BD" w:rsidRDefault="00C040BD">
      <w:pPr>
        <w:autoSpaceDE w:val="0"/>
        <w:ind w:firstLine="540"/>
        <w:jc w:val="both"/>
        <w:rPr>
          <w:b/>
        </w:rPr>
      </w:pPr>
      <w:r>
        <w:t>8.5. Заказчик вправе принять решение об одностороннем отказе от исполнения Контракта с соблюдением требований частей 8-11, 15-19, 21-23 и 25 ст. 95 Федерального закона от 05.04.2013 № 44-ФЗ.</w:t>
      </w:r>
    </w:p>
    <w:p w:rsidR="00C040BD" w:rsidRDefault="00C040BD">
      <w:pPr>
        <w:tabs>
          <w:tab w:val="left" w:pos="1946"/>
        </w:tabs>
        <w:jc w:val="center"/>
      </w:pPr>
      <w:r>
        <w:rPr>
          <w:b/>
        </w:rPr>
        <w:t>9. Срок действия Контракта.</w:t>
      </w:r>
    </w:p>
    <w:p w:rsidR="00C040BD" w:rsidRDefault="00C040BD">
      <w:pPr>
        <w:tabs>
          <w:tab w:val="left" w:pos="1946"/>
        </w:tabs>
        <w:autoSpaceDE w:val="0"/>
        <w:ind w:firstLine="567"/>
        <w:jc w:val="both"/>
        <w:rPr>
          <w:b/>
        </w:rPr>
      </w:pPr>
      <w:r>
        <w:t xml:space="preserve">9.1. Контракт вступает в силу со дня подписания его Сторонами и действует по </w:t>
      </w:r>
      <w:r>
        <w:rPr>
          <w:bCs/>
        </w:rPr>
        <w:t>31 декабря 2026 года. Окончание срока действия контракта не влечёт прекращение неисполненных обязательств по нему.</w:t>
      </w:r>
    </w:p>
    <w:p w:rsidR="00C040BD" w:rsidRDefault="00C040BD">
      <w:pPr>
        <w:tabs>
          <w:tab w:val="left" w:pos="1946"/>
        </w:tabs>
        <w:jc w:val="center"/>
      </w:pPr>
      <w:r>
        <w:rPr>
          <w:b/>
        </w:rPr>
        <w:t>10. Прочие условия.</w:t>
      </w:r>
    </w:p>
    <w:p w:rsidR="00C040BD" w:rsidRDefault="00C040BD">
      <w:pPr>
        <w:tabs>
          <w:tab w:val="left" w:pos="1946"/>
        </w:tabs>
        <w:autoSpaceDE w:val="0"/>
        <w:ind w:firstLine="567"/>
        <w:jc w:val="both"/>
      </w:pPr>
      <w:r>
        <w:t>10.1.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C040BD" w:rsidRDefault="00C040BD">
      <w:pPr>
        <w:widowControl w:val="0"/>
        <w:tabs>
          <w:tab w:val="left" w:pos="1946"/>
        </w:tabs>
        <w:autoSpaceDE w:val="0"/>
        <w:ind w:firstLine="567"/>
        <w:jc w:val="both"/>
      </w:pPr>
      <w:r>
        <w:t>10.2. Все Приложения к Контракту являются его неотъемной частью.</w:t>
      </w:r>
    </w:p>
    <w:p w:rsidR="00C040BD" w:rsidRDefault="00C040BD">
      <w:pPr>
        <w:widowControl w:val="0"/>
        <w:tabs>
          <w:tab w:val="left" w:pos="1946"/>
        </w:tabs>
        <w:autoSpaceDE w:val="0"/>
        <w:ind w:firstLine="567"/>
        <w:jc w:val="both"/>
      </w:pPr>
      <w:r>
        <w:t>10.3. К Контракту прилагаются:</w:t>
      </w:r>
    </w:p>
    <w:p w:rsidR="00C040BD" w:rsidRDefault="00C040BD">
      <w:pPr>
        <w:widowControl w:val="0"/>
        <w:tabs>
          <w:tab w:val="left" w:pos="1946"/>
        </w:tabs>
        <w:autoSpaceDE w:val="0"/>
      </w:pPr>
      <w:r>
        <w:t xml:space="preserve">- Описание объекта закупки (Приложение №1 </w:t>
      </w:r>
      <w:r>
        <w:rPr>
          <w:bCs/>
        </w:rPr>
        <w:t>к настоящему Контракту</w:t>
      </w:r>
      <w:r>
        <w:t>);</w:t>
      </w:r>
    </w:p>
    <w:p w:rsidR="00C040BD" w:rsidRDefault="00C040BD">
      <w:pPr>
        <w:widowControl w:val="0"/>
        <w:tabs>
          <w:tab w:val="left" w:pos="1946"/>
        </w:tabs>
        <w:autoSpaceDE w:val="0"/>
      </w:pPr>
      <w:r>
        <w:t xml:space="preserve">- Спецификация (Приложение №2 </w:t>
      </w:r>
      <w:r>
        <w:rPr>
          <w:bCs/>
        </w:rPr>
        <w:t>к настоящему Контракту</w:t>
      </w:r>
      <w:r>
        <w:t>).</w:t>
      </w:r>
    </w:p>
    <w:p w:rsidR="00C040BD" w:rsidRDefault="00C040BD">
      <w:pPr>
        <w:tabs>
          <w:tab w:val="left" w:pos="1946"/>
        </w:tabs>
        <w:autoSpaceDE w:val="0"/>
        <w:ind w:firstLine="567"/>
        <w:jc w:val="both"/>
      </w:pPr>
      <w: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C040BD" w:rsidRDefault="00C040BD">
      <w:pPr>
        <w:tabs>
          <w:tab w:val="left" w:pos="1946"/>
        </w:tabs>
        <w:autoSpaceDE w:val="0"/>
        <w:ind w:firstLine="567"/>
        <w:jc w:val="both"/>
      </w:pPr>
      <w:r>
        <w:t>10.5.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040BD" w:rsidRDefault="00C040BD">
      <w:pPr>
        <w:tabs>
          <w:tab w:val="left" w:pos="1946"/>
        </w:tabs>
        <w:autoSpaceDE w:val="0"/>
        <w:ind w:firstLine="567"/>
        <w:jc w:val="both"/>
      </w:pPr>
      <w: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040BD" w:rsidRDefault="00C040BD">
      <w:pPr>
        <w:tabs>
          <w:tab w:val="left" w:pos="1946"/>
        </w:tabs>
        <w:autoSpaceDE w:val="0"/>
        <w:ind w:firstLine="567"/>
        <w:jc w:val="both"/>
        <w:rPr>
          <w:b/>
        </w:rPr>
      </w:pPr>
      <w:r>
        <w:t>10.7. Стороны признают возможность переписки и обмена документами в результате исполнения контракта посредством электронной почты.</w:t>
      </w:r>
    </w:p>
    <w:p w:rsidR="00C040BD" w:rsidRDefault="00C040BD">
      <w:pPr>
        <w:tabs>
          <w:tab w:val="left" w:pos="1946"/>
        </w:tabs>
        <w:jc w:val="center"/>
      </w:pPr>
      <w:r>
        <w:rPr>
          <w:b/>
        </w:rPr>
        <w:t>11</w:t>
      </w:r>
      <w:r>
        <w:t xml:space="preserve">. </w:t>
      </w:r>
      <w:r>
        <w:rPr>
          <w:b/>
          <w:bCs/>
        </w:rPr>
        <w:t>Адреса места нахождения, банковские реквизиты и подписи Сторон</w:t>
      </w:r>
    </w:p>
    <w:tbl>
      <w:tblPr>
        <w:tblW w:w="10519" w:type="dxa"/>
        <w:tblInd w:w="108" w:type="dxa"/>
        <w:tblLayout w:type="fixed"/>
        <w:tblLook w:val="0000" w:firstRow="0" w:lastRow="0" w:firstColumn="0" w:lastColumn="0" w:noHBand="0" w:noVBand="0"/>
      </w:tblPr>
      <w:tblGrid>
        <w:gridCol w:w="5402"/>
        <w:gridCol w:w="5117"/>
      </w:tblGrid>
      <w:tr w:rsidR="00C040BD" w:rsidTr="00985535">
        <w:trPr>
          <w:trHeight w:val="186"/>
        </w:trPr>
        <w:tc>
          <w:tcPr>
            <w:tcW w:w="5402" w:type="dxa"/>
            <w:shd w:val="clear" w:color="auto" w:fill="auto"/>
          </w:tcPr>
          <w:p w:rsidR="00C040BD" w:rsidRDefault="00C040BD">
            <w:pPr>
              <w:tabs>
                <w:tab w:val="left" w:pos="1946"/>
              </w:tabs>
              <w:snapToGrid w:val="0"/>
              <w:jc w:val="center"/>
            </w:pPr>
          </w:p>
          <w:p w:rsidR="00C040BD" w:rsidRDefault="00C040BD">
            <w:pPr>
              <w:tabs>
                <w:tab w:val="left" w:pos="1946"/>
              </w:tabs>
              <w:jc w:val="center"/>
            </w:pPr>
            <w:r>
              <w:t>«Заказчик»</w:t>
            </w:r>
          </w:p>
        </w:tc>
        <w:tc>
          <w:tcPr>
            <w:tcW w:w="5117" w:type="dxa"/>
            <w:shd w:val="clear" w:color="auto" w:fill="auto"/>
          </w:tcPr>
          <w:p w:rsidR="00C040BD" w:rsidRDefault="00C040BD">
            <w:pPr>
              <w:tabs>
                <w:tab w:val="left" w:pos="1946"/>
              </w:tabs>
              <w:snapToGrid w:val="0"/>
              <w:jc w:val="center"/>
            </w:pPr>
          </w:p>
          <w:p w:rsidR="00C040BD" w:rsidRDefault="00C040BD">
            <w:pPr>
              <w:tabs>
                <w:tab w:val="left" w:pos="1946"/>
              </w:tabs>
              <w:jc w:val="center"/>
            </w:pPr>
            <w:r>
              <w:t>«Поставщик»</w:t>
            </w:r>
          </w:p>
        </w:tc>
      </w:tr>
      <w:tr w:rsidR="00C040BD" w:rsidTr="00985535">
        <w:trPr>
          <w:trHeight w:val="264"/>
        </w:trPr>
        <w:tc>
          <w:tcPr>
            <w:tcW w:w="5402" w:type="dxa"/>
            <w:shd w:val="clear" w:color="auto" w:fill="auto"/>
            <w:vAlign w:val="center"/>
          </w:tcPr>
          <w:p w:rsidR="00C040BD" w:rsidRDefault="00C040BD">
            <w:pPr>
              <w:widowControl w:val="0"/>
              <w:jc w:val="center"/>
              <w:rPr>
                <w:rFonts w:eastAsia="Calibri"/>
                <w:b/>
                <w:lang w:eastAsia="en-US"/>
              </w:rPr>
            </w:pPr>
            <w:r>
              <w:rPr>
                <w:rFonts w:eastAsia="Calibri"/>
                <w:b/>
                <w:lang w:eastAsia="en-US"/>
              </w:rPr>
              <w:t>Главное управление МЧС России</w:t>
            </w:r>
          </w:p>
          <w:p w:rsidR="00C040BD" w:rsidRDefault="00C040BD">
            <w:pPr>
              <w:widowControl w:val="0"/>
              <w:tabs>
                <w:tab w:val="left" w:pos="1946"/>
              </w:tabs>
              <w:jc w:val="center"/>
            </w:pPr>
            <w:r>
              <w:rPr>
                <w:rFonts w:eastAsia="Calibri"/>
                <w:b/>
                <w:lang w:eastAsia="en-US"/>
              </w:rPr>
              <w:t>по Челябинской области</w:t>
            </w:r>
          </w:p>
          <w:p w:rsidR="00C040BD" w:rsidRDefault="00C040BD">
            <w:pPr>
              <w:widowControl w:val="0"/>
              <w:tabs>
                <w:tab w:val="left" w:pos="1946"/>
              </w:tabs>
            </w:pPr>
          </w:p>
          <w:p w:rsidR="00C040BD" w:rsidRDefault="00C040BD">
            <w:r>
              <w:t>ИНН 7451210927 КПП 745101001</w:t>
            </w:r>
          </w:p>
          <w:p w:rsidR="00C040BD" w:rsidRDefault="00C040BD">
            <w:r>
              <w:t>ОГРН 1047423536467</w:t>
            </w:r>
          </w:p>
          <w:p w:rsidR="00C040BD" w:rsidRDefault="00C040BD">
            <w:pPr>
              <w:rPr>
                <w:color w:val="000000"/>
              </w:rPr>
            </w:pPr>
            <w:r>
              <w:t>ОКПО 08928888   ОКТМО 75701000</w:t>
            </w:r>
          </w:p>
          <w:p w:rsidR="00C040BD" w:rsidRDefault="00C040BD">
            <w:pPr>
              <w:rPr>
                <w:color w:val="000000"/>
              </w:rPr>
            </w:pPr>
            <w:r>
              <w:rPr>
                <w:color w:val="000000"/>
              </w:rPr>
              <w:t>УФК по Челябинской области (ГЛАВНОЕ УПРАВЛЕНИЕ МЧС РОССИИ  ПО ЧЕЛЯБИНСКОЙ ОБЛАСТИ)</w:t>
            </w:r>
          </w:p>
          <w:p w:rsidR="00C040BD" w:rsidRDefault="00C040BD">
            <w:pPr>
              <w:rPr>
                <w:color w:val="000000"/>
              </w:rPr>
            </w:pPr>
            <w:r>
              <w:rPr>
                <w:color w:val="000000"/>
              </w:rPr>
              <w:t xml:space="preserve">Л/С 03691782570 </w:t>
            </w:r>
          </w:p>
          <w:p w:rsidR="00C040BD" w:rsidRDefault="00C040BD">
            <w:pPr>
              <w:rPr>
                <w:color w:val="000000"/>
              </w:rPr>
            </w:pPr>
            <w:r>
              <w:rPr>
                <w:color w:val="000000"/>
              </w:rPr>
              <w:t>р/с 03211643000000015115</w:t>
            </w:r>
          </w:p>
          <w:p w:rsidR="00C040BD" w:rsidRDefault="00C040BD">
            <w:pPr>
              <w:rPr>
                <w:color w:val="000000"/>
              </w:rPr>
            </w:pPr>
            <w:r>
              <w:rPr>
                <w:color w:val="000000"/>
              </w:rPr>
              <w:t>к/с 40102810445370000043</w:t>
            </w:r>
          </w:p>
          <w:p w:rsidR="00C040BD" w:rsidRDefault="00C040BD">
            <w:pPr>
              <w:rPr>
                <w:color w:val="000000"/>
              </w:rPr>
            </w:pPr>
            <w:r>
              <w:rPr>
                <w:color w:val="000000"/>
              </w:rPr>
              <w:t>в ОКЦ № 1 СибГУ Банка России//УФК по Новосибирской области, г. Новосибирск</w:t>
            </w:r>
          </w:p>
          <w:p w:rsidR="00C040BD" w:rsidRDefault="00C040BD">
            <w:pPr>
              <w:rPr>
                <w:color w:val="000000"/>
              </w:rPr>
            </w:pPr>
            <w:r>
              <w:rPr>
                <w:color w:val="000000"/>
              </w:rPr>
              <w:t>БИК 015004950</w:t>
            </w:r>
          </w:p>
          <w:p w:rsidR="00C040BD" w:rsidRDefault="00C040BD">
            <w:pPr>
              <w:rPr>
                <w:color w:val="000000"/>
              </w:rPr>
            </w:pPr>
          </w:p>
          <w:p w:rsidR="00C040BD" w:rsidRDefault="00C040BD">
            <w:pPr>
              <w:widowControl w:val="0"/>
              <w:tabs>
                <w:tab w:val="left" w:pos="1946"/>
              </w:tabs>
              <w:rPr>
                <w:b/>
                <w:color w:val="000000"/>
              </w:rPr>
            </w:pPr>
          </w:p>
          <w:p w:rsidR="00C040BD" w:rsidRDefault="00C040BD">
            <w:pPr>
              <w:widowControl w:val="0"/>
              <w:tabs>
                <w:tab w:val="left" w:pos="1946"/>
              </w:tabs>
              <w:rPr>
                <w:color w:val="FF0000"/>
              </w:rPr>
            </w:pPr>
            <w:r>
              <w:rPr>
                <w:color w:val="FF0000"/>
              </w:rPr>
              <w:t>Первый заместитель начальника</w:t>
            </w:r>
          </w:p>
          <w:p w:rsidR="00C040BD" w:rsidRDefault="00C040BD">
            <w:pPr>
              <w:widowControl w:val="0"/>
              <w:tabs>
                <w:tab w:val="left" w:pos="1946"/>
              </w:tabs>
              <w:rPr>
                <w:color w:val="FF0000"/>
              </w:rPr>
            </w:pPr>
            <w:r>
              <w:rPr>
                <w:color w:val="FF0000"/>
              </w:rPr>
              <w:t>___________________________ К.В. Гандау</w:t>
            </w:r>
          </w:p>
          <w:p w:rsidR="00C040BD" w:rsidRDefault="00C040BD">
            <w:pPr>
              <w:widowControl w:val="0"/>
              <w:tabs>
                <w:tab w:val="left" w:pos="1946"/>
              </w:tabs>
              <w:rPr>
                <w:color w:val="FF0000"/>
              </w:rPr>
            </w:pPr>
          </w:p>
          <w:p w:rsidR="00C040BD" w:rsidRDefault="00C040BD">
            <w:pPr>
              <w:widowControl w:val="0"/>
              <w:spacing w:line="100" w:lineRule="atLeast"/>
            </w:pPr>
            <w:r>
              <w:rPr>
                <w:kern w:val="2"/>
                <w:lang w:eastAsia="hi-IN" w:bidi="hi-IN"/>
              </w:rPr>
              <w:t>_______________________ 2026</w:t>
            </w:r>
          </w:p>
          <w:p w:rsidR="00C040BD" w:rsidRDefault="00C040BD">
            <w:pPr>
              <w:widowControl w:val="0"/>
              <w:tabs>
                <w:tab w:val="left" w:pos="1560"/>
              </w:tabs>
            </w:pPr>
          </w:p>
          <w:p w:rsidR="00C040BD" w:rsidRDefault="00C040BD">
            <w:pPr>
              <w:widowControl w:val="0"/>
              <w:tabs>
                <w:tab w:val="left" w:pos="1946"/>
              </w:tabs>
              <w:rPr>
                <w:b/>
              </w:rPr>
            </w:pPr>
            <w:r>
              <w:t>м.п.</w:t>
            </w:r>
          </w:p>
          <w:p w:rsidR="00C040BD" w:rsidRDefault="00C040BD">
            <w:pPr>
              <w:tabs>
                <w:tab w:val="left" w:pos="1946"/>
              </w:tabs>
              <w:rPr>
                <w:b/>
              </w:rPr>
            </w:pPr>
          </w:p>
        </w:tc>
        <w:tc>
          <w:tcPr>
            <w:tcW w:w="5117" w:type="dxa"/>
            <w:shd w:val="clear" w:color="auto" w:fill="auto"/>
            <w:vAlign w:val="center"/>
          </w:tcPr>
          <w:p w:rsidR="00C040BD" w:rsidRDefault="00C040BD">
            <w:pPr>
              <w:snapToGrid w:val="0"/>
              <w:jc w:val="center"/>
              <w:rPr>
                <w:b/>
              </w:rPr>
            </w:pPr>
          </w:p>
          <w:p w:rsidR="00C040BD" w:rsidRDefault="00C040BD">
            <w:pPr>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rPr>
                <w:b/>
              </w:rPr>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p>
          <w:p w:rsidR="00C040BD" w:rsidRDefault="00C040BD">
            <w:pPr>
              <w:tabs>
                <w:tab w:val="left" w:pos="1946"/>
              </w:tabs>
              <w:jc w:val="both"/>
            </w:pPr>
            <w:r>
              <w:t>____________________/</w:t>
            </w:r>
          </w:p>
        </w:tc>
      </w:tr>
    </w:tbl>
    <w:p w:rsidR="00985535" w:rsidRDefault="00985535" w:rsidP="00985535">
      <w:pPr>
        <w:ind w:firstLine="567"/>
        <w:jc w:val="right"/>
        <w:rPr>
          <w:sz w:val="22"/>
          <w:szCs w:val="22"/>
        </w:rPr>
      </w:pPr>
      <w:r>
        <w:rPr>
          <w:sz w:val="22"/>
          <w:szCs w:val="22"/>
        </w:rPr>
        <w:lastRenderedPageBreak/>
        <w:t>Приложение № 1</w:t>
      </w:r>
    </w:p>
    <w:p w:rsidR="00985535" w:rsidRDefault="00985535" w:rsidP="00985535">
      <w:pPr>
        <w:ind w:firstLine="709"/>
        <w:jc w:val="right"/>
        <w:rPr>
          <w:sz w:val="22"/>
          <w:szCs w:val="22"/>
        </w:rPr>
      </w:pPr>
      <w:r>
        <w:rPr>
          <w:sz w:val="22"/>
          <w:szCs w:val="22"/>
        </w:rPr>
        <w:t>к Государственному контракту № _____________</w:t>
      </w:r>
    </w:p>
    <w:p w:rsidR="00985535" w:rsidRDefault="00985535" w:rsidP="00985535">
      <w:pPr>
        <w:tabs>
          <w:tab w:val="left" w:pos="9923"/>
        </w:tabs>
        <w:ind w:firstLine="567"/>
        <w:jc w:val="right"/>
        <w:rPr>
          <w:sz w:val="22"/>
          <w:szCs w:val="22"/>
        </w:rPr>
      </w:pPr>
      <w:r>
        <w:rPr>
          <w:sz w:val="22"/>
          <w:szCs w:val="22"/>
        </w:rPr>
        <w:t>от «___» _______________ 202</w:t>
      </w:r>
      <w:r w:rsidRPr="006F4C86">
        <w:rPr>
          <w:sz w:val="22"/>
          <w:szCs w:val="22"/>
        </w:rPr>
        <w:t>6</w:t>
      </w:r>
      <w:r>
        <w:rPr>
          <w:sz w:val="22"/>
          <w:szCs w:val="22"/>
        </w:rPr>
        <w:t xml:space="preserve"> г.</w:t>
      </w:r>
    </w:p>
    <w:p w:rsidR="00985535" w:rsidRDefault="00985535" w:rsidP="00985535">
      <w:pPr>
        <w:widowControl w:val="0"/>
        <w:ind w:right="141" w:firstLine="709"/>
        <w:contextualSpacing/>
        <w:jc w:val="center"/>
        <w:rPr>
          <w:b/>
          <w:sz w:val="22"/>
          <w:szCs w:val="22"/>
        </w:rPr>
      </w:pPr>
      <w:r>
        <w:rPr>
          <w:b/>
          <w:sz w:val="22"/>
          <w:szCs w:val="22"/>
        </w:rPr>
        <w:t>СПЕЦИФИКАЦИЯ</w:t>
      </w:r>
    </w:p>
    <w:tbl>
      <w:tblPr>
        <w:tblW w:w="10030" w:type="dxa"/>
        <w:tblInd w:w="-346" w:type="dxa"/>
        <w:tblLayout w:type="fixed"/>
        <w:tblLook w:val="04A0" w:firstRow="1" w:lastRow="0" w:firstColumn="1" w:lastColumn="0" w:noHBand="0" w:noVBand="1"/>
      </w:tblPr>
      <w:tblGrid>
        <w:gridCol w:w="698"/>
        <w:gridCol w:w="5839"/>
        <w:gridCol w:w="1163"/>
        <w:gridCol w:w="1127"/>
        <w:gridCol w:w="1203"/>
      </w:tblGrid>
      <w:tr w:rsidR="00985535" w:rsidRPr="006308A3" w:rsidTr="00C040BD">
        <w:trPr>
          <w:trHeight w:val="315"/>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5535" w:rsidRPr="006308A3" w:rsidRDefault="00985535" w:rsidP="00C040BD">
            <w:pPr>
              <w:suppressAutoHyphens w:val="0"/>
              <w:jc w:val="center"/>
              <w:rPr>
                <w:color w:val="000000"/>
                <w:lang w:eastAsia="ru-RU"/>
              </w:rPr>
            </w:pPr>
            <w:r w:rsidRPr="006308A3">
              <w:rPr>
                <w:color w:val="000000"/>
                <w:lang w:eastAsia="ru-RU"/>
              </w:rPr>
              <w:t>№ п/п</w:t>
            </w:r>
          </w:p>
        </w:tc>
        <w:tc>
          <w:tcPr>
            <w:tcW w:w="5839" w:type="dxa"/>
            <w:tcBorders>
              <w:top w:val="single" w:sz="4" w:space="0" w:color="000000"/>
              <w:bottom w:val="single" w:sz="4" w:space="0" w:color="000000"/>
              <w:right w:val="single" w:sz="4" w:space="0" w:color="000000"/>
            </w:tcBorders>
            <w:shd w:val="clear" w:color="auto" w:fill="auto"/>
            <w:vAlign w:val="bottom"/>
          </w:tcPr>
          <w:p w:rsidR="00985535" w:rsidRPr="006308A3" w:rsidRDefault="00985535" w:rsidP="00C040BD">
            <w:pPr>
              <w:suppressAutoHyphens w:val="0"/>
              <w:jc w:val="center"/>
              <w:rPr>
                <w:color w:val="000000"/>
                <w:lang w:eastAsia="ru-RU"/>
              </w:rPr>
            </w:pPr>
            <w:r w:rsidRPr="006308A3">
              <w:rPr>
                <w:color w:val="000000"/>
                <w:lang w:eastAsia="ru-RU"/>
              </w:rPr>
              <w:t>Наимнование</w:t>
            </w:r>
          </w:p>
        </w:tc>
        <w:tc>
          <w:tcPr>
            <w:tcW w:w="1163" w:type="dxa"/>
            <w:tcBorders>
              <w:top w:val="single" w:sz="4" w:space="0" w:color="000000"/>
              <w:bottom w:val="single" w:sz="4" w:space="0" w:color="000000"/>
              <w:right w:val="single" w:sz="4" w:space="0" w:color="000000"/>
            </w:tcBorders>
            <w:shd w:val="clear" w:color="auto" w:fill="auto"/>
            <w:vAlign w:val="bottom"/>
          </w:tcPr>
          <w:p w:rsidR="00985535" w:rsidRPr="006308A3" w:rsidRDefault="00985535" w:rsidP="00C040BD">
            <w:pPr>
              <w:suppressAutoHyphens w:val="0"/>
              <w:jc w:val="center"/>
              <w:rPr>
                <w:color w:val="000000"/>
                <w:lang w:eastAsia="ru-RU"/>
              </w:rPr>
            </w:pPr>
            <w:r w:rsidRPr="006308A3">
              <w:rPr>
                <w:color w:val="000000"/>
                <w:lang w:eastAsia="ru-RU"/>
              </w:rPr>
              <w:t>Количество</w:t>
            </w:r>
          </w:p>
        </w:tc>
        <w:tc>
          <w:tcPr>
            <w:tcW w:w="1127" w:type="dxa"/>
            <w:tcBorders>
              <w:top w:val="single" w:sz="4" w:space="0" w:color="000000"/>
              <w:bottom w:val="single" w:sz="4" w:space="0" w:color="000000"/>
              <w:right w:val="single" w:sz="4" w:space="0" w:color="000000"/>
            </w:tcBorders>
            <w:shd w:val="clear" w:color="auto" w:fill="auto"/>
            <w:vAlign w:val="bottom"/>
          </w:tcPr>
          <w:p w:rsidR="00985535" w:rsidRPr="006308A3" w:rsidRDefault="00985535" w:rsidP="00C040BD">
            <w:pPr>
              <w:suppressAutoHyphens w:val="0"/>
              <w:jc w:val="center"/>
              <w:rPr>
                <w:color w:val="000000"/>
                <w:lang w:eastAsia="ru-RU"/>
              </w:rPr>
            </w:pPr>
            <w:r w:rsidRPr="006308A3">
              <w:rPr>
                <w:color w:val="000000"/>
                <w:lang w:eastAsia="ru-RU"/>
              </w:rPr>
              <w:t>Цена (руб.)</w:t>
            </w:r>
          </w:p>
        </w:tc>
        <w:tc>
          <w:tcPr>
            <w:tcW w:w="1203" w:type="dxa"/>
            <w:tcBorders>
              <w:top w:val="single" w:sz="4" w:space="0" w:color="000000"/>
              <w:bottom w:val="single" w:sz="4" w:space="0" w:color="000000"/>
              <w:right w:val="single" w:sz="4" w:space="0" w:color="000000"/>
            </w:tcBorders>
            <w:shd w:val="clear" w:color="auto" w:fill="auto"/>
            <w:vAlign w:val="bottom"/>
          </w:tcPr>
          <w:p w:rsidR="00985535" w:rsidRPr="006308A3" w:rsidRDefault="00985535" w:rsidP="00C040BD">
            <w:pPr>
              <w:suppressAutoHyphens w:val="0"/>
              <w:jc w:val="center"/>
              <w:rPr>
                <w:color w:val="000000"/>
                <w:lang w:eastAsia="ru-RU"/>
              </w:rPr>
            </w:pPr>
            <w:r w:rsidRPr="006308A3">
              <w:rPr>
                <w:color w:val="000000"/>
                <w:lang w:eastAsia="ru-RU"/>
              </w:rPr>
              <w:t>Сумма (руб.</w:t>
            </w:r>
          </w:p>
        </w:tc>
      </w:tr>
      <w:tr w:rsidR="00985535" w:rsidRPr="006308A3" w:rsidTr="00C040BD">
        <w:trPr>
          <w:trHeight w:val="437"/>
        </w:trPr>
        <w:tc>
          <w:tcPr>
            <w:tcW w:w="698" w:type="dxa"/>
            <w:tcBorders>
              <w:left w:val="single" w:sz="4" w:space="0" w:color="000000"/>
              <w:bottom w:val="single" w:sz="4" w:space="0" w:color="000000"/>
              <w:right w:val="single" w:sz="4" w:space="0" w:color="000000"/>
            </w:tcBorders>
            <w:shd w:val="clear" w:color="auto" w:fill="auto"/>
            <w:vAlign w:val="bottom"/>
          </w:tcPr>
          <w:p w:rsidR="00985535" w:rsidRPr="006308A3" w:rsidRDefault="003F07A9" w:rsidP="00C040BD">
            <w:pPr>
              <w:suppressAutoHyphens w:val="0"/>
              <w:jc w:val="center"/>
              <w:rPr>
                <w:color w:val="000000"/>
                <w:lang w:eastAsia="ru-RU"/>
              </w:rPr>
            </w:pPr>
            <w:r>
              <w:rPr>
                <w:color w:val="000000"/>
                <w:lang w:eastAsia="ru-RU"/>
              </w:rPr>
              <w:t>1</w:t>
            </w:r>
          </w:p>
        </w:tc>
        <w:tc>
          <w:tcPr>
            <w:tcW w:w="5839" w:type="dxa"/>
            <w:tcBorders>
              <w:bottom w:val="single" w:sz="4" w:space="0" w:color="000000"/>
              <w:right w:val="single" w:sz="4" w:space="0" w:color="000000"/>
            </w:tcBorders>
            <w:shd w:val="clear" w:color="auto" w:fill="auto"/>
            <w:vAlign w:val="bottom"/>
          </w:tcPr>
          <w:p w:rsidR="00985535" w:rsidRPr="006308A3" w:rsidRDefault="00985535" w:rsidP="00C040BD">
            <w:pPr>
              <w:suppressAutoHyphens w:val="0"/>
              <w:rPr>
                <w:lang w:eastAsia="ru-RU"/>
              </w:rPr>
            </w:pPr>
            <w:r>
              <w:rPr>
                <w:lang w:eastAsia="ru-RU"/>
              </w:rPr>
              <w:t>Домкрат подкатной грузоподъемность 3 т.</w:t>
            </w:r>
            <w:r w:rsidRPr="006308A3">
              <w:rPr>
                <w:lang w:eastAsia="ru-RU"/>
              </w:rPr>
              <w:t xml:space="preserve"> NORDBERG N3203</w:t>
            </w:r>
          </w:p>
        </w:tc>
        <w:tc>
          <w:tcPr>
            <w:tcW w:w="1163" w:type="dxa"/>
            <w:tcBorders>
              <w:bottom w:val="single" w:sz="4" w:space="0" w:color="000000"/>
              <w:right w:val="single" w:sz="4" w:space="0" w:color="000000"/>
            </w:tcBorders>
            <w:shd w:val="clear" w:color="auto" w:fill="auto"/>
            <w:vAlign w:val="bottom"/>
          </w:tcPr>
          <w:p w:rsidR="00985535" w:rsidRPr="006308A3" w:rsidRDefault="00985535" w:rsidP="00C040BD">
            <w:pPr>
              <w:suppressAutoHyphens w:val="0"/>
              <w:jc w:val="right"/>
              <w:rPr>
                <w:color w:val="000000"/>
                <w:lang w:eastAsia="ru-RU"/>
              </w:rPr>
            </w:pPr>
            <w:r w:rsidRPr="006308A3">
              <w:rPr>
                <w:color w:val="000000"/>
                <w:lang w:eastAsia="ru-RU"/>
              </w:rPr>
              <w:t>1</w:t>
            </w:r>
          </w:p>
        </w:tc>
        <w:tc>
          <w:tcPr>
            <w:tcW w:w="1127" w:type="dxa"/>
            <w:tcBorders>
              <w:bottom w:val="single" w:sz="4" w:space="0" w:color="000000"/>
              <w:right w:val="single" w:sz="4" w:space="0" w:color="000000"/>
            </w:tcBorders>
            <w:shd w:val="clear" w:color="auto" w:fill="auto"/>
            <w:vAlign w:val="bottom"/>
          </w:tcPr>
          <w:p w:rsidR="00985535" w:rsidRPr="006308A3" w:rsidRDefault="00985535" w:rsidP="00C040BD">
            <w:pPr>
              <w:suppressAutoHyphens w:val="0"/>
              <w:jc w:val="right"/>
              <w:rPr>
                <w:color w:val="000000"/>
                <w:lang w:eastAsia="ru-RU"/>
              </w:rPr>
            </w:pPr>
          </w:p>
        </w:tc>
        <w:tc>
          <w:tcPr>
            <w:tcW w:w="1203" w:type="dxa"/>
            <w:tcBorders>
              <w:bottom w:val="single" w:sz="4" w:space="0" w:color="000000"/>
              <w:right w:val="single" w:sz="4" w:space="0" w:color="000000"/>
            </w:tcBorders>
            <w:shd w:val="clear" w:color="auto" w:fill="auto"/>
            <w:vAlign w:val="bottom"/>
          </w:tcPr>
          <w:p w:rsidR="00985535" w:rsidRPr="006308A3" w:rsidRDefault="00985535" w:rsidP="00C040BD">
            <w:pPr>
              <w:suppressAutoHyphens w:val="0"/>
              <w:jc w:val="right"/>
              <w:rPr>
                <w:color w:val="000000"/>
                <w:lang w:eastAsia="ru-RU"/>
              </w:rPr>
            </w:pPr>
          </w:p>
        </w:tc>
      </w:tr>
    </w:tbl>
    <w:p w:rsidR="00985535" w:rsidRPr="003E1363" w:rsidRDefault="00985535" w:rsidP="00985535">
      <w:pPr>
        <w:widowControl w:val="0"/>
        <w:ind w:right="141" w:firstLine="709"/>
        <w:contextualSpacing/>
        <w:jc w:val="both"/>
        <w:rPr>
          <w:sz w:val="19"/>
          <w:szCs w:val="19"/>
        </w:rPr>
      </w:pPr>
    </w:p>
    <w:p w:rsidR="00985535" w:rsidRDefault="00985535" w:rsidP="00985535">
      <w:pPr>
        <w:widowControl w:val="0"/>
        <w:ind w:right="141" w:firstLine="709"/>
        <w:contextualSpacing/>
        <w:jc w:val="both"/>
        <w:rPr>
          <w:sz w:val="19"/>
          <w:szCs w:val="19"/>
        </w:rPr>
      </w:pPr>
      <w:r>
        <w:rPr>
          <w:sz w:val="19"/>
          <w:szCs w:val="19"/>
        </w:rPr>
        <w:t xml:space="preserve">Итого: </w:t>
      </w:r>
      <w:r>
        <w:rPr>
          <w:b/>
          <w:bCs/>
          <w:sz w:val="19"/>
          <w:szCs w:val="19"/>
        </w:rPr>
        <w:t xml:space="preserve">____________ (____________________) </w:t>
      </w:r>
      <w:r>
        <w:rPr>
          <w:b/>
          <w:sz w:val="19"/>
          <w:szCs w:val="19"/>
        </w:rPr>
        <w:t xml:space="preserve">рублей 00 копеек, </w:t>
      </w:r>
      <w:r>
        <w:rPr>
          <w:i/>
          <w:sz w:val="19"/>
          <w:szCs w:val="19"/>
        </w:rPr>
        <w:t>в том числе НДС ____</w:t>
      </w:r>
    </w:p>
    <w:p w:rsidR="00985535" w:rsidRDefault="00985535" w:rsidP="00985535">
      <w:pPr>
        <w:widowControl w:val="0"/>
        <w:jc w:val="both"/>
        <w:rPr>
          <w:sz w:val="22"/>
          <w:szCs w:val="22"/>
        </w:rPr>
      </w:pPr>
    </w:p>
    <w:tbl>
      <w:tblPr>
        <w:tblW w:w="10350" w:type="dxa"/>
        <w:tblInd w:w="324" w:type="dxa"/>
        <w:tblLayout w:type="fixed"/>
        <w:tblLook w:val="01E0" w:firstRow="1" w:lastRow="1" w:firstColumn="1" w:lastColumn="1" w:noHBand="0" w:noVBand="0"/>
      </w:tblPr>
      <w:tblGrid>
        <w:gridCol w:w="5247"/>
        <w:gridCol w:w="5103"/>
      </w:tblGrid>
      <w:tr w:rsidR="00985535" w:rsidTr="00C040BD">
        <w:trPr>
          <w:trHeight w:val="188"/>
        </w:trPr>
        <w:tc>
          <w:tcPr>
            <w:tcW w:w="5246" w:type="dxa"/>
          </w:tcPr>
          <w:p w:rsidR="00985535" w:rsidRDefault="00985535" w:rsidP="00C040BD">
            <w:pPr>
              <w:tabs>
                <w:tab w:val="left" w:pos="1946"/>
              </w:tabs>
              <w:jc w:val="center"/>
            </w:pPr>
            <w:r>
              <w:rPr>
                <w:sz w:val="22"/>
                <w:szCs w:val="22"/>
              </w:rPr>
              <w:t>«Государственный заказчик»</w:t>
            </w:r>
          </w:p>
        </w:tc>
        <w:tc>
          <w:tcPr>
            <w:tcW w:w="5103" w:type="dxa"/>
          </w:tcPr>
          <w:p w:rsidR="00985535" w:rsidRDefault="00985535" w:rsidP="00C040BD">
            <w:pPr>
              <w:tabs>
                <w:tab w:val="left" w:pos="1946"/>
              </w:tabs>
              <w:jc w:val="center"/>
            </w:pPr>
            <w:r>
              <w:rPr>
                <w:sz w:val="22"/>
                <w:szCs w:val="22"/>
              </w:rPr>
              <w:t>«Поставщик»</w:t>
            </w:r>
          </w:p>
        </w:tc>
      </w:tr>
      <w:tr w:rsidR="00985535" w:rsidTr="00C040BD">
        <w:tc>
          <w:tcPr>
            <w:tcW w:w="5246" w:type="dxa"/>
            <w:vAlign w:val="center"/>
          </w:tcPr>
          <w:p w:rsidR="00985535" w:rsidRDefault="00985535" w:rsidP="00C040BD">
            <w:pPr>
              <w:tabs>
                <w:tab w:val="left" w:pos="1946"/>
              </w:tabs>
              <w:jc w:val="both"/>
              <w:rPr>
                <w:b/>
              </w:rPr>
            </w:pPr>
            <w:r>
              <w:rPr>
                <w:b/>
                <w:sz w:val="22"/>
                <w:szCs w:val="22"/>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985535" w:rsidRDefault="00985535" w:rsidP="00C040BD">
            <w:pPr>
              <w:widowControl w:val="0"/>
              <w:tabs>
                <w:tab w:val="left" w:pos="1946"/>
              </w:tabs>
              <w:rPr>
                <w:color w:val="FF0000"/>
              </w:rPr>
            </w:pPr>
            <w:r>
              <w:rPr>
                <w:color w:val="FF0000"/>
              </w:rPr>
              <w:t>Первый заместитель начальника</w:t>
            </w:r>
          </w:p>
          <w:p w:rsidR="00985535" w:rsidRDefault="00985535" w:rsidP="00C040BD">
            <w:pPr>
              <w:widowControl w:val="0"/>
              <w:tabs>
                <w:tab w:val="left" w:pos="1946"/>
              </w:tabs>
              <w:rPr>
                <w:color w:val="FF0000"/>
              </w:rPr>
            </w:pPr>
            <w:r>
              <w:rPr>
                <w:color w:val="FF0000"/>
              </w:rPr>
              <w:t>___________________________ К.В. Гандау</w:t>
            </w:r>
          </w:p>
          <w:p w:rsidR="00985535" w:rsidRDefault="00985535" w:rsidP="00C040BD">
            <w:pPr>
              <w:tabs>
                <w:tab w:val="left" w:pos="1946"/>
              </w:tabs>
              <w:jc w:val="both"/>
              <w:rPr>
                <w:b/>
              </w:rPr>
            </w:pPr>
          </w:p>
        </w:tc>
        <w:tc>
          <w:tcPr>
            <w:tcW w:w="5103" w:type="dxa"/>
            <w:vAlign w:val="center"/>
          </w:tcPr>
          <w:p w:rsidR="00985535" w:rsidRDefault="00985535" w:rsidP="00C040BD">
            <w:pPr>
              <w:tabs>
                <w:tab w:val="left" w:pos="1946"/>
              </w:tabs>
              <w:rPr>
                <w:rFonts w:eastAsia="Calibri"/>
                <w:b/>
              </w:rPr>
            </w:pPr>
          </w:p>
          <w:p w:rsidR="00985535" w:rsidRDefault="00985535" w:rsidP="00C040BD">
            <w:pPr>
              <w:tabs>
                <w:tab w:val="left" w:pos="1946"/>
              </w:tabs>
              <w:rPr>
                <w:rFonts w:eastAsia="Calibri"/>
                <w:b/>
              </w:rPr>
            </w:pPr>
          </w:p>
          <w:p w:rsidR="00985535" w:rsidRDefault="00985535" w:rsidP="00C040BD">
            <w:pPr>
              <w:tabs>
                <w:tab w:val="left" w:pos="1946"/>
              </w:tabs>
              <w:rPr>
                <w:rFonts w:eastAsia="Calibri"/>
                <w:b/>
              </w:rPr>
            </w:pPr>
          </w:p>
          <w:p w:rsidR="00985535" w:rsidRDefault="00985535" w:rsidP="00C040BD">
            <w:pPr>
              <w:tabs>
                <w:tab w:val="left" w:pos="1946"/>
              </w:tabs>
              <w:rPr>
                <w:rFonts w:eastAsia="Calibri"/>
                <w:b/>
              </w:rPr>
            </w:pPr>
          </w:p>
          <w:p w:rsidR="00985535" w:rsidRDefault="00985535" w:rsidP="00C040BD">
            <w:pPr>
              <w:tabs>
                <w:tab w:val="left" w:pos="1946"/>
              </w:tabs>
              <w:rPr>
                <w:rFonts w:eastAsia="Calibri"/>
                <w:b/>
              </w:rPr>
            </w:pPr>
          </w:p>
          <w:p w:rsidR="00985535" w:rsidRDefault="00985535" w:rsidP="00C040BD">
            <w:pPr>
              <w:tabs>
                <w:tab w:val="left" w:pos="1946"/>
              </w:tabs>
              <w:jc w:val="both"/>
              <w:rPr>
                <w:rFonts w:eastAsia="Calibri"/>
              </w:rPr>
            </w:pPr>
            <w:r>
              <w:rPr>
                <w:rFonts w:eastAsia="Calibri"/>
                <w:sz w:val="22"/>
                <w:szCs w:val="22"/>
              </w:rPr>
              <w:t>Директор</w:t>
            </w:r>
          </w:p>
          <w:p w:rsidR="00985535" w:rsidRDefault="00985535" w:rsidP="00C040BD">
            <w:pPr>
              <w:tabs>
                <w:tab w:val="left" w:pos="1946"/>
              </w:tabs>
              <w:jc w:val="both"/>
              <w:rPr>
                <w:rFonts w:eastAsia="Calibri"/>
              </w:rPr>
            </w:pPr>
            <w:r>
              <w:rPr>
                <w:rFonts w:eastAsia="Calibri"/>
                <w:sz w:val="22"/>
                <w:szCs w:val="22"/>
              </w:rPr>
              <w:t xml:space="preserve">________________________ </w:t>
            </w:r>
          </w:p>
          <w:p w:rsidR="00985535" w:rsidRDefault="00985535" w:rsidP="00C040BD">
            <w:pPr>
              <w:tabs>
                <w:tab w:val="left" w:pos="1946"/>
              </w:tabs>
              <w:jc w:val="both"/>
              <w:rPr>
                <w:b/>
              </w:rPr>
            </w:pPr>
            <w:bookmarkStart w:id="1" w:name="OLE_LINK11"/>
            <w:bookmarkStart w:id="2" w:name="OLE_LINK10"/>
            <w:bookmarkEnd w:id="1"/>
            <w:bookmarkEnd w:id="2"/>
          </w:p>
        </w:tc>
      </w:tr>
    </w:tbl>
    <w:p w:rsidR="00C040BD" w:rsidRDefault="00C040BD">
      <w:pPr>
        <w:ind w:right="-144" w:firstLine="709"/>
        <w:jc w:val="both"/>
      </w:pPr>
    </w:p>
    <w:sectPr w:rsidR="00C040BD">
      <w:headerReference w:type="default" r:id="rId8"/>
      <w:footerReference w:type="default" r:id="rId9"/>
      <w:headerReference w:type="first" r:id="rId10"/>
      <w:footerReference w:type="first" r:id="rId11"/>
      <w:pgSz w:w="11906" w:h="16838"/>
      <w:pgMar w:top="350" w:right="567" w:bottom="709" w:left="993" w:header="294" w:footer="1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93" w:rsidRDefault="00B45593">
      <w:r>
        <w:separator/>
      </w:r>
    </w:p>
  </w:endnote>
  <w:endnote w:type="continuationSeparator" w:id="0">
    <w:p w:rsidR="00B45593" w:rsidRDefault="00B4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T Astra Serif">
    <w:altName w:val="Times New Roman"/>
    <w:charset w:val="01"/>
    <w:family w:val="roman"/>
    <w:pitch w:val="default"/>
  </w:font>
  <w:font w:name="Noto Sans Devanagari">
    <w:altName w:val="Arial"/>
    <w:charset w:val="01"/>
    <w:family w:val="swiss"/>
    <w:pitch w:val="default"/>
  </w:font>
  <w:font w:name="Consultant">
    <w:altName w:val="Courier New"/>
    <w:charset w:val="00"/>
    <w:family w:val="modern"/>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BD" w:rsidRDefault="00C040BD">
    <w:pPr>
      <w:pStyle w:val="aff2"/>
      <w:jc w:val="center"/>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BD" w:rsidRDefault="00C040BD">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93" w:rsidRDefault="00B45593">
      <w:r>
        <w:separator/>
      </w:r>
    </w:p>
  </w:footnote>
  <w:footnote w:type="continuationSeparator" w:id="0">
    <w:p w:rsidR="00B45593" w:rsidRDefault="00B45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BD" w:rsidRDefault="00C040BD">
    <w:pPr>
      <w:pStyle w:val="aff1"/>
      <w:jc w:val="center"/>
    </w:pPr>
    <w:r>
      <w:fldChar w:fldCharType="begin"/>
    </w:r>
    <w:r>
      <w:instrText xml:space="preserve"> PAGE </w:instrText>
    </w:r>
    <w:r>
      <w:fldChar w:fldCharType="separate"/>
    </w:r>
    <w:r w:rsidR="00D952C1">
      <w:rPr>
        <w:noProof/>
      </w:rPr>
      <w:t>2</w:t>
    </w:r>
    <w:r>
      <w:fldChar w:fldCharType="end"/>
    </w:r>
  </w:p>
  <w:p w:rsidR="00C040BD" w:rsidRDefault="00C040BD">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0BD" w:rsidRDefault="00C040BD">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20"/>
      <w:lvlText w:val="%1."/>
      <w:lvlJc w:val="left"/>
      <w:pPr>
        <w:tabs>
          <w:tab w:val="num" w:pos="360"/>
        </w:tabs>
        <w:ind w:left="360" w:hanging="360"/>
      </w:pPr>
      <w:rPr>
        <w:rFonts w:hint="default"/>
        <w:b w:val="0"/>
        <w:sz w:val="24"/>
        <w:szCs w:val="24"/>
      </w:rPr>
    </w:lvl>
    <w:lvl w:ilvl="1">
      <w:start w:val="1"/>
      <w:numFmt w:val="decimal"/>
      <w:lvlText w:val="%1.%2."/>
      <w:lvlJc w:val="left"/>
      <w:pPr>
        <w:tabs>
          <w:tab w:val="num" w:pos="4685"/>
        </w:tabs>
        <w:ind w:left="4685" w:hanging="432"/>
      </w:pPr>
      <w:rPr>
        <w:rFonts w:hint="default"/>
        <w:b w:val="0"/>
        <w:i w:val="0"/>
        <w:sz w:val="24"/>
        <w:szCs w:val="24"/>
      </w:rPr>
    </w:lvl>
    <w:lvl w:ilvl="2">
      <w:start w:val="1"/>
      <w:numFmt w:val="decimal"/>
      <w:lvlText w:val="%1.%2.%3."/>
      <w:lvlJc w:val="left"/>
      <w:pPr>
        <w:tabs>
          <w:tab w:val="num" w:pos="1440"/>
        </w:tabs>
        <w:ind w:left="1224" w:hanging="504"/>
      </w:pPr>
      <w:rPr>
        <w:rFonts w:hint="default"/>
        <w:sz w:val="24"/>
        <w:szCs w:val="24"/>
      </w:rPr>
    </w:lvl>
    <w:lvl w:ilvl="3">
      <w:start w:val="1"/>
      <w:numFmt w:val="decimal"/>
      <w:lvlText w:val="%1.%2.%3.%4."/>
      <w:lvlJc w:val="left"/>
      <w:pPr>
        <w:tabs>
          <w:tab w:val="num" w:pos="1588"/>
        </w:tabs>
        <w:ind w:left="0" w:firstLine="680"/>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singleLevel"/>
    <w:tmpl w:val="00000003"/>
    <w:name w:val="WW8Num3"/>
    <w:lvl w:ilvl="0">
      <w:start w:val="1"/>
      <w:numFmt w:val="decimal"/>
      <w:pStyle w:val="a"/>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pStyle w:val="111"/>
      <w:lvlText w:val="%1."/>
      <w:lvlJc w:val="left"/>
      <w:pPr>
        <w:tabs>
          <w:tab w:val="num" w:pos="720"/>
        </w:tabs>
        <w:ind w:left="720" w:hanging="360"/>
      </w:pPr>
      <w:rPr>
        <w:rFonts w:hint="default"/>
      </w:rPr>
    </w:lvl>
  </w:abstractNum>
  <w:abstractNum w:abstractNumId="4">
    <w:nsid w:val="00000005"/>
    <w:multiLevelType w:val="multilevel"/>
    <w:tmpl w:val="00000005"/>
    <w:name w:val="WW8Num5"/>
    <w:lvl w:ilvl="0">
      <w:start w:val="1"/>
      <w:numFmt w:val="decimal"/>
      <w:pStyle w:val="a0"/>
      <w:lvlText w:val="%1."/>
      <w:lvlJc w:val="left"/>
      <w:pPr>
        <w:tabs>
          <w:tab w:val="num" w:pos="0"/>
        </w:tabs>
        <w:ind w:left="360" w:hanging="360"/>
      </w:pPr>
      <w:rPr>
        <w:b/>
        <w:i w:val="0"/>
        <w:color w:val="000000"/>
        <w:sz w:val="24"/>
      </w:rPr>
    </w:lvl>
    <w:lvl w:ilvl="1">
      <w:start w:val="1"/>
      <w:numFmt w:val="decimal"/>
      <w:lvlText w:val="%1.%2."/>
      <w:lvlJc w:val="left"/>
      <w:pPr>
        <w:tabs>
          <w:tab w:val="num" w:pos="0"/>
        </w:tabs>
        <w:ind w:left="672" w:hanging="432"/>
      </w:pPr>
      <w:rPr>
        <w:b/>
        <w:i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singleLevel"/>
    <w:tmpl w:val="00000006"/>
    <w:name w:val="WW8Num6"/>
    <w:lvl w:ilvl="0">
      <w:start w:val="1"/>
      <w:numFmt w:val="bullet"/>
      <w:pStyle w:val="List1"/>
      <w:lvlText w:val=""/>
      <w:lvlJc w:val="left"/>
      <w:pPr>
        <w:tabs>
          <w:tab w:val="num" w:pos="0"/>
        </w:tabs>
        <w:ind w:left="720" w:hanging="360"/>
      </w:pPr>
      <w:rPr>
        <w:rFonts w:ascii="Wingdings" w:hAnsi="Wingdings" w:cs="Wingdings" w:hint="default"/>
      </w:r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535"/>
    <w:rsid w:val="00356228"/>
    <w:rsid w:val="003F07A9"/>
    <w:rsid w:val="00547B4C"/>
    <w:rsid w:val="00843C8F"/>
    <w:rsid w:val="00985535"/>
    <w:rsid w:val="00B45593"/>
    <w:rsid w:val="00C040BD"/>
    <w:rsid w:val="00D9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49494A0-2423-433A-9A2A-122582E3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spacing w:before="240" w:after="60"/>
      <w:outlineLvl w:val="0"/>
    </w:pPr>
    <w:rPr>
      <w:rFonts w:ascii="Cambria" w:hAnsi="Cambria" w:cs="Cambria"/>
      <w:b/>
      <w:bCs/>
      <w:kern w:val="2"/>
      <w:sz w:val="32"/>
      <w:szCs w:val="32"/>
      <w:lang w:val="x-none"/>
    </w:rPr>
  </w:style>
  <w:style w:type="paragraph" w:styleId="2">
    <w:name w:val="heading 2"/>
    <w:basedOn w:val="a1"/>
    <w:next w:val="a1"/>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1"/>
    <w:next w:val="a1"/>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1"/>
    <w:next w:val="a1"/>
    <w:qFormat/>
    <w:pPr>
      <w:keepNext/>
      <w:numPr>
        <w:ilvl w:val="3"/>
        <w:numId w:val="1"/>
      </w:numPr>
      <w:jc w:val="center"/>
      <w:outlineLvl w:val="3"/>
    </w:pPr>
    <w:rPr>
      <w:b/>
      <w:sz w:val="28"/>
      <w:szCs w:val="32"/>
      <w:lang w:val="x-none"/>
    </w:rPr>
  </w:style>
  <w:style w:type="paragraph" w:styleId="5">
    <w:name w:val="heading 5"/>
    <w:basedOn w:val="a1"/>
    <w:next w:val="a1"/>
    <w:qFormat/>
    <w:pPr>
      <w:numPr>
        <w:ilvl w:val="4"/>
        <w:numId w:val="1"/>
      </w:numPr>
      <w:spacing w:before="240" w:after="60"/>
      <w:outlineLvl w:val="4"/>
    </w:pPr>
    <w:rPr>
      <w:b/>
      <w:bCs/>
      <w:i/>
      <w:iCs/>
      <w:sz w:val="26"/>
      <w:szCs w:val="26"/>
      <w:lang w:val="x-none"/>
    </w:rPr>
  </w:style>
  <w:style w:type="paragraph" w:styleId="6">
    <w:name w:val="heading 6"/>
    <w:basedOn w:val="a1"/>
    <w:next w:val="a1"/>
    <w:qFormat/>
    <w:pPr>
      <w:numPr>
        <w:ilvl w:val="5"/>
        <w:numId w:val="1"/>
      </w:numPr>
      <w:spacing w:before="240" w:after="60"/>
      <w:outlineLvl w:val="5"/>
    </w:pPr>
    <w:rPr>
      <w:rFonts w:ascii="Calibri" w:hAnsi="Calibri" w:cs="Calibri"/>
      <w:b/>
      <w:bCs/>
      <w:sz w:val="22"/>
      <w:szCs w:val="22"/>
      <w:lang w:val="x-none"/>
    </w:rPr>
  </w:style>
  <w:style w:type="paragraph" w:styleId="7">
    <w:name w:val="heading 7"/>
    <w:basedOn w:val="a1"/>
    <w:next w:val="a1"/>
    <w:qFormat/>
    <w:pPr>
      <w:numPr>
        <w:ilvl w:val="6"/>
        <w:numId w:val="1"/>
      </w:numPr>
      <w:tabs>
        <w:tab w:val="left" w:pos="1296"/>
      </w:tabs>
      <w:spacing w:before="240" w:after="60"/>
      <w:ind w:left="1296" w:hanging="1296"/>
      <w:jc w:val="both"/>
      <w:outlineLvl w:val="6"/>
    </w:pPr>
    <w:rPr>
      <w:rFonts w:ascii="Arial" w:hAnsi="Arial" w:cs="Arial"/>
      <w:sz w:val="20"/>
      <w:szCs w:val="20"/>
      <w:lang w:val="x-none"/>
    </w:rPr>
  </w:style>
  <w:style w:type="paragraph" w:styleId="8">
    <w:name w:val="heading 8"/>
    <w:basedOn w:val="a1"/>
    <w:next w:val="a1"/>
    <w:qFormat/>
    <w:pPr>
      <w:numPr>
        <w:ilvl w:val="7"/>
        <w:numId w:val="1"/>
      </w:numPr>
      <w:tabs>
        <w:tab w:val="left" w:pos="1440"/>
      </w:tabs>
      <w:spacing w:before="240" w:after="60"/>
      <w:ind w:left="1440" w:hanging="1440"/>
      <w:jc w:val="both"/>
      <w:outlineLvl w:val="7"/>
    </w:pPr>
    <w:rPr>
      <w:rFonts w:ascii="Arial" w:hAnsi="Arial" w:cs="Arial"/>
      <w:i/>
      <w:sz w:val="20"/>
      <w:szCs w:val="20"/>
      <w:lang w:val="x-none"/>
    </w:rPr>
  </w:style>
  <w:style w:type="paragraph" w:styleId="9">
    <w:name w:val="heading 9"/>
    <w:basedOn w:val="a1"/>
    <w:next w:val="a1"/>
    <w:qFormat/>
    <w:pPr>
      <w:numPr>
        <w:ilvl w:val="8"/>
        <w:numId w:val="1"/>
      </w:numPr>
      <w:tabs>
        <w:tab w:val="left" w:pos="1584"/>
      </w:tabs>
      <w:spacing w:before="240" w:after="60"/>
      <w:ind w:left="1584" w:hanging="1584"/>
      <w:jc w:val="both"/>
      <w:outlineLvl w:val="8"/>
    </w:pPr>
    <w:rPr>
      <w:rFonts w:ascii="Arial" w:hAnsi="Arial" w:cs="Arial"/>
      <w:b/>
      <w:i/>
      <w:sz w:val="1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val="0"/>
      <w:sz w:val="24"/>
      <w:szCs w:val="24"/>
    </w:rPr>
  </w:style>
  <w:style w:type="character" w:customStyle="1" w:styleId="WW8Num2z1">
    <w:name w:val="WW8Num2z1"/>
    <w:rPr>
      <w:rFonts w:hint="default"/>
      <w:b w:val="0"/>
      <w:i w:val="0"/>
      <w:sz w:val="24"/>
      <w:szCs w:val="24"/>
    </w:rPr>
  </w:style>
  <w:style w:type="character" w:customStyle="1" w:styleId="WW8Num2z2">
    <w:name w:val="WW8Num2z2"/>
    <w:rPr>
      <w:rFonts w:hint="default"/>
      <w:sz w:val="24"/>
      <w:szCs w:val="24"/>
    </w:rPr>
  </w:style>
  <w:style w:type="character" w:customStyle="1" w:styleId="WW8Num2z4">
    <w:name w:val="WW8Num2z4"/>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b/>
      <w:i w:val="0"/>
      <w:color w:val="000000"/>
      <w:sz w:val="24"/>
    </w:rPr>
  </w:style>
  <w:style w:type="character" w:customStyle="1" w:styleId="WW8Num5z1">
    <w:name w:val="WW8Num5z1"/>
    <w:rPr>
      <w:b/>
      <w:i w:val="0"/>
      <w:color w:val="000000"/>
    </w:rPr>
  </w:style>
  <w:style w:type="character" w:customStyle="1" w:styleId="WW8Num6z0">
    <w:name w:val="WW8Num6z0"/>
    <w:rPr>
      <w:rFonts w:ascii="Wingdings" w:hAnsi="Wingdings" w:cs="Wingdings" w:hint="default"/>
    </w:rPr>
  </w:style>
  <w:style w:type="character" w:customStyle="1" w:styleId="WW8Num7z0">
    <w:name w:val="WW8Num7z0"/>
    <w:rPr>
      <w:rFonts w:hint="default"/>
    </w:rPr>
  </w:style>
  <w:style w:type="character" w:customStyle="1" w:styleId="90">
    <w:name w:val="Основной шрифт абзаца9"/>
  </w:style>
  <w:style w:type="character" w:customStyle="1" w:styleId="80">
    <w:name w:val="Основной шрифт абзаца8"/>
  </w:style>
  <w:style w:type="character" w:customStyle="1" w:styleId="70">
    <w:name w:val="Основной шрифт абзаца7"/>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60">
    <w:name w:val="Основной шрифт абзаца6"/>
  </w:style>
  <w:style w:type="character" w:customStyle="1" w:styleId="50">
    <w:name w:val="Основной шрифт абзаца5"/>
  </w:style>
  <w:style w:type="character" w:customStyle="1" w:styleId="WW8Num6z1">
    <w:name w:val="WW8Num6z1"/>
    <w:rPr>
      <w:b/>
      <w:i w:val="0"/>
      <w:color w:val="000000"/>
    </w:rPr>
  </w:style>
  <w:style w:type="character" w:customStyle="1" w:styleId="WW8Num8z0">
    <w:name w:val="WW8Num8z0"/>
    <w:rPr>
      <w:rFonts w:hint="default"/>
    </w:rPr>
  </w:style>
  <w:style w:type="character" w:customStyle="1" w:styleId="40">
    <w:name w:val="Основной шрифт абзаца4"/>
  </w:style>
  <w:style w:type="character" w:customStyle="1" w:styleId="WW8Num1z0">
    <w:name w:val="WW8Num1z0"/>
    <w:rPr>
      <w:rFonts w:hint="default"/>
    </w:rPr>
  </w:style>
  <w:style w:type="character" w:customStyle="1" w:styleId="WW8Num4z1">
    <w:name w:val="WW8Num4z1"/>
    <w:rPr>
      <w:rFonts w:hint="default"/>
      <w:b w:val="0"/>
      <w:i w:val="0"/>
      <w:sz w:val="24"/>
      <w:szCs w:val="24"/>
    </w:rPr>
  </w:style>
  <w:style w:type="character" w:customStyle="1" w:styleId="WW8Num4z2">
    <w:name w:val="WW8Num4z2"/>
    <w:rPr>
      <w:rFonts w:hint="default"/>
      <w:sz w:val="24"/>
      <w:szCs w:val="24"/>
    </w:rPr>
  </w:style>
  <w:style w:type="character" w:customStyle="1" w:styleId="WW8Num4z4">
    <w:name w:val="WW8Num4z4"/>
    <w:rPr>
      <w:rFonts w:hint="default"/>
    </w:rPr>
  </w:style>
  <w:style w:type="character" w:customStyle="1" w:styleId="WW8Num6z3">
    <w:name w:val="WW8Num6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hint="default"/>
      <w:b/>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b/>
    </w:rPr>
  </w:style>
  <w:style w:type="character" w:customStyle="1" w:styleId="WW8Num16z2">
    <w:name w:val="WW8Num16z2"/>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b/>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8z0">
    <w:name w:val="WW8Num28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rPr>
  </w:style>
  <w:style w:type="character" w:customStyle="1" w:styleId="WW8Num32z0">
    <w:name w:val="WW8Num32z0"/>
    <w:rPr>
      <w:b/>
      <w:i w:val="0"/>
      <w:color w:val="000000"/>
      <w:sz w:val="24"/>
    </w:rPr>
  </w:style>
  <w:style w:type="character" w:customStyle="1" w:styleId="WW8Num32z1">
    <w:name w:val="WW8Num32z1"/>
    <w:rPr>
      <w:b/>
      <w:i w:val="0"/>
      <w:color w:val="000000"/>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ascii="Times New Roman" w:eastAsia="Times New Roman" w:hAnsi="Times New Roman" w:cs="Times New Roman"/>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30">
    <w:name w:val="Основной шрифт абзаца3"/>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21">
    <w:name w:val="Заголовок 2 Знак"/>
    <w:rPr>
      <w:rFonts w:ascii="Arial" w:hAnsi="Arial" w:cs="Arial"/>
      <w:b/>
      <w:bCs/>
      <w:i/>
      <w:iCs/>
      <w:sz w:val="28"/>
      <w:szCs w:val="28"/>
    </w:rPr>
  </w:style>
  <w:style w:type="character" w:customStyle="1" w:styleId="31">
    <w:name w:val="Заголовок 3 Знак"/>
    <w:rPr>
      <w:rFonts w:ascii="Cambria" w:eastAsia="Times New Roman" w:hAnsi="Cambria" w:cs="Times New Roman"/>
      <w:b/>
      <w:bCs/>
      <w:sz w:val="26"/>
      <w:szCs w:val="26"/>
    </w:rPr>
  </w:style>
  <w:style w:type="character" w:customStyle="1" w:styleId="41">
    <w:name w:val="Заголовок 4 Знак"/>
    <w:rPr>
      <w:b/>
      <w:sz w:val="28"/>
      <w:szCs w:val="32"/>
    </w:rPr>
  </w:style>
  <w:style w:type="character" w:customStyle="1" w:styleId="51">
    <w:name w:val="Заголовок 5 Знак"/>
    <w:rPr>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71">
    <w:name w:val="Заголовок 7 Знак"/>
    <w:rPr>
      <w:rFonts w:ascii="Arial" w:hAnsi="Arial" w:cs="Arial"/>
    </w:rPr>
  </w:style>
  <w:style w:type="character" w:customStyle="1" w:styleId="81">
    <w:name w:val="Заголовок 8 Знак"/>
    <w:rPr>
      <w:rFonts w:ascii="Arial" w:hAnsi="Arial" w:cs="Arial"/>
      <w:i/>
    </w:rPr>
  </w:style>
  <w:style w:type="character" w:customStyle="1" w:styleId="91">
    <w:name w:val="Заголовок 9 Знак"/>
    <w:rPr>
      <w:rFonts w:ascii="Arial" w:hAnsi="Arial" w:cs="Arial"/>
      <w:b/>
      <w:i/>
      <w:sz w:val="18"/>
    </w:rPr>
  </w:style>
  <w:style w:type="character" w:customStyle="1" w:styleId="a5">
    <w:name w:val="Основной текст Знак"/>
    <w:rPr>
      <w:bCs/>
      <w:sz w:val="28"/>
      <w:szCs w:val="28"/>
    </w:rPr>
  </w:style>
  <w:style w:type="character" w:customStyle="1" w:styleId="12">
    <w:name w:val="Верхний колонтитул Знак1"/>
    <w:rPr>
      <w:sz w:val="24"/>
    </w:rPr>
  </w:style>
  <w:style w:type="character" w:customStyle="1" w:styleId="22">
    <w:name w:val="Основной текст 2 Знак"/>
    <w:rPr>
      <w:sz w:val="24"/>
    </w:rPr>
  </w:style>
  <w:style w:type="character" w:customStyle="1" w:styleId="a6">
    <w:name w:val="Нижний колонтитул Знак"/>
    <w:rPr>
      <w:sz w:val="24"/>
      <w:szCs w:val="24"/>
    </w:rPr>
  </w:style>
  <w:style w:type="character" w:customStyle="1" w:styleId="a7">
    <w:name w:val="Основной текст с отступом Знак"/>
    <w:rPr>
      <w:sz w:val="24"/>
      <w:szCs w:val="24"/>
    </w:rPr>
  </w:style>
  <w:style w:type="character" w:customStyle="1" w:styleId="a8">
    <w:name w:val="Название Знак"/>
    <w:rPr>
      <w:b/>
      <w:sz w:val="28"/>
    </w:rPr>
  </w:style>
  <w:style w:type="character" w:customStyle="1" w:styleId="32">
    <w:name w:val="Основной текст 3 Знак"/>
    <w:rPr>
      <w:sz w:val="16"/>
      <w:szCs w:val="16"/>
    </w:rPr>
  </w:style>
  <w:style w:type="character" w:customStyle="1" w:styleId="33">
    <w:name w:val="Основной текст с отступом 3 Знак"/>
    <w:rPr>
      <w:sz w:val="16"/>
      <w:szCs w:val="16"/>
    </w:rPr>
  </w:style>
  <w:style w:type="character" w:customStyle="1" w:styleId="ConsNormal">
    <w:name w:val="ConsNormal Знак"/>
    <w:rPr>
      <w:rFonts w:ascii="Arial" w:hAnsi="Arial" w:cs="Arial"/>
      <w:lang w:val="ru-RU" w:bidi="ar-SA"/>
    </w:rPr>
  </w:style>
  <w:style w:type="character" w:styleId="a9">
    <w:name w:val="Hyperlink"/>
    <w:rPr>
      <w:color w:val="0000FF"/>
      <w:u w:val="single"/>
    </w:rPr>
  </w:style>
  <w:style w:type="character" w:customStyle="1" w:styleId="aa">
    <w:name w:val="Текст сноски Знак"/>
    <w:basedOn w:val="30"/>
  </w:style>
  <w:style w:type="character" w:customStyle="1" w:styleId="ab">
    <w:name w:val="Без интервала Знак"/>
    <w:rPr>
      <w:sz w:val="24"/>
      <w:szCs w:val="24"/>
      <w:lang w:val="ru-RU" w:bidi="ar-SA"/>
    </w:rPr>
  </w:style>
  <w:style w:type="character" w:customStyle="1" w:styleId="23">
    <w:name w:val="Основной текст с отступом 2 Знак"/>
    <w:rPr>
      <w:sz w:val="24"/>
      <w:szCs w:val="24"/>
    </w:rPr>
  </w:style>
  <w:style w:type="character" w:customStyle="1" w:styleId="34">
    <w:name w:val="Стиль3 Знак Знак Знак"/>
    <w:rPr>
      <w:sz w:val="24"/>
    </w:rPr>
  </w:style>
  <w:style w:type="character" w:customStyle="1" w:styleId="ac">
    <w:name w:val="Текст выноски Знак"/>
    <w:rPr>
      <w:rFonts w:ascii="Tahoma" w:hAnsi="Tahoma" w:cs="Tahoma"/>
      <w:sz w:val="16"/>
      <w:szCs w:val="16"/>
    </w:rPr>
  </w:style>
  <w:style w:type="character" w:customStyle="1" w:styleId="ad">
    <w:name w:val="Цветовое выделение"/>
    <w:rPr>
      <w:b/>
      <w:bCs/>
      <w:color w:val="000080"/>
      <w:sz w:val="20"/>
      <w:szCs w:val="20"/>
    </w:rPr>
  </w:style>
  <w:style w:type="character" w:customStyle="1" w:styleId="24">
    <w:name w:val="Оглавление 2 Знак"/>
    <w:rPr>
      <w:sz w:val="24"/>
      <w:szCs w:val="24"/>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b/>
      <w:bCs/>
      <w:sz w:val="22"/>
      <w:szCs w:val="22"/>
    </w:rPr>
  </w:style>
  <w:style w:type="character" w:customStyle="1" w:styleId="FontStyle14">
    <w:name w:val="Font Style14"/>
    <w:rPr>
      <w:rFonts w:ascii="Times New Roman" w:hAnsi="Times New Roman" w:cs="Times New Roman"/>
      <w:sz w:val="22"/>
    </w:rPr>
  </w:style>
  <w:style w:type="character" w:customStyle="1" w:styleId="FontStyle13">
    <w:name w:val="Font Style13"/>
    <w:rPr>
      <w:rFonts w:ascii="Times New Roman" w:hAnsi="Times New Roman" w:cs="Times New Roman"/>
      <w:b/>
      <w:sz w:val="22"/>
    </w:rPr>
  </w:style>
  <w:style w:type="character" w:customStyle="1" w:styleId="ae">
    <w:name w:val="Основной текст_"/>
    <w:rPr>
      <w:sz w:val="25"/>
      <w:szCs w:val="25"/>
      <w:shd w:val="clear" w:color="auto" w:fill="FFFFFF"/>
    </w:rPr>
  </w:style>
  <w:style w:type="character" w:customStyle="1" w:styleId="FontStyle16">
    <w:name w:val="Font Style16"/>
    <w:rPr>
      <w:rFonts w:ascii="Times New Roman" w:hAnsi="Times New Roman" w:cs="Times New Roman"/>
      <w:color w:val="000000"/>
      <w:sz w:val="24"/>
      <w:szCs w:val="24"/>
    </w:rPr>
  </w:style>
  <w:style w:type="character" w:customStyle="1" w:styleId="af">
    <w:name w:val="Текст Знак"/>
    <w:rPr>
      <w:rFonts w:ascii="Courier New" w:hAnsi="Courier New" w:cs="Courier New"/>
      <w:lang w:val="x-none"/>
    </w:rPr>
  </w:style>
  <w:style w:type="character" w:styleId="af0">
    <w:name w:val="FollowedHyperlink"/>
    <w:rPr>
      <w:color w:val="800080"/>
      <w:u w:val="single"/>
    </w:rPr>
  </w:style>
  <w:style w:type="character" w:customStyle="1" w:styleId="Absatz-Standardschriftart">
    <w:name w:val="Absatz-Standardschriftart"/>
  </w:style>
  <w:style w:type="character" w:customStyle="1" w:styleId="13">
    <w:name w:val="Основной шрифт абзаца1"/>
  </w:style>
  <w:style w:type="character" w:customStyle="1" w:styleId="25">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3">
    <w:name w:val="WW8Num2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styleId="af1">
    <w:name w:val="page number"/>
    <w:basedOn w:val="13"/>
  </w:style>
  <w:style w:type="character" w:customStyle="1" w:styleId="af2">
    <w:name w:val="Верхний колонтитул Знак"/>
    <w:rPr>
      <w:sz w:val="22"/>
      <w:szCs w:val="22"/>
    </w:rPr>
  </w:style>
  <w:style w:type="character" w:customStyle="1" w:styleId="ConsPlusNormal">
    <w:name w:val="ConsPlusNormal Знак"/>
    <w:rPr>
      <w:rFonts w:ascii="Arial" w:eastAsia="Times New Roman" w:hAnsi="Arial" w:cs="Arial"/>
      <w:lang w:val="ru-RU" w:bidi="ar-SA"/>
    </w:rPr>
  </w:style>
  <w:style w:type="character" w:customStyle="1" w:styleId="53">
    <w:name w:val="Основной текст (53)"/>
    <w:rPr>
      <w:rFonts w:ascii="Arial" w:eastAsia="Arial" w:hAnsi="Arial" w:cs="Arial"/>
      <w:b w:val="0"/>
      <w:bCs w:val="0"/>
      <w:i w:val="0"/>
      <w:iCs w:val="0"/>
      <w:caps w:val="0"/>
      <w:smallCaps w:val="0"/>
      <w:strike w:val="0"/>
      <w:dstrike w:val="0"/>
      <w:spacing w:val="0"/>
      <w:sz w:val="15"/>
      <w:szCs w:val="15"/>
    </w:rPr>
  </w:style>
  <w:style w:type="character" w:customStyle="1" w:styleId="110">
    <w:name w:val="Основной текст (110)_"/>
    <w:rPr>
      <w:rFonts w:ascii="Trebuchet MS" w:eastAsia="Trebuchet MS" w:hAnsi="Trebuchet MS" w:cs="Trebuchet MS"/>
      <w:sz w:val="12"/>
      <w:szCs w:val="12"/>
      <w:shd w:val="clear" w:color="auto" w:fill="FFFFFF"/>
    </w:rPr>
  </w:style>
  <w:style w:type="character" w:customStyle="1" w:styleId="500">
    <w:name w:val="Основной текст + Полужирный;Курсив;Масштаб 50%"/>
    <w:rPr>
      <w:rFonts w:ascii="Times New Roman" w:eastAsia="Times New Roman" w:hAnsi="Times New Roman" w:cs="Times New Roman"/>
      <w:b/>
      <w:bCs/>
      <w:i/>
      <w:iCs/>
      <w:caps w:val="0"/>
      <w:smallCaps w:val="0"/>
      <w:strike w:val="0"/>
      <w:dstrike w:val="0"/>
      <w:spacing w:val="0"/>
      <w:w w:val="50"/>
      <w:sz w:val="18"/>
      <w:szCs w:val="18"/>
      <w:shd w:val="clear" w:color="auto" w:fill="FFFFFF"/>
    </w:rPr>
  </w:style>
  <w:style w:type="character" w:customStyle="1" w:styleId="Candara">
    <w:name w:val="Основной текст + Candara"/>
    <w:rPr>
      <w:rFonts w:ascii="Candara" w:eastAsia="Candara" w:hAnsi="Candara" w:cs="Candara"/>
      <w:b w:val="0"/>
      <w:bCs w:val="0"/>
      <w:i w:val="0"/>
      <w:iCs w:val="0"/>
      <w:caps w:val="0"/>
      <w:smallCaps w:val="0"/>
      <w:strike w:val="0"/>
      <w:dstrike w:val="0"/>
      <w:spacing w:val="0"/>
      <w:sz w:val="18"/>
      <w:szCs w:val="18"/>
      <w:shd w:val="clear" w:color="auto" w:fill="FFFFFF"/>
    </w:rPr>
  </w:style>
  <w:style w:type="character" w:customStyle="1" w:styleId="14">
    <w:name w:val="Основной текст (14)_"/>
    <w:rPr>
      <w:rFonts w:ascii="Times New Roman" w:eastAsia="Times New Roman" w:hAnsi="Times New Roman" w:cs="Times New Roman"/>
      <w:spacing w:val="-40"/>
      <w:sz w:val="67"/>
      <w:szCs w:val="67"/>
      <w:shd w:val="clear" w:color="auto" w:fill="FFFFFF"/>
    </w:rPr>
  </w:style>
  <w:style w:type="character" w:customStyle="1" w:styleId="220">
    <w:name w:val="Основной текст (22)_"/>
    <w:rPr>
      <w:rFonts w:ascii="Times New Roman" w:eastAsia="Times New Roman" w:hAnsi="Times New Roman" w:cs="Times New Roman"/>
      <w:sz w:val="9"/>
      <w:szCs w:val="9"/>
      <w:shd w:val="clear" w:color="auto" w:fill="FFFFFF"/>
    </w:rPr>
  </w:style>
  <w:style w:type="character" w:customStyle="1" w:styleId="107">
    <w:name w:val="Основной текст (107)_"/>
    <w:rPr>
      <w:rFonts w:ascii="Arial" w:eastAsia="Arial" w:hAnsi="Arial" w:cs="Arial"/>
      <w:sz w:val="15"/>
      <w:szCs w:val="15"/>
      <w:shd w:val="clear" w:color="auto" w:fill="FFFFFF"/>
    </w:rPr>
  </w:style>
  <w:style w:type="character" w:customStyle="1" w:styleId="130">
    <w:name w:val="Основной текст (130)_"/>
    <w:rPr>
      <w:rFonts w:ascii="Times New Roman" w:eastAsia="Times New Roman" w:hAnsi="Times New Roman" w:cs="Times New Roman"/>
      <w:sz w:val="14"/>
      <w:szCs w:val="14"/>
      <w:shd w:val="clear" w:color="auto" w:fill="FFFFFF"/>
    </w:rPr>
  </w:style>
  <w:style w:type="character" w:customStyle="1" w:styleId="28">
    <w:name w:val="Основной текст (28)_"/>
    <w:rPr>
      <w:rFonts w:ascii="Arial" w:eastAsia="Arial" w:hAnsi="Arial" w:cs="Arial"/>
      <w:sz w:val="17"/>
      <w:szCs w:val="17"/>
      <w:shd w:val="clear" w:color="auto" w:fill="FFFFFF"/>
    </w:rPr>
  </w:style>
  <w:style w:type="character" w:customStyle="1" w:styleId="28TimesNewRoman65pt">
    <w:name w:val="Основной текст (28) + Times New Roman;6;5 pt;Полужирный"/>
    <w:rPr>
      <w:rFonts w:ascii="Times New Roman" w:eastAsia="Times New Roman" w:hAnsi="Times New Roman" w:cs="Times New Roman"/>
      <w:b/>
      <w:bCs/>
      <w:sz w:val="13"/>
      <w:szCs w:val="13"/>
      <w:shd w:val="clear" w:color="auto" w:fill="FFFFFF"/>
    </w:rPr>
  </w:style>
  <w:style w:type="character" w:customStyle="1" w:styleId="131">
    <w:name w:val="Основной текст (131)_"/>
    <w:rPr>
      <w:rFonts w:ascii="Arial" w:eastAsia="Arial" w:hAnsi="Arial" w:cs="Arial"/>
      <w:sz w:val="13"/>
      <w:szCs w:val="13"/>
      <w:shd w:val="clear" w:color="auto" w:fill="FFFFFF"/>
    </w:rPr>
  </w:style>
  <w:style w:type="character" w:customStyle="1" w:styleId="133">
    <w:name w:val="Основной текст (133)_"/>
    <w:rPr>
      <w:rFonts w:ascii="Times New Roman" w:eastAsia="Times New Roman" w:hAnsi="Times New Roman" w:cs="Times New Roman"/>
      <w:sz w:val="13"/>
      <w:szCs w:val="13"/>
      <w:shd w:val="clear" w:color="auto" w:fill="FFFFFF"/>
    </w:rPr>
  </w:style>
  <w:style w:type="character" w:customStyle="1" w:styleId="132">
    <w:name w:val="Основной текст (132)_"/>
    <w:rPr>
      <w:rFonts w:ascii="Times New Roman" w:eastAsia="Times New Roman" w:hAnsi="Times New Roman" w:cs="Times New Roman"/>
      <w:sz w:val="12"/>
      <w:szCs w:val="12"/>
      <w:shd w:val="clear" w:color="auto" w:fill="FFFFFF"/>
    </w:rPr>
  </w:style>
  <w:style w:type="character" w:customStyle="1" w:styleId="129">
    <w:name w:val="Основной текст (129)_"/>
    <w:rPr>
      <w:rFonts w:ascii="Times New Roman" w:eastAsia="Times New Roman" w:hAnsi="Times New Roman" w:cs="Times New Roman"/>
      <w:sz w:val="14"/>
      <w:szCs w:val="14"/>
      <w:shd w:val="clear" w:color="auto" w:fill="FFFFFF"/>
    </w:rPr>
  </w:style>
  <w:style w:type="character" w:customStyle="1" w:styleId="16">
    <w:name w:val="Основной текст (16)_"/>
    <w:rPr>
      <w:rFonts w:ascii="Times New Roman" w:eastAsia="Times New Roman" w:hAnsi="Times New Roman" w:cs="Times New Roman"/>
      <w:sz w:val="19"/>
      <w:szCs w:val="19"/>
      <w:shd w:val="clear" w:color="auto" w:fill="FFFFFF"/>
    </w:rPr>
  </w:style>
  <w:style w:type="character" w:customStyle="1" w:styleId="1675pt">
    <w:name w:val="Основной текст (16) + 7;5 pt"/>
    <w:rPr>
      <w:rFonts w:ascii="Times New Roman" w:eastAsia="Times New Roman" w:hAnsi="Times New Roman" w:cs="Times New Roman"/>
      <w:sz w:val="15"/>
      <w:szCs w:val="15"/>
      <w:shd w:val="clear" w:color="auto" w:fill="FFFFFF"/>
    </w:rPr>
  </w:style>
  <w:style w:type="character" w:customStyle="1" w:styleId="1675pt1pt">
    <w:name w:val="Основной текст (16) + 7;5 pt;Не полужирный;Интервал 1 pt"/>
    <w:rPr>
      <w:rFonts w:ascii="Times New Roman" w:eastAsia="Times New Roman" w:hAnsi="Times New Roman" w:cs="Times New Roman"/>
      <w:b/>
      <w:bCs/>
      <w:i w:val="0"/>
      <w:iCs w:val="0"/>
      <w:caps w:val="0"/>
      <w:smallCaps w:val="0"/>
      <w:strike w:val="0"/>
      <w:dstrike w:val="0"/>
      <w:spacing w:val="20"/>
      <w:sz w:val="15"/>
      <w:szCs w:val="15"/>
      <w:shd w:val="clear" w:color="auto" w:fill="FFFFFF"/>
      <w:lang w:val="en-US"/>
    </w:rPr>
  </w:style>
  <w:style w:type="character" w:customStyle="1" w:styleId="15">
    <w:name w:val="Основной текст1"/>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6">
    <w:name w:val="Основной текст (2)_"/>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7">
    <w:name w:val="Основной текст (2)"/>
    <w:basedOn w:val="26"/>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5pt">
    <w:name w:val="Основной текст (2) + 5 pt;Малые прописные"/>
    <w:rPr>
      <w:rFonts w:ascii="Times New Roman" w:eastAsia="Times New Roman" w:hAnsi="Times New Roman" w:cs="Times New Roman"/>
      <w:b w:val="0"/>
      <w:bCs w:val="0"/>
      <w:i w:val="0"/>
      <w:iCs w:val="0"/>
      <w:caps w:val="0"/>
      <w:smallCaps w:val="0"/>
      <w:strike w:val="0"/>
      <w:dstrike w:val="0"/>
      <w:spacing w:val="0"/>
      <w:sz w:val="10"/>
      <w:szCs w:val="10"/>
      <w:lang w:val="en-US"/>
    </w:rPr>
  </w:style>
  <w:style w:type="character" w:customStyle="1" w:styleId="20pt">
    <w:name w:val="Основной текст (2) + Интервал 0 pt"/>
    <w:rPr>
      <w:rFonts w:ascii="Times New Roman" w:eastAsia="Times New Roman" w:hAnsi="Times New Roman" w:cs="Times New Roman"/>
      <w:b w:val="0"/>
      <w:bCs w:val="0"/>
      <w:i w:val="0"/>
      <w:iCs w:val="0"/>
      <w:caps w:val="0"/>
      <w:smallCaps w:val="0"/>
      <w:strike w:val="0"/>
      <w:dstrike w:val="0"/>
      <w:spacing w:val="-10"/>
      <w:sz w:val="16"/>
      <w:szCs w:val="16"/>
    </w:rPr>
  </w:style>
  <w:style w:type="character" w:customStyle="1" w:styleId="52">
    <w:name w:val="Основной текст (5)_"/>
    <w:rPr>
      <w:rFonts w:ascii="Times New Roman" w:eastAsia="Times New Roman" w:hAnsi="Times New Roman" w:cs="Times New Roman"/>
      <w:sz w:val="17"/>
      <w:szCs w:val="17"/>
      <w:shd w:val="clear" w:color="auto" w:fill="FFFFFF"/>
    </w:rPr>
  </w:style>
  <w:style w:type="character" w:customStyle="1" w:styleId="116">
    <w:name w:val="Основной текст (116)_"/>
    <w:rPr>
      <w:rFonts w:ascii="Arial" w:eastAsia="Arial" w:hAnsi="Arial" w:cs="Arial"/>
      <w:sz w:val="12"/>
      <w:szCs w:val="12"/>
      <w:shd w:val="clear" w:color="auto" w:fill="FFFFFF"/>
    </w:rPr>
  </w:style>
  <w:style w:type="character" w:customStyle="1" w:styleId="39">
    <w:name w:val="Основной текст (39)_"/>
    <w:rPr>
      <w:rFonts w:ascii="Century Gothic" w:eastAsia="Century Gothic" w:hAnsi="Century Gothic" w:cs="Century Gothic"/>
      <w:sz w:val="15"/>
      <w:szCs w:val="15"/>
      <w:shd w:val="clear" w:color="auto" w:fill="FFFFFF"/>
    </w:rPr>
  </w:style>
  <w:style w:type="character" w:customStyle="1" w:styleId="39TimesNewRoman6pt">
    <w:name w:val="Основной текст (39) + Times New Roman;6 pt"/>
    <w:rPr>
      <w:rFonts w:ascii="Times New Roman" w:eastAsia="Times New Roman" w:hAnsi="Times New Roman" w:cs="Times New Roman"/>
      <w:spacing w:val="0"/>
      <w:sz w:val="12"/>
      <w:szCs w:val="12"/>
      <w:shd w:val="clear" w:color="auto" w:fill="FFFFFF"/>
    </w:rPr>
  </w:style>
  <w:style w:type="character" w:customStyle="1" w:styleId="174">
    <w:name w:val="Основной текст (174)_"/>
    <w:rPr>
      <w:rFonts w:ascii="Times New Roman" w:eastAsia="Times New Roman" w:hAnsi="Times New Roman" w:cs="Times New Roman"/>
      <w:sz w:val="14"/>
      <w:szCs w:val="14"/>
      <w:shd w:val="clear" w:color="auto" w:fill="FFFFFF"/>
    </w:rPr>
  </w:style>
  <w:style w:type="character" w:customStyle="1" w:styleId="56">
    <w:name w:val="Основной текст (56)_"/>
    <w:rPr>
      <w:rFonts w:ascii="Times New Roman" w:eastAsia="Times New Roman" w:hAnsi="Times New Roman" w:cs="Times New Roman"/>
      <w:sz w:val="12"/>
      <w:szCs w:val="12"/>
      <w:shd w:val="clear" w:color="auto" w:fill="FFFFFF"/>
    </w:rPr>
  </w:style>
  <w:style w:type="character" w:customStyle="1" w:styleId="17">
    <w:name w:val="Нижний колонтитул Знак1"/>
    <w:rPr>
      <w:sz w:val="24"/>
      <w:szCs w:val="24"/>
    </w:rPr>
  </w:style>
  <w:style w:type="character" w:customStyle="1" w:styleId="af3">
    <w:name w:val="Подзаголовок Знак"/>
    <w:rPr>
      <w:sz w:val="24"/>
    </w:rPr>
  </w:style>
  <w:style w:type="character" w:customStyle="1" w:styleId="HTML">
    <w:name w:val="Стандартный HTML Знак"/>
    <w:rPr>
      <w:rFonts w:ascii="Arial Unicode MS" w:eastAsia="Arial Unicode MS" w:hAnsi="Arial Unicode MS" w:cs="Arial Unicode MS"/>
    </w:rPr>
  </w:style>
  <w:style w:type="character" w:styleId="af4">
    <w:name w:val="Strong"/>
    <w:qFormat/>
    <w:rPr>
      <w:b/>
    </w:rPr>
  </w:style>
  <w:style w:type="character" w:customStyle="1" w:styleId="style11">
    <w:name w:val="style11"/>
    <w:rPr>
      <w:color w:val="006600"/>
      <w:sz w:val="36"/>
      <w:szCs w:val="36"/>
    </w:rPr>
  </w:style>
  <w:style w:type="character" w:customStyle="1" w:styleId="spelle">
    <w:name w:val="spelle"/>
    <w:basedOn w:val="30"/>
  </w:style>
  <w:style w:type="character" w:customStyle="1" w:styleId="grame">
    <w:name w:val="grame"/>
    <w:basedOn w:val="30"/>
  </w:style>
  <w:style w:type="character" w:customStyle="1" w:styleId="1110">
    <w:name w:val="111 Раздел документации Знак"/>
    <w:rPr>
      <w:b/>
      <w:sz w:val="24"/>
      <w:szCs w:val="24"/>
      <w:lang w:val="ru-RU" w:bidi="ar-SA"/>
    </w:rPr>
  </w:style>
  <w:style w:type="character" w:customStyle="1" w:styleId="1111">
    <w:name w:val="111 Текст Знак"/>
    <w:rPr>
      <w:sz w:val="24"/>
      <w:szCs w:val="24"/>
      <w:lang w:val="ru-RU" w:bidi="ar-SA"/>
    </w:rPr>
  </w:style>
  <w:style w:type="character" w:styleId="af5">
    <w:name w:val="Book Title"/>
    <w:qFormat/>
    <w:rPr>
      <w:b/>
      <w:bCs/>
      <w:smallCaps/>
      <w:spacing w:val="5"/>
    </w:rPr>
  </w:style>
  <w:style w:type="character" w:customStyle="1" w:styleId="100">
    <w:name w:val="Основной текст + 10"/>
    <w:rPr>
      <w:rFonts w:ascii="Times New Roman" w:eastAsia="Times New Roman" w:hAnsi="Times New Roman" w:cs="Times New Roman" w:hint="default"/>
      <w:i/>
      <w:iCs/>
      <w:color w:val="000000"/>
      <w:spacing w:val="3"/>
      <w:w w:val="100"/>
      <w:position w:val="0"/>
      <w:sz w:val="21"/>
      <w:szCs w:val="21"/>
      <w:shd w:val="clear" w:color="auto" w:fill="FFFFFF"/>
      <w:vertAlign w:val="baseline"/>
      <w:lang w:val="ru-RU"/>
    </w:rPr>
  </w:style>
  <w:style w:type="character" w:customStyle="1" w:styleId="iceouttxt5">
    <w:name w:val="iceouttxt5"/>
    <w:rPr>
      <w:rFonts w:ascii="Arial" w:hAnsi="Arial" w:cs="Arial" w:hint="default"/>
      <w:color w:val="666666"/>
      <w:sz w:val="14"/>
      <w:szCs w:val="14"/>
    </w:rPr>
  </w:style>
  <w:style w:type="character" w:customStyle="1" w:styleId="apple-converted-space">
    <w:name w:val="apple-converted-space"/>
    <w:basedOn w:val="30"/>
  </w:style>
  <w:style w:type="character" w:customStyle="1" w:styleId="s25">
    <w:name w:val="s25"/>
    <w:rPr>
      <w:color w:val="FF0000"/>
    </w:rPr>
  </w:style>
  <w:style w:type="character" w:customStyle="1" w:styleId="blk">
    <w:name w:val="blk"/>
  </w:style>
  <w:style w:type="character" w:customStyle="1" w:styleId="af6">
    <w:name w:val="Символ сноски"/>
    <w:rPr>
      <w:rFonts w:cs="Times New Roman"/>
      <w:vertAlign w:val="superscript"/>
    </w:rPr>
  </w:style>
  <w:style w:type="character" w:customStyle="1" w:styleId="s91">
    <w:name w:val="s91"/>
    <w:rPr>
      <w:color w:val="0000FF"/>
    </w:rPr>
  </w:style>
  <w:style w:type="character" w:customStyle="1" w:styleId="iceouttxt1">
    <w:name w:val="iceouttxt1"/>
    <w:rPr>
      <w:rFonts w:ascii="Arial" w:hAnsi="Arial" w:cs="Arial" w:hint="default"/>
      <w:color w:val="666666"/>
      <w:sz w:val="17"/>
      <w:szCs w:val="17"/>
    </w:rPr>
  </w:style>
  <w:style w:type="character" w:styleId="af7">
    <w:name w:val="Emphasis"/>
    <w:qFormat/>
    <w:rPr>
      <w:i/>
      <w:iCs/>
    </w:rPr>
  </w:style>
  <w:style w:type="character" w:customStyle="1" w:styleId="FontStyle49">
    <w:name w:val="Font Style49"/>
    <w:rPr>
      <w:rFonts w:ascii="Times New Roman" w:hAnsi="Times New Roman" w:cs="Times New Roman"/>
      <w:sz w:val="18"/>
      <w:szCs w:val="18"/>
    </w:rPr>
  </w:style>
  <w:style w:type="character" w:customStyle="1" w:styleId="af8">
    <w:name w:val="Текст ТД Знак"/>
    <w:rPr>
      <w:rFonts w:eastAsia="Calibri"/>
      <w:sz w:val="24"/>
      <w:szCs w:val="24"/>
      <w:lang w:val="x-none"/>
    </w:rPr>
  </w:style>
  <w:style w:type="character" w:customStyle="1" w:styleId="apple-style-span">
    <w:name w:val="apple-style-span"/>
    <w:basedOn w:val="30"/>
  </w:style>
  <w:style w:type="character" w:customStyle="1" w:styleId="dfaq">
    <w:name w:val="dfaq"/>
  </w:style>
  <w:style w:type="character" w:customStyle="1" w:styleId="ConsPlusNormal0">
    <w:name w:val="ConsPlusNormal Знак Знак"/>
    <w:rPr>
      <w:rFonts w:ascii="Arial" w:hAnsi="Arial" w:cs="Arial"/>
      <w:sz w:val="22"/>
      <w:szCs w:val="22"/>
      <w:lang w:val="ru-RU" w:bidi="ar-SA"/>
    </w:rPr>
  </w:style>
  <w:style w:type="character" w:customStyle="1" w:styleId="product-spec-itemvalue-inner">
    <w:name w:val="product-spec-item__value-inner"/>
    <w:basedOn w:val="30"/>
  </w:style>
  <w:style w:type="character" w:customStyle="1" w:styleId="product-spec-itemname-inner">
    <w:name w:val="product-spec-item__name-inner"/>
    <w:basedOn w:val="30"/>
  </w:style>
  <w:style w:type="character" w:customStyle="1" w:styleId="okpdspan1">
    <w:name w:val="okpd_span1"/>
    <w:rPr>
      <w:b/>
      <w:bCs/>
    </w:rPr>
  </w:style>
  <w:style w:type="character" w:styleId="af9">
    <w:name w:val="line number"/>
    <w:basedOn w:val="30"/>
  </w:style>
  <w:style w:type="character" w:customStyle="1" w:styleId="afa">
    <w:name w:val="Абзац списка Знак"/>
    <w:rPr>
      <w:sz w:val="24"/>
      <w:szCs w:val="24"/>
    </w:rPr>
  </w:style>
  <w:style w:type="character" w:customStyle="1" w:styleId="okpdspan">
    <w:name w:val="okpd_span"/>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paragraph" w:customStyle="1" w:styleId="afb">
    <w:name w:val="Заголовок"/>
    <w:basedOn w:val="a1"/>
    <w:next w:val="afc"/>
    <w:pPr>
      <w:jc w:val="center"/>
    </w:pPr>
    <w:rPr>
      <w:b/>
      <w:sz w:val="28"/>
      <w:szCs w:val="20"/>
      <w:lang w:val="x-none"/>
    </w:rPr>
  </w:style>
  <w:style w:type="paragraph" w:styleId="afc">
    <w:name w:val="Body Text"/>
    <w:basedOn w:val="a1"/>
    <w:pPr>
      <w:jc w:val="center"/>
    </w:pPr>
    <w:rPr>
      <w:bCs/>
      <w:sz w:val="28"/>
      <w:szCs w:val="28"/>
      <w:lang w:val="x-none"/>
    </w:rPr>
  </w:style>
  <w:style w:type="paragraph" w:styleId="afd">
    <w:name w:val="List"/>
    <w:basedOn w:val="afc"/>
    <w:pPr>
      <w:ind w:right="-341"/>
      <w:jc w:val="left"/>
    </w:pPr>
    <w:rPr>
      <w:rFonts w:cs="Tahoma"/>
      <w:bCs w:val="0"/>
      <w:sz w:val="24"/>
      <w:szCs w:val="20"/>
      <w:lang w:val="en-US"/>
    </w:rPr>
  </w:style>
  <w:style w:type="paragraph" w:styleId="afe">
    <w:name w:val="caption"/>
    <w:basedOn w:val="a1"/>
    <w:qFormat/>
    <w:pPr>
      <w:suppressLineNumbers/>
      <w:spacing w:before="120" w:after="120"/>
    </w:pPr>
    <w:rPr>
      <w:rFonts w:ascii="PT Astra Serif" w:hAnsi="PT Astra Serif" w:cs="Noto Sans Devanagari"/>
      <w:i/>
      <w:iCs/>
    </w:rPr>
  </w:style>
  <w:style w:type="paragraph" w:customStyle="1" w:styleId="92">
    <w:name w:val="Указатель9"/>
    <w:basedOn w:val="a1"/>
    <w:pPr>
      <w:suppressLineNumbers/>
    </w:pPr>
    <w:rPr>
      <w:rFonts w:ascii="PT Astra Serif" w:hAnsi="PT Astra Serif" w:cs="Noto Sans Devanagari"/>
    </w:rPr>
  </w:style>
  <w:style w:type="paragraph" w:customStyle="1" w:styleId="caption1">
    <w:name w:val="caption1"/>
    <w:basedOn w:val="a1"/>
    <w:pPr>
      <w:suppressLineNumbers/>
      <w:spacing w:before="120" w:after="120"/>
    </w:pPr>
    <w:rPr>
      <w:rFonts w:ascii="PT Astra Serif" w:hAnsi="PT Astra Serif" w:cs="Noto Sans Devanagari"/>
      <w:i/>
      <w:iCs/>
    </w:rPr>
  </w:style>
  <w:style w:type="paragraph" w:customStyle="1" w:styleId="caption11">
    <w:name w:val="caption11"/>
    <w:basedOn w:val="a1"/>
    <w:pPr>
      <w:suppressLineNumbers/>
      <w:spacing w:before="120" w:after="120"/>
    </w:pPr>
    <w:rPr>
      <w:rFonts w:ascii="PT Astra Serif" w:hAnsi="PT Astra Serif" w:cs="Noto Sans Devanagari"/>
      <w:i/>
      <w:iCs/>
    </w:rPr>
  </w:style>
  <w:style w:type="paragraph" w:customStyle="1" w:styleId="caption111">
    <w:name w:val="caption111"/>
    <w:basedOn w:val="a1"/>
    <w:pPr>
      <w:suppressLineNumbers/>
      <w:spacing w:before="120" w:after="120"/>
    </w:pPr>
    <w:rPr>
      <w:rFonts w:ascii="PT Astra Serif" w:hAnsi="PT Astra Serif" w:cs="Noto Sans Devanagari"/>
      <w:i/>
      <w:iCs/>
    </w:rPr>
  </w:style>
  <w:style w:type="paragraph" w:customStyle="1" w:styleId="72">
    <w:name w:val="Название объекта7"/>
    <w:basedOn w:val="a1"/>
    <w:pPr>
      <w:suppressLineNumbers/>
      <w:spacing w:before="120" w:after="120"/>
    </w:pPr>
    <w:rPr>
      <w:rFonts w:ascii="PT Astra Serif" w:hAnsi="PT Astra Serif" w:cs="Noto Sans Devanagari"/>
      <w:i/>
      <w:iCs/>
    </w:rPr>
  </w:style>
  <w:style w:type="paragraph" w:customStyle="1" w:styleId="82">
    <w:name w:val="Указатель8"/>
    <w:basedOn w:val="a1"/>
    <w:pPr>
      <w:suppressLineNumbers/>
    </w:pPr>
    <w:rPr>
      <w:rFonts w:ascii="PT Astra Serif" w:hAnsi="PT Astra Serif" w:cs="Noto Sans Devanagari"/>
    </w:rPr>
  </w:style>
  <w:style w:type="paragraph" w:customStyle="1" w:styleId="62">
    <w:name w:val="Название объекта6"/>
    <w:basedOn w:val="a1"/>
    <w:pPr>
      <w:suppressLineNumbers/>
      <w:spacing w:before="120" w:after="120"/>
    </w:pPr>
    <w:rPr>
      <w:rFonts w:ascii="PT Astra Serif" w:hAnsi="PT Astra Serif" w:cs="Noto Sans Devanagari"/>
      <w:i/>
      <w:iCs/>
    </w:rPr>
  </w:style>
  <w:style w:type="paragraph" w:customStyle="1" w:styleId="73">
    <w:name w:val="Указатель7"/>
    <w:basedOn w:val="a1"/>
    <w:pPr>
      <w:suppressLineNumbers/>
    </w:pPr>
    <w:rPr>
      <w:rFonts w:ascii="PT Astra Serif" w:hAnsi="PT Astra Serif" w:cs="Noto Sans Devanagari"/>
    </w:rPr>
  </w:style>
  <w:style w:type="paragraph" w:customStyle="1" w:styleId="54">
    <w:name w:val="Название объекта5"/>
    <w:basedOn w:val="a1"/>
    <w:pPr>
      <w:suppressLineNumbers/>
      <w:spacing w:before="120" w:after="120"/>
    </w:pPr>
    <w:rPr>
      <w:rFonts w:ascii="PT Astra Serif" w:hAnsi="PT Astra Serif" w:cs="Noto Sans Devanagari"/>
      <w:i/>
      <w:iCs/>
    </w:rPr>
  </w:style>
  <w:style w:type="paragraph" w:customStyle="1" w:styleId="63">
    <w:name w:val="Указатель6"/>
    <w:basedOn w:val="a1"/>
    <w:pPr>
      <w:suppressLineNumbers/>
    </w:pPr>
    <w:rPr>
      <w:rFonts w:ascii="PT Astra Serif" w:hAnsi="PT Astra Serif" w:cs="Noto Sans Devanagari"/>
    </w:rPr>
  </w:style>
  <w:style w:type="paragraph" w:customStyle="1" w:styleId="42">
    <w:name w:val="Название объекта4"/>
    <w:basedOn w:val="a1"/>
    <w:pPr>
      <w:suppressLineNumbers/>
      <w:spacing w:before="120" w:after="120"/>
    </w:pPr>
    <w:rPr>
      <w:rFonts w:ascii="PT Astra Serif" w:hAnsi="PT Astra Serif" w:cs="Noto Sans Devanagari"/>
      <w:i/>
      <w:iCs/>
    </w:rPr>
  </w:style>
  <w:style w:type="paragraph" w:customStyle="1" w:styleId="55">
    <w:name w:val="Указатель5"/>
    <w:basedOn w:val="a1"/>
    <w:pPr>
      <w:suppressLineNumbers/>
    </w:pPr>
    <w:rPr>
      <w:rFonts w:ascii="PT Astra Serif" w:hAnsi="PT Astra Serif" w:cs="Noto Sans Devanagari"/>
    </w:rPr>
  </w:style>
  <w:style w:type="paragraph" w:customStyle="1" w:styleId="35">
    <w:name w:val="Название объекта3"/>
    <w:basedOn w:val="a1"/>
    <w:pPr>
      <w:suppressLineNumbers/>
      <w:spacing w:before="120" w:after="120"/>
    </w:pPr>
    <w:rPr>
      <w:rFonts w:ascii="PT Astra Serif" w:hAnsi="PT Astra Serif" w:cs="Noto Sans Devanagari"/>
      <w:i/>
      <w:iCs/>
    </w:rPr>
  </w:style>
  <w:style w:type="paragraph" w:customStyle="1" w:styleId="43">
    <w:name w:val="Указатель4"/>
    <w:basedOn w:val="a1"/>
    <w:pPr>
      <w:suppressLineNumbers/>
    </w:pPr>
    <w:rPr>
      <w:rFonts w:ascii="PT Astra Serif" w:hAnsi="PT Astra Serif" w:cs="Noto Sans Devanagari"/>
    </w:rPr>
  </w:style>
  <w:style w:type="paragraph" w:customStyle="1" w:styleId="29">
    <w:name w:val="Название объекта2"/>
    <w:basedOn w:val="a1"/>
    <w:pPr>
      <w:suppressLineNumbers/>
      <w:spacing w:before="120" w:after="120"/>
    </w:pPr>
    <w:rPr>
      <w:rFonts w:ascii="PT Astra Serif" w:hAnsi="PT Astra Serif" w:cs="Noto Sans Devanagari"/>
      <w:i/>
      <w:iCs/>
    </w:rPr>
  </w:style>
  <w:style w:type="paragraph" w:customStyle="1" w:styleId="36">
    <w:name w:val="Указатель3"/>
    <w:basedOn w:val="a1"/>
    <w:pPr>
      <w:suppressLineNumbers/>
    </w:pPr>
    <w:rPr>
      <w:rFonts w:ascii="PT Astra Serif" w:hAnsi="PT Astra Serif"/>
    </w:rPr>
  </w:style>
  <w:style w:type="paragraph" w:customStyle="1" w:styleId="aff">
    <w:name w:val="Колонтитул"/>
    <w:basedOn w:val="a1"/>
    <w:pPr>
      <w:suppressLineNumbers/>
      <w:tabs>
        <w:tab w:val="center" w:pos="4819"/>
        <w:tab w:val="right" w:pos="9638"/>
      </w:tabs>
    </w:pPr>
  </w:style>
  <w:style w:type="paragraph" w:customStyle="1" w:styleId="aff0">
    <w:name w:val="Колонтитулы"/>
    <w:basedOn w:val="a1"/>
    <w:pPr>
      <w:suppressLineNumbers/>
      <w:tabs>
        <w:tab w:val="center" w:pos="4819"/>
        <w:tab w:val="right" w:pos="9638"/>
      </w:tabs>
    </w:pPr>
  </w:style>
  <w:style w:type="paragraph" w:styleId="aff1">
    <w:name w:val="header"/>
    <w:basedOn w:val="a1"/>
    <w:pPr>
      <w:tabs>
        <w:tab w:val="center" w:pos="4153"/>
        <w:tab w:val="right" w:pos="8306"/>
      </w:tabs>
    </w:pPr>
    <w:rPr>
      <w:szCs w:val="20"/>
      <w:lang w:val="x-none"/>
    </w:rPr>
  </w:style>
  <w:style w:type="paragraph" w:customStyle="1" w:styleId="221">
    <w:name w:val="Основной текст 22"/>
    <w:basedOn w:val="a1"/>
    <w:pPr>
      <w:spacing w:after="120" w:line="480" w:lineRule="auto"/>
    </w:pPr>
    <w:rPr>
      <w:szCs w:val="20"/>
      <w:lang w:val="x-none"/>
    </w:rPr>
  </w:style>
  <w:style w:type="paragraph" w:styleId="aff2">
    <w:name w:val="footer"/>
    <w:basedOn w:val="a1"/>
    <w:pPr>
      <w:tabs>
        <w:tab w:val="center" w:pos="4677"/>
        <w:tab w:val="right" w:pos="9355"/>
      </w:tabs>
    </w:pPr>
    <w:rPr>
      <w:lang w:val="x-none"/>
    </w:rPr>
  </w:style>
  <w:style w:type="paragraph" w:styleId="aff3">
    <w:name w:val="Body Text Indent"/>
    <w:basedOn w:val="a1"/>
    <w:pPr>
      <w:spacing w:after="120"/>
      <w:ind w:left="283"/>
    </w:pPr>
    <w:rPr>
      <w:lang w:val="x-none"/>
    </w:rPr>
  </w:style>
  <w:style w:type="paragraph" w:customStyle="1" w:styleId="18">
    <w:name w:val="заголовок 1"/>
    <w:basedOn w:val="a1"/>
    <w:next w:val="a1"/>
    <w:pPr>
      <w:keepNext/>
      <w:ind w:right="-1"/>
      <w:jc w:val="center"/>
    </w:pPr>
    <w:rPr>
      <w:b/>
      <w:sz w:val="22"/>
      <w:szCs w:val="20"/>
    </w:rPr>
  </w:style>
  <w:style w:type="paragraph" w:customStyle="1" w:styleId="a">
    <w:name w:val="раздел_документа"/>
    <w:basedOn w:val="1"/>
    <w:next w:val="xl93"/>
    <w:pPr>
      <w:keepNext w:val="0"/>
      <w:pageBreakBefore/>
      <w:widowControl w:val="0"/>
      <w:numPr>
        <w:numId w:val="3"/>
      </w:numPr>
      <w:tabs>
        <w:tab w:val="left" w:pos="900"/>
      </w:tabs>
      <w:spacing w:before="0" w:after="0"/>
      <w:jc w:val="center"/>
      <w:outlineLvl w:val="9"/>
    </w:pPr>
    <w:rPr>
      <w:rFonts w:ascii="Times New Roman" w:hAnsi="Times New Roman" w:cs="Times New Roman"/>
      <w:sz w:val="28"/>
      <w:szCs w:val="28"/>
      <w:u w:val="single"/>
    </w:rPr>
  </w:style>
  <w:style w:type="paragraph" w:customStyle="1" w:styleId="xl93">
    <w:name w:val="xl93"/>
    <w:basedOn w:val="a1"/>
    <w:pPr>
      <w:pBdr>
        <w:top w:val="single" w:sz="4" w:space="0" w:color="000000"/>
        <w:left w:val="none" w:sz="0" w:space="0" w:color="000000"/>
        <w:bottom w:val="single" w:sz="4" w:space="0" w:color="000000"/>
        <w:right w:val="none" w:sz="0" w:space="0" w:color="000000"/>
      </w:pBdr>
      <w:shd w:val="clear" w:color="auto" w:fill="FFFFFF"/>
      <w:spacing w:before="280" w:after="280"/>
      <w:jc w:val="center"/>
    </w:pPr>
    <w:rPr>
      <w:b/>
      <w:bCs/>
      <w:sz w:val="32"/>
      <w:szCs w:val="32"/>
    </w:rPr>
  </w:style>
  <w:style w:type="paragraph" w:customStyle="1" w:styleId="aff4">
    <w:name w:val="А. часть_раздела"/>
    <w:basedOn w:val="2"/>
    <w:pPr>
      <w:numPr>
        <w:ilvl w:val="0"/>
        <w:numId w:val="0"/>
      </w:numPr>
      <w:tabs>
        <w:tab w:val="left" w:pos="1080"/>
      </w:tabs>
      <w:jc w:val="center"/>
      <w:outlineLvl w:val="9"/>
    </w:pPr>
    <w:rPr>
      <w:rFonts w:ascii="Times New Roman" w:hAnsi="Times New Roman" w:cs="Times New Roman"/>
      <w:i w:val="0"/>
      <w:iCs w:val="0"/>
    </w:rPr>
  </w:style>
  <w:style w:type="paragraph" w:styleId="aff5">
    <w:name w:val="Normal (Web)"/>
    <w:basedOn w:val="a1"/>
    <w:pPr>
      <w:spacing w:before="150" w:after="150"/>
      <w:ind w:left="150" w:right="150"/>
    </w:pPr>
  </w:style>
  <w:style w:type="paragraph" w:customStyle="1" w:styleId="310">
    <w:name w:val="Основной текст 31"/>
    <w:basedOn w:val="a1"/>
    <w:pPr>
      <w:spacing w:after="120"/>
    </w:pPr>
    <w:rPr>
      <w:sz w:val="16"/>
      <w:szCs w:val="16"/>
      <w:lang w:val="x-none"/>
    </w:rPr>
  </w:style>
  <w:style w:type="paragraph" w:customStyle="1" w:styleId="ConsNonformat">
    <w:name w:val="ConsNonformat"/>
    <w:pPr>
      <w:widowControl w:val="0"/>
      <w:suppressAutoHyphens/>
    </w:pPr>
    <w:rPr>
      <w:rFonts w:ascii="Consultant" w:hAnsi="Consultant" w:cs="Consultant"/>
      <w:lang w:eastAsia="zh-CN"/>
    </w:rPr>
  </w:style>
  <w:style w:type="paragraph" w:customStyle="1" w:styleId="320">
    <w:name w:val="Основной текст с отступом 32"/>
    <w:basedOn w:val="a1"/>
    <w:pPr>
      <w:spacing w:after="120"/>
      <w:ind w:left="283"/>
    </w:pPr>
    <w:rPr>
      <w:sz w:val="16"/>
      <w:szCs w:val="16"/>
      <w:lang w:val="x-none"/>
    </w:rPr>
  </w:style>
  <w:style w:type="paragraph" w:customStyle="1" w:styleId="19">
    <w:name w:val="Обычный1"/>
    <w:pPr>
      <w:widowControl w:val="0"/>
      <w:suppressAutoHyphens/>
    </w:pPr>
    <w:rPr>
      <w:sz w:val="24"/>
      <w:lang w:val="fr-FR"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6">
    <w:name w:val="Знак Знак Знак Знак Знак Знак Знак Знак Знак Знак Знак Знак"/>
    <w:basedOn w:val="a1"/>
    <w:pPr>
      <w:spacing w:after="160" w:line="240" w:lineRule="exact"/>
    </w:pPr>
    <w:rPr>
      <w:rFonts w:ascii="Verdana" w:hAnsi="Verdana" w:cs="Verdana"/>
      <w:lang w:val="en-US"/>
    </w:rPr>
  </w:style>
  <w:style w:type="paragraph" w:customStyle="1" w:styleId="37">
    <w:name w:val="заголовок 3"/>
    <w:basedOn w:val="a1"/>
    <w:next w:val="a1"/>
    <w:pPr>
      <w:keepNext/>
      <w:widowControl w:val="0"/>
      <w:autoSpaceDE w:val="0"/>
      <w:jc w:val="both"/>
    </w:pPr>
    <w:rPr>
      <w:sz w:val="28"/>
      <w:szCs w:val="28"/>
    </w:rPr>
  </w:style>
  <w:style w:type="paragraph" w:styleId="aff7">
    <w:name w:val="footnote text"/>
    <w:basedOn w:val="a1"/>
    <w:rPr>
      <w:sz w:val="20"/>
      <w:szCs w:val="20"/>
    </w:rPr>
  </w:style>
  <w:style w:type="paragraph" w:styleId="aff8">
    <w:name w:val="No Spacing"/>
    <w:qFormat/>
    <w:pPr>
      <w:suppressAutoHyphens/>
    </w:pPr>
    <w:rPr>
      <w:sz w:val="24"/>
      <w:szCs w:val="24"/>
      <w:lang w:eastAsia="zh-CN"/>
    </w:rPr>
  </w:style>
  <w:style w:type="paragraph" w:customStyle="1" w:styleId="222">
    <w:name w:val="222"/>
    <w:basedOn w:val="a1"/>
    <w:pPr>
      <w:ind w:left="851"/>
    </w:pPr>
    <w:rPr>
      <w:sz w:val="20"/>
      <w:szCs w:val="20"/>
    </w:rPr>
  </w:style>
  <w:style w:type="paragraph" w:customStyle="1" w:styleId="122">
    <w:name w:val="122"/>
    <w:basedOn w:val="a1"/>
    <w:pPr>
      <w:ind w:left="851" w:hanging="851"/>
    </w:pPr>
    <w:rPr>
      <w:sz w:val="20"/>
      <w:szCs w:val="20"/>
    </w:rPr>
  </w:style>
  <w:style w:type="paragraph" w:customStyle="1" w:styleId="1112">
    <w:name w:val="111"/>
    <w:basedOn w:val="a1"/>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280" w:after="280"/>
    </w:pPr>
    <w:rPr>
      <w:rFonts w:ascii="Tahoma" w:hAnsi="Tahoma" w:cs="Tahoma"/>
      <w:sz w:val="20"/>
      <w:szCs w:val="20"/>
      <w:lang w:val="en-US"/>
    </w:rPr>
  </w:style>
  <w:style w:type="paragraph" w:customStyle="1" w:styleId="223">
    <w:name w:val="Основной текст с отступом 22"/>
    <w:basedOn w:val="a1"/>
    <w:pPr>
      <w:spacing w:after="120" w:line="480" w:lineRule="auto"/>
      <w:ind w:left="283"/>
      <w:jc w:val="both"/>
    </w:pPr>
    <w:rPr>
      <w:lang w:val="x-none"/>
    </w:rPr>
  </w:style>
  <w:style w:type="paragraph" w:customStyle="1" w:styleId="1a">
    <w:name w:val="Знак1"/>
    <w:basedOn w:val="a1"/>
    <w:pPr>
      <w:spacing w:before="280" w:after="280"/>
    </w:pPr>
    <w:rPr>
      <w:color w:val="000000"/>
      <w:lang w:val="en-US"/>
    </w:rPr>
  </w:style>
  <w:style w:type="paragraph" w:customStyle="1" w:styleId="10">
    <w:name w:val="Стиль1"/>
    <w:basedOn w:val="a1"/>
    <w:pPr>
      <w:keepNext/>
      <w:keepLines/>
      <w:widowControl w:val="0"/>
      <w:numPr>
        <w:numId w:val="7"/>
      </w:numPr>
      <w:suppressLineNumbers/>
      <w:spacing w:after="60"/>
      <w:jc w:val="both"/>
    </w:pPr>
    <w:rPr>
      <w:b/>
      <w:sz w:val="28"/>
    </w:rPr>
  </w:style>
  <w:style w:type="paragraph" w:customStyle="1" w:styleId="210">
    <w:name w:val="Нумерованный список 21"/>
    <w:basedOn w:val="a1"/>
    <w:pPr>
      <w:tabs>
        <w:tab w:val="left" w:pos="432"/>
      </w:tabs>
      <w:ind w:left="432" w:hanging="432"/>
      <w:contextualSpacing/>
    </w:pPr>
  </w:style>
  <w:style w:type="paragraph" w:customStyle="1" w:styleId="2a">
    <w:name w:val="Стиль2"/>
    <w:basedOn w:val="210"/>
    <w:pPr>
      <w:keepNext/>
      <w:keepLines/>
      <w:widowControl w:val="0"/>
      <w:suppressLineNumbers/>
      <w:tabs>
        <w:tab w:val="num" w:pos="432"/>
      </w:tabs>
      <w:spacing w:after="60"/>
      <w:contextualSpacing w:val="0"/>
      <w:jc w:val="both"/>
    </w:pPr>
    <w:rPr>
      <w:b/>
      <w:szCs w:val="20"/>
    </w:rPr>
  </w:style>
  <w:style w:type="paragraph" w:customStyle="1" w:styleId="38">
    <w:name w:val="Стиль3 Знак"/>
    <w:basedOn w:val="223"/>
    <w:pPr>
      <w:widowControl w:val="0"/>
      <w:tabs>
        <w:tab w:val="num" w:pos="432"/>
      </w:tabs>
      <w:spacing w:after="0" w:line="240" w:lineRule="auto"/>
      <w:ind w:left="432" w:hanging="432"/>
      <w:textAlignment w:val="baseline"/>
    </w:pPr>
    <w:rPr>
      <w:szCs w:val="20"/>
    </w:rPr>
  </w:style>
  <w:style w:type="paragraph" w:customStyle="1" w:styleId="3a">
    <w:name w:val="Стиль3"/>
    <w:basedOn w:val="223"/>
    <w:pPr>
      <w:widowControl w:val="0"/>
      <w:tabs>
        <w:tab w:val="left" w:pos="1307"/>
      </w:tabs>
      <w:spacing w:after="0" w:line="240" w:lineRule="auto"/>
      <w:ind w:left="1080"/>
      <w:textAlignment w:val="baseline"/>
    </w:pPr>
    <w:rPr>
      <w:szCs w:val="20"/>
    </w:rPr>
  </w:style>
  <w:style w:type="paragraph" w:customStyle="1" w:styleId="3b">
    <w:name w:val="Стиль3 Знак Знак"/>
    <w:basedOn w:val="223"/>
    <w:pPr>
      <w:widowControl w:val="0"/>
      <w:tabs>
        <w:tab w:val="left" w:pos="227"/>
      </w:tabs>
      <w:spacing w:after="0" w:line="240" w:lineRule="auto"/>
      <w:ind w:left="0"/>
      <w:textAlignment w:val="baseline"/>
    </w:pPr>
    <w:rPr>
      <w:szCs w:val="20"/>
    </w:rPr>
  </w:style>
  <w:style w:type="paragraph" w:styleId="aff9">
    <w:name w:val="Balloon Text"/>
    <w:basedOn w:val="a1"/>
    <w:rPr>
      <w:rFonts w:ascii="Tahoma" w:hAnsi="Tahoma" w:cs="Tahoma"/>
      <w:sz w:val="16"/>
      <w:szCs w:val="16"/>
      <w:lang w:val="x-none"/>
    </w:rPr>
  </w:style>
  <w:style w:type="paragraph" w:customStyle="1" w:styleId="affa">
    <w:name w:val="Кому"/>
    <w:basedOn w:val="a1"/>
    <w:pPr>
      <w:spacing w:before="60"/>
    </w:pPr>
    <w:rPr>
      <w:b/>
    </w:rPr>
  </w:style>
  <w:style w:type="paragraph" w:customStyle="1" w:styleId="1b">
    <w:name w:val="Без интервала1"/>
    <w:pPr>
      <w:suppressAutoHyphens/>
    </w:pPr>
    <w:rPr>
      <w:rFonts w:eastAsia="Calibri"/>
      <w:sz w:val="24"/>
      <w:szCs w:val="24"/>
      <w:lang w:eastAsia="zh-CN"/>
    </w:rPr>
  </w:style>
  <w:style w:type="paragraph" w:styleId="affb">
    <w:name w:val="List Paragraph"/>
    <w:basedOn w:val="a1"/>
    <w:qFormat/>
    <w:pPr>
      <w:ind w:left="720"/>
      <w:contextualSpacing/>
    </w:pPr>
    <w:rPr>
      <w:lang w:val="x-none"/>
    </w:rPr>
  </w:style>
  <w:style w:type="paragraph" w:customStyle="1" w:styleId="1c">
    <w:name w:val="Маркированный список1"/>
    <w:basedOn w:val="a1"/>
    <w:pPr>
      <w:tabs>
        <w:tab w:val="left" w:pos="360"/>
      </w:tabs>
      <w:spacing w:before="60" w:after="60"/>
      <w:ind w:left="360" w:hanging="360"/>
    </w:pPr>
    <w:rPr>
      <w:rFonts w:eastAsia="MS Mincho"/>
      <w:szCs w:val="20"/>
      <w:lang w:eastAsia="ja-JP"/>
    </w:rPr>
  </w:style>
  <w:style w:type="paragraph" w:customStyle="1" w:styleId="01zagolovok">
    <w:name w:val="01_zagolovok"/>
    <w:basedOn w:val="a1"/>
    <w:pPr>
      <w:keepNext/>
      <w:pageBreakBefore/>
      <w:spacing w:before="360" w:after="120"/>
      <w:outlineLvl w:val="0"/>
    </w:pPr>
    <w:rPr>
      <w:rFonts w:ascii="GaramondC" w:hAnsi="GaramondC" w:cs="GaramondC"/>
      <w:b/>
      <w:color w:val="000000"/>
      <w:sz w:val="40"/>
      <w:szCs w:val="62"/>
    </w:rPr>
  </w:style>
  <w:style w:type="paragraph" w:styleId="affc">
    <w:name w:val="index heading"/>
    <w:basedOn w:val="afb"/>
    <w:pPr>
      <w:suppressLineNumbers/>
    </w:pPr>
    <w:rPr>
      <w:bCs/>
      <w:sz w:val="32"/>
      <w:szCs w:val="32"/>
    </w:rPr>
  </w:style>
  <w:style w:type="paragraph" w:customStyle="1" w:styleId="1d">
    <w:name w:val="Заголовок таблицы ссылок1"/>
    <w:basedOn w:val="1"/>
    <w:next w:val="a1"/>
    <w:pPr>
      <w:numPr>
        <w:numId w:val="0"/>
      </w:numPr>
      <w:outlineLvl w:val="9"/>
    </w:pPr>
  </w:style>
  <w:style w:type="paragraph" w:styleId="2b">
    <w:name w:val="toc 2"/>
    <w:basedOn w:val="a1"/>
    <w:next w:val="a1"/>
    <w:pPr>
      <w:ind w:left="240"/>
    </w:pPr>
    <w:rPr>
      <w:lang w:val="x-none"/>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styleId="3c">
    <w:name w:val="toc 3"/>
    <w:basedOn w:val="a1"/>
    <w:next w:val="a1"/>
    <w:pPr>
      <w:ind w:left="480"/>
    </w:pPr>
  </w:style>
  <w:style w:type="paragraph" w:customStyle="1" w:styleId="affd">
    <w:name w:val="Словарная статья"/>
    <w:basedOn w:val="a1"/>
    <w:next w:val="a1"/>
    <w:pPr>
      <w:autoSpaceDE w:val="0"/>
      <w:ind w:right="118"/>
      <w:jc w:val="both"/>
    </w:pPr>
    <w:rPr>
      <w:rFonts w:ascii="Arial" w:hAnsi="Arial" w:cs="Arial"/>
      <w:sz w:val="20"/>
      <w:szCs w:val="20"/>
    </w:rPr>
  </w:style>
  <w:style w:type="paragraph" w:customStyle="1" w:styleId="Style2">
    <w:name w:val="Style2"/>
    <w:basedOn w:val="a1"/>
    <w:pPr>
      <w:widowControl w:val="0"/>
      <w:autoSpaceDE w:val="0"/>
      <w:spacing w:line="283" w:lineRule="exact"/>
    </w:pPr>
  </w:style>
  <w:style w:type="paragraph" w:customStyle="1" w:styleId="Style4">
    <w:name w:val="Style4"/>
    <w:basedOn w:val="a1"/>
    <w:pPr>
      <w:widowControl w:val="0"/>
      <w:autoSpaceDE w:val="0"/>
      <w:spacing w:line="278" w:lineRule="exact"/>
      <w:jc w:val="center"/>
    </w:pPr>
  </w:style>
  <w:style w:type="paragraph" w:customStyle="1" w:styleId="Style5">
    <w:name w:val="Style5"/>
    <w:basedOn w:val="a1"/>
    <w:pPr>
      <w:widowControl w:val="0"/>
      <w:autoSpaceDE w:val="0"/>
      <w:spacing w:line="274" w:lineRule="exact"/>
      <w:ind w:firstLine="365"/>
      <w:jc w:val="both"/>
    </w:pPr>
  </w:style>
  <w:style w:type="paragraph" w:customStyle="1" w:styleId="Style7">
    <w:name w:val="Style7"/>
    <w:basedOn w:val="a1"/>
    <w:pPr>
      <w:widowControl w:val="0"/>
      <w:autoSpaceDE w:val="0"/>
      <w:spacing w:line="274" w:lineRule="exact"/>
      <w:ind w:firstLine="360"/>
      <w:jc w:val="both"/>
    </w:pPr>
  </w:style>
  <w:style w:type="paragraph" w:customStyle="1" w:styleId="Style1">
    <w:name w:val="Style1"/>
    <w:basedOn w:val="a1"/>
    <w:pPr>
      <w:widowControl w:val="0"/>
      <w:autoSpaceDE w:val="0"/>
    </w:pPr>
  </w:style>
  <w:style w:type="paragraph" w:customStyle="1" w:styleId="Style6">
    <w:name w:val="Style6"/>
    <w:basedOn w:val="a1"/>
    <w:pPr>
      <w:widowControl w:val="0"/>
      <w:autoSpaceDE w:val="0"/>
      <w:spacing w:line="278" w:lineRule="exact"/>
      <w:jc w:val="center"/>
    </w:pPr>
  </w:style>
  <w:style w:type="paragraph" w:customStyle="1" w:styleId="Style3">
    <w:name w:val="Style3"/>
    <w:basedOn w:val="a1"/>
    <w:pPr>
      <w:widowControl w:val="0"/>
      <w:autoSpaceDE w:val="0"/>
      <w:spacing w:line="278" w:lineRule="exact"/>
      <w:ind w:firstLine="389"/>
      <w:jc w:val="both"/>
    </w:pPr>
  </w:style>
  <w:style w:type="paragraph" w:customStyle="1" w:styleId="1e">
    <w:name w:val="Обычный_1"/>
    <w:basedOn w:val="a1"/>
    <w:pPr>
      <w:widowControl w:val="0"/>
      <w:spacing w:before="120"/>
      <w:jc w:val="both"/>
    </w:pPr>
    <w:rPr>
      <w:rFonts w:ascii="Times New Roman CYR" w:eastAsia="Calibri" w:hAnsi="Times New Roman CYR" w:cs="Times New Roman CYR"/>
      <w:szCs w:val="20"/>
    </w:rPr>
  </w:style>
  <w:style w:type="paragraph" w:customStyle="1" w:styleId="affe">
    <w:name w:val="Îáû÷íûé"/>
    <w:pPr>
      <w:suppressAutoHyphens/>
    </w:pPr>
    <w:rPr>
      <w:lang w:eastAsia="zh-CN"/>
    </w:rPr>
  </w:style>
  <w:style w:type="paragraph" w:customStyle="1" w:styleId="afff">
    <w:name w:val="Обычный + по ширине"/>
    <w:basedOn w:val="a1"/>
    <w:pPr>
      <w:jc w:val="both"/>
    </w:pPr>
  </w:style>
  <w:style w:type="paragraph" w:customStyle="1" w:styleId="3d">
    <w:name w:val="Основной текст3"/>
    <w:basedOn w:val="a1"/>
    <w:pPr>
      <w:shd w:val="clear" w:color="auto" w:fill="FFFFFF"/>
      <w:spacing w:before="300" w:after="300" w:line="0" w:lineRule="atLeast"/>
      <w:jc w:val="both"/>
    </w:pPr>
    <w:rPr>
      <w:sz w:val="25"/>
      <w:szCs w:val="25"/>
      <w:lang w:val="x-none"/>
    </w:rPr>
  </w:style>
  <w:style w:type="paragraph" w:customStyle="1" w:styleId="Style13">
    <w:name w:val="Style13"/>
    <w:basedOn w:val="a1"/>
    <w:pPr>
      <w:widowControl w:val="0"/>
      <w:autoSpaceDE w:val="0"/>
      <w:spacing w:line="302" w:lineRule="exact"/>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f">
    <w:name w:val="Абзац списка1"/>
    <w:basedOn w:val="a1"/>
    <w:pPr>
      <w:spacing w:after="200" w:line="276" w:lineRule="auto"/>
      <w:ind w:left="720"/>
    </w:pPr>
    <w:rPr>
      <w:rFonts w:ascii="Calibri" w:hAnsi="Calibri" w:cs="Calibri"/>
      <w:sz w:val="22"/>
      <w:szCs w:val="22"/>
    </w:rPr>
  </w:style>
  <w:style w:type="paragraph" w:customStyle="1" w:styleId="LO-Normal">
    <w:name w:val="LO-Normal"/>
    <w:pPr>
      <w:widowControl w:val="0"/>
      <w:suppressAutoHyphens/>
    </w:pPr>
    <w:rPr>
      <w:lang w:eastAsia="zh-CN"/>
    </w:rPr>
  </w:style>
  <w:style w:type="paragraph" w:customStyle="1" w:styleId="1100">
    <w:name w:val="1Ж10"/>
    <w:basedOn w:val="a1"/>
    <w:rPr>
      <w:b/>
      <w:sz w:val="20"/>
      <w:szCs w:val="20"/>
    </w:rPr>
  </w:style>
  <w:style w:type="paragraph" w:customStyle="1" w:styleId="1f0">
    <w:name w:val="Текст1"/>
    <w:basedOn w:val="a1"/>
    <w:rPr>
      <w:rFonts w:ascii="Courier New" w:hAnsi="Courier New" w:cs="Courier New"/>
      <w:sz w:val="20"/>
      <w:szCs w:val="20"/>
    </w:rPr>
  </w:style>
  <w:style w:type="paragraph" w:customStyle="1" w:styleId="Iauiue">
    <w:name w:val="Iau?iue"/>
    <w:pPr>
      <w:keepNext/>
      <w:tabs>
        <w:tab w:val="left" w:pos="567"/>
      </w:tabs>
      <w:suppressAutoHyphens/>
      <w:spacing w:before="120" w:line="220" w:lineRule="exact"/>
      <w:ind w:firstLine="426"/>
      <w:jc w:val="both"/>
    </w:pPr>
    <w:rPr>
      <w:color w:val="000000"/>
      <w:sz w:val="22"/>
      <w:lang w:eastAsia="zh-CN"/>
    </w:rPr>
  </w:style>
  <w:style w:type="paragraph" w:customStyle="1" w:styleId="Iniiaiieoaenonionooiii2">
    <w:name w:val="Iniiaiie oaeno n ionooiii 2"/>
    <w:basedOn w:val="Iauiue"/>
    <w:pPr>
      <w:ind w:firstLine="567"/>
    </w:pPr>
    <w:rPr>
      <w:spacing w:val="-4"/>
    </w:rPr>
  </w:style>
  <w:style w:type="paragraph" w:customStyle="1" w:styleId="1f1">
    <w:name w:val="Текст1"/>
    <w:basedOn w:val="a1"/>
    <w:rPr>
      <w:rFonts w:ascii="Courier New" w:hAnsi="Courier New" w:cs="Courier New"/>
      <w:sz w:val="20"/>
      <w:szCs w:val="20"/>
    </w:rPr>
  </w:style>
  <w:style w:type="paragraph" w:customStyle="1" w:styleId="2c">
    <w:name w:val="Текст2"/>
    <w:basedOn w:val="a1"/>
    <w:rPr>
      <w:rFonts w:ascii="Courier New" w:hAnsi="Courier New" w:cs="Courier New"/>
      <w:sz w:val="20"/>
      <w:szCs w:val="20"/>
      <w:lang w:val="x-non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280" w:after="280"/>
    </w:pPr>
    <w:rPr>
      <w:rFonts w:ascii="Tahoma" w:hAnsi="Tahoma" w:cs="Tahoma"/>
      <w:sz w:val="20"/>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1"/>
    <w:pPr>
      <w:spacing w:before="280" w:after="280"/>
    </w:pPr>
    <w:rPr>
      <w:rFonts w:ascii="Tahoma" w:hAnsi="Tahoma" w:cs="Tahoma"/>
      <w:sz w:val="20"/>
      <w:szCs w:val="20"/>
      <w:lang w:val="en-US"/>
    </w:rPr>
  </w:style>
  <w:style w:type="paragraph" w:customStyle="1" w:styleId="WW-">
    <w:name w:val="WW-Заголовок"/>
    <w:basedOn w:val="a1"/>
    <w:next w:val="afc"/>
    <w:pPr>
      <w:keepNext/>
      <w:spacing w:before="240" w:after="120"/>
    </w:pPr>
    <w:rPr>
      <w:rFonts w:ascii="Arial" w:eastAsia="Lucida Sans Unicode" w:hAnsi="Arial" w:cs="Tahoma"/>
      <w:sz w:val="28"/>
      <w:szCs w:val="28"/>
    </w:rPr>
  </w:style>
  <w:style w:type="paragraph" w:customStyle="1" w:styleId="1f2">
    <w:name w:val="Название1"/>
    <w:basedOn w:val="a1"/>
    <w:pPr>
      <w:suppressLineNumbers/>
      <w:spacing w:before="120" w:after="120"/>
    </w:pPr>
    <w:rPr>
      <w:rFonts w:cs="Tahoma"/>
      <w:i/>
      <w:iCs/>
    </w:rPr>
  </w:style>
  <w:style w:type="paragraph" w:customStyle="1" w:styleId="1f3">
    <w:name w:val="Указатель1"/>
    <w:basedOn w:val="a1"/>
    <w:pPr>
      <w:suppressLineNumbers/>
    </w:pPr>
    <w:rPr>
      <w:rFonts w:cs="Tahoma"/>
      <w:sz w:val="20"/>
      <w:szCs w:val="20"/>
    </w:rPr>
  </w:style>
  <w:style w:type="paragraph" w:customStyle="1" w:styleId="211">
    <w:name w:val="Основной текст с отступом 21"/>
    <w:basedOn w:val="a1"/>
    <w:pPr>
      <w:widowControl w:val="0"/>
      <w:autoSpaceDE w:val="0"/>
      <w:spacing w:after="120" w:line="480" w:lineRule="auto"/>
      <w:ind w:left="283"/>
    </w:pPr>
    <w:rPr>
      <w:sz w:val="20"/>
      <w:szCs w:val="20"/>
    </w:rPr>
  </w:style>
  <w:style w:type="paragraph" w:customStyle="1" w:styleId="311">
    <w:name w:val="Основной текст с отступом 31"/>
    <w:basedOn w:val="a1"/>
    <w:pPr>
      <w:spacing w:after="120"/>
      <w:ind w:left="283"/>
    </w:pPr>
    <w:rPr>
      <w:sz w:val="16"/>
      <w:szCs w:val="16"/>
    </w:rPr>
  </w:style>
  <w:style w:type="paragraph" w:customStyle="1" w:styleId="afff0">
    <w:name w:val="Содержимое таблицы"/>
    <w:basedOn w:val="a1"/>
    <w:pPr>
      <w:suppressLineNumbers/>
    </w:pPr>
    <w:rPr>
      <w:sz w:val="20"/>
      <w:szCs w:val="20"/>
    </w:rPr>
  </w:style>
  <w:style w:type="paragraph" w:customStyle="1" w:styleId="afff1">
    <w:name w:val="Заголовок таблицы"/>
    <w:basedOn w:val="afff0"/>
    <w:pPr>
      <w:jc w:val="center"/>
    </w:pPr>
    <w:rPr>
      <w:b/>
      <w:bCs/>
    </w:rPr>
  </w:style>
  <w:style w:type="paragraph" w:customStyle="1" w:styleId="2d">
    <w:name w:val="заголовок 2"/>
    <w:basedOn w:val="a1"/>
    <w:next w:val="a1"/>
    <w:pPr>
      <w:keepNext/>
      <w:autoSpaceDE w:val="0"/>
      <w:jc w:val="center"/>
      <w:outlineLvl w:val="1"/>
    </w:pPr>
  </w:style>
  <w:style w:type="paragraph" w:customStyle="1" w:styleId="2e">
    <w:name w:val="Абзац списка2"/>
    <w:basedOn w:val="a1"/>
    <w:pPr>
      <w:spacing w:after="200" w:line="276" w:lineRule="auto"/>
      <w:ind w:left="720"/>
    </w:pPr>
    <w:rPr>
      <w:rFonts w:ascii="Calibri" w:hAnsi="Calibri" w:cs="Calibri"/>
      <w:sz w:val="22"/>
      <w:szCs w:val="22"/>
    </w:rPr>
  </w:style>
  <w:style w:type="paragraph" w:customStyle="1" w:styleId="2f">
    <w:name w:val="Название2"/>
    <w:basedOn w:val="a1"/>
    <w:pPr>
      <w:suppressLineNumbers/>
      <w:spacing w:before="120" w:after="120" w:line="276" w:lineRule="auto"/>
    </w:pPr>
    <w:rPr>
      <w:rFonts w:ascii="Calibri" w:eastAsia="Calibri" w:hAnsi="Calibri" w:cs="Tahoma"/>
      <w:i/>
      <w:iCs/>
    </w:rPr>
  </w:style>
  <w:style w:type="paragraph" w:customStyle="1" w:styleId="2f0">
    <w:name w:val="Указатель2"/>
    <w:basedOn w:val="a1"/>
    <w:pPr>
      <w:suppressLineNumbers/>
      <w:spacing w:after="200" w:line="276" w:lineRule="auto"/>
    </w:pPr>
    <w:rPr>
      <w:rFonts w:ascii="Calibri" w:eastAsia="Calibri" w:hAnsi="Calibri" w:cs="Tahoma"/>
      <w:sz w:val="22"/>
      <w:szCs w:val="22"/>
    </w:rPr>
  </w:style>
  <w:style w:type="paragraph" w:customStyle="1" w:styleId="afff2">
    <w:name w:val="Стиль"/>
    <w:pPr>
      <w:widowControl w:val="0"/>
      <w:suppressAutoHyphens/>
      <w:autoSpaceDE w:val="0"/>
    </w:pPr>
    <w:rPr>
      <w:rFonts w:eastAsia="Arial" w:cs="Calibri"/>
      <w:sz w:val="24"/>
      <w:szCs w:val="24"/>
      <w:lang w:eastAsia="zh-CN"/>
    </w:rPr>
  </w:style>
  <w:style w:type="paragraph" w:customStyle="1" w:styleId="CharCharCharChar">
    <w:name w:val="Знак Знак Char Char Знак Знак Char Char Знак Знак Знак Знак Знак Знак"/>
    <w:basedOn w:val="a1"/>
    <w:pPr>
      <w:spacing w:after="160" w:line="240" w:lineRule="exact"/>
    </w:pPr>
    <w:rPr>
      <w:rFonts w:ascii="Verdana" w:hAnsi="Verdana" w:cs="Calibri"/>
      <w:lang w:val="en-US"/>
    </w:rPr>
  </w:style>
  <w:style w:type="paragraph" w:customStyle="1" w:styleId="afff3">
    <w:name w:val="Таблицы (моноширинный)"/>
    <w:basedOn w:val="a1"/>
    <w:next w:val="a1"/>
    <w:pPr>
      <w:widowControl w:val="0"/>
      <w:autoSpaceDE w:val="0"/>
      <w:jc w:val="both"/>
    </w:pPr>
    <w:rPr>
      <w:rFonts w:ascii="Courier New" w:hAnsi="Courier New" w:cs="Courier New"/>
      <w:sz w:val="20"/>
      <w:szCs w:val="20"/>
    </w:rPr>
  </w:style>
  <w:style w:type="paragraph" w:customStyle="1" w:styleId="1101">
    <w:name w:val="Основной текст (110)"/>
    <w:basedOn w:val="a1"/>
    <w:pPr>
      <w:shd w:val="clear" w:color="auto" w:fill="FFFFFF"/>
      <w:spacing w:line="0" w:lineRule="atLeast"/>
    </w:pPr>
    <w:rPr>
      <w:rFonts w:ascii="Trebuchet MS" w:eastAsia="Trebuchet MS" w:hAnsi="Trebuchet MS" w:cs="Trebuchet MS"/>
      <w:sz w:val="12"/>
      <w:szCs w:val="12"/>
    </w:rPr>
  </w:style>
  <w:style w:type="paragraph" w:customStyle="1" w:styleId="2f1">
    <w:name w:val="Основной текст2"/>
    <w:basedOn w:val="a1"/>
    <w:pPr>
      <w:shd w:val="clear" w:color="auto" w:fill="FFFFFF"/>
      <w:spacing w:line="0" w:lineRule="atLeast"/>
    </w:pPr>
    <w:rPr>
      <w:rFonts w:cs="Calibri"/>
      <w:sz w:val="18"/>
      <w:szCs w:val="18"/>
    </w:rPr>
  </w:style>
  <w:style w:type="paragraph" w:customStyle="1" w:styleId="140">
    <w:name w:val="Основной текст (14)"/>
    <w:basedOn w:val="a1"/>
    <w:pPr>
      <w:shd w:val="clear" w:color="auto" w:fill="FFFFFF"/>
      <w:spacing w:line="0" w:lineRule="atLeast"/>
    </w:pPr>
    <w:rPr>
      <w:rFonts w:cs="Calibri"/>
      <w:spacing w:val="-40"/>
      <w:sz w:val="67"/>
      <w:szCs w:val="67"/>
    </w:rPr>
  </w:style>
  <w:style w:type="paragraph" w:customStyle="1" w:styleId="224">
    <w:name w:val="Основной текст (22)"/>
    <w:basedOn w:val="a1"/>
    <w:pPr>
      <w:shd w:val="clear" w:color="auto" w:fill="FFFFFF"/>
      <w:spacing w:line="0" w:lineRule="atLeast"/>
    </w:pPr>
    <w:rPr>
      <w:rFonts w:cs="Calibri"/>
      <w:sz w:val="9"/>
      <w:szCs w:val="9"/>
    </w:rPr>
  </w:style>
  <w:style w:type="paragraph" w:customStyle="1" w:styleId="1070">
    <w:name w:val="Основной текст (107)"/>
    <w:basedOn w:val="a1"/>
    <w:pPr>
      <w:shd w:val="clear" w:color="auto" w:fill="FFFFFF"/>
      <w:spacing w:line="0" w:lineRule="atLeast"/>
    </w:pPr>
    <w:rPr>
      <w:rFonts w:ascii="Arial" w:eastAsia="Arial" w:hAnsi="Arial" w:cs="Arial"/>
      <w:sz w:val="15"/>
      <w:szCs w:val="15"/>
    </w:rPr>
  </w:style>
  <w:style w:type="paragraph" w:customStyle="1" w:styleId="1300">
    <w:name w:val="Основной текст (130)"/>
    <w:basedOn w:val="a1"/>
    <w:pPr>
      <w:shd w:val="clear" w:color="auto" w:fill="FFFFFF"/>
      <w:spacing w:line="0" w:lineRule="atLeast"/>
    </w:pPr>
    <w:rPr>
      <w:rFonts w:cs="Calibri"/>
      <w:sz w:val="14"/>
      <w:szCs w:val="14"/>
    </w:rPr>
  </w:style>
  <w:style w:type="paragraph" w:customStyle="1" w:styleId="280">
    <w:name w:val="Основной текст (28)"/>
    <w:basedOn w:val="a1"/>
    <w:pPr>
      <w:shd w:val="clear" w:color="auto" w:fill="FFFFFF"/>
      <w:spacing w:line="0" w:lineRule="atLeast"/>
    </w:pPr>
    <w:rPr>
      <w:rFonts w:ascii="Arial" w:eastAsia="Arial" w:hAnsi="Arial" w:cs="Arial"/>
      <w:sz w:val="17"/>
      <w:szCs w:val="17"/>
    </w:rPr>
  </w:style>
  <w:style w:type="paragraph" w:customStyle="1" w:styleId="1310">
    <w:name w:val="Основной текст (131)"/>
    <w:basedOn w:val="a1"/>
    <w:pPr>
      <w:shd w:val="clear" w:color="auto" w:fill="FFFFFF"/>
      <w:spacing w:line="0" w:lineRule="atLeast"/>
    </w:pPr>
    <w:rPr>
      <w:rFonts w:ascii="Arial" w:eastAsia="Arial" w:hAnsi="Arial" w:cs="Arial"/>
      <w:sz w:val="13"/>
      <w:szCs w:val="13"/>
    </w:rPr>
  </w:style>
  <w:style w:type="paragraph" w:customStyle="1" w:styleId="1330">
    <w:name w:val="Основной текст (133)"/>
    <w:basedOn w:val="a1"/>
    <w:pPr>
      <w:shd w:val="clear" w:color="auto" w:fill="FFFFFF"/>
      <w:spacing w:line="0" w:lineRule="atLeast"/>
    </w:pPr>
    <w:rPr>
      <w:rFonts w:cs="Calibri"/>
      <w:sz w:val="13"/>
      <w:szCs w:val="13"/>
    </w:rPr>
  </w:style>
  <w:style w:type="paragraph" w:customStyle="1" w:styleId="1320">
    <w:name w:val="Основной текст (132)"/>
    <w:basedOn w:val="a1"/>
    <w:pPr>
      <w:shd w:val="clear" w:color="auto" w:fill="FFFFFF"/>
      <w:spacing w:line="0" w:lineRule="atLeast"/>
    </w:pPr>
    <w:rPr>
      <w:rFonts w:cs="Calibri"/>
      <w:sz w:val="12"/>
      <w:szCs w:val="12"/>
    </w:rPr>
  </w:style>
  <w:style w:type="paragraph" w:customStyle="1" w:styleId="1290">
    <w:name w:val="Основной текст (129)"/>
    <w:basedOn w:val="a1"/>
    <w:pPr>
      <w:shd w:val="clear" w:color="auto" w:fill="FFFFFF"/>
      <w:spacing w:line="0" w:lineRule="atLeast"/>
    </w:pPr>
    <w:rPr>
      <w:rFonts w:cs="Calibri"/>
      <w:sz w:val="14"/>
      <w:szCs w:val="14"/>
    </w:rPr>
  </w:style>
  <w:style w:type="paragraph" w:customStyle="1" w:styleId="160">
    <w:name w:val="Основной текст (16)"/>
    <w:basedOn w:val="a1"/>
    <w:pPr>
      <w:shd w:val="clear" w:color="auto" w:fill="FFFFFF"/>
      <w:spacing w:line="269" w:lineRule="exact"/>
      <w:jc w:val="right"/>
    </w:pPr>
    <w:rPr>
      <w:rFonts w:cs="Calibri"/>
      <w:sz w:val="19"/>
      <w:szCs w:val="19"/>
    </w:rPr>
  </w:style>
  <w:style w:type="paragraph" w:customStyle="1" w:styleId="57">
    <w:name w:val="Основной текст (5)"/>
    <w:basedOn w:val="a1"/>
    <w:pPr>
      <w:shd w:val="clear" w:color="auto" w:fill="FFFFFF"/>
      <w:spacing w:line="0" w:lineRule="atLeast"/>
    </w:pPr>
    <w:rPr>
      <w:rFonts w:cs="Calibri"/>
      <w:sz w:val="17"/>
      <w:szCs w:val="17"/>
    </w:rPr>
  </w:style>
  <w:style w:type="paragraph" w:customStyle="1" w:styleId="1160">
    <w:name w:val="Основной текст (116)"/>
    <w:basedOn w:val="a1"/>
    <w:pPr>
      <w:shd w:val="clear" w:color="auto" w:fill="FFFFFF"/>
      <w:spacing w:after="180" w:line="154" w:lineRule="exact"/>
      <w:jc w:val="both"/>
    </w:pPr>
    <w:rPr>
      <w:rFonts w:ascii="Arial" w:eastAsia="Arial" w:hAnsi="Arial" w:cs="Arial"/>
      <w:sz w:val="12"/>
      <w:szCs w:val="12"/>
    </w:rPr>
  </w:style>
  <w:style w:type="paragraph" w:customStyle="1" w:styleId="afff4">
    <w:name w:val="Знак Знак Знак Знак Знак Знак"/>
    <w:basedOn w:val="a1"/>
    <w:pPr>
      <w:spacing w:after="160" w:line="240" w:lineRule="exact"/>
    </w:pPr>
    <w:rPr>
      <w:rFonts w:ascii="Verdana" w:hAnsi="Verdana" w:cs="Calibri"/>
      <w:lang w:val="en-US"/>
    </w:rPr>
  </w:style>
  <w:style w:type="paragraph" w:customStyle="1" w:styleId="390">
    <w:name w:val="Основной текст (39)"/>
    <w:basedOn w:val="a1"/>
    <w:pPr>
      <w:shd w:val="clear" w:color="auto" w:fill="FFFFFF"/>
      <w:spacing w:line="0" w:lineRule="atLeast"/>
    </w:pPr>
    <w:rPr>
      <w:rFonts w:ascii="Century Gothic" w:eastAsia="Century Gothic" w:hAnsi="Century Gothic" w:cs="Century Gothic"/>
      <w:sz w:val="15"/>
      <w:szCs w:val="15"/>
    </w:rPr>
  </w:style>
  <w:style w:type="paragraph" w:customStyle="1" w:styleId="1740">
    <w:name w:val="Основной текст (174)"/>
    <w:basedOn w:val="a1"/>
    <w:pPr>
      <w:shd w:val="clear" w:color="auto" w:fill="FFFFFF"/>
      <w:spacing w:line="0" w:lineRule="atLeast"/>
    </w:pPr>
    <w:rPr>
      <w:rFonts w:cs="Calibri"/>
      <w:sz w:val="14"/>
      <w:szCs w:val="14"/>
    </w:rPr>
  </w:style>
  <w:style w:type="paragraph" w:customStyle="1" w:styleId="560">
    <w:name w:val="Основной текст (56)"/>
    <w:basedOn w:val="a1"/>
    <w:pPr>
      <w:shd w:val="clear" w:color="auto" w:fill="FFFFFF"/>
      <w:spacing w:line="0" w:lineRule="atLeast"/>
    </w:pPr>
    <w:rPr>
      <w:rFonts w:cs="Calibri"/>
      <w:sz w:val="12"/>
      <w:szCs w:val="12"/>
    </w:rPr>
  </w:style>
  <w:style w:type="paragraph" w:customStyle="1" w:styleId="afff5">
    <w:name w:val="Содержимое врезки"/>
    <w:basedOn w:val="afc"/>
    <w:pPr>
      <w:jc w:val="both"/>
    </w:pPr>
    <w:rPr>
      <w:rFonts w:cs="Calibri"/>
      <w:bCs w:val="0"/>
      <w:szCs w:val="20"/>
    </w:rPr>
  </w:style>
  <w:style w:type="paragraph" w:customStyle="1" w:styleId="1f4">
    <w:name w:val="Название объекта1"/>
    <w:basedOn w:val="a1"/>
    <w:next w:val="a1"/>
    <w:rPr>
      <w:bCs/>
      <w:szCs w:val="20"/>
    </w:rPr>
  </w:style>
  <w:style w:type="paragraph" w:customStyle="1" w:styleId="ConsCell">
    <w:name w:val="ConsCell"/>
    <w:pPr>
      <w:widowControl w:val="0"/>
      <w:suppressAutoHyphens/>
      <w:autoSpaceDE w:val="0"/>
    </w:pPr>
    <w:rPr>
      <w:rFonts w:ascii="Arial" w:hAnsi="Arial" w:cs="Arial"/>
      <w:lang w:eastAsia="zh-CN"/>
    </w:rPr>
  </w:style>
  <w:style w:type="paragraph" w:customStyle="1" w:styleId="afff6">
    <w:name w:val="Ïóíêò"/>
    <w:basedOn w:val="afff2"/>
    <w:pPr>
      <w:widowControl/>
      <w:suppressAutoHyphens w:val="0"/>
      <w:autoSpaceDE/>
      <w:jc w:val="both"/>
    </w:pPr>
    <w:rPr>
      <w:rFonts w:eastAsia="Times New Roman" w:cs="Times New Roman"/>
      <w:szCs w:val="20"/>
    </w:rPr>
  </w:style>
  <w:style w:type="paragraph" w:styleId="afff7">
    <w:name w:val="Subtitle"/>
    <w:basedOn w:val="a1"/>
    <w:next w:val="afc"/>
    <w:qFormat/>
    <w:pPr>
      <w:jc w:val="center"/>
    </w:pPr>
    <w:rPr>
      <w:szCs w:val="20"/>
      <w:lang w:val="x-none"/>
    </w:rPr>
  </w:style>
  <w:style w:type="paragraph" w:customStyle="1" w:styleId="oaeno14-15">
    <w:name w:val="oaeno14-15"/>
    <w:basedOn w:val="a1"/>
    <w:pPr>
      <w:widowControl w:val="0"/>
      <w:spacing w:line="360" w:lineRule="auto"/>
      <w:ind w:firstLine="720"/>
      <w:jc w:val="both"/>
    </w:pPr>
    <w:rPr>
      <w:sz w:val="28"/>
      <w:szCs w:val="20"/>
    </w:rPr>
  </w:style>
  <w:style w:type="paragraph" w:customStyle="1" w:styleId="xl29">
    <w:name w:val="xl29"/>
    <w:basedOn w:val="a1"/>
    <w:pPr>
      <w:pBdr>
        <w:top w:val="none" w:sz="0" w:space="0" w:color="000000"/>
        <w:left w:val="single" w:sz="4" w:space="0" w:color="000000"/>
        <w:bottom w:val="single" w:sz="4" w:space="0" w:color="000000"/>
        <w:right w:val="single" w:sz="4" w:space="0" w:color="000000"/>
      </w:pBdr>
      <w:spacing w:before="100" w:after="100"/>
      <w:jc w:val="center"/>
      <w:textAlignment w:val="top"/>
    </w:pPr>
    <w:rPr>
      <w:rFonts w:eastAsia="Arial Unicode MS"/>
      <w:szCs w:val="20"/>
    </w:rPr>
  </w:style>
  <w:style w:type="paragraph" w:styleId="HTML0">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ConsPlusTitle">
    <w:name w:val="ConsPlusTitle"/>
    <w:pPr>
      <w:widowControl w:val="0"/>
      <w:suppressAutoHyphens/>
    </w:pPr>
    <w:rPr>
      <w:b/>
      <w:sz w:val="24"/>
      <w:lang w:eastAsia="zh-CN"/>
    </w:rPr>
  </w:style>
  <w:style w:type="paragraph" w:customStyle="1" w:styleId="H3">
    <w:name w:val="H3"/>
    <w:basedOn w:val="19"/>
    <w:next w:val="19"/>
    <w:pPr>
      <w:keepNext/>
      <w:spacing w:before="100" w:after="100"/>
      <w:outlineLvl w:val="3"/>
    </w:pPr>
    <w:rPr>
      <w:b/>
      <w:sz w:val="28"/>
      <w:lang w:val="ru-RU"/>
    </w:rPr>
  </w:style>
  <w:style w:type="paragraph" w:customStyle="1" w:styleId="H4">
    <w:name w:val="H4"/>
    <w:basedOn w:val="19"/>
    <w:next w:val="19"/>
    <w:pPr>
      <w:keepNext/>
      <w:spacing w:before="100" w:after="100"/>
      <w:outlineLvl w:val="4"/>
    </w:pPr>
    <w:rPr>
      <w:b/>
      <w:lang w:val="ru-RU"/>
    </w:rPr>
  </w:style>
  <w:style w:type="paragraph" w:customStyle="1" w:styleId="afff8">
    <w:name w:val="Цитаты"/>
    <w:basedOn w:val="19"/>
    <w:pPr>
      <w:spacing w:before="100" w:after="100"/>
      <w:ind w:left="360" w:right="360"/>
    </w:pPr>
    <w:rPr>
      <w:lang w:val="ru-RU"/>
    </w:rPr>
  </w:style>
  <w:style w:type="paragraph" w:customStyle="1" w:styleId="2-11">
    <w:name w:val="содержание2-11"/>
    <w:basedOn w:val="a1"/>
    <w:pPr>
      <w:spacing w:after="60"/>
      <w:jc w:val="both"/>
    </w:pPr>
    <w:rPr>
      <w:szCs w:val="20"/>
    </w:rPr>
  </w:style>
  <w:style w:type="paragraph" w:customStyle="1" w:styleId="2f2">
    <w:name w:val="Цитата2"/>
    <w:basedOn w:val="a1"/>
    <w:pPr>
      <w:ind w:left="-108" w:right="-108"/>
      <w:jc w:val="both"/>
    </w:pPr>
    <w:rPr>
      <w:sz w:val="20"/>
      <w:szCs w:val="20"/>
    </w:rPr>
  </w:style>
  <w:style w:type="paragraph" w:customStyle="1" w:styleId="afff9">
    <w:name w:val="Основной текст с отступом.текст"/>
    <w:basedOn w:val="a1"/>
    <w:pPr>
      <w:ind w:left="465"/>
      <w:jc w:val="both"/>
    </w:pPr>
    <w:rPr>
      <w:szCs w:val="20"/>
    </w:rPr>
  </w:style>
  <w:style w:type="paragraph" w:customStyle="1" w:styleId="CharChar">
    <w:name w:val="Char Char"/>
    <w:basedOn w:val="a1"/>
    <w:pPr>
      <w:tabs>
        <w:tab w:val="left" w:pos="432"/>
      </w:tabs>
      <w:spacing w:after="160" w:line="240" w:lineRule="exact"/>
      <w:ind w:left="432" w:hanging="432"/>
    </w:pPr>
    <w:rPr>
      <w:rFonts w:ascii="Verdana" w:hAnsi="Verdana" w:cs="Verdana"/>
      <w:sz w:val="20"/>
      <w:szCs w:val="20"/>
      <w:lang w:val="en-US"/>
    </w:rPr>
  </w:style>
  <w:style w:type="paragraph" w:customStyle="1" w:styleId="1113">
    <w:name w:val="111 Раздел документации"/>
    <w:pPr>
      <w:tabs>
        <w:tab w:val="left" w:pos="1070"/>
      </w:tabs>
      <w:suppressAutoHyphens/>
      <w:spacing w:after="120"/>
      <w:ind w:left="1" w:firstLine="709"/>
    </w:pPr>
    <w:rPr>
      <w:b/>
      <w:sz w:val="24"/>
      <w:szCs w:val="24"/>
      <w:lang w:eastAsia="zh-CN"/>
    </w:rPr>
  </w:style>
  <w:style w:type="paragraph" w:customStyle="1" w:styleId="111">
    <w:name w:val="111 Текст"/>
    <w:pPr>
      <w:numPr>
        <w:numId w:val="4"/>
      </w:numPr>
      <w:suppressAutoHyphens/>
      <w:ind w:left="0" w:firstLine="567"/>
      <w:jc w:val="both"/>
    </w:pPr>
    <w:rPr>
      <w:sz w:val="24"/>
      <w:szCs w:val="24"/>
      <w:lang w:eastAsia="zh-CN"/>
    </w:rPr>
  </w:style>
  <w:style w:type="paragraph" w:customStyle="1" w:styleId="2f3">
    <w:name w:val="Обычный2"/>
    <w:pPr>
      <w:suppressAutoHyphens/>
    </w:pPr>
    <w:rPr>
      <w:sz w:val="24"/>
      <w:lang w:eastAsia="zh-CN"/>
    </w:rPr>
  </w:style>
  <w:style w:type="paragraph" w:customStyle="1" w:styleId="1f5">
    <w:name w:val="çàãîëîâîê 1"/>
    <w:basedOn w:val="a1"/>
    <w:next w:val="a1"/>
    <w:pPr>
      <w:keepNext/>
      <w:ind w:firstLine="567"/>
      <w:jc w:val="both"/>
    </w:pPr>
    <w:rPr>
      <w:szCs w:val="20"/>
    </w:rPr>
  </w:style>
  <w:style w:type="paragraph" w:customStyle="1" w:styleId="2f4">
    <w:name w:val="çàãîëîâîê 2"/>
    <w:basedOn w:val="a1"/>
    <w:next w:val="a1"/>
    <w:pPr>
      <w:keepNext/>
      <w:ind w:firstLine="567"/>
    </w:pPr>
    <w:rPr>
      <w:szCs w:val="20"/>
    </w:rPr>
  </w:style>
  <w:style w:type="paragraph" w:customStyle="1" w:styleId="1f6">
    <w:name w:val="Цитата1"/>
    <w:basedOn w:val="a1"/>
    <w:pPr>
      <w:ind w:left="567" w:right="5952"/>
    </w:pPr>
    <w:rPr>
      <w:szCs w:val="20"/>
    </w:rPr>
  </w:style>
  <w:style w:type="paragraph" w:customStyle="1" w:styleId="Default">
    <w:name w:val="Default"/>
    <w:pPr>
      <w:suppressAutoHyphens/>
      <w:autoSpaceDE w:val="0"/>
    </w:pPr>
    <w:rPr>
      <w:color w:val="000000"/>
      <w:sz w:val="24"/>
      <w:szCs w:val="24"/>
      <w:lang w:eastAsia="zh-CN"/>
    </w:rPr>
  </w:style>
  <w:style w:type="paragraph" w:customStyle="1" w:styleId="p5">
    <w:name w:val="p5"/>
    <w:basedOn w:val="a1"/>
    <w:pPr>
      <w:spacing w:before="280" w:after="280"/>
      <w:jc w:val="both"/>
    </w:pPr>
    <w:rPr>
      <w:rFonts w:ascii="Arial" w:hAnsi="Arial" w:cs="Arial"/>
      <w:sz w:val="20"/>
      <w:szCs w:val="20"/>
    </w:rPr>
  </w:style>
  <w:style w:type="paragraph" w:customStyle="1" w:styleId="p8">
    <w:name w:val="p8"/>
    <w:basedOn w:val="a1"/>
    <w:pPr>
      <w:spacing w:before="280" w:after="280"/>
      <w:ind w:firstLine="540"/>
      <w:jc w:val="both"/>
    </w:pPr>
    <w:rPr>
      <w:rFonts w:ascii="Arial" w:hAnsi="Arial" w:cs="Arial"/>
      <w:sz w:val="20"/>
      <w:szCs w:val="20"/>
    </w:rPr>
  </w:style>
  <w:style w:type="paragraph" w:customStyle="1" w:styleId="2f5">
    <w:name w:val="Маркированный список2"/>
    <w:basedOn w:val="a1"/>
    <w:pPr>
      <w:tabs>
        <w:tab w:val="left" w:pos="1891"/>
      </w:tabs>
      <w:spacing w:before="120" w:after="120"/>
      <w:ind w:firstLine="720"/>
      <w:jc w:val="both"/>
    </w:pPr>
    <w:rPr>
      <w:sz w:val="28"/>
      <w:szCs w:val="28"/>
    </w:rPr>
  </w:style>
  <w:style w:type="paragraph" w:customStyle="1" w:styleId="36TimesNewRoman">
    <w:name w:val="Стиль Стиль Заголовок 3 + По ширине После:  6 пт + Times New Roman"/>
    <w:basedOn w:val="a1"/>
    <w:pPr>
      <w:keepNext/>
      <w:spacing w:before="240" w:after="120"/>
      <w:outlineLvl w:val="2"/>
    </w:pPr>
    <w:rPr>
      <w:b/>
      <w:bCs/>
      <w:sz w:val="26"/>
      <w:szCs w:val="20"/>
    </w:rPr>
  </w:style>
  <w:style w:type="paragraph" w:customStyle="1" w:styleId="List1">
    <w:name w:val="List1"/>
    <w:basedOn w:val="a1"/>
    <w:pPr>
      <w:numPr>
        <w:numId w:val="6"/>
      </w:numPr>
      <w:tabs>
        <w:tab w:val="left" w:pos="798"/>
        <w:tab w:val="left" w:pos="1219"/>
      </w:tabs>
      <w:spacing w:line="360" w:lineRule="auto"/>
      <w:ind w:left="794" w:hanging="369"/>
      <w:jc w:val="both"/>
    </w:pPr>
    <w:rPr>
      <w:sz w:val="28"/>
      <w:szCs w:val="28"/>
    </w:rPr>
  </w:style>
  <w:style w:type="paragraph" w:customStyle="1" w:styleId="MainTXT">
    <w:name w:val="MainTXT"/>
    <w:basedOn w:val="a1"/>
    <w:pPr>
      <w:spacing w:line="360" w:lineRule="auto"/>
      <w:ind w:left="142" w:firstLine="709"/>
      <w:jc w:val="both"/>
    </w:pPr>
    <w:rPr>
      <w:sz w:val="28"/>
      <w:szCs w:val="28"/>
    </w:rPr>
  </w:style>
  <w:style w:type="paragraph" w:customStyle="1" w:styleId="a0">
    <w:name w:val="Текст ТД"/>
    <w:basedOn w:val="a1"/>
    <w:pPr>
      <w:numPr>
        <w:numId w:val="5"/>
      </w:numPr>
      <w:autoSpaceDE w:val="0"/>
      <w:spacing w:after="200"/>
      <w:jc w:val="both"/>
    </w:pPr>
    <w:rPr>
      <w:rFonts w:eastAsia="Calibri"/>
      <w:lang w:val="x-none"/>
    </w:rPr>
  </w:style>
  <w:style w:type="paragraph" w:customStyle="1" w:styleId="a00">
    <w:name w:val="a0"/>
    <w:basedOn w:val="a1"/>
    <w:pPr>
      <w:autoSpaceDE w:val="0"/>
      <w:spacing w:after="200"/>
      <w:ind w:left="720" w:hanging="360"/>
      <w:jc w:val="both"/>
    </w:pPr>
  </w:style>
  <w:style w:type="paragraph" w:customStyle="1" w:styleId="WW-2">
    <w:name w:val="WW-Основной текст 2"/>
    <w:basedOn w:val="a1"/>
    <w:pPr>
      <w:widowControl w:val="0"/>
      <w:autoSpaceDE w:val="0"/>
      <w:spacing w:after="120" w:line="480" w:lineRule="auto"/>
    </w:pPr>
  </w:style>
  <w:style w:type="paragraph" w:customStyle="1" w:styleId="Normal1">
    <w:name w:val="Normal1"/>
    <w:pPr>
      <w:widowControl w:val="0"/>
      <w:suppressAutoHyphens/>
      <w:snapToGrid w:val="0"/>
      <w:ind w:firstLine="720"/>
    </w:pPr>
    <w:rPr>
      <w:rFonts w:eastAsia="Arial Unicode MS"/>
      <w:lang w:eastAsia="zh-CN"/>
    </w:rPr>
  </w:style>
  <w:style w:type="paragraph" w:customStyle="1" w:styleId="Oaenoaieoiaioa">
    <w:name w:val="Oaeno aieoiaioa"/>
    <w:basedOn w:val="a1"/>
    <w:pPr>
      <w:spacing w:before="60"/>
      <w:ind w:firstLine="709"/>
      <w:jc w:val="both"/>
    </w:pPr>
  </w:style>
  <w:style w:type="paragraph" w:customStyle="1" w:styleId="Eiio">
    <w:name w:val="Eiio"/>
    <w:basedOn w:val="Oaenoaieoiaioa"/>
    <w:pPr>
      <w:ind w:firstLine="0"/>
      <w:jc w:val="left"/>
    </w:pPr>
    <w:rPr>
      <w:b/>
    </w:rPr>
  </w:style>
  <w:style w:type="paragraph" w:customStyle="1" w:styleId="Noeeu1">
    <w:name w:val="Noeeu1"/>
    <w:basedOn w:val="a1"/>
    <w:pPr>
      <w:ind w:firstLine="709"/>
    </w:pPr>
  </w:style>
  <w:style w:type="paragraph" w:customStyle="1" w:styleId="Oaenoieeaca">
    <w:name w:val="Oaeno i?eeaca"/>
    <w:basedOn w:val="a1"/>
    <w:pPr>
      <w:spacing w:before="60"/>
      <w:ind w:firstLine="709"/>
      <w:jc w:val="both"/>
    </w:pPr>
  </w:style>
  <w:style w:type="paragraph" w:customStyle="1" w:styleId="afffa">
    <w:name w:val="Знак Знак Знак Знак Знак Знак Знак"/>
    <w:basedOn w:val="a1"/>
    <w:pPr>
      <w:widowControl w:val="0"/>
      <w:spacing w:after="160" w:line="240" w:lineRule="exact"/>
      <w:jc w:val="right"/>
    </w:pPr>
    <w:rPr>
      <w:sz w:val="20"/>
      <w:szCs w:val="20"/>
      <w:lang w:val="en-GB"/>
    </w:rPr>
  </w:style>
  <w:style w:type="paragraph" w:customStyle="1" w:styleId="afffb">
    <w:name w:val="Знак Знак Знак Знак"/>
    <w:basedOn w:val="a1"/>
    <w:pPr>
      <w:widowControl w:val="0"/>
      <w:spacing w:after="160" w:line="240" w:lineRule="exact"/>
      <w:jc w:val="right"/>
    </w:pPr>
    <w:rPr>
      <w:sz w:val="20"/>
      <w:szCs w:val="20"/>
      <w:lang w:val="en-GB"/>
    </w:rPr>
  </w:style>
  <w:style w:type="paragraph" w:customStyle="1" w:styleId="afffc">
    <w:name w:val="Загл"/>
    <w:basedOn w:val="a1"/>
    <w:rPr>
      <w:sz w:val="32"/>
      <w:szCs w:val="32"/>
    </w:rPr>
  </w:style>
  <w:style w:type="paragraph" w:customStyle="1" w:styleId="afffd">
    <w:name w:val="Знак Знак Знак Знак Знак Знак Знак Знак Знак Знак Знак Знак"/>
    <w:basedOn w:val="a1"/>
    <w:pPr>
      <w:spacing w:after="160" w:line="240" w:lineRule="exact"/>
    </w:pPr>
    <w:rPr>
      <w:rFonts w:ascii="Verdana" w:hAnsi="Verdana" w:cs="Verdana"/>
      <w:lang w:val="en-US"/>
    </w:rPr>
  </w:style>
  <w:style w:type="paragraph" w:customStyle="1" w:styleId="1f7">
    <w:name w:val="Без интервала1"/>
    <w:pPr>
      <w:suppressAutoHyphens/>
    </w:pPr>
    <w:rPr>
      <w:rFonts w:eastAsia="Calibri"/>
      <w:sz w:val="24"/>
      <w:szCs w:val="24"/>
      <w:lang w:eastAsia="zh-CN"/>
    </w:rPr>
  </w:style>
  <w:style w:type="paragraph" w:customStyle="1" w:styleId="2f6">
    <w:name w:val="Абзац списка2"/>
    <w:basedOn w:val="a1"/>
    <w:pPr>
      <w:spacing w:after="200" w:line="276" w:lineRule="auto"/>
      <w:ind w:left="720"/>
    </w:pPr>
    <w:rPr>
      <w:rFonts w:ascii="Calibri" w:hAnsi="Calibri" w:cs="Calibri"/>
      <w:sz w:val="22"/>
      <w:szCs w:val="22"/>
    </w:rPr>
  </w:style>
  <w:style w:type="paragraph" w:customStyle="1" w:styleId="CharCharCharChar0">
    <w:name w:val="Знак Знак Char Char Знак Знак Char Char Знак Знак Знак Знак Знак Знак"/>
    <w:basedOn w:val="a1"/>
    <w:pPr>
      <w:spacing w:after="160" w:line="240" w:lineRule="exact"/>
    </w:pPr>
    <w:rPr>
      <w:rFonts w:ascii="Verdana" w:hAnsi="Verdana" w:cs="Calibri"/>
      <w:lang w:val="en-US"/>
    </w:rPr>
  </w:style>
  <w:style w:type="paragraph" w:customStyle="1" w:styleId="afffe">
    <w:name w:val="Знак Знак Знак Знак Знак Знак Знак"/>
    <w:basedOn w:val="a1"/>
    <w:pPr>
      <w:widowControl w:val="0"/>
      <w:spacing w:after="160" w:line="240" w:lineRule="exact"/>
      <w:jc w:val="right"/>
    </w:pPr>
    <w:rPr>
      <w:sz w:val="20"/>
      <w:szCs w:val="20"/>
      <w:lang w:val="en-GB"/>
    </w:rPr>
  </w:style>
  <w:style w:type="paragraph" w:customStyle="1" w:styleId="2f7">
    <w:name w:val="Знак Знак2 Знак Знак Знак Знак Знак"/>
    <w:basedOn w:val="a1"/>
    <w:pPr>
      <w:spacing w:after="160" w:line="240" w:lineRule="exact"/>
    </w:pPr>
    <w:rPr>
      <w:rFonts w:ascii="Verdana" w:hAnsi="Verdana" w:cs="Verdana"/>
      <w:color w:val="000000"/>
      <w:lang w:val="en-US"/>
    </w:rPr>
  </w:style>
  <w:style w:type="paragraph" w:customStyle="1" w:styleId="1f8">
    <w:name w:val="Стиль Заголовок 1ТТ"/>
    <w:basedOn w:val="1"/>
    <w:pPr>
      <w:keepLines/>
      <w:numPr>
        <w:numId w:val="0"/>
      </w:numPr>
      <w:tabs>
        <w:tab w:val="left" w:pos="420"/>
      </w:tabs>
      <w:spacing w:before="480"/>
      <w:ind w:left="420" w:hanging="420"/>
      <w:outlineLvl w:val="9"/>
    </w:pPr>
    <w:rPr>
      <w:rFonts w:ascii="Times New Roman" w:hAnsi="Times New Roman" w:cs="Times New Roman"/>
      <w:kern w:val="0"/>
      <w:sz w:val="28"/>
      <w:szCs w:val="20"/>
    </w:rPr>
  </w:style>
  <w:style w:type="paragraph" w:customStyle="1" w:styleId="1f9">
    <w:name w:val="Знак Знак Знак Знак Знак Знак1 Знак Знак Знак Знак"/>
    <w:basedOn w:val="a1"/>
    <w:pPr>
      <w:widowControl w:val="0"/>
      <w:spacing w:after="160" w:line="240" w:lineRule="exact"/>
      <w:jc w:val="right"/>
    </w:pPr>
    <w:rPr>
      <w:sz w:val="20"/>
      <w:szCs w:val="20"/>
      <w:lang w:val="en-GB"/>
    </w:rPr>
  </w:style>
  <w:style w:type="paragraph" w:customStyle="1" w:styleId="20">
    <w:name w:val="Список2"/>
    <w:basedOn w:val="a1"/>
    <w:pPr>
      <w:numPr>
        <w:numId w:val="2"/>
      </w:numPr>
      <w:tabs>
        <w:tab w:val="left" w:pos="1000"/>
      </w:tabs>
      <w:ind w:left="1000" w:firstLine="0"/>
      <w:jc w:val="both"/>
    </w:pPr>
    <w:rPr>
      <w:szCs w:val="20"/>
    </w:rPr>
  </w:style>
  <w:style w:type="paragraph" w:customStyle="1" w:styleId="1fa">
    <w:name w:val="1"/>
    <w:basedOn w:val="a1"/>
    <w:pPr>
      <w:spacing w:after="160" w:line="240" w:lineRule="exact"/>
    </w:pPr>
    <w:rPr>
      <w:rFonts w:eastAsia="Calibri"/>
      <w:sz w:val="20"/>
      <w:szCs w:val="20"/>
    </w:rPr>
  </w:style>
  <w:style w:type="paragraph" w:customStyle="1" w:styleId="HTML1">
    <w:name w:val="Стандартный HTML1"/>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212">
    <w:name w:val="Основной текст 21"/>
    <w:basedOn w:val="a1"/>
    <w:pPr>
      <w:spacing w:after="120" w:line="480" w:lineRule="auto"/>
    </w:pPr>
    <w:rPr>
      <w:sz w:val="20"/>
      <w:szCs w:val="20"/>
    </w:rPr>
  </w:style>
  <w:style w:type="paragraph" w:customStyle="1" w:styleId="12pt">
    <w:name w:val="Обычный+12pt"/>
    <w:basedOn w:val="a1"/>
    <w:pPr>
      <w:ind w:firstLine="709"/>
      <w:jc w:val="both"/>
    </w:pPr>
  </w:style>
  <w:style w:type="paragraph" w:customStyle="1" w:styleId="1CharChar">
    <w:name w:val="1 Знак Char Знак Char Знак"/>
    <w:basedOn w:val="a1"/>
    <w:pPr>
      <w:spacing w:after="160" w:line="240" w:lineRule="exact"/>
    </w:pPr>
    <w:rPr>
      <w:sz w:val="20"/>
      <w:szCs w:val="20"/>
    </w:rPr>
  </w:style>
  <w:style w:type="paragraph" w:customStyle="1" w:styleId="parametervalue">
    <w:name w:val="parametervalue"/>
    <w:basedOn w:val="a1"/>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3321</Words>
  <Characters>18930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22207</CharactersWithSpaces>
  <SharedDoc>false</SharedDoc>
  <HLinks>
    <vt:vector size="6" baseType="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 2</dc:creator>
  <cp:keywords/>
  <cp:lastModifiedBy>МузафароваЕС</cp:lastModifiedBy>
  <cp:revision>3</cp:revision>
  <cp:lastPrinted>2026-01-21T10:38:00Z</cp:lastPrinted>
  <dcterms:created xsi:type="dcterms:W3CDTF">2026-05-28T08:18:00Z</dcterms:created>
  <dcterms:modified xsi:type="dcterms:W3CDTF">2026-05-28T08:20:00Z</dcterms:modified>
</cp:coreProperties>
</file>