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2D" w:rsidRPr="00960F1C" w:rsidRDefault="0061092D" w:rsidP="005379DB">
      <w:pPr>
        <w:keepNext/>
        <w:tabs>
          <w:tab w:val="left" w:pos="0"/>
        </w:tabs>
        <w:suppressAutoHyphens/>
        <w:spacing w:after="0" w:line="240" w:lineRule="auto"/>
        <w:ind w:right="-1"/>
        <w:jc w:val="center"/>
        <w:outlineLvl w:val="3"/>
        <w:rPr>
          <w:rFonts w:ascii="XO Thames" w:eastAsia="Times New Roman" w:hAnsi="XO Thames" w:cs="Times New Roman"/>
          <w:b/>
          <w:lang w:eastAsia="ru-RU"/>
        </w:rPr>
      </w:pPr>
      <w:r w:rsidRPr="00960F1C">
        <w:rPr>
          <w:rFonts w:ascii="XO Thames" w:eastAsia="Times New Roman" w:hAnsi="XO Thames" w:cs="Times New Roman"/>
          <w:b/>
          <w:lang w:eastAsia="ru-RU"/>
        </w:rPr>
        <w:t xml:space="preserve">Обоснование </w:t>
      </w:r>
      <w:r w:rsidR="00795D27" w:rsidRPr="00960F1C">
        <w:rPr>
          <w:rFonts w:ascii="XO Thames" w:eastAsia="Times New Roman" w:hAnsi="XO Thames" w:cs="Times New Roman"/>
          <w:b/>
          <w:lang w:eastAsia="ru-RU"/>
        </w:rPr>
        <w:t xml:space="preserve">проведения закупочной сессии за право </w:t>
      </w:r>
      <w:r w:rsidRPr="00960F1C">
        <w:rPr>
          <w:rFonts w:ascii="XO Thames" w:eastAsia="Times New Roman" w:hAnsi="XO Thames" w:cs="Times New Roman"/>
          <w:b/>
          <w:lang w:eastAsia="ru-RU"/>
        </w:rPr>
        <w:t>заключения</w:t>
      </w:r>
      <w:r w:rsidR="00795D27" w:rsidRPr="00960F1C">
        <w:rPr>
          <w:rFonts w:ascii="XO Thames" w:eastAsia="Times New Roman" w:hAnsi="XO Thames" w:cs="Times New Roman"/>
          <w:b/>
          <w:lang w:eastAsia="ru-RU"/>
        </w:rPr>
        <w:t xml:space="preserve"> государственного к</w:t>
      </w:r>
      <w:r w:rsidRPr="00960F1C">
        <w:rPr>
          <w:rFonts w:ascii="XO Thames" w:eastAsia="Times New Roman" w:hAnsi="XO Thames" w:cs="Times New Roman"/>
          <w:b/>
          <w:lang w:eastAsia="ru-RU"/>
        </w:rPr>
        <w:t>онтракта</w:t>
      </w:r>
      <w:r w:rsidR="0080434B" w:rsidRPr="00960F1C">
        <w:rPr>
          <w:rFonts w:ascii="XO Thames" w:eastAsia="Times New Roman" w:hAnsi="XO Thames" w:cs="Times New Roman"/>
          <w:b/>
          <w:lang w:eastAsia="ru-RU"/>
        </w:rPr>
        <w:br/>
      </w:r>
      <w:r w:rsidRPr="00960F1C">
        <w:rPr>
          <w:rFonts w:ascii="XO Thames" w:eastAsia="Times New Roman" w:hAnsi="XO Thames" w:cs="Times New Roman"/>
          <w:b/>
          <w:lang w:eastAsia="ru-RU"/>
        </w:rPr>
        <w:t xml:space="preserve">на основании п.4 ч.1 ст.93 Федерального закона </w:t>
      </w:r>
      <w:r w:rsidR="00795D27" w:rsidRPr="00960F1C">
        <w:rPr>
          <w:rFonts w:ascii="XO Thames" w:eastAsia="Times New Roman" w:hAnsi="XO Thames" w:cs="Times New Roman"/>
          <w:b/>
          <w:lang w:eastAsia="ru-RU"/>
        </w:rPr>
        <w:t>от 05.04.2013 г. №44-ФЗ «О к</w:t>
      </w:r>
      <w:r w:rsidRPr="00960F1C">
        <w:rPr>
          <w:rFonts w:ascii="XO Thames" w:eastAsia="Times New Roman" w:hAnsi="XO Thames" w:cs="Times New Roman"/>
          <w:b/>
          <w:lang w:eastAsia="ru-RU"/>
        </w:rPr>
        <w:t xml:space="preserve">онтрактной системе в сфере закупок товаров, работ, услуг для </w:t>
      </w:r>
      <w:r w:rsidR="00795D27" w:rsidRPr="00960F1C">
        <w:rPr>
          <w:rFonts w:ascii="XO Thames" w:eastAsia="Times New Roman" w:hAnsi="XO Thames" w:cs="Times New Roman"/>
          <w:b/>
          <w:lang w:eastAsia="ru-RU"/>
        </w:rPr>
        <w:t>обеспечения государственных и муниципальных нужд»</w:t>
      </w:r>
    </w:p>
    <w:p w:rsidR="00795D27" w:rsidRPr="00960F1C" w:rsidRDefault="00795D27" w:rsidP="00795D27">
      <w:pPr>
        <w:spacing w:line="240" w:lineRule="auto"/>
        <w:jc w:val="both"/>
        <w:rPr>
          <w:rFonts w:ascii="XO Thames" w:eastAsia="Times New Roman" w:hAnsi="XO Thames" w:cs="Times New Roman"/>
          <w:b/>
          <w:lang w:eastAsia="ru-RU"/>
        </w:rPr>
      </w:pPr>
    </w:p>
    <w:p w:rsidR="00981BB1" w:rsidRPr="00CC68AA" w:rsidRDefault="003C4963" w:rsidP="002A5816">
      <w:pPr>
        <w:spacing w:after="0" w:line="240" w:lineRule="auto"/>
        <w:ind w:firstLine="567"/>
        <w:jc w:val="both"/>
        <w:rPr>
          <w:rFonts w:ascii="XO Thames" w:hAnsi="XO Thames"/>
          <w:highlight w:val="yellow"/>
        </w:rPr>
      </w:pPr>
      <w:r w:rsidRPr="00981BB1">
        <w:rPr>
          <w:rFonts w:ascii="XO Thames" w:eastAsia="Times New Roman" w:hAnsi="XO Thames" w:cs="Times New Roman"/>
          <w:b/>
          <w:lang w:eastAsia="ru-RU"/>
        </w:rPr>
        <w:t>Предмет контракта</w:t>
      </w:r>
      <w:r w:rsidR="00867A9E">
        <w:rPr>
          <w:rFonts w:ascii="XO Thames" w:eastAsia="Times New Roman" w:hAnsi="XO Thames" w:cs="Times New Roman"/>
          <w:lang w:eastAsia="ru-RU"/>
        </w:rPr>
        <w:t xml:space="preserve">: </w:t>
      </w:r>
      <w:r w:rsidR="00CC68AA" w:rsidRPr="00CC68AA">
        <w:rPr>
          <w:rFonts w:ascii="XO Thames" w:eastAsia="Times New Roman" w:hAnsi="XO Thames" w:cs="Times New Roman"/>
          <w:lang w:eastAsia="ru-RU"/>
        </w:rPr>
        <w:t xml:space="preserve">проволока вязальная, </w:t>
      </w:r>
      <w:proofErr w:type="spellStart"/>
      <w:r w:rsidR="00CC68AA" w:rsidRPr="00CC68AA">
        <w:rPr>
          <w:rFonts w:ascii="XO Thames" w:eastAsia="Times New Roman" w:hAnsi="XO Thames" w:cs="Times New Roman"/>
          <w:lang w:eastAsia="ru-RU"/>
        </w:rPr>
        <w:t>стеклосетка</w:t>
      </w:r>
      <w:proofErr w:type="spellEnd"/>
      <w:r w:rsidR="00CC68AA" w:rsidRPr="00CC68AA">
        <w:rPr>
          <w:rFonts w:ascii="XO Thames" w:eastAsia="Times New Roman" w:hAnsi="XO Thames" w:cs="Times New Roman"/>
          <w:lang w:eastAsia="ru-RU"/>
        </w:rPr>
        <w:t xml:space="preserve"> армирующая, плита</w:t>
      </w:r>
      <w:r w:rsidR="00CC68AA">
        <w:rPr>
          <w:rFonts w:ascii="XO Thames" w:eastAsia="Times New Roman" w:hAnsi="XO Thames" w:cs="Times New Roman"/>
          <w:lang w:eastAsia="ru-RU"/>
        </w:rPr>
        <w:t xml:space="preserve"> из минеральной ваты.</w:t>
      </w:r>
    </w:p>
    <w:p w:rsidR="00CC68AA" w:rsidRDefault="0061092D" w:rsidP="00CC68AA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b/>
          <w:lang w:eastAsia="ru-RU"/>
        </w:rPr>
      </w:pPr>
      <w:r w:rsidRPr="003F7CF0">
        <w:rPr>
          <w:rFonts w:ascii="XO Thames" w:eastAsia="Times New Roman" w:hAnsi="XO Thames" w:cs="Times New Roman"/>
          <w:b/>
          <w:lang w:eastAsia="ru-RU"/>
        </w:rPr>
        <w:t xml:space="preserve">Цель заключения Контракта: </w:t>
      </w:r>
      <w:r w:rsidR="00CC68AA" w:rsidRPr="00CC68AA">
        <w:rPr>
          <w:rFonts w:ascii="XO Thames" w:hAnsi="XO Thames"/>
          <w:shd w:val="clear" w:color="auto" w:fill="FFFFFF"/>
        </w:rPr>
        <w:t>утепление подающего и обратного трубопровода отопления спортивно-оздоровительно комплекса</w:t>
      </w:r>
      <w:r w:rsidR="00CC68AA">
        <w:rPr>
          <w:rFonts w:ascii="XO Thames" w:hAnsi="XO Thames"/>
          <w:shd w:val="clear" w:color="auto" w:fill="FFFFFF"/>
        </w:rPr>
        <w:t>.</w:t>
      </w:r>
      <w:r w:rsidR="003F7CF0" w:rsidRPr="00CC68AA">
        <w:rPr>
          <w:rFonts w:ascii="XO Thames" w:hAnsi="XO Thames"/>
          <w:shd w:val="clear" w:color="auto" w:fill="FFFFFF"/>
        </w:rPr>
        <w:t xml:space="preserve"> </w:t>
      </w:r>
    </w:p>
    <w:p w:rsidR="005379DB" w:rsidRPr="00CC68AA" w:rsidRDefault="00795D27" w:rsidP="00CC68AA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b/>
          <w:highlight w:val="yellow"/>
          <w:lang w:eastAsia="ru-RU"/>
        </w:rPr>
      </w:pPr>
      <w:r w:rsidRPr="003F7CF0">
        <w:rPr>
          <w:rFonts w:ascii="XO Thames" w:eastAsia="Times New Roman" w:hAnsi="XO Thames" w:cs="Times New Roman"/>
          <w:b/>
          <w:lang w:eastAsia="ru-RU"/>
        </w:rPr>
        <w:t xml:space="preserve">Стартовая цена закупочной </w:t>
      </w:r>
      <w:r w:rsidRPr="00CC68AA">
        <w:rPr>
          <w:rFonts w:ascii="XO Thames" w:eastAsia="Times New Roman" w:hAnsi="XO Thames" w:cs="Times New Roman"/>
          <w:b/>
          <w:lang w:eastAsia="ru-RU"/>
        </w:rPr>
        <w:t>сессии:</w:t>
      </w:r>
      <w:r w:rsidR="002A5816" w:rsidRPr="00CC68AA">
        <w:rPr>
          <w:rFonts w:ascii="XO Thames" w:eastAsia="Times New Roman" w:hAnsi="XO Thames" w:cs="Times New Roman"/>
          <w:b/>
          <w:lang w:eastAsia="ru-RU"/>
        </w:rPr>
        <w:t xml:space="preserve"> </w:t>
      </w:r>
      <w:r w:rsidR="00CC68AA" w:rsidRPr="00CC68AA">
        <w:rPr>
          <w:rFonts w:ascii="XO Thames" w:eastAsia="Times New Roman" w:hAnsi="XO Thames" w:cs="Times New Roman"/>
          <w:lang w:eastAsia="ru-RU"/>
        </w:rPr>
        <w:t>58</w:t>
      </w:r>
      <w:r w:rsidR="00AB43DD">
        <w:rPr>
          <w:rFonts w:ascii="XO Thames" w:eastAsia="Times New Roman" w:hAnsi="XO Thames" w:cs="Times New Roman"/>
          <w:lang w:eastAsia="ru-RU"/>
        </w:rPr>
        <w:t> 515,00</w:t>
      </w:r>
      <w:r w:rsidR="00CC68AA">
        <w:rPr>
          <w:rFonts w:ascii="XO Thames" w:eastAsia="Times New Roman" w:hAnsi="XO Thames" w:cs="Times New Roman"/>
          <w:lang w:eastAsia="ru-RU"/>
        </w:rPr>
        <w:t>.</w:t>
      </w:r>
    </w:p>
    <w:p w:rsidR="00CC68AA" w:rsidRDefault="00CC68AA" w:rsidP="00E97BBC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iCs/>
          <w:lang w:eastAsia="ru-RU"/>
        </w:rPr>
      </w:pPr>
      <w:r w:rsidRPr="00CC68AA">
        <w:rPr>
          <w:rFonts w:ascii="XO Thames" w:eastAsia="Times New Roman" w:hAnsi="XO Thames" w:cs="Times New Roman"/>
          <w:iCs/>
          <w:lang w:eastAsia="ru-RU"/>
        </w:rPr>
        <w:t>Цена контракта включает в себя стоимость товара, стоимость упаковки, транспортные расходы по доставке товара</w:t>
      </w:r>
      <w:proofErr w:type="gramStart"/>
      <w:r w:rsidRPr="00CC68AA">
        <w:rPr>
          <w:rFonts w:ascii="XO Thames" w:eastAsia="Times New Roman" w:hAnsi="XO Thames" w:cs="Times New Roman"/>
          <w:iCs/>
          <w:lang w:eastAsia="ru-RU"/>
        </w:rPr>
        <w:t>, ,</w:t>
      </w:r>
      <w:proofErr w:type="gramEnd"/>
      <w:r w:rsidRPr="00CC68AA">
        <w:rPr>
          <w:rFonts w:ascii="XO Thames" w:eastAsia="Times New Roman" w:hAnsi="XO Thames" w:cs="Times New Roman"/>
          <w:iCs/>
          <w:lang w:eastAsia="ru-RU"/>
        </w:rPr>
        <w:t xml:space="preserve"> разгрузке товара, уплату налогов, сборов и другие обязательные платежи, взимаемые с Поставщика в связи с исполнением обязательств по Контракту. </w:t>
      </w:r>
    </w:p>
    <w:p w:rsidR="00E97BBC" w:rsidRPr="00960F1C" w:rsidRDefault="0061092D" w:rsidP="00E97BBC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lang w:eastAsia="ru-RU"/>
        </w:rPr>
      </w:pPr>
      <w:r w:rsidRPr="00960F1C">
        <w:rPr>
          <w:rFonts w:ascii="XO Thames" w:eastAsia="Times New Roman" w:hAnsi="XO Thames" w:cs="Times New Roman"/>
          <w:lang w:eastAsia="ru-RU"/>
        </w:rPr>
        <w:t>В целях соблюдения</w:t>
      </w:r>
      <w:r w:rsidR="00E97BBC" w:rsidRPr="00960F1C">
        <w:rPr>
          <w:rFonts w:ascii="XO Thames" w:eastAsia="Times New Roman" w:hAnsi="XO Thames" w:cs="Times New Roman"/>
          <w:lang w:eastAsia="ru-RU"/>
        </w:rPr>
        <w:t xml:space="preserve"> Распоряжения Правительства РФ </w:t>
      </w:r>
      <w:r w:rsidRPr="00960F1C">
        <w:rPr>
          <w:rFonts w:ascii="XO Thames" w:eastAsia="Times New Roman" w:hAnsi="XO Thames" w:cs="Times New Roman"/>
          <w:lang w:eastAsia="ru-RU"/>
        </w:rPr>
        <w:t xml:space="preserve">от 28.04.2018 № 824-р «О создании единого </w:t>
      </w:r>
      <w:proofErr w:type="spellStart"/>
      <w:r w:rsidRPr="00960F1C">
        <w:rPr>
          <w:rFonts w:ascii="XO Thames" w:eastAsia="Times New Roman" w:hAnsi="XO Thames" w:cs="Times New Roman"/>
          <w:lang w:eastAsia="ru-RU"/>
        </w:rPr>
        <w:t>агрегатора</w:t>
      </w:r>
      <w:proofErr w:type="spellEnd"/>
      <w:r w:rsidRPr="00960F1C">
        <w:rPr>
          <w:rFonts w:ascii="XO Thames" w:eastAsia="Times New Roman" w:hAnsi="XO Thames" w:cs="Times New Roman"/>
          <w:lang w:eastAsia="ru-RU"/>
        </w:rPr>
        <w:t xml:space="preserve"> торговли</w:t>
      </w:r>
      <w:r w:rsidRPr="00960F1C">
        <w:rPr>
          <w:rFonts w:ascii="XO Thames" w:eastAsia="Times New Roman" w:hAnsi="XO Thames" w:cs="Times New Roman"/>
          <w:b/>
          <w:lang w:eastAsia="ru-RU"/>
        </w:rPr>
        <w:t>,</w:t>
      </w:r>
      <w:r w:rsidRPr="00960F1C">
        <w:rPr>
          <w:rFonts w:ascii="XO Thames" w:eastAsia="Times New Roman" w:hAnsi="XO Thames" w:cs="Times New Roman"/>
          <w:lang w:eastAsia="ru-RU"/>
        </w:rPr>
        <w:t xml:space="preserve"> с использованием которого заказчики вправе осуществлять закупки д</w:t>
      </w:r>
      <w:r w:rsidR="00E97BBC" w:rsidRPr="00960F1C">
        <w:rPr>
          <w:rFonts w:ascii="XO Thames" w:eastAsia="Times New Roman" w:hAnsi="XO Thames" w:cs="Times New Roman"/>
          <w:lang w:eastAsia="ru-RU"/>
        </w:rPr>
        <w:t xml:space="preserve">ля обеспечения государственных </w:t>
      </w:r>
      <w:r w:rsidRPr="00960F1C">
        <w:rPr>
          <w:rFonts w:ascii="XO Thames" w:eastAsia="Times New Roman" w:hAnsi="XO Thames" w:cs="Times New Roman"/>
          <w:lang w:eastAsia="ru-RU"/>
        </w:rPr>
        <w:t>и муниципальных н</w:t>
      </w:r>
      <w:r w:rsidR="00795D27" w:rsidRPr="00960F1C">
        <w:rPr>
          <w:rFonts w:ascii="XO Thames" w:eastAsia="Times New Roman" w:hAnsi="XO Thames" w:cs="Times New Roman"/>
          <w:lang w:eastAsia="ru-RU"/>
        </w:rPr>
        <w:t>ужд» был осуществлен мониторинг</w:t>
      </w:r>
      <w:r w:rsidR="00E97BBC" w:rsidRPr="00960F1C">
        <w:rPr>
          <w:rFonts w:ascii="XO Thames" w:eastAsia="Times New Roman" w:hAnsi="XO Thames" w:cs="Times New Roman"/>
          <w:lang w:eastAsia="ru-RU"/>
        </w:rPr>
        <w:t xml:space="preserve"> сайта ЕАТ «Березка», </w:t>
      </w:r>
      <w:r w:rsidRPr="00960F1C">
        <w:rPr>
          <w:rFonts w:ascii="XO Thames" w:eastAsia="Times New Roman" w:hAnsi="XO Thames" w:cs="Times New Roman"/>
          <w:lang w:eastAsia="ru-RU"/>
        </w:rPr>
        <w:t xml:space="preserve">в результате которого </w:t>
      </w:r>
      <w:r w:rsidR="00795D27" w:rsidRPr="00960F1C">
        <w:rPr>
          <w:rFonts w:ascii="XO Thames" w:eastAsia="Times New Roman" w:hAnsi="XO Thames" w:cs="Times New Roman"/>
          <w:lang w:eastAsia="ru-RU"/>
        </w:rPr>
        <w:t>были</w:t>
      </w:r>
      <w:r w:rsidRPr="00960F1C">
        <w:rPr>
          <w:rFonts w:ascii="XO Thames" w:eastAsia="Times New Roman" w:hAnsi="XO Thames" w:cs="Times New Roman"/>
          <w:lang w:eastAsia="ru-RU"/>
        </w:rPr>
        <w:t xml:space="preserve"> найд</w:t>
      </w:r>
      <w:r w:rsidR="00795D27" w:rsidRPr="00960F1C">
        <w:rPr>
          <w:rFonts w:ascii="XO Thames" w:eastAsia="Times New Roman" w:hAnsi="XO Thames" w:cs="Times New Roman"/>
          <w:lang w:eastAsia="ru-RU"/>
        </w:rPr>
        <w:t>ены</w:t>
      </w:r>
      <w:r w:rsidR="002A5816" w:rsidRPr="00960F1C">
        <w:rPr>
          <w:rFonts w:ascii="XO Thames" w:eastAsia="Times New Roman" w:hAnsi="XO Thames" w:cs="Times New Roman"/>
          <w:lang w:eastAsia="ru-RU"/>
        </w:rPr>
        <w:t xml:space="preserve"> </w:t>
      </w:r>
      <w:r w:rsidR="00F04ACD" w:rsidRPr="00960F1C">
        <w:rPr>
          <w:rFonts w:ascii="XO Thames" w:eastAsia="Times New Roman" w:hAnsi="XO Thames" w:cs="Times New Roman"/>
          <w:lang w:eastAsia="ru-RU"/>
        </w:rPr>
        <w:t>товары</w:t>
      </w:r>
      <w:r w:rsidR="00795D27" w:rsidRPr="00960F1C">
        <w:rPr>
          <w:rFonts w:ascii="XO Thames" w:eastAsia="Times New Roman" w:hAnsi="XO Thames" w:cs="Times New Roman"/>
          <w:lang w:eastAsia="ru-RU"/>
        </w:rPr>
        <w:t>, соответствующие</w:t>
      </w:r>
      <w:r w:rsidRPr="00960F1C">
        <w:rPr>
          <w:rFonts w:ascii="XO Thames" w:eastAsia="Times New Roman" w:hAnsi="XO Thames" w:cs="Times New Roman"/>
          <w:lang w:eastAsia="ru-RU"/>
        </w:rPr>
        <w:t xml:space="preserve"> потребностям заказчика.</w:t>
      </w:r>
    </w:p>
    <w:p w:rsidR="00E97BBC" w:rsidRPr="00960F1C" w:rsidRDefault="00CC68AA" w:rsidP="00E97BBC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lang w:eastAsia="ru-RU"/>
        </w:rPr>
      </w:pPr>
      <w:r>
        <w:rPr>
          <w:rFonts w:ascii="XO Thames" w:hAnsi="XO Thames"/>
        </w:rPr>
        <w:t xml:space="preserve">На основании вышеизложенного </w:t>
      </w:r>
      <w:r w:rsidR="00795D27" w:rsidRPr="00960F1C">
        <w:rPr>
          <w:rFonts w:ascii="XO Thames" w:hAnsi="XO Thames"/>
        </w:rPr>
        <w:t xml:space="preserve">заказчик осуществляет закупку с использованием единого агрегата торговли, в связи с наличием у единого агрегата торговли </w:t>
      </w:r>
      <w:r w:rsidR="002D4E47" w:rsidRPr="00960F1C">
        <w:rPr>
          <w:rFonts w:ascii="XO Thames" w:hAnsi="XO Thames"/>
        </w:rPr>
        <w:t>товаров</w:t>
      </w:r>
      <w:r w:rsidR="00795D27" w:rsidRPr="00960F1C">
        <w:rPr>
          <w:rFonts w:ascii="XO Thames" w:hAnsi="XO Thames"/>
        </w:rPr>
        <w:t>, соответствующие потребностям заказчика продолжительностью 2</w:t>
      </w:r>
      <w:r w:rsidR="002D4E47" w:rsidRPr="00960F1C">
        <w:rPr>
          <w:rFonts w:ascii="XO Thames" w:hAnsi="XO Thames"/>
        </w:rPr>
        <w:t>4</w:t>
      </w:r>
      <w:r w:rsidR="00795D27" w:rsidRPr="00960F1C">
        <w:rPr>
          <w:rFonts w:ascii="XO Thames" w:hAnsi="XO Thames"/>
        </w:rPr>
        <w:t xml:space="preserve"> часа</w:t>
      </w:r>
      <w:r w:rsidR="002D4E47" w:rsidRPr="00960F1C">
        <w:rPr>
          <w:rFonts w:ascii="XO Thames" w:hAnsi="XO Thames"/>
        </w:rPr>
        <w:t>.</w:t>
      </w:r>
    </w:p>
    <w:p w:rsidR="00E97BBC" w:rsidRPr="00960F1C" w:rsidRDefault="00E97BBC" w:rsidP="00E97BBC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lang w:eastAsia="ru-RU"/>
        </w:rPr>
      </w:pPr>
    </w:p>
    <w:p w:rsidR="00E97BBC" w:rsidRPr="00867A9E" w:rsidRDefault="00795D27" w:rsidP="00E97BBC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color w:val="FF0000"/>
          <w:lang w:eastAsia="ru-RU"/>
        </w:rPr>
      </w:pPr>
      <w:r w:rsidRPr="00960F1C">
        <w:rPr>
          <w:rFonts w:ascii="XO Thames" w:hAnsi="XO Thames"/>
          <w:lang w:eastAsia="ru-RU"/>
        </w:rPr>
        <w:t>Источник финансирования: за счет сред</w:t>
      </w:r>
      <w:r w:rsidR="004A042F" w:rsidRPr="00960F1C">
        <w:rPr>
          <w:rFonts w:ascii="XO Thames" w:hAnsi="XO Thames"/>
          <w:lang w:eastAsia="ru-RU"/>
        </w:rPr>
        <w:t xml:space="preserve">ств </w:t>
      </w:r>
      <w:r w:rsidR="004A042F" w:rsidRPr="00CC68AA">
        <w:rPr>
          <w:rFonts w:ascii="XO Thames" w:hAnsi="XO Thames"/>
          <w:lang w:eastAsia="ru-RU"/>
        </w:rPr>
        <w:t xml:space="preserve">федерального бюджета на </w:t>
      </w:r>
      <w:r w:rsidR="002A5816" w:rsidRPr="00CC68AA">
        <w:rPr>
          <w:rFonts w:ascii="XO Thames" w:hAnsi="XO Thames"/>
          <w:lang w:eastAsia="ru-RU"/>
        </w:rPr>
        <w:t>2026</w:t>
      </w:r>
      <w:r w:rsidRPr="00CC68AA">
        <w:rPr>
          <w:rFonts w:ascii="XO Thames" w:hAnsi="XO Thames"/>
          <w:lang w:eastAsia="ru-RU"/>
        </w:rPr>
        <w:t xml:space="preserve"> год по главе 320 разделу (подразделу) 0305 целевая с</w:t>
      </w:r>
      <w:r w:rsidR="002D4E47" w:rsidRPr="00CC68AA">
        <w:rPr>
          <w:rFonts w:ascii="XO Thames" w:hAnsi="XO Thames"/>
          <w:lang w:eastAsia="ru-RU"/>
        </w:rPr>
        <w:t>татья 4240690049</w:t>
      </w:r>
      <w:r w:rsidR="005379DB" w:rsidRPr="00CC68AA">
        <w:rPr>
          <w:rFonts w:ascii="XO Thames" w:hAnsi="XO Thames"/>
          <w:lang w:eastAsia="ru-RU"/>
        </w:rPr>
        <w:t xml:space="preserve"> вид расхода </w:t>
      </w:r>
      <w:r w:rsidR="00CC68AA" w:rsidRPr="00CC68AA">
        <w:rPr>
          <w:rFonts w:ascii="XO Thames" w:hAnsi="XO Thames"/>
          <w:lang w:eastAsia="ru-RU"/>
        </w:rPr>
        <w:t>244</w:t>
      </w:r>
      <w:r w:rsidRPr="00CC68AA">
        <w:rPr>
          <w:rFonts w:ascii="XO Thames" w:hAnsi="XO Thames"/>
          <w:lang w:eastAsia="ru-RU"/>
        </w:rPr>
        <w:t>.</w:t>
      </w:r>
    </w:p>
    <w:p w:rsidR="00E97BBC" w:rsidRPr="00960F1C" w:rsidRDefault="00E97BBC" w:rsidP="00E97BBC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lang w:eastAsia="ru-RU"/>
        </w:rPr>
      </w:pPr>
    </w:p>
    <w:p w:rsidR="00795D27" w:rsidRPr="00960F1C" w:rsidRDefault="00795D27" w:rsidP="00E97BBC">
      <w:pPr>
        <w:spacing w:after="0" w:line="240" w:lineRule="auto"/>
        <w:ind w:firstLine="567"/>
        <w:jc w:val="both"/>
        <w:rPr>
          <w:rFonts w:ascii="XO Thames" w:hAnsi="XO Thames"/>
          <w:lang w:eastAsia="ru-RU"/>
        </w:rPr>
      </w:pPr>
      <w:r w:rsidRPr="00960F1C">
        <w:rPr>
          <w:rFonts w:ascii="XO Thames" w:hAnsi="XO Thames"/>
          <w:lang w:eastAsia="ru-RU"/>
        </w:rPr>
        <w:t>Цена закупочной сессии определена путем использования метода сопоставимых рыночных цен (анализа рынка), который является приоритетным в соответствии с ч.6 ст.22 Федерального закона от 05.04.2013 № 44-ФЗ «</w:t>
      </w:r>
      <w:r w:rsidR="000C0388" w:rsidRPr="00960F1C">
        <w:rPr>
          <w:rFonts w:ascii="XO Thames" w:hAnsi="XO Thames"/>
          <w:lang w:eastAsia="ru-RU"/>
        </w:rPr>
        <w:t>О контрактные системы</w:t>
      </w:r>
      <w:r w:rsidRPr="00960F1C">
        <w:rPr>
          <w:rFonts w:ascii="XO Thames" w:hAnsi="XO Thames"/>
          <w:lang w:eastAsia="ru-RU"/>
        </w:rPr>
        <w:t xml:space="preserve"> в сфере закупок товаров, работ, услуг </w:t>
      </w:r>
      <w:r w:rsidR="00296740">
        <w:rPr>
          <w:rFonts w:ascii="XO Thames" w:hAnsi="XO Thames"/>
          <w:lang w:eastAsia="ru-RU"/>
        </w:rPr>
        <w:br/>
      </w:r>
      <w:r w:rsidRPr="00960F1C">
        <w:rPr>
          <w:rFonts w:ascii="XO Thames" w:hAnsi="XO Thames"/>
          <w:lang w:eastAsia="ru-RU"/>
        </w:rPr>
        <w:t>для обеспечения государственных и муниципальных нужд»</w:t>
      </w:r>
      <w:r w:rsidR="00296740">
        <w:rPr>
          <w:rFonts w:ascii="XO Thames" w:hAnsi="XO Thames"/>
          <w:lang w:eastAsia="ru-RU"/>
        </w:rPr>
        <w:t xml:space="preserve">, </w:t>
      </w:r>
      <w:r w:rsidR="00296740" w:rsidRPr="00296740">
        <w:rPr>
          <w:rFonts w:ascii="XO Thames" w:hAnsi="XO Thames"/>
          <w:lang w:eastAsia="ru-RU"/>
        </w:rPr>
        <w:t xml:space="preserve">приказом Минэкономразвития </w:t>
      </w:r>
      <w:r w:rsidR="00296740">
        <w:rPr>
          <w:rFonts w:ascii="XO Thames" w:hAnsi="XO Thames"/>
          <w:lang w:eastAsia="ru-RU"/>
        </w:rPr>
        <w:br/>
      </w:r>
      <w:r w:rsidR="00296740" w:rsidRPr="00296740">
        <w:rPr>
          <w:rFonts w:ascii="XO Thames" w:hAnsi="XO Thames"/>
          <w:lang w:eastAsia="ru-RU"/>
        </w:rPr>
        <w:t>от 02.10.2013 №</w:t>
      </w:r>
      <w:r w:rsidR="00296740">
        <w:rPr>
          <w:rFonts w:ascii="XO Thames" w:hAnsi="XO Thames"/>
          <w:lang w:eastAsia="ru-RU"/>
        </w:rPr>
        <w:t xml:space="preserve"> </w:t>
      </w:r>
      <w:r w:rsidR="00296740" w:rsidRPr="00296740">
        <w:rPr>
          <w:rFonts w:ascii="XO Thames" w:hAnsi="XO Thames"/>
          <w:lang w:eastAsia="ru-RU"/>
        </w:rPr>
        <w:t>567.</w:t>
      </w:r>
    </w:p>
    <w:p w:rsidR="00B12412" w:rsidRPr="00960F1C" w:rsidRDefault="00B12412" w:rsidP="00E97BBC">
      <w:pPr>
        <w:spacing w:after="0" w:line="240" w:lineRule="auto"/>
        <w:ind w:firstLine="567"/>
        <w:jc w:val="both"/>
        <w:rPr>
          <w:rFonts w:ascii="XO Thames" w:eastAsia="Times New Roman" w:hAnsi="XO Thames" w:cs="Times New Roman"/>
          <w:lang w:eastAsia="ru-RU"/>
        </w:rPr>
      </w:pPr>
    </w:p>
    <w:p w:rsidR="00B12412" w:rsidRPr="00960F1C" w:rsidRDefault="00795D27" w:rsidP="00B12412">
      <w:pPr>
        <w:spacing w:after="0" w:line="240" w:lineRule="auto"/>
        <w:ind w:firstLine="567"/>
        <w:jc w:val="both"/>
        <w:rPr>
          <w:rFonts w:ascii="XO Thames" w:hAnsi="XO Thames"/>
          <w:lang w:eastAsia="ru-RU"/>
        </w:rPr>
      </w:pPr>
      <w:r w:rsidRPr="00960F1C">
        <w:rPr>
          <w:rFonts w:ascii="XO Thames" w:hAnsi="XO Thames"/>
          <w:lang w:eastAsia="ru-RU"/>
        </w:rPr>
        <w:t xml:space="preserve">Цена сформирована исходя из представленной тремя </w:t>
      </w:r>
      <w:r w:rsidR="00CC68AA">
        <w:rPr>
          <w:rFonts w:ascii="XO Thames" w:hAnsi="XO Thames"/>
          <w:lang w:eastAsia="ru-RU"/>
        </w:rPr>
        <w:t>Поставщиками</w:t>
      </w:r>
      <w:r w:rsidRPr="00960F1C">
        <w:rPr>
          <w:rFonts w:ascii="XO Thames" w:hAnsi="XO Thames"/>
          <w:lang w:eastAsia="ru-RU"/>
        </w:rPr>
        <w:t xml:space="preserve"> информации </w:t>
      </w:r>
      <w:r w:rsidRPr="00960F1C">
        <w:rPr>
          <w:rFonts w:ascii="XO Thames" w:hAnsi="XO Thames"/>
          <w:lang w:eastAsia="ru-RU"/>
        </w:rPr>
        <w:br/>
        <w:t>о ценах:</w:t>
      </w:r>
    </w:p>
    <w:p w:rsidR="00316BEB" w:rsidRPr="00960F1C" w:rsidRDefault="00316BEB" w:rsidP="00316BEB">
      <w:pPr>
        <w:spacing w:after="0" w:line="240" w:lineRule="auto"/>
        <w:jc w:val="both"/>
        <w:rPr>
          <w:rFonts w:ascii="XO Thames" w:hAnsi="XO Thames"/>
          <w:lang w:eastAsia="ru-RU"/>
        </w:rPr>
      </w:pPr>
    </w:p>
    <w:tbl>
      <w:tblPr>
        <w:tblpPr w:leftFromText="180" w:rightFromText="180" w:vertAnchor="text" w:horzAnchor="margin" w:tblpXSpec="center" w:tblpY="3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255"/>
        <w:gridCol w:w="752"/>
        <w:gridCol w:w="901"/>
        <w:gridCol w:w="1203"/>
        <w:gridCol w:w="1353"/>
        <w:gridCol w:w="1416"/>
      </w:tblGrid>
      <w:tr w:rsidR="000A4B49" w:rsidRPr="00960F1C" w:rsidTr="000A4B49">
        <w:trPr>
          <w:trHeight w:val="57"/>
        </w:trPr>
        <w:tc>
          <w:tcPr>
            <w:tcW w:w="1159" w:type="dxa"/>
            <w:vAlign w:val="center"/>
          </w:tcPr>
          <w:p w:rsidR="000A4B49" w:rsidRPr="00960F1C" w:rsidRDefault="000A4B49" w:rsidP="002A5816">
            <w:pPr>
              <w:spacing w:after="0" w:line="240" w:lineRule="auto"/>
              <w:ind w:left="-108" w:right="-108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№</w:t>
            </w:r>
          </w:p>
          <w:p w:rsidR="000A4B49" w:rsidRPr="00960F1C" w:rsidRDefault="000A4B49" w:rsidP="002A5816">
            <w:pPr>
              <w:spacing w:after="0" w:line="240" w:lineRule="auto"/>
              <w:ind w:left="-108" w:right="-108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п/п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0A4B49" w:rsidRPr="00960F1C" w:rsidRDefault="000A4B49" w:rsidP="002A5816">
            <w:pPr>
              <w:spacing w:after="0" w:line="240" w:lineRule="auto"/>
              <w:ind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Наименование и характеристика товара</w:t>
            </w:r>
          </w:p>
        </w:tc>
        <w:tc>
          <w:tcPr>
            <w:tcW w:w="752" w:type="dxa"/>
            <w:vAlign w:val="center"/>
          </w:tcPr>
          <w:p w:rsidR="000A4B49" w:rsidRPr="00960F1C" w:rsidRDefault="000A4B49" w:rsidP="002A581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sz w:val="16"/>
                <w:szCs w:val="16"/>
              </w:rPr>
              <w:t>Ед.</w:t>
            </w:r>
          </w:p>
          <w:p w:rsidR="000A4B49" w:rsidRPr="00960F1C" w:rsidRDefault="000A4B49" w:rsidP="002A581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sz w:val="16"/>
                <w:szCs w:val="16"/>
              </w:rPr>
              <w:t>изм.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0A4B49" w:rsidRPr="00960F1C" w:rsidRDefault="000A4B49" w:rsidP="002A5816">
            <w:pPr>
              <w:spacing w:after="0" w:line="240" w:lineRule="auto"/>
              <w:ind w:right="-97"/>
              <w:jc w:val="center"/>
              <w:rPr>
                <w:rFonts w:ascii="XO Thames" w:hAnsi="XO Thames" w:cs="Times New Roman"/>
                <w:color w:val="000000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:rsidR="000A4B49" w:rsidRPr="00960F1C" w:rsidRDefault="000A4B49" w:rsidP="002A5816">
            <w:pPr>
              <w:spacing w:after="0" w:line="240" w:lineRule="auto"/>
              <w:ind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Поставщик №1</w:t>
            </w:r>
          </w:p>
        </w:tc>
        <w:tc>
          <w:tcPr>
            <w:tcW w:w="1353" w:type="dxa"/>
            <w:vAlign w:val="center"/>
          </w:tcPr>
          <w:p w:rsidR="000A4B49" w:rsidRPr="00960F1C" w:rsidRDefault="000A4B49" w:rsidP="002A5816">
            <w:pPr>
              <w:spacing w:after="0" w:line="240" w:lineRule="auto"/>
              <w:ind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Поставщик №2</w:t>
            </w:r>
          </w:p>
        </w:tc>
        <w:tc>
          <w:tcPr>
            <w:tcW w:w="1416" w:type="dxa"/>
            <w:vAlign w:val="center"/>
          </w:tcPr>
          <w:p w:rsidR="000A4B49" w:rsidRPr="00960F1C" w:rsidRDefault="000A4B49" w:rsidP="002A5816">
            <w:pPr>
              <w:spacing w:after="0" w:line="240" w:lineRule="auto"/>
              <w:ind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Поставщик №3</w:t>
            </w:r>
          </w:p>
          <w:p w:rsidR="000A4B49" w:rsidRPr="00960F1C" w:rsidRDefault="000A4B49" w:rsidP="002A5816">
            <w:pPr>
              <w:spacing w:after="0" w:line="240" w:lineRule="auto"/>
              <w:ind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</w:p>
        </w:tc>
      </w:tr>
      <w:tr w:rsidR="00CC68AA" w:rsidRPr="00960F1C" w:rsidTr="00422713">
        <w:trPr>
          <w:trHeight w:val="57"/>
        </w:trPr>
        <w:tc>
          <w:tcPr>
            <w:tcW w:w="1159" w:type="dxa"/>
            <w:shd w:val="clear" w:color="auto" w:fill="FFFFFF"/>
            <w:vAlign w:val="center"/>
          </w:tcPr>
          <w:p w:rsidR="00CC68AA" w:rsidRPr="00960F1C" w:rsidRDefault="00CC68AA" w:rsidP="00CC68AA">
            <w:pPr>
              <w:spacing w:after="0" w:line="240" w:lineRule="auto"/>
              <w:ind w:left="-108" w:right="-108"/>
              <w:jc w:val="center"/>
              <w:rPr>
                <w:rFonts w:ascii="XO Thames" w:hAnsi="XO Thames" w:cs="Times New Roman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spacing w:val="-3"/>
                <w:sz w:val="16"/>
                <w:szCs w:val="16"/>
              </w:rPr>
              <w:t>1</w:t>
            </w:r>
          </w:p>
        </w:tc>
        <w:tc>
          <w:tcPr>
            <w:tcW w:w="2255" w:type="dxa"/>
            <w:vAlign w:val="center"/>
          </w:tcPr>
          <w:p w:rsidR="00CC68AA" w:rsidRPr="00F51776" w:rsidRDefault="00CC68AA" w:rsidP="00CC68AA">
            <w:pPr>
              <w:spacing w:after="0"/>
              <w:jc w:val="center"/>
              <w:rPr>
                <w:rFonts w:ascii="XO Thames" w:eastAsia="Times New Roman" w:hAnsi="XO Thames"/>
                <w:sz w:val="18"/>
                <w:szCs w:val="20"/>
              </w:rPr>
            </w:pPr>
            <w:r w:rsidRPr="002E77FF">
              <w:rPr>
                <w:rFonts w:ascii="XO Thames" w:hAnsi="XO Thames"/>
                <w:sz w:val="18"/>
                <w:szCs w:val="20"/>
              </w:rPr>
              <w:t xml:space="preserve">Проволока вязальная </w:t>
            </w:r>
          </w:p>
        </w:tc>
        <w:tc>
          <w:tcPr>
            <w:tcW w:w="752" w:type="dxa"/>
            <w:vAlign w:val="center"/>
          </w:tcPr>
          <w:p w:rsidR="00CC68AA" w:rsidRPr="00F51776" w:rsidRDefault="00CC68AA" w:rsidP="00CC68AA">
            <w:pPr>
              <w:spacing w:after="0"/>
              <w:jc w:val="center"/>
              <w:rPr>
                <w:rFonts w:ascii="XO Thames" w:eastAsia="Times New Roman" w:hAnsi="XO Thames"/>
                <w:sz w:val="18"/>
                <w:szCs w:val="20"/>
              </w:rPr>
            </w:pPr>
            <w:r>
              <w:rPr>
                <w:rFonts w:ascii="XO Thames" w:eastAsia="Times New Roman" w:hAnsi="XO Thames"/>
                <w:sz w:val="18"/>
                <w:szCs w:val="20"/>
              </w:rPr>
              <w:t>кг</w:t>
            </w:r>
          </w:p>
        </w:tc>
        <w:tc>
          <w:tcPr>
            <w:tcW w:w="901" w:type="dxa"/>
            <w:vAlign w:val="center"/>
          </w:tcPr>
          <w:p w:rsidR="00CC68AA" w:rsidRPr="00F51776" w:rsidRDefault="00CC68AA" w:rsidP="00CC68AA">
            <w:pPr>
              <w:spacing w:after="0"/>
              <w:jc w:val="center"/>
              <w:rPr>
                <w:rFonts w:ascii="XO Thames" w:eastAsia="Times New Roman" w:hAnsi="XO Thames"/>
                <w:sz w:val="18"/>
                <w:szCs w:val="20"/>
              </w:rPr>
            </w:pPr>
            <w:r>
              <w:rPr>
                <w:rFonts w:ascii="XO Thames" w:eastAsia="Times New Roman" w:hAnsi="XO Thames"/>
                <w:sz w:val="18"/>
                <w:szCs w:val="20"/>
              </w:rPr>
              <w:t>18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color w:val="000000"/>
                <w:sz w:val="16"/>
                <w:szCs w:val="16"/>
              </w:rPr>
            </w:pPr>
            <w:r>
              <w:rPr>
                <w:rFonts w:ascii="XO Thames" w:hAnsi="XO Thames" w:cs="Times New Roman"/>
                <w:color w:val="000000"/>
                <w:sz w:val="16"/>
                <w:szCs w:val="16"/>
              </w:rPr>
              <w:t>2 790,00</w:t>
            </w:r>
            <w:r w:rsidR="00F04643">
              <w:rPr>
                <w:rFonts w:ascii="XO Thames" w:hAnsi="XO Thames" w:cs="Times New Roman"/>
                <w:color w:val="000000"/>
                <w:sz w:val="16"/>
                <w:szCs w:val="16"/>
              </w:rPr>
              <w:t xml:space="preserve"> (за ед. 155,00)</w:t>
            </w:r>
          </w:p>
        </w:tc>
        <w:tc>
          <w:tcPr>
            <w:tcW w:w="1353" w:type="dxa"/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>
              <w:rPr>
                <w:rFonts w:ascii="XO Thames" w:hAnsi="XO Thames" w:cs="Times New Roman"/>
                <w:sz w:val="16"/>
                <w:szCs w:val="16"/>
              </w:rPr>
              <w:t>2 879,00</w:t>
            </w:r>
            <w:r w:rsidR="00F04643">
              <w:rPr>
                <w:rFonts w:ascii="XO Thames" w:hAnsi="XO Thames" w:cs="Times New Roman"/>
                <w:sz w:val="16"/>
                <w:szCs w:val="16"/>
              </w:rPr>
              <w:t xml:space="preserve"> (за ед. 159,96)</w:t>
            </w:r>
          </w:p>
        </w:tc>
        <w:tc>
          <w:tcPr>
            <w:tcW w:w="1416" w:type="dxa"/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>
              <w:rPr>
                <w:rFonts w:ascii="XO Thames" w:hAnsi="XO Thames" w:cs="Times New Roman"/>
                <w:sz w:val="16"/>
                <w:szCs w:val="16"/>
              </w:rPr>
              <w:t xml:space="preserve"> 2 937,87</w:t>
            </w:r>
            <w:r w:rsidR="00F04643">
              <w:rPr>
                <w:rFonts w:ascii="XO Thames" w:hAnsi="XO Thames" w:cs="Times New Roman"/>
                <w:sz w:val="16"/>
                <w:szCs w:val="16"/>
              </w:rPr>
              <w:t xml:space="preserve"> (за ед. 163,22)</w:t>
            </w:r>
          </w:p>
        </w:tc>
      </w:tr>
      <w:tr w:rsidR="00CC68AA" w:rsidRPr="00960F1C" w:rsidTr="00422713">
        <w:trPr>
          <w:trHeight w:val="57"/>
        </w:trPr>
        <w:tc>
          <w:tcPr>
            <w:tcW w:w="1159" w:type="dxa"/>
            <w:shd w:val="clear" w:color="auto" w:fill="FFFFFF"/>
            <w:vAlign w:val="center"/>
          </w:tcPr>
          <w:p w:rsidR="00CC68AA" w:rsidRPr="00960F1C" w:rsidRDefault="00CC68AA" w:rsidP="00CC68AA">
            <w:pPr>
              <w:spacing w:after="0" w:line="240" w:lineRule="auto"/>
              <w:ind w:left="-108" w:right="-108"/>
              <w:jc w:val="center"/>
              <w:rPr>
                <w:rFonts w:ascii="XO Thames" w:hAnsi="XO Thames" w:cs="Times New Roman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spacing w:val="-3"/>
                <w:sz w:val="16"/>
                <w:szCs w:val="16"/>
              </w:rPr>
              <w:t>2</w:t>
            </w:r>
          </w:p>
        </w:tc>
        <w:tc>
          <w:tcPr>
            <w:tcW w:w="2255" w:type="dxa"/>
            <w:vAlign w:val="center"/>
          </w:tcPr>
          <w:p w:rsidR="00CC68AA" w:rsidRDefault="00CC68AA" w:rsidP="00CC68AA">
            <w:pPr>
              <w:spacing w:after="0"/>
              <w:jc w:val="center"/>
              <w:rPr>
                <w:rFonts w:ascii="XO Thames" w:hAnsi="XO Thames"/>
                <w:sz w:val="18"/>
                <w:szCs w:val="20"/>
              </w:rPr>
            </w:pPr>
            <w:proofErr w:type="spellStart"/>
            <w:r w:rsidRPr="00CF2A4B">
              <w:rPr>
                <w:rFonts w:ascii="XO Thames" w:hAnsi="XO Thames"/>
                <w:sz w:val="18"/>
                <w:szCs w:val="20"/>
              </w:rPr>
              <w:t>Стеклосетка</w:t>
            </w:r>
            <w:proofErr w:type="spellEnd"/>
            <w:r w:rsidRPr="00CF2A4B">
              <w:rPr>
                <w:rFonts w:ascii="XO Thames" w:hAnsi="XO Thames"/>
                <w:sz w:val="18"/>
                <w:szCs w:val="20"/>
              </w:rPr>
              <w:t xml:space="preserve"> армирующая</w:t>
            </w:r>
          </w:p>
        </w:tc>
        <w:tc>
          <w:tcPr>
            <w:tcW w:w="752" w:type="dxa"/>
            <w:vAlign w:val="center"/>
          </w:tcPr>
          <w:p w:rsidR="00CC68AA" w:rsidRPr="00F51776" w:rsidRDefault="00CC68AA" w:rsidP="00CC68AA">
            <w:pPr>
              <w:spacing w:after="0"/>
              <w:jc w:val="center"/>
              <w:rPr>
                <w:rFonts w:ascii="XO Thames" w:eastAsia="Times New Roman" w:hAnsi="XO Thames"/>
                <w:sz w:val="18"/>
                <w:szCs w:val="20"/>
              </w:rPr>
            </w:pPr>
            <w:r>
              <w:rPr>
                <w:rFonts w:ascii="XO Thames" w:eastAsia="Times New Roman" w:hAnsi="XO Thames"/>
                <w:sz w:val="18"/>
                <w:szCs w:val="20"/>
              </w:rPr>
              <w:t>м2</w:t>
            </w:r>
          </w:p>
        </w:tc>
        <w:tc>
          <w:tcPr>
            <w:tcW w:w="901" w:type="dxa"/>
            <w:vAlign w:val="center"/>
          </w:tcPr>
          <w:p w:rsidR="00CC68AA" w:rsidRDefault="00CC68AA" w:rsidP="00CC68AA">
            <w:pPr>
              <w:spacing w:after="0"/>
              <w:rPr>
                <w:rFonts w:ascii="XO Thames" w:eastAsia="Times New Roman" w:hAnsi="XO Thames"/>
                <w:sz w:val="18"/>
                <w:szCs w:val="20"/>
              </w:rPr>
            </w:pPr>
            <w:r>
              <w:rPr>
                <w:rFonts w:ascii="XO Thames" w:eastAsia="Times New Roman" w:hAnsi="XO Thames"/>
                <w:sz w:val="18"/>
                <w:szCs w:val="20"/>
              </w:rPr>
              <w:t>250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color w:val="000000"/>
                <w:sz w:val="16"/>
                <w:szCs w:val="16"/>
              </w:rPr>
            </w:pPr>
            <w:r>
              <w:rPr>
                <w:rFonts w:ascii="XO Thames" w:hAnsi="XO Thames" w:cs="Times New Roman"/>
                <w:color w:val="000000"/>
                <w:sz w:val="16"/>
                <w:szCs w:val="16"/>
              </w:rPr>
              <w:t>18 750,00</w:t>
            </w:r>
            <w:r w:rsidR="00F04643">
              <w:rPr>
                <w:rFonts w:ascii="XO Thames" w:hAnsi="XO Thames" w:cs="Times New Roman"/>
                <w:color w:val="000000"/>
                <w:sz w:val="16"/>
                <w:szCs w:val="16"/>
              </w:rPr>
              <w:t xml:space="preserve"> (за ед. 75,00)</w:t>
            </w:r>
          </w:p>
        </w:tc>
        <w:tc>
          <w:tcPr>
            <w:tcW w:w="1353" w:type="dxa"/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>
              <w:rPr>
                <w:rFonts w:ascii="XO Thames" w:hAnsi="XO Thames" w:cs="Times New Roman"/>
                <w:sz w:val="16"/>
                <w:szCs w:val="16"/>
              </w:rPr>
              <w:t>19 350,00</w:t>
            </w:r>
            <w:r w:rsidR="00F04643">
              <w:rPr>
                <w:rFonts w:ascii="XO Thames" w:hAnsi="XO Thames" w:cs="Times New Roman"/>
                <w:sz w:val="16"/>
                <w:szCs w:val="16"/>
              </w:rPr>
              <w:t xml:space="preserve"> (за ед. 77,40)</w:t>
            </w:r>
          </w:p>
        </w:tc>
        <w:tc>
          <w:tcPr>
            <w:tcW w:w="1416" w:type="dxa"/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>
              <w:rPr>
                <w:rFonts w:ascii="XO Thames" w:hAnsi="XO Thames" w:cs="Times New Roman"/>
                <w:sz w:val="16"/>
                <w:szCs w:val="16"/>
              </w:rPr>
              <w:t>19 743,75</w:t>
            </w:r>
            <w:r w:rsidR="00F04643">
              <w:rPr>
                <w:rFonts w:ascii="XO Thames" w:hAnsi="XO Thames" w:cs="Times New Roman"/>
                <w:sz w:val="16"/>
                <w:szCs w:val="16"/>
              </w:rPr>
              <w:t xml:space="preserve"> ( за  ед. 78,98)</w:t>
            </w:r>
          </w:p>
        </w:tc>
      </w:tr>
      <w:tr w:rsidR="00CC68AA" w:rsidRPr="00960F1C" w:rsidTr="00422713">
        <w:trPr>
          <w:trHeight w:val="57"/>
        </w:trPr>
        <w:tc>
          <w:tcPr>
            <w:tcW w:w="1159" w:type="dxa"/>
            <w:shd w:val="clear" w:color="auto" w:fill="FFFFFF"/>
            <w:vAlign w:val="center"/>
          </w:tcPr>
          <w:p w:rsidR="00CC68AA" w:rsidRPr="00960F1C" w:rsidRDefault="00CC68AA" w:rsidP="00CC68AA">
            <w:pPr>
              <w:spacing w:after="0" w:line="240" w:lineRule="auto"/>
              <w:ind w:left="-108" w:right="-108"/>
              <w:jc w:val="center"/>
              <w:rPr>
                <w:rFonts w:ascii="XO Thames" w:hAnsi="XO Thames" w:cs="Times New Roman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spacing w:val="-3"/>
                <w:sz w:val="16"/>
                <w:szCs w:val="16"/>
              </w:rPr>
              <w:t>3</w:t>
            </w:r>
          </w:p>
        </w:tc>
        <w:tc>
          <w:tcPr>
            <w:tcW w:w="2255" w:type="dxa"/>
            <w:vAlign w:val="center"/>
          </w:tcPr>
          <w:p w:rsidR="00CC68AA" w:rsidRDefault="00CC68AA" w:rsidP="00CC68AA">
            <w:pPr>
              <w:spacing w:after="0"/>
              <w:jc w:val="center"/>
              <w:rPr>
                <w:rFonts w:ascii="XO Thames" w:hAnsi="XO Thames"/>
                <w:sz w:val="18"/>
                <w:szCs w:val="20"/>
              </w:rPr>
            </w:pPr>
            <w:r w:rsidRPr="00860621">
              <w:rPr>
                <w:rFonts w:ascii="XO Thames" w:hAnsi="XO Thames"/>
                <w:sz w:val="18"/>
                <w:szCs w:val="20"/>
              </w:rPr>
              <w:t>Плита из минеральной ваты</w:t>
            </w:r>
          </w:p>
          <w:p w:rsidR="00CC68AA" w:rsidRDefault="00CC68AA" w:rsidP="00CC68AA">
            <w:pPr>
              <w:spacing w:after="0"/>
              <w:jc w:val="center"/>
              <w:rPr>
                <w:rFonts w:ascii="XO Thames" w:hAnsi="XO Thames"/>
                <w:sz w:val="18"/>
                <w:szCs w:val="20"/>
              </w:rPr>
            </w:pPr>
          </w:p>
          <w:p w:rsidR="00CC68AA" w:rsidRDefault="00CC68AA" w:rsidP="00CC68AA">
            <w:pPr>
              <w:spacing w:after="0"/>
              <w:jc w:val="center"/>
              <w:rPr>
                <w:rFonts w:ascii="XO Thames" w:hAnsi="XO Thames"/>
                <w:sz w:val="18"/>
                <w:szCs w:val="20"/>
              </w:rPr>
            </w:pPr>
          </w:p>
          <w:p w:rsidR="00CC68AA" w:rsidRDefault="00CC68AA" w:rsidP="00CC68AA">
            <w:pPr>
              <w:spacing w:after="0"/>
              <w:jc w:val="center"/>
              <w:rPr>
                <w:rFonts w:ascii="XO Thames" w:hAnsi="XO Thames"/>
                <w:sz w:val="18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CC68AA" w:rsidRPr="00F51776" w:rsidRDefault="00CC68AA" w:rsidP="00CC68AA">
            <w:pPr>
              <w:spacing w:after="0"/>
              <w:jc w:val="center"/>
              <w:rPr>
                <w:rFonts w:ascii="XO Thames" w:eastAsia="Times New Roman" w:hAnsi="XO Thames"/>
                <w:sz w:val="18"/>
                <w:szCs w:val="20"/>
              </w:rPr>
            </w:pPr>
            <w:proofErr w:type="spellStart"/>
            <w:r>
              <w:rPr>
                <w:rFonts w:ascii="XO Thames" w:eastAsia="Times New Roman" w:hAnsi="XO Thames"/>
                <w:sz w:val="18"/>
                <w:szCs w:val="20"/>
              </w:rPr>
              <w:t>упак</w:t>
            </w:r>
            <w:proofErr w:type="spellEnd"/>
          </w:p>
        </w:tc>
        <w:tc>
          <w:tcPr>
            <w:tcW w:w="901" w:type="dxa"/>
            <w:vAlign w:val="center"/>
          </w:tcPr>
          <w:p w:rsidR="00CC68AA" w:rsidRDefault="00CC68AA" w:rsidP="00CC68AA">
            <w:pPr>
              <w:spacing w:after="0"/>
              <w:jc w:val="center"/>
              <w:rPr>
                <w:rFonts w:ascii="XO Thames" w:eastAsia="Times New Roman" w:hAnsi="XO Thames"/>
                <w:sz w:val="18"/>
                <w:szCs w:val="20"/>
              </w:rPr>
            </w:pPr>
            <w:r>
              <w:rPr>
                <w:rFonts w:ascii="XO Thames" w:eastAsia="Times New Roman" w:hAnsi="XO Thames"/>
                <w:sz w:val="18"/>
                <w:szCs w:val="20"/>
              </w:rPr>
              <w:t>17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color w:val="000000"/>
                <w:sz w:val="16"/>
                <w:szCs w:val="16"/>
              </w:rPr>
            </w:pPr>
            <w:r>
              <w:rPr>
                <w:rFonts w:ascii="XO Thames" w:hAnsi="XO Thames" w:cs="Times New Roman"/>
                <w:color w:val="000000"/>
                <w:sz w:val="16"/>
                <w:szCs w:val="16"/>
              </w:rPr>
              <w:t>36 975,00</w:t>
            </w:r>
            <w:r w:rsidR="00F04643">
              <w:rPr>
                <w:rFonts w:ascii="XO Thames" w:hAnsi="XO Thames" w:cs="Times New Roman"/>
                <w:color w:val="000000"/>
                <w:sz w:val="16"/>
                <w:szCs w:val="16"/>
              </w:rPr>
              <w:t xml:space="preserve"> (за ед. 2175,00)</w:t>
            </w:r>
          </w:p>
        </w:tc>
        <w:tc>
          <w:tcPr>
            <w:tcW w:w="1353" w:type="dxa"/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>
              <w:rPr>
                <w:rFonts w:ascii="XO Thames" w:hAnsi="XO Thames" w:cs="Times New Roman"/>
                <w:sz w:val="16"/>
                <w:szCs w:val="16"/>
              </w:rPr>
              <w:t>38 158,20</w:t>
            </w:r>
            <w:r w:rsidR="00F04643">
              <w:rPr>
                <w:rFonts w:ascii="XO Thames" w:hAnsi="XO Thames" w:cs="Times New Roman"/>
                <w:sz w:val="16"/>
                <w:szCs w:val="16"/>
              </w:rPr>
              <w:t xml:space="preserve"> (за  ед. 2244,60)</w:t>
            </w:r>
          </w:p>
        </w:tc>
        <w:tc>
          <w:tcPr>
            <w:tcW w:w="1416" w:type="dxa"/>
            <w:vAlign w:val="center"/>
          </w:tcPr>
          <w:p w:rsidR="00CC68AA" w:rsidRPr="00960F1C" w:rsidRDefault="00CC68AA" w:rsidP="00CC68AA">
            <w:pPr>
              <w:spacing w:after="0"/>
              <w:jc w:val="center"/>
              <w:rPr>
                <w:rFonts w:ascii="XO Thames" w:hAnsi="XO Thames" w:cs="Times New Roman"/>
                <w:sz w:val="16"/>
                <w:szCs w:val="16"/>
              </w:rPr>
            </w:pPr>
            <w:r>
              <w:rPr>
                <w:rFonts w:ascii="XO Thames" w:hAnsi="XO Thames" w:cs="Times New Roman"/>
                <w:sz w:val="16"/>
                <w:szCs w:val="16"/>
              </w:rPr>
              <w:t xml:space="preserve"> 38 934,67</w:t>
            </w:r>
            <w:r w:rsidR="00F04643">
              <w:rPr>
                <w:rFonts w:ascii="XO Thames" w:hAnsi="XO Thames" w:cs="Times New Roman"/>
                <w:sz w:val="16"/>
                <w:szCs w:val="16"/>
              </w:rPr>
              <w:t xml:space="preserve"> (за ед. 2290,28)</w:t>
            </w:r>
          </w:p>
        </w:tc>
      </w:tr>
      <w:tr w:rsidR="000A4B49" w:rsidRPr="00960F1C" w:rsidTr="00935598">
        <w:trPr>
          <w:trHeight w:val="57"/>
        </w:trPr>
        <w:tc>
          <w:tcPr>
            <w:tcW w:w="5067" w:type="dxa"/>
            <w:gridSpan w:val="4"/>
            <w:tcBorders>
              <w:right w:val="single" w:sz="4" w:space="0" w:color="auto"/>
            </w:tcBorders>
            <w:vAlign w:val="center"/>
          </w:tcPr>
          <w:p w:rsidR="000A4B49" w:rsidRPr="00960F1C" w:rsidRDefault="000A4B49" w:rsidP="000D57A4">
            <w:pPr>
              <w:spacing w:after="0" w:line="240" w:lineRule="auto"/>
              <w:ind w:left="-160" w:right="-97" w:firstLine="160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Источник информации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:rsidR="000A4B49" w:rsidRPr="00960F1C" w:rsidRDefault="000A4B49" w:rsidP="000D57A4">
            <w:pPr>
              <w:spacing w:after="0" w:line="240" w:lineRule="auto"/>
              <w:ind w:left="-160"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</w:p>
          <w:p w:rsidR="000A4B49" w:rsidRPr="00960F1C" w:rsidRDefault="000A4B49" w:rsidP="002A5816">
            <w:pPr>
              <w:spacing w:after="0" w:line="240" w:lineRule="auto"/>
              <w:ind w:left="-160"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Коммерческое предложение</w:t>
            </w: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br/>
              <w:t xml:space="preserve">№ </w:t>
            </w:r>
            <w:r w:rsidR="005434E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720</w:t>
            </w:r>
            <w:r w:rsidR="009F314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жн</w:t>
            </w: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br/>
              <w:t xml:space="preserve">  от </w:t>
            </w:r>
            <w:r w:rsidR="005434E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21.05</w:t>
            </w:r>
            <w:r w:rsidR="009F314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.2026</w:t>
            </w: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br/>
            </w:r>
          </w:p>
        </w:tc>
        <w:tc>
          <w:tcPr>
            <w:tcW w:w="1353" w:type="dxa"/>
            <w:vAlign w:val="center"/>
          </w:tcPr>
          <w:p w:rsidR="000A4B49" w:rsidRPr="00960F1C" w:rsidRDefault="000A4B49" w:rsidP="002A5816">
            <w:pPr>
              <w:spacing w:after="0" w:line="240" w:lineRule="auto"/>
              <w:ind w:left="-160"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Коммерческое предложение</w:t>
            </w: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br/>
              <w:t xml:space="preserve">№ </w:t>
            </w:r>
            <w:r w:rsidR="005434E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718</w:t>
            </w:r>
            <w:r w:rsidR="00513ED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жн</w:t>
            </w:r>
            <w:r w:rsidR="0080434B"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br/>
              <w:t>от</w:t>
            </w:r>
            <w:r w:rsidR="005434E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 xml:space="preserve"> 21.05</w:t>
            </w:r>
            <w:r w:rsidR="00513ED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.2026</w:t>
            </w:r>
          </w:p>
        </w:tc>
        <w:tc>
          <w:tcPr>
            <w:tcW w:w="1416" w:type="dxa"/>
          </w:tcPr>
          <w:p w:rsidR="000A4B49" w:rsidRPr="00960F1C" w:rsidRDefault="000A4B49" w:rsidP="000D57A4">
            <w:pPr>
              <w:tabs>
                <w:tab w:val="left" w:pos="1474"/>
              </w:tabs>
              <w:spacing w:after="0" w:line="240" w:lineRule="auto"/>
              <w:ind w:left="-160"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</w:p>
          <w:p w:rsidR="000A4B49" w:rsidRPr="00960F1C" w:rsidRDefault="0080434B" w:rsidP="002A5816">
            <w:pPr>
              <w:tabs>
                <w:tab w:val="left" w:pos="1474"/>
              </w:tabs>
              <w:spacing w:after="0" w:line="240" w:lineRule="auto"/>
              <w:ind w:left="-160" w:right="-97"/>
              <w:jc w:val="center"/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</w:pP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Коммерческое предложение</w:t>
            </w: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br/>
              <w:t xml:space="preserve">№ </w:t>
            </w:r>
            <w:r w:rsidR="005434E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719</w:t>
            </w:r>
            <w:r w:rsidR="00355477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жн</w:t>
            </w:r>
            <w:r w:rsidRPr="00960F1C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br/>
              <w:t>от</w:t>
            </w:r>
            <w:r w:rsidR="005434E1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 xml:space="preserve"> 21.05</w:t>
            </w:r>
            <w:r w:rsidR="00355477">
              <w:rPr>
                <w:rFonts w:ascii="XO Thames" w:hAnsi="XO Thames" w:cs="Times New Roman"/>
                <w:color w:val="000000"/>
                <w:spacing w:val="-3"/>
                <w:sz w:val="16"/>
                <w:szCs w:val="16"/>
              </w:rPr>
              <w:t>.2026</w:t>
            </w:r>
          </w:p>
        </w:tc>
      </w:tr>
    </w:tbl>
    <w:p w:rsidR="0061092D" w:rsidRPr="00960F1C" w:rsidRDefault="0061092D" w:rsidP="0059615F">
      <w:pPr>
        <w:widowControl w:val="0"/>
        <w:autoSpaceDE w:val="0"/>
        <w:autoSpaceDN w:val="0"/>
        <w:spacing w:after="0" w:line="240" w:lineRule="auto"/>
        <w:jc w:val="both"/>
        <w:rPr>
          <w:rFonts w:ascii="XO Thames" w:eastAsia="Times New Roman" w:hAnsi="XO Thames" w:cs="Times New Roman"/>
          <w:sz w:val="24"/>
          <w:szCs w:val="24"/>
          <w:lang w:eastAsia="ru-RU"/>
        </w:rPr>
      </w:pPr>
    </w:p>
    <w:p w:rsidR="0059615F" w:rsidRPr="00960F1C" w:rsidRDefault="0061092D" w:rsidP="00CC68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XO Thames" w:eastAsia="Times New Roman" w:hAnsi="XO Thames" w:cs="Times New Roman"/>
          <w:lang w:eastAsia="ru-RU"/>
        </w:rPr>
      </w:pPr>
      <w:r w:rsidRPr="00960F1C">
        <w:rPr>
          <w:rFonts w:ascii="XO Thames" w:eastAsia="Times New Roman" w:hAnsi="XO Thames" w:cs="Times New Roman"/>
          <w:lang w:eastAsia="ru-RU"/>
        </w:rPr>
        <w:t>В результате поступивших коммерческих предложений, наи</w:t>
      </w:r>
      <w:r w:rsidR="002A5816" w:rsidRPr="00960F1C">
        <w:rPr>
          <w:rFonts w:ascii="XO Thames" w:eastAsia="Times New Roman" w:hAnsi="XO Thames" w:cs="Times New Roman"/>
          <w:lang w:eastAsia="ru-RU"/>
        </w:rPr>
        <w:t>меньшую цену контракта предлож</w:t>
      </w:r>
      <w:r w:rsidR="002B65A8" w:rsidRPr="00960F1C">
        <w:rPr>
          <w:rFonts w:ascii="XO Thames" w:eastAsia="Times New Roman" w:hAnsi="XO Thames" w:cs="Times New Roman"/>
          <w:lang w:eastAsia="ru-RU"/>
        </w:rPr>
        <w:t xml:space="preserve">ило </w:t>
      </w:r>
      <w:r w:rsidR="00CC68AA">
        <w:rPr>
          <w:rFonts w:ascii="XO Thames" w:eastAsia="Times New Roman" w:hAnsi="XO Thames" w:cs="Times New Roman"/>
          <w:lang w:eastAsia="ru-RU"/>
        </w:rPr>
        <w:t xml:space="preserve">коммерческое предложение № 719жн </w:t>
      </w:r>
      <w:r w:rsidR="00CC68AA" w:rsidRPr="00CC68AA">
        <w:rPr>
          <w:rFonts w:ascii="XO Thames" w:eastAsia="Times New Roman" w:hAnsi="XO Thames" w:cs="Times New Roman"/>
          <w:lang w:eastAsia="ru-RU"/>
        </w:rPr>
        <w:t>от 21.05.2026</w:t>
      </w:r>
      <w:r w:rsidR="00CC68AA">
        <w:rPr>
          <w:rFonts w:ascii="XO Thames" w:eastAsia="Times New Roman" w:hAnsi="XO Thames" w:cs="Times New Roman"/>
          <w:lang w:eastAsia="ru-RU"/>
        </w:rPr>
        <w:t>.</w:t>
      </w:r>
    </w:p>
    <w:p w:rsidR="00C333F6" w:rsidRPr="00960F1C" w:rsidRDefault="00C333F6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XO Thames" w:eastAsia="Times New Roman" w:hAnsi="XO Thames" w:cs="Times New Roman"/>
          <w:sz w:val="20"/>
          <w:szCs w:val="20"/>
          <w:lang w:eastAsia="ru-RU"/>
        </w:rPr>
      </w:pPr>
    </w:p>
    <w:p w:rsidR="002B65A8" w:rsidRPr="00960F1C" w:rsidRDefault="002B65A8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XO Thames" w:eastAsia="Times New Roman" w:hAnsi="XO Thames" w:cs="Times New Roman"/>
          <w:sz w:val="20"/>
          <w:szCs w:val="20"/>
          <w:lang w:eastAsia="ru-RU"/>
        </w:rPr>
      </w:pPr>
    </w:p>
    <w:p w:rsidR="002A5816" w:rsidRPr="00960F1C" w:rsidRDefault="002A5816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XO Thames" w:eastAsia="Times New Roman" w:hAnsi="XO Thames" w:cs="Times New Roman"/>
          <w:sz w:val="20"/>
          <w:szCs w:val="20"/>
          <w:lang w:eastAsia="ru-RU"/>
        </w:rPr>
      </w:pPr>
    </w:p>
    <w:p w:rsidR="00830C8F" w:rsidRDefault="00355A20" w:rsidP="000A4B49">
      <w:pPr>
        <w:spacing w:after="0"/>
        <w:rPr>
          <w:rFonts w:ascii="XO Thames" w:hAnsi="XO Thames"/>
        </w:rPr>
      </w:pPr>
      <w:r>
        <w:rPr>
          <w:rFonts w:ascii="XO Thames" w:hAnsi="XO Thames"/>
        </w:rPr>
        <w:t>Начальник</w:t>
      </w:r>
      <w:r w:rsidR="00F3667D" w:rsidRPr="00960F1C">
        <w:rPr>
          <w:rFonts w:ascii="XO Thames" w:hAnsi="XO Thames"/>
        </w:rPr>
        <w:t xml:space="preserve"> </w:t>
      </w:r>
      <w:proofErr w:type="spellStart"/>
      <w:r w:rsidR="00F3667D" w:rsidRPr="00960F1C">
        <w:rPr>
          <w:rFonts w:ascii="XO Thames" w:hAnsi="XO Thames"/>
        </w:rPr>
        <w:t>ОКБИиХО</w:t>
      </w:r>
      <w:proofErr w:type="spellEnd"/>
      <w:r w:rsidR="002A5816" w:rsidRPr="00960F1C">
        <w:rPr>
          <w:rFonts w:ascii="XO Thames" w:hAnsi="XO Thames"/>
        </w:rPr>
        <w:t xml:space="preserve">                                                                              </w:t>
      </w:r>
      <w:r w:rsidR="00CC68AA">
        <w:rPr>
          <w:rFonts w:ascii="XO Thames" w:hAnsi="XO Thames"/>
        </w:rPr>
        <w:t xml:space="preserve">                </w:t>
      </w:r>
    </w:p>
    <w:p w:rsidR="000A4B49" w:rsidRPr="00960F1C" w:rsidRDefault="00355A20" w:rsidP="000A4B49">
      <w:pPr>
        <w:spacing w:after="0"/>
        <w:rPr>
          <w:rFonts w:ascii="XO Thames" w:hAnsi="XO Thames"/>
        </w:rPr>
      </w:pPr>
      <w:r>
        <w:rPr>
          <w:rFonts w:ascii="XO Thames" w:hAnsi="XO Thames"/>
        </w:rPr>
        <w:t>майор</w:t>
      </w:r>
      <w:r w:rsidR="00830C8F">
        <w:rPr>
          <w:rFonts w:ascii="XO Thames" w:hAnsi="XO Thames"/>
        </w:rPr>
        <w:t xml:space="preserve"> внутренней службы</w:t>
      </w:r>
      <w:r w:rsidR="00CC68AA">
        <w:rPr>
          <w:rFonts w:ascii="XO Thames" w:hAnsi="XO Thames"/>
        </w:rPr>
        <w:t xml:space="preserve"> </w:t>
      </w:r>
      <w:r w:rsidR="00830C8F">
        <w:rPr>
          <w:rFonts w:ascii="XO Thames" w:hAnsi="XO Thames"/>
        </w:rPr>
        <w:t xml:space="preserve">                                                                                               </w:t>
      </w:r>
      <w:r>
        <w:rPr>
          <w:rFonts w:ascii="XO Thames" w:hAnsi="XO Thames"/>
        </w:rPr>
        <w:t xml:space="preserve">    А.А. Моисеев</w:t>
      </w:r>
      <w:r w:rsidR="005434E1">
        <w:rPr>
          <w:rFonts w:ascii="XO Thames" w:hAnsi="XO Thames"/>
        </w:rPr>
        <w:t xml:space="preserve"> </w:t>
      </w:r>
    </w:p>
    <w:p w:rsidR="005379DB" w:rsidRPr="00CC68AA" w:rsidRDefault="005379DB" w:rsidP="000A4B49">
      <w:pPr>
        <w:spacing w:after="0" w:line="240" w:lineRule="auto"/>
        <w:rPr>
          <w:rFonts w:ascii="XO Thames" w:hAnsi="XO Thames" w:cs="Times New Roman"/>
        </w:rPr>
      </w:pPr>
      <w:r w:rsidRPr="00CC68AA">
        <w:rPr>
          <w:rFonts w:ascii="XO Thames" w:hAnsi="XO Thames" w:cs="Times New Roman"/>
        </w:rPr>
        <w:t>«</w:t>
      </w:r>
      <w:r w:rsidR="00CC68AA" w:rsidRPr="00CC68AA">
        <w:rPr>
          <w:rFonts w:ascii="XO Thames" w:hAnsi="XO Thames" w:cs="Times New Roman"/>
        </w:rPr>
        <w:t>25</w:t>
      </w:r>
      <w:r w:rsidRPr="00CC68AA">
        <w:rPr>
          <w:rFonts w:ascii="XO Thames" w:hAnsi="XO Thames" w:cs="Times New Roman"/>
        </w:rPr>
        <w:t xml:space="preserve">» </w:t>
      </w:r>
      <w:r w:rsidR="00DD0CA1" w:rsidRPr="00CC68AA">
        <w:rPr>
          <w:rFonts w:ascii="XO Thames" w:hAnsi="XO Thames" w:cs="Times New Roman"/>
        </w:rPr>
        <w:t>мая 2026</w:t>
      </w:r>
      <w:r w:rsidRPr="00CC68AA">
        <w:rPr>
          <w:rFonts w:ascii="XO Thames" w:hAnsi="XO Thames" w:cs="Times New Roman"/>
        </w:rPr>
        <w:t xml:space="preserve"> г.</w:t>
      </w:r>
      <w:bookmarkStart w:id="0" w:name="_GoBack"/>
      <w:bookmarkEnd w:id="0"/>
    </w:p>
    <w:sectPr w:rsidR="005379DB" w:rsidRPr="00CC68AA" w:rsidSect="005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92D"/>
    <w:rsid w:val="0000548F"/>
    <w:rsid w:val="00023047"/>
    <w:rsid w:val="000357AA"/>
    <w:rsid w:val="000615BD"/>
    <w:rsid w:val="000A4B49"/>
    <w:rsid w:val="000C0388"/>
    <w:rsid w:val="00122E0E"/>
    <w:rsid w:val="00156FA3"/>
    <w:rsid w:val="001A16B3"/>
    <w:rsid w:val="001B7E86"/>
    <w:rsid w:val="001E2A8F"/>
    <w:rsid w:val="0023551B"/>
    <w:rsid w:val="00296740"/>
    <w:rsid w:val="002A5816"/>
    <w:rsid w:val="002B65A8"/>
    <w:rsid w:val="002D4E47"/>
    <w:rsid w:val="00316BEB"/>
    <w:rsid w:val="003331FD"/>
    <w:rsid w:val="00355477"/>
    <w:rsid w:val="00355A20"/>
    <w:rsid w:val="003C4963"/>
    <w:rsid w:val="003F7CF0"/>
    <w:rsid w:val="00401B63"/>
    <w:rsid w:val="00454D19"/>
    <w:rsid w:val="004A042F"/>
    <w:rsid w:val="004C6136"/>
    <w:rsid w:val="004D096B"/>
    <w:rsid w:val="00510782"/>
    <w:rsid w:val="00513ED1"/>
    <w:rsid w:val="00536ED6"/>
    <w:rsid w:val="005379DB"/>
    <w:rsid w:val="005434E1"/>
    <w:rsid w:val="0059615F"/>
    <w:rsid w:val="005E7FF8"/>
    <w:rsid w:val="0061092D"/>
    <w:rsid w:val="00623D53"/>
    <w:rsid w:val="006447F6"/>
    <w:rsid w:val="00662BD2"/>
    <w:rsid w:val="006D6929"/>
    <w:rsid w:val="007051AF"/>
    <w:rsid w:val="00795D27"/>
    <w:rsid w:val="007B1E81"/>
    <w:rsid w:val="007B6652"/>
    <w:rsid w:val="007F7358"/>
    <w:rsid w:val="0080434B"/>
    <w:rsid w:val="00830C8F"/>
    <w:rsid w:val="00867A9E"/>
    <w:rsid w:val="008E267B"/>
    <w:rsid w:val="008F26B3"/>
    <w:rsid w:val="00960F1C"/>
    <w:rsid w:val="00981BB1"/>
    <w:rsid w:val="009E7F63"/>
    <w:rsid w:val="009F3141"/>
    <w:rsid w:val="00A04EF4"/>
    <w:rsid w:val="00A11254"/>
    <w:rsid w:val="00A42F42"/>
    <w:rsid w:val="00A853A3"/>
    <w:rsid w:val="00AB43DD"/>
    <w:rsid w:val="00AC05BE"/>
    <w:rsid w:val="00B048B5"/>
    <w:rsid w:val="00B12412"/>
    <w:rsid w:val="00BB1F47"/>
    <w:rsid w:val="00BC2167"/>
    <w:rsid w:val="00BE6855"/>
    <w:rsid w:val="00C333F6"/>
    <w:rsid w:val="00C47BF9"/>
    <w:rsid w:val="00C84032"/>
    <w:rsid w:val="00C87378"/>
    <w:rsid w:val="00CC68AA"/>
    <w:rsid w:val="00CF46EE"/>
    <w:rsid w:val="00D04755"/>
    <w:rsid w:val="00D307C5"/>
    <w:rsid w:val="00D412BA"/>
    <w:rsid w:val="00DD0CA1"/>
    <w:rsid w:val="00E90B03"/>
    <w:rsid w:val="00E96C5E"/>
    <w:rsid w:val="00E97BBC"/>
    <w:rsid w:val="00EF4E78"/>
    <w:rsid w:val="00F04643"/>
    <w:rsid w:val="00F04ACD"/>
    <w:rsid w:val="00F230A3"/>
    <w:rsid w:val="00F23425"/>
    <w:rsid w:val="00F3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8493"/>
  <w15:docId w15:val="{EC001A22-2D77-40B2-A077-9A4A0792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82"/>
  </w:style>
  <w:style w:type="paragraph" w:styleId="1">
    <w:name w:val="heading 1"/>
    <w:basedOn w:val="a"/>
    <w:link w:val="10"/>
    <w:uiPriority w:val="9"/>
    <w:qFormat/>
    <w:rsid w:val="004C6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5D2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5D2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795D27"/>
    <w:rPr>
      <w:b/>
      <w:color w:val="26282F"/>
    </w:rPr>
  </w:style>
  <w:style w:type="paragraph" w:customStyle="1" w:styleId="ConsPlusCell">
    <w:name w:val="ConsPlusCell"/>
    <w:uiPriority w:val="99"/>
    <w:rsid w:val="002D4E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admin</cp:lastModifiedBy>
  <cp:revision>51</cp:revision>
  <cp:lastPrinted>2025-12-13T12:35:00Z</cp:lastPrinted>
  <dcterms:created xsi:type="dcterms:W3CDTF">2023-09-18T06:49:00Z</dcterms:created>
  <dcterms:modified xsi:type="dcterms:W3CDTF">2026-05-25T08:36:00Z</dcterms:modified>
</cp:coreProperties>
</file>