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297F" w14:textId="77777777" w:rsidR="006E5684" w:rsidRPr="00452C98" w:rsidRDefault="006E5684" w:rsidP="006E5684">
      <w:pPr>
        <w:tabs>
          <w:tab w:val="left" w:pos="9498"/>
        </w:tabs>
        <w:ind w:left="-142"/>
        <w:jc w:val="center"/>
      </w:pPr>
    </w:p>
    <w:p w14:paraId="6EA8D85B" w14:textId="2844E0E8" w:rsidR="006E5684" w:rsidRPr="00452C98" w:rsidRDefault="006E5684" w:rsidP="006E5684">
      <w:pPr>
        <w:ind w:left="-142"/>
        <w:jc w:val="center"/>
        <w:rPr>
          <w:b/>
        </w:rPr>
      </w:pPr>
      <w:r w:rsidRPr="00452C98">
        <w:rPr>
          <w:b/>
        </w:rPr>
        <w:t xml:space="preserve">Государственный контракт № </w:t>
      </w:r>
      <w:r w:rsidR="00A31C78" w:rsidRPr="00452C98">
        <w:rPr>
          <w:b/>
        </w:rPr>
        <w:t>______________________</w:t>
      </w:r>
    </w:p>
    <w:p w14:paraId="19954FF3" w14:textId="16134655" w:rsidR="006E5684" w:rsidRDefault="006E5684" w:rsidP="00AD2FAA">
      <w:pPr>
        <w:ind w:left="-142"/>
        <w:jc w:val="center"/>
        <w:rPr>
          <w:b/>
        </w:rPr>
      </w:pPr>
      <w:r>
        <w:rPr>
          <w:b/>
        </w:rPr>
        <w:t xml:space="preserve">на оказание услуг по проведению </w:t>
      </w:r>
      <w:r w:rsidR="00AD2FAA">
        <w:rPr>
          <w:b/>
        </w:rPr>
        <w:t>лабораторных исследований питьевой воды</w:t>
      </w:r>
    </w:p>
    <w:p w14:paraId="350B4CD4" w14:textId="0D8F2B6C" w:rsidR="00AD2FAA" w:rsidRPr="00452C98" w:rsidRDefault="00AD2FAA" w:rsidP="00AD2FAA">
      <w:pPr>
        <w:ind w:left="-142"/>
        <w:jc w:val="center"/>
        <w:rPr>
          <w:b/>
        </w:rPr>
      </w:pPr>
      <w:r>
        <w:rPr>
          <w:b/>
        </w:rPr>
        <w:t>на насосной станции 2-го подъёма перед подачей в распределительную сеть</w:t>
      </w:r>
    </w:p>
    <w:p w14:paraId="1028DD45" w14:textId="77777777" w:rsidR="006E5684" w:rsidRPr="00452C98" w:rsidRDefault="006E5684" w:rsidP="006E5684">
      <w:pPr>
        <w:ind w:left="-142"/>
        <w:jc w:val="center"/>
      </w:pPr>
    </w:p>
    <w:p w14:paraId="0ABD5831" w14:textId="2AF33E9A" w:rsidR="006E5684" w:rsidRDefault="006E5684" w:rsidP="006E5684">
      <w:pPr>
        <w:tabs>
          <w:tab w:val="right" w:pos="9921"/>
        </w:tabs>
        <w:jc w:val="center"/>
      </w:pPr>
      <w:r w:rsidRPr="00EE5CF7">
        <w:t>ИКЗ 26159210158105921010010000000</w:t>
      </w:r>
      <w:r w:rsidR="00484B9B">
        <w:t>712</w:t>
      </w:r>
      <w:r w:rsidR="00484B9B" w:rsidRPr="00210CCF">
        <w:t>0</w:t>
      </w:r>
      <w:r w:rsidRPr="00210CCF">
        <w:t>244</w:t>
      </w:r>
    </w:p>
    <w:p w14:paraId="1CED0527" w14:textId="77777777" w:rsidR="006E5684" w:rsidRPr="00671984" w:rsidRDefault="006E5684" w:rsidP="006E5684">
      <w:pPr>
        <w:ind w:firstLine="709"/>
        <w:jc w:val="both"/>
      </w:pPr>
    </w:p>
    <w:p w14:paraId="4BEB693B" w14:textId="307CE5E6" w:rsidR="006E5684" w:rsidRPr="00671984" w:rsidRDefault="006E5684" w:rsidP="006E5684">
      <w:pPr>
        <w:tabs>
          <w:tab w:val="right" w:pos="9921"/>
        </w:tabs>
        <w:jc w:val="both"/>
      </w:pPr>
      <w:r w:rsidRPr="00671984">
        <w:t>п. Всесвятская</w:t>
      </w:r>
      <w:r w:rsidRPr="00671984">
        <w:tab/>
        <w:t>«___»</w:t>
      </w:r>
      <w:r w:rsidR="001A17D9">
        <w:t xml:space="preserve"> мая</w:t>
      </w:r>
      <w:r w:rsidRPr="00671984">
        <w:t xml:space="preserve"> 2026 г</w:t>
      </w:r>
      <w:r w:rsidR="001A17D9">
        <w:t>ода</w:t>
      </w:r>
    </w:p>
    <w:p w14:paraId="2130E1E4" w14:textId="77777777" w:rsidR="006E5684" w:rsidRPr="00671984" w:rsidRDefault="006E5684" w:rsidP="006E5684">
      <w:pPr>
        <w:ind w:firstLine="709"/>
        <w:jc w:val="both"/>
      </w:pPr>
    </w:p>
    <w:p w14:paraId="6B56990E" w14:textId="77777777" w:rsidR="006E5684" w:rsidRPr="00671984" w:rsidRDefault="006E5684" w:rsidP="006E5684">
      <w:pPr>
        <w:ind w:firstLine="709"/>
        <w:jc w:val="both"/>
      </w:pPr>
    </w:p>
    <w:p w14:paraId="743A94E2" w14:textId="77777777" w:rsidR="006E5684" w:rsidRDefault="006E5684" w:rsidP="006E5684">
      <w:pPr>
        <w:ind w:firstLine="709"/>
        <w:jc w:val="both"/>
      </w:pPr>
      <w:r w:rsidRPr="00671984">
        <w:t xml:space="preserve">От имени Российской Федерации: </w:t>
      </w:r>
      <w:r w:rsidRPr="009848F5">
        <w:rPr>
          <w:b/>
        </w:rPr>
        <w:t>Федеральное казенное учреждение «Исправительная колония № 10 Главного управления Федеральной службы исполнения наказаний по Пермскому краю»</w:t>
      </w:r>
      <w:r w:rsidRPr="00671984">
        <w:t xml:space="preserve"> в лице начальника учреждения Пушина Михаила Владимировича, действующего</w:t>
      </w:r>
      <w:r>
        <w:t xml:space="preserve"> </w:t>
      </w:r>
      <w:r w:rsidRPr="00671984">
        <w:t>на основании</w:t>
      </w:r>
      <w:r w:rsidRPr="00671984">
        <w:rPr>
          <w:bCs/>
          <w:iCs/>
        </w:rPr>
        <w:t xml:space="preserve"> Устава</w:t>
      </w:r>
      <w:r w:rsidRPr="00671984">
        <w:t xml:space="preserve">, именуемое в дальнейшем </w:t>
      </w:r>
      <w:r w:rsidRPr="00671984">
        <w:rPr>
          <w:bCs/>
        </w:rPr>
        <w:t>Государственный З</w:t>
      </w:r>
      <w:r w:rsidRPr="00671984">
        <w:t>аказчик</w:t>
      </w:r>
      <w:r w:rsidRPr="00671984">
        <w:rPr>
          <w:bCs/>
        </w:rPr>
        <w:t>,</w:t>
      </w:r>
      <w:r w:rsidRPr="00671984">
        <w:t xml:space="preserve"> с одной стороны</w:t>
      </w:r>
      <w:r>
        <w:t>, и</w:t>
      </w:r>
    </w:p>
    <w:p w14:paraId="5F748316" w14:textId="77777777" w:rsidR="00A31C78" w:rsidRPr="00671984" w:rsidRDefault="00A31C78" w:rsidP="00A31C78">
      <w:pPr>
        <w:ind w:firstLine="709"/>
        <w:jc w:val="both"/>
      </w:pPr>
      <w:r w:rsidRPr="00671984">
        <w:t>___________________, в лице руководителя __________________, действующего</w:t>
      </w:r>
      <w:r w:rsidRPr="00671984">
        <w:br/>
        <w:t xml:space="preserve">на основании ______________, именуемое в дальнейшем </w:t>
      </w:r>
      <w:r>
        <w:t>Исполнитель</w:t>
      </w:r>
      <w:r w:rsidRPr="00671984">
        <w:t>, с другой стороны, совместно именуемые Стороны,</w:t>
      </w:r>
    </w:p>
    <w:p w14:paraId="5E8BCE1D" w14:textId="77777777" w:rsidR="006E5684" w:rsidRPr="00671984" w:rsidRDefault="006E5684" w:rsidP="006E5684">
      <w:pPr>
        <w:ind w:firstLine="709"/>
        <w:jc w:val="both"/>
      </w:pPr>
      <w:r w:rsidRPr="00671984">
        <w:t>в соответствии с законодательством Российской Федерации в порядке, предусмотренном Гражданским кодексом Российской Федерации с учётом положений Федерального закона</w:t>
      </w:r>
      <w:r w:rsidRPr="00671984">
        <w:br/>
        <w:t>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671984">
        <w:br/>
        <w:t xml:space="preserve">от 05.04.2013 № 44-ФЗ), </w:t>
      </w:r>
      <w:r>
        <w:t>на основании</w:t>
      </w:r>
      <w:r w:rsidRPr="00671984">
        <w:t xml:space="preserve"> пункт</w:t>
      </w:r>
      <w:r>
        <w:t>а</w:t>
      </w:r>
      <w:r w:rsidRPr="00671984">
        <w:t xml:space="preserve"> 4 части 1 статьи 93 Федерального закона</w:t>
      </w:r>
      <w:r w:rsidRPr="00671984">
        <w:br/>
        <w:t>от 05.04.2013 № 44-ФЗ заключили настоящий Гос</w:t>
      </w:r>
      <w:r>
        <w:t>ударственный Контракт (далее – Контракт)</w:t>
      </w:r>
      <w:r>
        <w:br/>
      </w:r>
      <w:r w:rsidRPr="00671984">
        <w:t>о нижеследующем:</w:t>
      </w:r>
    </w:p>
    <w:p w14:paraId="346F1E2E" w14:textId="77777777" w:rsidR="006E5684" w:rsidRPr="00671984" w:rsidRDefault="006E5684" w:rsidP="006E5684">
      <w:pPr>
        <w:ind w:firstLine="709"/>
        <w:jc w:val="both"/>
      </w:pPr>
    </w:p>
    <w:p w14:paraId="25E596EA" w14:textId="77777777" w:rsidR="006E5684" w:rsidRPr="00671984" w:rsidRDefault="006E5684" w:rsidP="006E5684">
      <w:pPr>
        <w:jc w:val="center"/>
        <w:rPr>
          <w:rStyle w:val="FontStyle17"/>
          <w:sz w:val="24"/>
          <w:szCs w:val="24"/>
        </w:rPr>
      </w:pPr>
      <w:r w:rsidRPr="00671984">
        <w:rPr>
          <w:rStyle w:val="FontStyle17"/>
          <w:sz w:val="24"/>
          <w:szCs w:val="24"/>
        </w:rPr>
        <w:t>1. ПРЕДМЕТ КОНТРАКТА</w:t>
      </w:r>
    </w:p>
    <w:p w14:paraId="55CF5313" w14:textId="77777777" w:rsidR="00AD2FAA" w:rsidRPr="00AD2FAA"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Исполнитель обязуется оказать услуги по проведению лабораторных исследований питьевой воды на насосной станции 2-го подъёма перед п</w:t>
      </w:r>
      <w:r>
        <w:rPr>
          <w:rStyle w:val="FontStyle16"/>
          <w:sz w:val="24"/>
          <w:szCs w:val="24"/>
        </w:rPr>
        <w:t>одачей в распределительную сеть</w:t>
      </w:r>
      <w:r>
        <w:rPr>
          <w:rStyle w:val="FontStyle16"/>
          <w:sz w:val="24"/>
          <w:szCs w:val="24"/>
        </w:rPr>
        <w:br/>
      </w:r>
      <w:r w:rsidRPr="00AD2FAA">
        <w:rPr>
          <w:rStyle w:val="FontStyle16"/>
          <w:sz w:val="24"/>
          <w:szCs w:val="24"/>
        </w:rPr>
        <w:t>п. Всесвятская (далее – услуги) в соответствии со Спецификацией (Приложение № 1 к Контракту) и Техническим заданием (Приложение № 2 к Контракту), а Государственный заказчик обязуется принять результат оказанных услуг и оплатить его в порядке и на условиях, предусмотренных настоящим Контрактом.</w:t>
      </w:r>
    </w:p>
    <w:p w14:paraId="473DAC6B" w14:textId="77777777" w:rsidR="00AD2FAA" w:rsidRPr="00AD2FAA"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Перечень услуг определяется Спецификацией (Приложение № 1), являющейся неотъемлемой частью настоящего Контракта.</w:t>
      </w:r>
    </w:p>
    <w:p w14:paraId="3A97EA07" w14:textId="77777777" w:rsidR="00AD2FAA" w:rsidRPr="00AD2FAA"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Требования к качеству, объёму, содержанию, этапам и характеристикам услуг определяются Техническим заданием (Приложение № 2), являющимся неотъемлемой частью настоящего Контракта.</w:t>
      </w:r>
    </w:p>
    <w:p w14:paraId="4177DADB" w14:textId="77777777" w:rsidR="00AD2FAA" w:rsidRPr="00AD2FAA"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Результатом оказанных услуг, подлежащим при</w:t>
      </w:r>
      <w:r>
        <w:rPr>
          <w:rStyle w:val="FontStyle16"/>
          <w:sz w:val="24"/>
          <w:szCs w:val="24"/>
        </w:rPr>
        <w:t>ёмке Государственным заказчиком</w:t>
      </w:r>
      <w:r>
        <w:rPr>
          <w:rStyle w:val="FontStyle16"/>
          <w:sz w:val="24"/>
          <w:szCs w:val="24"/>
        </w:rPr>
        <w:br/>
      </w:r>
      <w:r w:rsidRPr="00AD2FAA">
        <w:rPr>
          <w:rStyle w:val="FontStyle16"/>
          <w:sz w:val="24"/>
          <w:szCs w:val="24"/>
        </w:rPr>
        <w:t>по каждому этапу, являются официально оформленные Протоколы лабораторных исследований (испытаний) питьевой воды установленного образца, сведения о которых внесены Исполнителем во ФГИС Росаккредитации.</w:t>
      </w:r>
    </w:p>
    <w:p w14:paraId="343F3E5E" w14:textId="77777777" w:rsidR="00AD2FAA" w:rsidRPr="00AD2FAA"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Исполнитель оказывает услуги с применением собственных приборов, инструментов и оборудования, а также иных материально-т</w:t>
      </w:r>
      <w:r>
        <w:rPr>
          <w:rStyle w:val="FontStyle16"/>
          <w:sz w:val="24"/>
          <w:szCs w:val="24"/>
        </w:rPr>
        <w:t>ехнических средств, необходимых</w:t>
      </w:r>
      <w:r>
        <w:rPr>
          <w:rStyle w:val="FontStyle16"/>
          <w:sz w:val="24"/>
          <w:szCs w:val="24"/>
        </w:rPr>
        <w:br/>
      </w:r>
      <w:r w:rsidRPr="00AD2FAA">
        <w:rPr>
          <w:rStyle w:val="FontStyle16"/>
          <w:sz w:val="24"/>
          <w:szCs w:val="24"/>
        </w:rPr>
        <w:t>для качественного оказания услуг. Используемые контрольно-измерительные приборы должны быть внесены в Государственный реестр средств измерений и иметь действующие свидетельства о поверке.</w:t>
      </w:r>
    </w:p>
    <w:p w14:paraId="588A1756" w14:textId="31AD1C79" w:rsidR="006E5684" w:rsidRPr="00634CF7" w:rsidRDefault="00AD2FAA" w:rsidP="00AD2FAA">
      <w:pPr>
        <w:pStyle w:val="Style8"/>
        <w:numPr>
          <w:ilvl w:val="1"/>
          <w:numId w:val="26"/>
        </w:numPr>
        <w:spacing w:line="240" w:lineRule="auto"/>
        <w:ind w:left="0" w:firstLine="709"/>
        <w:jc w:val="both"/>
        <w:rPr>
          <w:rStyle w:val="FontStyle16"/>
          <w:bCs/>
          <w:sz w:val="24"/>
          <w:szCs w:val="24"/>
        </w:rPr>
      </w:pPr>
      <w:r w:rsidRPr="00AD2FAA">
        <w:rPr>
          <w:rStyle w:val="FontStyle16"/>
          <w:sz w:val="24"/>
          <w:szCs w:val="24"/>
        </w:rPr>
        <w:t>Место проведения лабораторных исследований: Испытательная лаборатория (центр) Исполнителя. Отбор проб питьевой воды на насосной стан</w:t>
      </w:r>
      <w:r>
        <w:rPr>
          <w:rStyle w:val="FontStyle16"/>
          <w:sz w:val="24"/>
          <w:szCs w:val="24"/>
        </w:rPr>
        <w:t>ции 2-го подъёма п. Всесвятская</w:t>
      </w:r>
      <w:r>
        <w:rPr>
          <w:rStyle w:val="FontStyle16"/>
          <w:sz w:val="24"/>
          <w:szCs w:val="24"/>
        </w:rPr>
        <w:br/>
      </w:r>
      <w:r w:rsidRPr="00AD2FAA">
        <w:rPr>
          <w:rStyle w:val="FontStyle16"/>
          <w:sz w:val="24"/>
          <w:szCs w:val="24"/>
        </w:rPr>
        <w:t>и их транспортировку (доставку) до места проведения исследований Исполнителя Государственный заказчик осуществляет самостоятельно, своими силами и за свой сч</w:t>
      </w:r>
      <w:r>
        <w:rPr>
          <w:rStyle w:val="FontStyle16"/>
          <w:sz w:val="24"/>
          <w:szCs w:val="24"/>
        </w:rPr>
        <w:t>ё</w:t>
      </w:r>
      <w:r w:rsidRPr="00AD2FAA">
        <w:rPr>
          <w:rStyle w:val="FontStyle16"/>
          <w:sz w:val="24"/>
          <w:szCs w:val="24"/>
        </w:rPr>
        <w:t>т. В целях строгого соблюдения действующих нормативных документов (ГОСТ 31861-2012, ГОСТ ISO 19458-2014) по транспортированию и хранению скоропортящихся микробиологических проб, лаборатория Исполнителя должна быть удалена от места отбора проб на расстояние, обеспечивающее гарантированную доставку и начало проведения исследований в срок,</w:t>
      </w:r>
      <w:r>
        <w:rPr>
          <w:rStyle w:val="FontStyle16"/>
          <w:sz w:val="24"/>
          <w:szCs w:val="24"/>
        </w:rPr>
        <w:br/>
      </w:r>
      <w:r w:rsidRPr="00AD2FAA">
        <w:rPr>
          <w:rStyle w:val="FontStyle16"/>
          <w:sz w:val="24"/>
          <w:szCs w:val="24"/>
        </w:rPr>
        <w:lastRenderedPageBreak/>
        <w:t>не превышающий 2 (двух) часов с момента отбора проб.</w:t>
      </w:r>
    </w:p>
    <w:p w14:paraId="44AE1CCD" w14:textId="77777777" w:rsidR="006E5684" w:rsidRPr="00671984" w:rsidRDefault="006E5684" w:rsidP="006E5684">
      <w:pPr>
        <w:pStyle w:val="Style8"/>
        <w:spacing w:line="240" w:lineRule="auto"/>
        <w:ind w:firstLine="0"/>
        <w:jc w:val="center"/>
        <w:rPr>
          <w:b/>
          <w:bCs/>
          <w:color w:val="000000"/>
        </w:rPr>
      </w:pPr>
      <w:r w:rsidRPr="00671984">
        <w:rPr>
          <w:b/>
          <w:bCs/>
          <w:color w:val="000000"/>
        </w:rPr>
        <w:t>2. ЦЕНА КОНТРАКТА И ПОРЯДОК РАСЧЁТОВ</w:t>
      </w:r>
    </w:p>
    <w:p w14:paraId="543C0CE7" w14:textId="77777777" w:rsidR="000B124A" w:rsidRDefault="00A31C78" w:rsidP="000B124A">
      <w:pPr>
        <w:widowControl w:val="0"/>
        <w:numPr>
          <w:ilvl w:val="0"/>
          <w:numId w:val="1"/>
        </w:numPr>
        <w:shd w:val="clear" w:color="auto" w:fill="FFFFFF"/>
        <w:ind w:left="0" w:firstLine="709"/>
        <w:jc w:val="both"/>
      </w:pPr>
      <w:r w:rsidRPr="001555BA">
        <w:t>Цена Контракта составляет ___________ руб. (___________________), в том числе НДС по ставке _</w:t>
      </w:r>
      <w:r>
        <w:t>___</w:t>
      </w:r>
      <w:r w:rsidRPr="001555BA">
        <w:t>_</w:t>
      </w:r>
      <w:r>
        <w:t xml:space="preserve"> </w:t>
      </w:r>
      <w:r w:rsidRPr="001555BA">
        <w:t>% в размере ________ руб. / НДС не облагается.</w:t>
      </w:r>
    </w:p>
    <w:p w14:paraId="5B15A7EB" w14:textId="77777777" w:rsidR="000B124A" w:rsidRDefault="000B124A" w:rsidP="000B124A">
      <w:pPr>
        <w:widowControl w:val="0"/>
        <w:numPr>
          <w:ilvl w:val="0"/>
          <w:numId w:val="1"/>
        </w:numPr>
        <w:shd w:val="clear" w:color="auto" w:fill="FFFFFF"/>
        <w:ind w:left="0" w:firstLine="709"/>
        <w:jc w:val="both"/>
      </w:pPr>
      <w:r w:rsidRPr="000B124A">
        <w:t>Цена Контракта включает в себя все расходы Исполнителя, связанные с оказанием услуг в полном объёме, в том числе: стоимость проведения лабораторных исследований, оформление протоколов испытаний, внесение данных во ФГИС Росаккредитации, расходы</w:t>
      </w:r>
      <w:r>
        <w:br/>
      </w:r>
      <w:r w:rsidRPr="000B124A">
        <w:t>на материалы, реактивы, использование оборудования, уплату налогов, сборов и других обязательных платежей. Транспортные расходы, расходы на выезд специалистов лаборатории</w:t>
      </w:r>
      <w:r>
        <w:br/>
      </w:r>
      <w:r w:rsidRPr="000B124A">
        <w:t xml:space="preserve">на объект </w:t>
      </w:r>
      <w:r>
        <w:t>Государственного з</w:t>
      </w:r>
      <w:r w:rsidRPr="000B124A">
        <w:t>аказчика в цену Ко</w:t>
      </w:r>
      <w:r>
        <w:t>нтракта не входят и Исполнителю</w:t>
      </w:r>
      <w:r>
        <w:br/>
      </w:r>
      <w:r w:rsidRPr="000B124A">
        <w:t>не компенсируются.</w:t>
      </w:r>
    </w:p>
    <w:p w14:paraId="6127CADA" w14:textId="77777777" w:rsidR="000B124A" w:rsidRDefault="000B124A" w:rsidP="000B124A">
      <w:pPr>
        <w:widowControl w:val="0"/>
        <w:numPr>
          <w:ilvl w:val="0"/>
          <w:numId w:val="1"/>
        </w:numPr>
        <w:shd w:val="clear" w:color="auto" w:fill="FFFFFF"/>
        <w:ind w:left="0" w:firstLine="709"/>
        <w:jc w:val="both"/>
      </w:pPr>
      <w:r w:rsidRPr="000B124A">
        <w:t>Цена Контракта является твёрдой и определяется на весь срок исполнения Контракта, за исключением случаев, предусмотренных законодательством Российской Федерации.</w:t>
      </w:r>
    </w:p>
    <w:p w14:paraId="5C05AA48" w14:textId="5DBA9648" w:rsidR="000B124A" w:rsidRDefault="000B124A" w:rsidP="000B124A">
      <w:pPr>
        <w:widowControl w:val="0"/>
        <w:numPr>
          <w:ilvl w:val="0"/>
          <w:numId w:val="1"/>
        </w:numPr>
        <w:shd w:val="clear" w:color="auto" w:fill="FFFFFF"/>
        <w:ind w:left="0" w:firstLine="709"/>
        <w:jc w:val="both"/>
      </w:pPr>
      <w:r w:rsidRPr="000B124A">
        <w:t>Цена Контракта может быть снижена по соглашению Сторон без изменения предусмотренных Контрактом объёма и качества оказываемых услуг.</w:t>
      </w:r>
    </w:p>
    <w:p w14:paraId="3732858B" w14:textId="77777777" w:rsidR="009F1A8F" w:rsidRDefault="006E5684" w:rsidP="009F1A8F">
      <w:pPr>
        <w:widowControl w:val="0"/>
        <w:numPr>
          <w:ilvl w:val="0"/>
          <w:numId w:val="1"/>
        </w:numPr>
        <w:shd w:val="clear" w:color="auto" w:fill="FFFFFF"/>
        <w:ind w:left="0" w:firstLine="709"/>
        <w:jc w:val="both"/>
      </w:pPr>
      <w:r w:rsidRPr="00C05612">
        <w:t>Оплата по Контракту осуществляется за сч</w:t>
      </w:r>
      <w:r>
        <w:t>ё</w:t>
      </w:r>
      <w:r w:rsidRPr="00C05612">
        <w:t xml:space="preserve">т средств </w:t>
      </w:r>
      <w:r w:rsidR="000B124A">
        <w:rPr>
          <w:b/>
        </w:rPr>
        <w:t>основного</w:t>
      </w:r>
      <w:r w:rsidRPr="00C05612">
        <w:rPr>
          <w:b/>
        </w:rPr>
        <w:t xml:space="preserve"> бюджетного финансирования</w:t>
      </w:r>
      <w:r w:rsidRPr="00C05612">
        <w:t xml:space="preserve"> пут</w:t>
      </w:r>
      <w:r>
        <w:t>ё</w:t>
      </w:r>
      <w:r w:rsidRPr="00C05612">
        <w:t>м безналичного перевода денежных средств в валюте Российской Федерации (рубль) на расч</w:t>
      </w:r>
      <w:r>
        <w:t>ё</w:t>
      </w:r>
      <w:r w:rsidRPr="00C05612">
        <w:t>тный сч</w:t>
      </w:r>
      <w:r>
        <w:t>ё</w:t>
      </w:r>
      <w:r w:rsidRPr="00C05612">
        <w:t xml:space="preserve">т Исполнителя, указанный в </w:t>
      </w:r>
      <w:r w:rsidRPr="00654333">
        <w:t>разделе 14 Контракта.</w:t>
      </w:r>
    </w:p>
    <w:p w14:paraId="0A479E0D" w14:textId="77777777" w:rsidR="009F1A8F" w:rsidRDefault="009F1A8F" w:rsidP="009F1A8F">
      <w:pPr>
        <w:widowControl w:val="0"/>
        <w:numPr>
          <w:ilvl w:val="0"/>
          <w:numId w:val="1"/>
        </w:numPr>
        <w:shd w:val="clear" w:color="auto" w:fill="FFFFFF"/>
        <w:ind w:left="0" w:firstLine="709"/>
        <w:jc w:val="both"/>
      </w:pPr>
      <w:r w:rsidRPr="009F1A8F">
        <w:t>Порядок и этапы оплаты: Оплата по Контракту производится поэтапно (за фактически оказанные услуги на каждом этапе), в пределах цены Контракта, на основании частично подписанных документов о приёмке, сформированн</w:t>
      </w:r>
      <w:r>
        <w:t>ых пропорционально доле (дроби)</w:t>
      </w:r>
      <w:r>
        <w:br/>
      </w:r>
      <w:r w:rsidRPr="009F1A8F">
        <w:t>от 1,00 условной единицы объ</w:t>
      </w:r>
      <w:r>
        <w:t>ё</w:t>
      </w:r>
      <w:r w:rsidRPr="009F1A8F">
        <w:t>ма услуг, выполненных на соответствующем этапе в соответствии с графиком Технического задания (Приложение № 2):</w:t>
      </w:r>
    </w:p>
    <w:p w14:paraId="4EC90C4C" w14:textId="2B2E978F" w:rsidR="009F1A8F" w:rsidRDefault="009F1A8F" w:rsidP="009F1A8F">
      <w:pPr>
        <w:widowControl w:val="0"/>
        <w:shd w:val="clear" w:color="auto" w:fill="FFFFFF"/>
        <w:ind w:firstLine="709"/>
        <w:jc w:val="both"/>
      </w:pPr>
      <w:r w:rsidRPr="009F1A8F">
        <w:t>Оплата 1 этапа производится в размере стоимости Базового и Расширенного комплексов исследований;</w:t>
      </w:r>
    </w:p>
    <w:p w14:paraId="35791BD2" w14:textId="77777777" w:rsidR="009F1A8F" w:rsidRDefault="009F1A8F" w:rsidP="009F1A8F">
      <w:pPr>
        <w:widowControl w:val="0"/>
        <w:shd w:val="clear" w:color="auto" w:fill="FFFFFF"/>
        <w:ind w:firstLine="709"/>
        <w:jc w:val="both"/>
      </w:pPr>
      <w:r>
        <w:t>Оплата 2 этапа</w:t>
      </w:r>
      <w:r w:rsidRPr="009F1A8F">
        <w:t xml:space="preserve"> производится в размере стоимости Базового комплекса исследований;</w:t>
      </w:r>
    </w:p>
    <w:p w14:paraId="6E08E7EC" w14:textId="7BB52444" w:rsidR="009F1A8F" w:rsidRDefault="009F1A8F" w:rsidP="009F1A8F">
      <w:pPr>
        <w:widowControl w:val="0"/>
        <w:shd w:val="clear" w:color="auto" w:fill="FFFFFF"/>
        <w:ind w:firstLine="709"/>
        <w:jc w:val="both"/>
      </w:pPr>
      <w:r>
        <w:t xml:space="preserve">Оплата 3 этапа </w:t>
      </w:r>
      <w:r w:rsidRPr="009F1A8F">
        <w:t>производится в размере стоимости Базового комплекса ис</w:t>
      </w:r>
      <w:r>
        <w:t>следований</w:t>
      </w:r>
      <w:r w:rsidRPr="009F1A8F">
        <w:t>.</w:t>
      </w:r>
    </w:p>
    <w:p w14:paraId="1C826A30" w14:textId="77777777" w:rsidR="009F1A8F" w:rsidRDefault="009F1A8F" w:rsidP="006E5684">
      <w:pPr>
        <w:widowControl w:val="0"/>
        <w:numPr>
          <w:ilvl w:val="0"/>
          <w:numId w:val="1"/>
        </w:numPr>
        <w:shd w:val="clear" w:color="auto" w:fill="FFFFFF"/>
        <w:ind w:left="0" w:firstLine="709"/>
        <w:jc w:val="both"/>
      </w:pPr>
      <w:r w:rsidRPr="009F1A8F">
        <w:t>Расчёты между Государственным заказчиком и Исполнителем за каждый этап производятся не позднее 10 (десяти) рабочих дней с даты подписания Государственным заказчиком документа о приёмке по конкретному этапу, при условии предоставления Исполнителем счёта (счёта-фактуры).</w:t>
      </w:r>
    </w:p>
    <w:p w14:paraId="6F3D30BF" w14:textId="50923B47" w:rsidR="009F1A8F" w:rsidRDefault="009F1A8F" w:rsidP="006E5684">
      <w:pPr>
        <w:widowControl w:val="0"/>
        <w:numPr>
          <w:ilvl w:val="0"/>
          <w:numId w:val="1"/>
        </w:numPr>
        <w:shd w:val="clear" w:color="auto" w:fill="FFFFFF"/>
        <w:ind w:left="0" w:firstLine="709"/>
        <w:jc w:val="both"/>
      </w:pPr>
      <w:r w:rsidRPr="009F1A8F">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В противном случае все риски, связанные с перечислением денежных средств по ненадлежащим реквизитам, несёт Исполнитель.</w:t>
      </w:r>
    </w:p>
    <w:p w14:paraId="2E2AE0E2" w14:textId="77777777" w:rsidR="006E5684" w:rsidRDefault="006E5684" w:rsidP="006E5684">
      <w:pPr>
        <w:widowControl w:val="0"/>
        <w:numPr>
          <w:ilvl w:val="0"/>
          <w:numId w:val="1"/>
        </w:numPr>
        <w:shd w:val="clear" w:color="auto" w:fill="FFFFFF"/>
        <w:ind w:left="0" w:firstLine="709"/>
        <w:jc w:val="both"/>
      </w:pPr>
      <w:r w:rsidRPr="00C05612">
        <w:t>Датой оплаты считается дата списания денежных средств со сч</w:t>
      </w:r>
      <w:r>
        <w:t>ё</w:t>
      </w:r>
      <w:r w:rsidRPr="00C05612">
        <w:t>та Государственного заказчика.</w:t>
      </w:r>
    </w:p>
    <w:p w14:paraId="3E0201EA" w14:textId="77777777" w:rsidR="006E5684" w:rsidRDefault="006E5684" w:rsidP="006E5684">
      <w:pPr>
        <w:widowControl w:val="0"/>
        <w:numPr>
          <w:ilvl w:val="0"/>
          <w:numId w:val="1"/>
        </w:numPr>
        <w:shd w:val="clear" w:color="auto" w:fill="FFFFFF"/>
        <w:ind w:left="0" w:firstLine="709"/>
        <w:jc w:val="both"/>
      </w:pPr>
      <w:r w:rsidRPr="00C05612">
        <w:t xml:space="preserve">Государственный заказчик вправе удержать сумму неисполненных Исполнителем требований об уплате неустоек (штрафов, пеней), предъявленных </w:t>
      </w:r>
      <w:r>
        <w:t>Государственным з</w:t>
      </w:r>
      <w:r w:rsidRPr="00C05612">
        <w:t>аказчиком в соответствии с Контрактом, из суммы, подлежащей оплате Исполнителю.</w:t>
      </w:r>
    </w:p>
    <w:p w14:paraId="7E17AA3D" w14:textId="77777777" w:rsidR="006E5684" w:rsidRPr="00671984" w:rsidRDefault="006E5684" w:rsidP="006E5684">
      <w:pPr>
        <w:widowControl w:val="0"/>
        <w:suppressAutoHyphens/>
        <w:jc w:val="center"/>
        <w:rPr>
          <w:lang w:eastAsia="ar-SA"/>
        </w:rPr>
      </w:pPr>
      <w:r w:rsidRPr="00671984">
        <w:rPr>
          <w:rStyle w:val="FontStyle17"/>
          <w:sz w:val="24"/>
          <w:szCs w:val="24"/>
        </w:rPr>
        <w:t xml:space="preserve">3. ПОРЯДОК, СРОКИ И УСЛОВИЯ </w:t>
      </w:r>
      <w:r>
        <w:rPr>
          <w:rStyle w:val="FontStyle17"/>
          <w:sz w:val="24"/>
          <w:szCs w:val="24"/>
        </w:rPr>
        <w:t>ОКАЗАНИЯ</w:t>
      </w:r>
      <w:r w:rsidRPr="00671984">
        <w:rPr>
          <w:rStyle w:val="FontStyle17"/>
          <w:sz w:val="24"/>
          <w:szCs w:val="24"/>
        </w:rPr>
        <w:t xml:space="preserve"> И ПРИЁМКИ </w:t>
      </w:r>
      <w:r>
        <w:rPr>
          <w:rStyle w:val="FontStyle17"/>
          <w:sz w:val="24"/>
          <w:szCs w:val="24"/>
        </w:rPr>
        <w:t>УСЛУГ</w:t>
      </w:r>
    </w:p>
    <w:p w14:paraId="6C959A83" w14:textId="77777777" w:rsidR="009F1A8F" w:rsidRDefault="009F1A8F" w:rsidP="009F1A8F">
      <w:pPr>
        <w:widowControl w:val="0"/>
        <w:numPr>
          <w:ilvl w:val="0"/>
          <w:numId w:val="27"/>
        </w:numPr>
        <w:suppressAutoHyphens/>
        <w:ind w:left="0" w:firstLine="709"/>
        <w:jc w:val="both"/>
        <w:rPr>
          <w:lang w:eastAsia="ar-SA"/>
        </w:rPr>
      </w:pPr>
      <w:r w:rsidRPr="009F1A8F">
        <w:rPr>
          <w:lang w:eastAsia="ar-SA"/>
        </w:rPr>
        <w:t>Оказываемые услуги должны строго соответствовать требованиям Технического задания (Приложение № 2), действующему санитарно-эпидемиологическому законодательству Российской Федерации (СанПиН 2.1.3684-21, СанПиН</w:t>
      </w:r>
      <w:r>
        <w:rPr>
          <w:lang w:eastAsia="ar-SA"/>
        </w:rPr>
        <w:t xml:space="preserve"> 1.2.3685-21) и стандартам ГОСТ</w:t>
      </w:r>
      <w:r>
        <w:rPr>
          <w:lang w:eastAsia="ar-SA"/>
        </w:rPr>
        <w:br/>
      </w:r>
      <w:r w:rsidRPr="009F1A8F">
        <w:rPr>
          <w:lang w:eastAsia="ar-SA"/>
        </w:rPr>
        <w:t>на методы проведения лабораторных исследований.</w:t>
      </w:r>
    </w:p>
    <w:p w14:paraId="652BF869" w14:textId="77777777" w:rsidR="009F1A8F" w:rsidRDefault="009F1A8F" w:rsidP="009F1A8F">
      <w:pPr>
        <w:widowControl w:val="0"/>
        <w:numPr>
          <w:ilvl w:val="0"/>
          <w:numId w:val="27"/>
        </w:numPr>
        <w:suppressAutoHyphens/>
        <w:ind w:left="0" w:firstLine="709"/>
        <w:jc w:val="both"/>
        <w:rPr>
          <w:lang w:eastAsia="ar-SA"/>
        </w:rPr>
      </w:pPr>
      <w:r w:rsidRPr="009F1A8F">
        <w:rPr>
          <w:lang w:eastAsia="ar-SA"/>
        </w:rPr>
        <w:t>Услуги оказываются в объёме, в сроки и по этапам, которые предусмотрены настоящим Контрактом и Техническим заданием (Приложение № 2).</w:t>
      </w:r>
    </w:p>
    <w:p w14:paraId="66A85F0D" w14:textId="77777777" w:rsidR="009F1A8F" w:rsidRDefault="009F1A8F" w:rsidP="009F1A8F">
      <w:pPr>
        <w:widowControl w:val="0"/>
        <w:numPr>
          <w:ilvl w:val="0"/>
          <w:numId w:val="27"/>
        </w:numPr>
        <w:suppressAutoHyphens/>
        <w:ind w:left="0" w:firstLine="709"/>
        <w:jc w:val="both"/>
        <w:rPr>
          <w:lang w:eastAsia="ar-SA"/>
        </w:rPr>
      </w:pPr>
      <w:r w:rsidRPr="009F1A8F">
        <w:rPr>
          <w:lang w:eastAsia="ar-SA"/>
        </w:rPr>
        <w:t>Сроки оказа</w:t>
      </w:r>
      <w:r>
        <w:rPr>
          <w:lang w:eastAsia="ar-SA"/>
        </w:rPr>
        <w:t>ния услуг: с 25.06.2026 г. по 10</w:t>
      </w:r>
      <w:r w:rsidRPr="009F1A8F">
        <w:rPr>
          <w:lang w:eastAsia="ar-SA"/>
        </w:rPr>
        <w:t>.12.2026 г. Услуги оказываются поквартально (в 3 этапа) в соответствии с графиком доставки проб Государственным заказчиком и проведения исследований Исполнителем, установленным в разделе 4 Технического задания.</w:t>
      </w:r>
    </w:p>
    <w:p w14:paraId="4A87C125" w14:textId="77777777" w:rsidR="009F1A8F" w:rsidRDefault="009F1A8F" w:rsidP="009F1A8F">
      <w:pPr>
        <w:widowControl w:val="0"/>
        <w:numPr>
          <w:ilvl w:val="0"/>
          <w:numId w:val="27"/>
        </w:numPr>
        <w:suppressAutoHyphens/>
        <w:ind w:left="0" w:firstLine="709"/>
        <w:jc w:val="both"/>
        <w:rPr>
          <w:lang w:eastAsia="ar-SA"/>
        </w:rPr>
      </w:pPr>
      <w:r w:rsidRPr="009F1A8F">
        <w:rPr>
          <w:lang w:eastAsia="ar-SA"/>
        </w:rPr>
        <w:t>Передача результатов оказанных услуг по каждому этапу сопровождается предоставлением Государственному заказчику следующих документов на бумажном носителе:</w:t>
      </w:r>
    </w:p>
    <w:p w14:paraId="2D5BB24D" w14:textId="77777777" w:rsidR="009F1A8F" w:rsidRDefault="009F1A8F" w:rsidP="009F1A8F">
      <w:pPr>
        <w:widowControl w:val="0"/>
        <w:suppressAutoHyphens/>
        <w:ind w:firstLine="709"/>
        <w:jc w:val="both"/>
        <w:rPr>
          <w:lang w:eastAsia="ar-SA"/>
        </w:rPr>
      </w:pPr>
      <w:r>
        <w:rPr>
          <w:lang w:eastAsia="ar-SA"/>
        </w:rPr>
        <w:t>– </w:t>
      </w:r>
      <w:r w:rsidRPr="009F1A8F">
        <w:rPr>
          <w:lang w:eastAsia="ar-SA"/>
        </w:rPr>
        <w:t xml:space="preserve">Оригиналы Протоколов лабораторных исследований (испытаний) питьевой воды </w:t>
      </w:r>
      <w:r w:rsidRPr="009F1A8F">
        <w:rPr>
          <w:lang w:eastAsia="ar-SA"/>
        </w:rPr>
        <w:lastRenderedPageBreak/>
        <w:t>установленного образца;</w:t>
      </w:r>
    </w:p>
    <w:p w14:paraId="0CCC8502" w14:textId="25CD5F23" w:rsidR="009F1A8F" w:rsidRDefault="009F1A8F" w:rsidP="009F1A8F">
      <w:pPr>
        <w:widowControl w:val="0"/>
        <w:suppressAutoHyphens/>
        <w:ind w:firstLine="709"/>
        <w:jc w:val="both"/>
        <w:rPr>
          <w:lang w:eastAsia="ar-SA"/>
        </w:rPr>
      </w:pPr>
      <w:r>
        <w:rPr>
          <w:lang w:eastAsia="ar-SA"/>
        </w:rPr>
        <w:t>– </w:t>
      </w:r>
      <w:r w:rsidRPr="009F1A8F">
        <w:rPr>
          <w:lang w:eastAsia="ar-SA"/>
        </w:rPr>
        <w:t>Акт оказанных услуг (документ о приёмке), оформленный Исполнителем пропорционально доле выполненного объ</w:t>
      </w:r>
      <w:r>
        <w:rPr>
          <w:lang w:eastAsia="ar-SA"/>
        </w:rPr>
        <w:t>ё</w:t>
      </w:r>
      <w:r w:rsidRPr="009F1A8F">
        <w:rPr>
          <w:lang w:eastAsia="ar-SA"/>
        </w:rPr>
        <w:t>ма услуг от общего объ</w:t>
      </w:r>
      <w:r>
        <w:rPr>
          <w:lang w:eastAsia="ar-SA"/>
        </w:rPr>
        <w:t>ё</w:t>
      </w:r>
      <w:r w:rsidRPr="009F1A8F">
        <w:rPr>
          <w:lang w:eastAsia="ar-SA"/>
        </w:rPr>
        <w:t>ма по Контракту</w:t>
      </w:r>
      <w:r>
        <w:rPr>
          <w:lang w:eastAsia="ar-SA"/>
        </w:rPr>
        <w:br/>
      </w:r>
      <w:r w:rsidRPr="009F1A8F">
        <w:rPr>
          <w:lang w:eastAsia="ar-SA"/>
        </w:rPr>
        <w:t>(1,00 усл. ед.);</w:t>
      </w:r>
    </w:p>
    <w:p w14:paraId="52C77869" w14:textId="77777777" w:rsidR="009F1A8F" w:rsidRDefault="009F1A8F" w:rsidP="009F1A8F">
      <w:pPr>
        <w:widowControl w:val="0"/>
        <w:suppressAutoHyphens/>
        <w:ind w:firstLine="709"/>
        <w:jc w:val="both"/>
        <w:rPr>
          <w:lang w:eastAsia="ar-SA"/>
        </w:rPr>
      </w:pPr>
      <w:r>
        <w:rPr>
          <w:lang w:eastAsia="ar-SA"/>
        </w:rPr>
        <w:t>– </w:t>
      </w:r>
      <w:r w:rsidRPr="009F1A8F">
        <w:rPr>
          <w:lang w:eastAsia="ar-SA"/>
        </w:rPr>
        <w:t>Счёт на оплату;</w:t>
      </w:r>
    </w:p>
    <w:p w14:paraId="68F5DF91" w14:textId="77777777" w:rsidR="009F1A8F" w:rsidRDefault="009F1A8F" w:rsidP="009F1A8F">
      <w:pPr>
        <w:widowControl w:val="0"/>
        <w:suppressAutoHyphens/>
        <w:ind w:firstLine="709"/>
        <w:jc w:val="both"/>
        <w:rPr>
          <w:lang w:eastAsia="ar-SA"/>
        </w:rPr>
      </w:pPr>
      <w:r>
        <w:rPr>
          <w:lang w:eastAsia="ar-SA"/>
        </w:rPr>
        <w:t>– </w:t>
      </w:r>
      <w:r w:rsidRPr="009F1A8F">
        <w:rPr>
          <w:lang w:eastAsia="ar-SA"/>
        </w:rPr>
        <w:t>Счёт-фактура (при наличии НДС).</w:t>
      </w:r>
    </w:p>
    <w:p w14:paraId="3433C622" w14:textId="77777777" w:rsidR="00393B20" w:rsidRDefault="00393B20" w:rsidP="006E5684">
      <w:pPr>
        <w:widowControl w:val="0"/>
        <w:numPr>
          <w:ilvl w:val="0"/>
          <w:numId w:val="27"/>
        </w:numPr>
        <w:suppressAutoHyphens/>
        <w:ind w:left="0" w:firstLine="709"/>
        <w:jc w:val="both"/>
        <w:rPr>
          <w:lang w:eastAsia="ar-SA"/>
        </w:rPr>
      </w:pPr>
      <w:r w:rsidRPr="009F1A8F">
        <w:rPr>
          <w:lang w:eastAsia="ar-SA"/>
        </w:rPr>
        <w:t>Допускается передача отч</w:t>
      </w:r>
      <w:r>
        <w:rPr>
          <w:lang w:eastAsia="ar-SA"/>
        </w:rPr>
        <w:t>ё</w:t>
      </w:r>
      <w:r w:rsidRPr="009F1A8F">
        <w:rPr>
          <w:lang w:eastAsia="ar-SA"/>
        </w:rPr>
        <w:t>тных и расч</w:t>
      </w:r>
      <w:r>
        <w:rPr>
          <w:lang w:eastAsia="ar-SA"/>
        </w:rPr>
        <w:t>ё</w:t>
      </w:r>
      <w:r w:rsidRPr="009F1A8F">
        <w:rPr>
          <w:lang w:eastAsia="ar-SA"/>
        </w:rPr>
        <w:t>тных документов уполномоченному представителю Государственного заказчика лично в руки под подпись, либо пут</w:t>
      </w:r>
      <w:r>
        <w:rPr>
          <w:lang w:eastAsia="ar-SA"/>
        </w:rPr>
        <w:t>ё</w:t>
      </w:r>
      <w:r w:rsidRPr="009F1A8F">
        <w:rPr>
          <w:lang w:eastAsia="ar-SA"/>
        </w:rPr>
        <w:t>м направления почтовым отправлением с описью вложения по адресу Государственного зак</w:t>
      </w:r>
      <w:r>
        <w:rPr>
          <w:lang w:eastAsia="ar-SA"/>
        </w:rPr>
        <w:t>азчика, либо</w:t>
      </w:r>
      <w:r>
        <w:rPr>
          <w:lang w:eastAsia="ar-SA"/>
        </w:rPr>
        <w:br/>
      </w:r>
      <w:r w:rsidRPr="009F1A8F">
        <w:rPr>
          <w:lang w:eastAsia="ar-SA"/>
        </w:rPr>
        <w:t>с использованием согласованных систем электронного документооборота (ЭДО). При этом оригиналы Протоколов лабораторных исследований в любом случае должны быть предоставлены Государственному заказчику на бумажном носителе.</w:t>
      </w:r>
    </w:p>
    <w:p w14:paraId="0B5ED025" w14:textId="77777777" w:rsidR="00CC62D2" w:rsidRDefault="00393B20" w:rsidP="00CC62D2">
      <w:pPr>
        <w:widowControl w:val="0"/>
        <w:numPr>
          <w:ilvl w:val="0"/>
          <w:numId w:val="27"/>
        </w:numPr>
        <w:suppressAutoHyphens/>
        <w:ind w:left="0" w:firstLine="709"/>
        <w:jc w:val="both"/>
        <w:rPr>
          <w:lang w:eastAsia="ar-SA"/>
        </w:rPr>
      </w:pPr>
      <w:r>
        <w:rPr>
          <w:lang w:eastAsia="ar-SA"/>
        </w:rPr>
        <w:t>В</w:t>
      </w:r>
      <w:r w:rsidRPr="009F1A8F">
        <w:rPr>
          <w:lang w:eastAsia="ar-SA"/>
        </w:rPr>
        <w:t xml:space="preserve"> случае отсутствия или ненадлежащего оформления Протоколов лабораторных исследований, подтверждающих факт проведения анализов, а равно в случае невнесения Исполнителем сведений о данных протоколах во ФГИС Росаккредитации, Государственный заказчик имеет право отказать в приёмке результатов услуг</w:t>
      </w:r>
      <w:r>
        <w:rPr>
          <w:lang w:eastAsia="ar-SA"/>
        </w:rPr>
        <w:t xml:space="preserve"> по этапу. В этом случае услуги</w:t>
      </w:r>
      <w:r>
        <w:rPr>
          <w:lang w:eastAsia="ar-SA"/>
        </w:rPr>
        <w:br/>
      </w:r>
      <w:r w:rsidRPr="009F1A8F">
        <w:rPr>
          <w:lang w:eastAsia="ar-SA"/>
        </w:rPr>
        <w:t>по конкретному этапу считаются не оказанными.</w:t>
      </w:r>
    </w:p>
    <w:p w14:paraId="46335A72"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Исполнитель гарантирует, что результаты оказанных услуг соответствуют требованиям законодательства Российской Федерации в сфере санитарно-эпидемиологического благополучия населения, свободны от прав третьих лиц и содержат достоверные и легитимные данные о качестве исследуемой питьевой воды.</w:t>
      </w:r>
    </w:p>
    <w:p w14:paraId="39209264"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 xml:space="preserve">Государственный заказчик вправе предъявлять Исполнителю требования, связанные с недостатками (ошибками, опечатками), выявленными в результатах услуг (Протоколах лабораторных исследований). Срок исправления </w:t>
      </w:r>
      <w:r>
        <w:rPr>
          <w:lang w:eastAsia="ar-SA"/>
        </w:rPr>
        <w:t>Исполнителем технических ошибок</w:t>
      </w:r>
      <w:r>
        <w:rPr>
          <w:lang w:eastAsia="ar-SA"/>
        </w:rPr>
        <w:br/>
      </w:r>
      <w:r w:rsidRPr="00CC62D2">
        <w:rPr>
          <w:lang w:eastAsia="ar-SA"/>
        </w:rPr>
        <w:t xml:space="preserve">и повторного оформления документации </w:t>
      </w:r>
      <w:r>
        <w:rPr>
          <w:lang w:eastAsia="ar-SA"/>
        </w:rPr>
        <w:t>–</w:t>
      </w:r>
      <w:r w:rsidRPr="00CC62D2">
        <w:rPr>
          <w:lang w:eastAsia="ar-SA"/>
        </w:rPr>
        <w:t xml:space="preserve"> не более 3 (тр</w:t>
      </w:r>
      <w:r>
        <w:rPr>
          <w:lang w:eastAsia="ar-SA"/>
        </w:rPr>
        <w:t>ё</w:t>
      </w:r>
      <w:r w:rsidRPr="00CC62D2">
        <w:rPr>
          <w:lang w:eastAsia="ar-SA"/>
        </w:rPr>
        <w:t>х) рабочих дней с даты получения соответствующего уведомления от Государственного заказчика.</w:t>
      </w:r>
    </w:p>
    <w:p w14:paraId="6DA8B650"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Устранение допущенных Исполнителем недостатков, повторное проведение лабораторных исследований (в случае нарушения Испо</w:t>
      </w:r>
      <w:r>
        <w:rPr>
          <w:lang w:eastAsia="ar-SA"/>
        </w:rPr>
        <w:t>лнителем методик или порчи проб</w:t>
      </w:r>
      <w:r>
        <w:rPr>
          <w:lang w:eastAsia="ar-SA"/>
        </w:rPr>
        <w:br/>
      </w:r>
      <w:r w:rsidRPr="00CC62D2">
        <w:rPr>
          <w:lang w:eastAsia="ar-SA"/>
        </w:rPr>
        <w:t>по вине лаборатории) и внесение изменений в документы осуществляются Исполнителем полностью за свой счёт. Услуги, не соответствующие Техническому заданию (Приложение № 2), Государственным заказчиком не принимаются и не оплачиваются.</w:t>
      </w:r>
    </w:p>
    <w:p w14:paraId="7B84478D"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Обязанность Исполнителя передать результаты услуг Государственному заказчику по каждому отдельному этапу считается исполненной в момент подписания Сторонами Акта оказанных услуг за данный этап и передачи оригиналов Протоколов лабораторных исследований.</w:t>
      </w:r>
    </w:p>
    <w:p w14:paraId="082719BD"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Доставка оригиналов отч</w:t>
      </w:r>
      <w:r>
        <w:rPr>
          <w:lang w:eastAsia="ar-SA"/>
        </w:rPr>
        <w:t>ё</w:t>
      </w:r>
      <w:r w:rsidRPr="00CC62D2">
        <w:rPr>
          <w:lang w:eastAsia="ar-SA"/>
        </w:rPr>
        <w:t xml:space="preserve">тных документов (Протоколов исследований, Актов, счетов) на бумажных носителях в адрес Государственного </w:t>
      </w:r>
      <w:r>
        <w:rPr>
          <w:lang w:eastAsia="ar-SA"/>
        </w:rPr>
        <w:t>заказчика осуществляется силами</w:t>
      </w:r>
      <w:r>
        <w:rPr>
          <w:lang w:eastAsia="ar-SA"/>
        </w:rPr>
        <w:br/>
      </w:r>
      <w:r w:rsidRPr="00CC62D2">
        <w:rPr>
          <w:lang w:eastAsia="ar-SA"/>
        </w:rPr>
        <w:t xml:space="preserve">и за счёт Исполнителя (курьером, почтовым отправлением либо силами представителя </w:t>
      </w:r>
      <w:r>
        <w:rPr>
          <w:lang w:eastAsia="ar-SA"/>
        </w:rPr>
        <w:t>Государственного з</w:t>
      </w:r>
      <w:r w:rsidRPr="00CC62D2">
        <w:rPr>
          <w:lang w:eastAsia="ar-SA"/>
        </w:rPr>
        <w:t>аказчика при его нахождении в лаборатории).</w:t>
      </w:r>
    </w:p>
    <w:p w14:paraId="320D7452"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Приёмка услуг по объёму и качеству производится Государственным заказчиком</w:t>
      </w:r>
      <w:r>
        <w:rPr>
          <w:lang w:eastAsia="ar-SA"/>
        </w:rPr>
        <w:br/>
      </w:r>
      <w:r w:rsidRPr="00CC62D2">
        <w:rPr>
          <w:lang w:eastAsia="ar-SA"/>
        </w:rPr>
        <w:t xml:space="preserve">по каждому этапу в соответствии с требованиями Гражданского кодекса Российской Федерации, Федерального закона </w:t>
      </w:r>
      <w:r>
        <w:rPr>
          <w:lang w:eastAsia="ar-SA"/>
        </w:rPr>
        <w:t xml:space="preserve">от 05.04.2013 </w:t>
      </w:r>
      <w:r w:rsidRPr="00CC62D2">
        <w:rPr>
          <w:lang w:eastAsia="ar-SA"/>
        </w:rPr>
        <w:t>№ 44-ФЗ и условиями настоящего Контракта.</w:t>
      </w:r>
    </w:p>
    <w:p w14:paraId="1F3B52E4"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Для проверки предоставленных Исполнителем результатов услуг на соответствие условиям Контракта Государственный заказчик проводит экспертизу результатов, предусмотренных Контрактом. Экспертиза проводится Государственным заказчиком своими силами (без привлечения сторонних экспертов), за исключением случаев, предусмотренных законодательством Российской Федерации.</w:t>
      </w:r>
    </w:p>
    <w:p w14:paraId="71137447" w14:textId="77777777" w:rsidR="00CC62D2" w:rsidRDefault="00CC62D2" w:rsidP="00CC62D2">
      <w:pPr>
        <w:widowControl w:val="0"/>
        <w:numPr>
          <w:ilvl w:val="0"/>
          <w:numId w:val="27"/>
        </w:numPr>
        <w:suppressAutoHyphens/>
        <w:ind w:left="0" w:firstLine="709"/>
        <w:jc w:val="both"/>
        <w:rPr>
          <w:lang w:eastAsia="ar-SA"/>
        </w:rPr>
      </w:pPr>
      <w:r w:rsidRPr="00CC62D2">
        <w:rPr>
          <w:lang w:eastAsia="ar-SA"/>
        </w:rPr>
        <w:t>Документом, подтверждающим соответствие выполненных лабораторных исследований требованиям Контракта, является подписанный Государственным заказчиком Акт оказанных услуг.</w:t>
      </w:r>
    </w:p>
    <w:p w14:paraId="3CC693E1" w14:textId="77777777" w:rsidR="00CC62D2" w:rsidRDefault="00CC62D2" w:rsidP="00CC62D2">
      <w:pPr>
        <w:widowControl w:val="0"/>
        <w:numPr>
          <w:ilvl w:val="0"/>
          <w:numId w:val="27"/>
        </w:numPr>
        <w:suppressAutoHyphens/>
        <w:ind w:left="0" w:firstLine="709"/>
        <w:jc w:val="both"/>
        <w:rPr>
          <w:lang w:eastAsia="ar-SA"/>
        </w:rPr>
      </w:pPr>
      <w:r>
        <w:rPr>
          <w:lang w:eastAsia="ar-SA"/>
        </w:rPr>
        <w:t xml:space="preserve">В </w:t>
      </w:r>
      <w:r w:rsidRPr="00CC62D2">
        <w:rPr>
          <w:lang w:eastAsia="ar-SA"/>
        </w:rPr>
        <w:t>случае выявления несоответствия объ</w:t>
      </w:r>
      <w:r>
        <w:rPr>
          <w:lang w:eastAsia="ar-SA"/>
        </w:rPr>
        <w:t>ё</w:t>
      </w:r>
      <w:r w:rsidRPr="00CC62D2">
        <w:rPr>
          <w:lang w:eastAsia="ar-SA"/>
        </w:rPr>
        <w:t>ма или состава выполненных анализов требованиям Технического задания (Приложение</w:t>
      </w:r>
      <w:r>
        <w:rPr>
          <w:lang w:eastAsia="ar-SA"/>
        </w:rPr>
        <w:t xml:space="preserve"> № 2), Государственный заказчик</w:t>
      </w:r>
      <w:r>
        <w:rPr>
          <w:lang w:eastAsia="ar-SA"/>
        </w:rPr>
        <w:br/>
      </w:r>
      <w:r w:rsidRPr="00CC62D2">
        <w:rPr>
          <w:lang w:eastAsia="ar-SA"/>
        </w:rPr>
        <w:t>не подписывает Акт оказанных услуг до полного и надлежащего выполнения Исполнителем всех исследований.</w:t>
      </w:r>
    </w:p>
    <w:p w14:paraId="4F131C73" w14:textId="7CDFD8BF" w:rsidR="00CC62D2" w:rsidRDefault="00CC62D2" w:rsidP="00CC62D2">
      <w:pPr>
        <w:widowControl w:val="0"/>
        <w:numPr>
          <w:ilvl w:val="0"/>
          <w:numId w:val="27"/>
        </w:numPr>
        <w:suppressAutoHyphens/>
        <w:ind w:left="0" w:firstLine="709"/>
        <w:jc w:val="both"/>
        <w:rPr>
          <w:lang w:eastAsia="ar-SA"/>
        </w:rPr>
      </w:pPr>
      <w:r w:rsidRPr="00CC62D2">
        <w:rPr>
          <w:lang w:eastAsia="ar-SA"/>
        </w:rPr>
        <w:lastRenderedPageBreak/>
        <w:t>При обнаружении в процессе приёмки ошибок</w:t>
      </w:r>
      <w:r>
        <w:rPr>
          <w:lang w:eastAsia="ar-SA"/>
        </w:rPr>
        <w:t>, опечаток в заполненных данных</w:t>
      </w:r>
      <w:r>
        <w:rPr>
          <w:lang w:eastAsia="ar-SA"/>
        </w:rPr>
        <w:br/>
      </w:r>
      <w:r w:rsidRPr="00CC62D2">
        <w:rPr>
          <w:lang w:eastAsia="ar-SA"/>
        </w:rPr>
        <w:t>или несоответствия выданных Протоколов испытаний перечню требуемых показателей, Государственный заказчик в течение 2 (двух) рабочих дней</w:t>
      </w:r>
      <w:r>
        <w:rPr>
          <w:lang w:eastAsia="ar-SA"/>
        </w:rPr>
        <w:t xml:space="preserve"> уведомляет об этом Исполнителя</w:t>
      </w:r>
      <w:r>
        <w:rPr>
          <w:lang w:eastAsia="ar-SA"/>
        </w:rPr>
        <w:br/>
      </w:r>
      <w:r w:rsidRPr="00CC62D2">
        <w:rPr>
          <w:lang w:eastAsia="ar-SA"/>
        </w:rPr>
        <w:t>для незамедлительного исправления и переоформления Протоколов.</w:t>
      </w:r>
    </w:p>
    <w:p w14:paraId="4F66D5D1" w14:textId="77777777" w:rsidR="006E5684" w:rsidRPr="00671984" w:rsidRDefault="006E5684" w:rsidP="006E5684">
      <w:pPr>
        <w:widowControl w:val="0"/>
        <w:shd w:val="clear" w:color="auto" w:fill="FFFFFF"/>
        <w:suppressAutoHyphens/>
        <w:jc w:val="center"/>
        <w:rPr>
          <w:b/>
          <w:bCs/>
          <w:lang w:eastAsia="ar-SA"/>
        </w:rPr>
      </w:pPr>
      <w:r w:rsidRPr="00671984">
        <w:rPr>
          <w:b/>
          <w:bCs/>
          <w:lang w:eastAsia="ar-SA"/>
        </w:rPr>
        <w:t xml:space="preserve">4. КАЧЕСТВО </w:t>
      </w:r>
      <w:r>
        <w:rPr>
          <w:b/>
          <w:bCs/>
          <w:lang w:eastAsia="ar-SA"/>
        </w:rPr>
        <w:t>УСЛУГ</w:t>
      </w:r>
      <w:r w:rsidRPr="00671984">
        <w:rPr>
          <w:b/>
          <w:bCs/>
          <w:lang w:eastAsia="ar-SA"/>
        </w:rPr>
        <w:t xml:space="preserve"> И ГАРАНТИЙНЫЕ ОБЯЗАТЕЛЬСТВА</w:t>
      </w:r>
    </w:p>
    <w:p w14:paraId="1BFBC02D" w14:textId="77777777" w:rsidR="009841F3" w:rsidRDefault="009841F3" w:rsidP="009841F3">
      <w:pPr>
        <w:widowControl w:val="0"/>
        <w:numPr>
          <w:ilvl w:val="0"/>
          <w:numId w:val="28"/>
        </w:numPr>
        <w:suppressAutoHyphens/>
        <w:ind w:left="0" w:firstLine="709"/>
        <w:jc w:val="both"/>
        <w:rPr>
          <w:lang w:eastAsia="ar-SA"/>
        </w:rPr>
      </w:pPr>
      <w:r w:rsidRPr="009841F3">
        <w:rPr>
          <w:lang w:eastAsia="ar-SA"/>
        </w:rPr>
        <w:t>Качество оказываемых Исполнителем услуг должно строго соответствовать требованиям СанПиН 2.1.3684-21, СанПиН 1.2.3685-</w:t>
      </w:r>
      <w:r>
        <w:rPr>
          <w:lang w:eastAsia="ar-SA"/>
        </w:rPr>
        <w:t>21, действующим стандартам ГОСТ</w:t>
      </w:r>
      <w:r>
        <w:rPr>
          <w:lang w:eastAsia="ar-SA"/>
        </w:rPr>
        <w:br/>
      </w:r>
      <w:r w:rsidRPr="009841F3">
        <w:rPr>
          <w:lang w:eastAsia="ar-SA"/>
        </w:rPr>
        <w:t>на методы проведения лабораторных исследований, а также условиям Технического задания (Приложение № 2 к Контракту).</w:t>
      </w:r>
    </w:p>
    <w:p w14:paraId="79F09E1E" w14:textId="77777777" w:rsidR="00017B9D" w:rsidRDefault="009841F3" w:rsidP="009841F3">
      <w:pPr>
        <w:widowControl w:val="0"/>
        <w:numPr>
          <w:ilvl w:val="0"/>
          <w:numId w:val="28"/>
        </w:numPr>
        <w:suppressAutoHyphens/>
        <w:ind w:left="0" w:firstLine="709"/>
        <w:jc w:val="both"/>
        <w:rPr>
          <w:lang w:eastAsia="ar-SA"/>
        </w:rPr>
      </w:pPr>
      <w:r w:rsidRPr="009841F3">
        <w:rPr>
          <w:lang w:eastAsia="ar-SA"/>
        </w:rPr>
        <w:t>Исполнитель гарантирует, что обладает действующим аттестатом аккредитации,</w:t>
      </w:r>
      <w:r>
        <w:rPr>
          <w:lang w:eastAsia="ar-SA"/>
        </w:rPr>
        <w:br/>
      </w:r>
      <w:r w:rsidRPr="009841F3">
        <w:rPr>
          <w:lang w:eastAsia="ar-SA"/>
        </w:rPr>
        <w:t>а область его аккредитации полностью покрывает все типы исследований и показатели, предусмотренные Техническим заданием (Приложение № 2).</w:t>
      </w:r>
    </w:p>
    <w:p w14:paraId="0C7B2CBB" w14:textId="77777777" w:rsidR="00017B9D" w:rsidRDefault="009841F3" w:rsidP="009841F3">
      <w:pPr>
        <w:widowControl w:val="0"/>
        <w:numPr>
          <w:ilvl w:val="0"/>
          <w:numId w:val="28"/>
        </w:numPr>
        <w:suppressAutoHyphens/>
        <w:ind w:left="0" w:firstLine="709"/>
        <w:jc w:val="both"/>
        <w:rPr>
          <w:lang w:eastAsia="ar-SA"/>
        </w:rPr>
      </w:pPr>
      <w:r w:rsidRPr="009841F3">
        <w:rPr>
          <w:lang w:eastAsia="ar-SA"/>
        </w:rPr>
        <w:t>Исполнитель гарантирует достоверность, точность и легитимность результатов проведенных анализов, а также правильность оформления выданных Протоколов лабораторных исследований (испытаний) питьевой воды.</w:t>
      </w:r>
    </w:p>
    <w:p w14:paraId="38996951" w14:textId="77777777" w:rsidR="00017B9D" w:rsidRDefault="009841F3" w:rsidP="009841F3">
      <w:pPr>
        <w:widowControl w:val="0"/>
        <w:numPr>
          <w:ilvl w:val="0"/>
          <w:numId w:val="28"/>
        </w:numPr>
        <w:suppressAutoHyphens/>
        <w:ind w:left="0" w:firstLine="709"/>
        <w:jc w:val="both"/>
        <w:rPr>
          <w:lang w:eastAsia="ar-SA"/>
        </w:rPr>
      </w:pPr>
      <w:r w:rsidRPr="009841F3">
        <w:rPr>
          <w:lang w:eastAsia="ar-SA"/>
        </w:rPr>
        <w:t xml:space="preserve">Исполнитель гарантирует обязательное и </w:t>
      </w:r>
      <w:r w:rsidR="00017B9D">
        <w:rPr>
          <w:lang w:eastAsia="ar-SA"/>
        </w:rPr>
        <w:t>своевременное внесение сведений</w:t>
      </w:r>
      <w:r w:rsidR="00017B9D">
        <w:rPr>
          <w:lang w:eastAsia="ar-SA"/>
        </w:rPr>
        <w:br/>
      </w:r>
      <w:r w:rsidRPr="009841F3">
        <w:rPr>
          <w:lang w:eastAsia="ar-SA"/>
        </w:rPr>
        <w:t>о выданных по результатам каждого этапа Протоколах во Федеральную государственную информационную систему Росаккредитации (ФГИС Росаккредитации) в установленные законодательством сроки.</w:t>
      </w:r>
    </w:p>
    <w:p w14:paraId="0963E9E2" w14:textId="77777777" w:rsidR="00017B9D" w:rsidRDefault="009841F3" w:rsidP="009841F3">
      <w:pPr>
        <w:widowControl w:val="0"/>
        <w:numPr>
          <w:ilvl w:val="0"/>
          <w:numId w:val="28"/>
        </w:numPr>
        <w:suppressAutoHyphens/>
        <w:ind w:left="0" w:firstLine="709"/>
        <w:jc w:val="both"/>
        <w:rPr>
          <w:lang w:eastAsia="ar-SA"/>
        </w:rPr>
      </w:pPr>
      <w:r w:rsidRPr="009841F3">
        <w:rPr>
          <w:lang w:eastAsia="ar-SA"/>
        </w:rPr>
        <w:t>При обнаружении Государственным заказчиком технических ошибок, опечаток, несоответствий нормативам или неполноты данных в переданных Протоколах исследований, Государственный заказчик направляет Исполнителю требование об их устранении. Исполнитель обязан в течение 3 (тр</w:t>
      </w:r>
      <w:r w:rsidR="00017B9D">
        <w:rPr>
          <w:lang w:eastAsia="ar-SA"/>
        </w:rPr>
        <w:t>ё</w:t>
      </w:r>
      <w:r w:rsidRPr="009841F3">
        <w:rPr>
          <w:lang w:eastAsia="ar-SA"/>
        </w:rPr>
        <w:t>х) рабочих дней с момента получения уведомления безвозмездно устранить выявленные недостатки, перепроверить данные и предоставить Государственному заказчику исправленные и надлежащим образом оформленные Протоколы.</w:t>
      </w:r>
    </w:p>
    <w:p w14:paraId="4D3A0C4D" w14:textId="2264F482" w:rsidR="006E5684" w:rsidRDefault="009841F3" w:rsidP="009841F3">
      <w:pPr>
        <w:widowControl w:val="0"/>
        <w:numPr>
          <w:ilvl w:val="0"/>
          <w:numId w:val="28"/>
        </w:numPr>
        <w:suppressAutoHyphens/>
        <w:ind w:left="0" w:firstLine="709"/>
        <w:jc w:val="both"/>
        <w:rPr>
          <w:lang w:eastAsia="ar-SA"/>
        </w:rPr>
      </w:pPr>
      <w:r w:rsidRPr="009841F3">
        <w:rPr>
          <w:lang w:eastAsia="ar-SA"/>
        </w:rPr>
        <w:t>Услуги, выполненные с нарушением методик проведения исследований, стандартов ГОСТ или требований Технического задания (Приложение № 2), не засчитываются в счёт выполнения обязательств по Контракту. Все расходы, связанные с исправлением допущенных ошибок и переоформлением документов, Исполнитель несёт самостоятельно и за свой счёт.</w:t>
      </w:r>
    </w:p>
    <w:p w14:paraId="46F6B552" w14:textId="77777777" w:rsidR="006E5684" w:rsidRPr="00671984" w:rsidRDefault="006E5684" w:rsidP="006E5684">
      <w:pPr>
        <w:widowControl w:val="0"/>
        <w:suppressAutoHyphens/>
        <w:jc w:val="center"/>
        <w:rPr>
          <w:b/>
          <w:lang w:eastAsia="ar-SA"/>
        </w:rPr>
      </w:pPr>
      <w:r w:rsidRPr="00671984">
        <w:rPr>
          <w:b/>
          <w:lang w:eastAsia="ar-SA"/>
        </w:rPr>
        <w:t>5. ТРЕБОВАНИЯ К ОФОРМЛЕНИЮ И СОХРАННОСТИ ДОКУМЕНТАЦИИ</w:t>
      </w:r>
    </w:p>
    <w:p w14:paraId="3E4273E0" w14:textId="42108F3F" w:rsidR="00017B9D" w:rsidRDefault="00017B9D" w:rsidP="00017B9D">
      <w:pPr>
        <w:numPr>
          <w:ilvl w:val="0"/>
          <w:numId w:val="29"/>
        </w:numPr>
        <w:shd w:val="clear" w:color="auto" w:fill="FFFFFF"/>
        <w:ind w:left="0" w:firstLine="709"/>
        <w:jc w:val="both"/>
        <w:rPr>
          <w:lang w:eastAsia="ar-SA"/>
        </w:rPr>
      </w:pPr>
      <w:r w:rsidRPr="00017B9D">
        <w:rPr>
          <w:lang w:eastAsia="ar-SA"/>
        </w:rPr>
        <w:t xml:space="preserve">Протоколы лабораторных исследований (испытаний) питьевой воды, являющиеся результатом оказания услуг, должны быть оформлены в строгом соответствии с требованиями Федерального закона </w:t>
      </w:r>
      <w:r w:rsidR="00072AA8">
        <w:rPr>
          <w:lang w:eastAsia="ar-SA"/>
        </w:rPr>
        <w:t>от 28.12.</w:t>
      </w:r>
      <w:r w:rsidR="00072AA8" w:rsidRPr="00072AA8">
        <w:rPr>
          <w:lang w:eastAsia="ar-SA"/>
        </w:rPr>
        <w:t xml:space="preserve">2013 </w:t>
      </w:r>
      <w:r w:rsidRPr="00072AA8">
        <w:rPr>
          <w:lang w:eastAsia="ar-SA"/>
        </w:rPr>
        <w:t>№ 412-ФЗ «Об аккредитации в национальной системе аккредитации», стандартов ГОСТ на методы проведения</w:t>
      </w:r>
      <w:r w:rsidRPr="00017B9D">
        <w:rPr>
          <w:lang w:eastAsia="ar-SA"/>
        </w:rPr>
        <w:t xml:space="preserve"> анализов и внутренних регламентов аккредитованной лаборатории Исполнителя.</w:t>
      </w:r>
    </w:p>
    <w:p w14:paraId="5C9CC492" w14:textId="77777777" w:rsidR="00017B9D" w:rsidRDefault="00017B9D" w:rsidP="00017B9D">
      <w:pPr>
        <w:numPr>
          <w:ilvl w:val="0"/>
          <w:numId w:val="29"/>
        </w:numPr>
        <w:shd w:val="clear" w:color="auto" w:fill="FFFFFF"/>
        <w:ind w:left="0" w:firstLine="709"/>
        <w:jc w:val="both"/>
        <w:rPr>
          <w:lang w:eastAsia="ar-SA"/>
        </w:rPr>
      </w:pPr>
      <w:r w:rsidRPr="00017B9D">
        <w:rPr>
          <w:lang w:eastAsia="ar-SA"/>
        </w:rPr>
        <w:t>Исполнитель обязан обеспечить полную сохранность результатов услуг от всякого рода повреждений при их транспортировке и передаче Государственному заказчику. Бумажные носители отч</w:t>
      </w:r>
      <w:r>
        <w:rPr>
          <w:lang w:eastAsia="ar-SA"/>
        </w:rPr>
        <w:t>ё</w:t>
      </w:r>
      <w:r w:rsidRPr="00017B9D">
        <w:rPr>
          <w:lang w:eastAsia="ar-SA"/>
        </w:rPr>
        <w:t>тных документов (протоколы, ак</w:t>
      </w:r>
      <w:r>
        <w:rPr>
          <w:lang w:eastAsia="ar-SA"/>
        </w:rPr>
        <w:t>ты, счета) должны быть защищены</w:t>
      </w:r>
      <w:r>
        <w:rPr>
          <w:lang w:eastAsia="ar-SA"/>
        </w:rPr>
        <w:br/>
      </w:r>
      <w:r w:rsidRPr="00017B9D">
        <w:rPr>
          <w:lang w:eastAsia="ar-SA"/>
        </w:rPr>
        <w:t>от механических воздействий, загрязнений и влаги.</w:t>
      </w:r>
    </w:p>
    <w:p w14:paraId="3E1D7E01" w14:textId="77777777" w:rsidR="00017B9D" w:rsidRDefault="00017B9D" w:rsidP="00017B9D">
      <w:pPr>
        <w:numPr>
          <w:ilvl w:val="0"/>
          <w:numId w:val="29"/>
        </w:numPr>
        <w:shd w:val="clear" w:color="auto" w:fill="FFFFFF"/>
        <w:ind w:left="0" w:firstLine="709"/>
        <w:jc w:val="both"/>
        <w:rPr>
          <w:lang w:eastAsia="ar-SA"/>
        </w:rPr>
      </w:pPr>
      <w:r w:rsidRPr="00017B9D">
        <w:rPr>
          <w:lang w:eastAsia="ar-SA"/>
        </w:rPr>
        <w:t>Требования к оформлению и материальным носителям:</w:t>
      </w:r>
    </w:p>
    <w:p w14:paraId="7BA93965" w14:textId="77777777" w:rsidR="00017B9D" w:rsidRDefault="00017B9D" w:rsidP="00017B9D">
      <w:pPr>
        <w:shd w:val="clear" w:color="auto" w:fill="FFFFFF"/>
        <w:ind w:firstLine="709"/>
        <w:jc w:val="both"/>
        <w:rPr>
          <w:lang w:eastAsia="ar-SA"/>
        </w:rPr>
      </w:pPr>
      <w:r>
        <w:rPr>
          <w:lang w:eastAsia="ar-SA"/>
        </w:rPr>
        <w:t>– </w:t>
      </w:r>
      <w:r w:rsidRPr="00017B9D">
        <w:rPr>
          <w:lang w:eastAsia="ar-SA"/>
        </w:rPr>
        <w:t>Бумажные носители: Протоколы лабораторных исследований предоставляются Государственному заказчику в оригинале (по 1 экземпляру на каждый этап). Каждый протокол должен содержать: уникальный регистрационный номер, дату выдачи, подписи уполномоченных лиц (испытателей, начальника лаборатории), оттиск синей печати аккредитованного испытательного лабораторного центра Исполнителя и ссылку на номер записи в реестре аккредитованных лиц. Подписи на бумажном носителе должны быть подлинными.</w:t>
      </w:r>
    </w:p>
    <w:p w14:paraId="594EACC2" w14:textId="749F30B6" w:rsidR="00017B9D" w:rsidRDefault="00017B9D" w:rsidP="00017B9D">
      <w:pPr>
        <w:shd w:val="clear" w:color="auto" w:fill="FFFFFF"/>
        <w:ind w:firstLine="709"/>
        <w:jc w:val="both"/>
        <w:rPr>
          <w:lang w:eastAsia="ar-SA"/>
        </w:rPr>
      </w:pPr>
      <w:r>
        <w:rPr>
          <w:lang w:eastAsia="ar-SA"/>
        </w:rPr>
        <w:t>– </w:t>
      </w:r>
      <w:r w:rsidRPr="00017B9D">
        <w:rPr>
          <w:lang w:eastAsia="ar-SA"/>
        </w:rPr>
        <w:t>Электронные носители (при наличии ЭДО): В случае обмена документами посредством систем электронного документооборота, файлы Протоколов в формате PDF должны быть подписаны усиленной квалифицированной электронной подписью (УКЭП) руководителя лаборатории или иного уполномоченного лица Исполнителя.</w:t>
      </w:r>
    </w:p>
    <w:p w14:paraId="3D0161F0" w14:textId="48661195" w:rsidR="00017B9D" w:rsidRDefault="00017B9D" w:rsidP="00017B9D">
      <w:pPr>
        <w:numPr>
          <w:ilvl w:val="0"/>
          <w:numId w:val="29"/>
        </w:numPr>
        <w:shd w:val="clear" w:color="auto" w:fill="FFFFFF"/>
        <w:ind w:left="0" w:firstLine="709"/>
        <w:jc w:val="both"/>
        <w:rPr>
          <w:lang w:eastAsia="ar-SA"/>
        </w:rPr>
      </w:pPr>
      <w:r w:rsidRPr="00017B9D">
        <w:rPr>
          <w:lang w:eastAsia="ar-SA"/>
        </w:rPr>
        <w:t>В случае передачи документации в ненадлежащем виде (отсутствие обязательных подписей или печатей, нечитаемый текст, отсутствие с</w:t>
      </w:r>
      <w:r>
        <w:rPr>
          <w:lang w:eastAsia="ar-SA"/>
        </w:rPr>
        <w:t>ведений о регистрации документа</w:t>
      </w:r>
      <w:r>
        <w:rPr>
          <w:lang w:eastAsia="ar-SA"/>
        </w:rPr>
        <w:br/>
      </w:r>
      <w:r w:rsidRPr="00017B9D">
        <w:rPr>
          <w:lang w:eastAsia="ar-SA"/>
        </w:rPr>
        <w:t xml:space="preserve">во ФГИС Росаккредитации), Государственный заказчик вправе отказаться от приёмки </w:t>
      </w:r>
      <w:r w:rsidRPr="00017B9D">
        <w:rPr>
          <w:lang w:eastAsia="ar-SA"/>
        </w:rPr>
        <w:lastRenderedPageBreak/>
        <w:t>результатов таких услуг до приведения их Исполнителем в полное соответствие с требованиями настоящего Контракта.</w:t>
      </w:r>
    </w:p>
    <w:p w14:paraId="600F1F60" w14:textId="77777777" w:rsidR="006E5684" w:rsidRPr="00671984" w:rsidRDefault="006E5684" w:rsidP="006E5684">
      <w:pPr>
        <w:shd w:val="clear" w:color="auto" w:fill="FFFFFF"/>
        <w:jc w:val="center"/>
        <w:rPr>
          <w:rFonts w:eastAsia="Calibri"/>
          <w:b/>
          <w:bCs/>
          <w:lang w:eastAsia="en-US"/>
        </w:rPr>
      </w:pPr>
      <w:r w:rsidRPr="00671984">
        <w:rPr>
          <w:rFonts w:eastAsia="Calibri"/>
          <w:b/>
          <w:bCs/>
          <w:lang w:eastAsia="en-US"/>
        </w:rPr>
        <w:t>6. ПРАВА И ОБЯЗАННОСТИ СТОРОН</w:t>
      </w:r>
    </w:p>
    <w:p w14:paraId="3F338E1A" w14:textId="77777777" w:rsidR="006E5684" w:rsidRPr="00671984" w:rsidRDefault="006E5684" w:rsidP="006E5684">
      <w:pPr>
        <w:numPr>
          <w:ilvl w:val="0"/>
          <w:numId w:val="30"/>
        </w:numPr>
        <w:shd w:val="clear" w:color="auto" w:fill="FFFFFF"/>
        <w:ind w:left="0" w:firstLine="709"/>
        <w:jc w:val="both"/>
        <w:rPr>
          <w:rFonts w:eastAsia="Calibri"/>
          <w:bCs/>
          <w:u w:val="single"/>
          <w:lang w:eastAsia="en-US"/>
        </w:rPr>
      </w:pPr>
      <w:r w:rsidRPr="00671984">
        <w:rPr>
          <w:rFonts w:eastAsia="Calibri"/>
          <w:bCs/>
          <w:u w:val="single"/>
          <w:lang w:eastAsia="en-US"/>
        </w:rPr>
        <w:t>Государственный заказчик вправе:</w:t>
      </w:r>
    </w:p>
    <w:p w14:paraId="45B66A26" w14:textId="77777777" w:rsidR="00415C2B" w:rsidRDefault="00415C2B" w:rsidP="00415C2B">
      <w:pPr>
        <w:numPr>
          <w:ilvl w:val="0"/>
          <w:numId w:val="31"/>
        </w:numPr>
        <w:shd w:val="clear" w:color="auto" w:fill="FFFFFF"/>
        <w:ind w:left="0" w:firstLine="709"/>
        <w:jc w:val="both"/>
        <w:rPr>
          <w:rFonts w:eastAsia="Calibri"/>
          <w:bCs/>
          <w:lang w:eastAsia="en-US"/>
        </w:rPr>
      </w:pPr>
      <w:r w:rsidRPr="00415C2B">
        <w:rPr>
          <w:rFonts w:eastAsia="Calibri"/>
          <w:bCs/>
          <w:lang w:eastAsia="en-US"/>
        </w:rPr>
        <w:t>Требовать от Исполнителя надлежащего и качественного исполнения обязательств по проведению лабораторных исследований, а также своевременного устранения выявленных недостатков, опечаток или ошибок в отчетных Протоколах.</w:t>
      </w:r>
    </w:p>
    <w:p w14:paraId="2D770D99" w14:textId="6C0E3D2A" w:rsidR="00415C2B" w:rsidRDefault="00415C2B" w:rsidP="00415C2B">
      <w:pPr>
        <w:numPr>
          <w:ilvl w:val="0"/>
          <w:numId w:val="31"/>
        </w:numPr>
        <w:shd w:val="clear" w:color="auto" w:fill="FFFFFF"/>
        <w:ind w:left="0" w:firstLine="709"/>
        <w:jc w:val="both"/>
        <w:rPr>
          <w:rFonts w:eastAsia="Calibri"/>
          <w:bCs/>
          <w:lang w:eastAsia="en-US"/>
        </w:rPr>
      </w:pPr>
      <w:r w:rsidRPr="00415C2B">
        <w:rPr>
          <w:rFonts w:eastAsia="Calibri"/>
          <w:bCs/>
          <w:lang w:eastAsia="en-US"/>
        </w:rPr>
        <w:t>Требовать предоставления оригиналов докум</w:t>
      </w:r>
      <w:r w:rsidR="00072AA8">
        <w:rPr>
          <w:rFonts w:eastAsia="Calibri"/>
          <w:bCs/>
          <w:lang w:eastAsia="en-US"/>
        </w:rPr>
        <w:t>ентов, предусмотренных разделом</w:t>
      </w:r>
      <w:r w:rsidR="00072AA8">
        <w:rPr>
          <w:rFonts w:eastAsia="Calibri"/>
          <w:bCs/>
          <w:lang w:eastAsia="en-US"/>
        </w:rPr>
        <w:br/>
      </w:r>
      <w:r w:rsidRPr="00415C2B">
        <w:rPr>
          <w:rFonts w:eastAsia="Calibri"/>
          <w:bCs/>
          <w:lang w:eastAsia="en-US"/>
        </w:rPr>
        <w:t>3 Контракта и Техническим заданием (Приложение № 2).</w:t>
      </w:r>
    </w:p>
    <w:p w14:paraId="32E2D5F2" w14:textId="77777777" w:rsidR="00415C2B" w:rsidRDefault="00415C2B" w:rsidP="00415C2B">
      <w:pPr>
        <w:numPr>
          <w:ilvl w:val="0"/>
          <w:numId w:val="31"/>
        </w:numPr>
        <w:shd w:val="clear" w:color="auto" w:fill="FFFFFF"/>
        <w:ind w:left="0" w:firstLine="709"/>
        <w:jc w:val="both"/>
        <w:rPr>
          <w:rFonts w:eastAsia="Calibri"/>
          <w:bCs/>
          <w:lang w:eastAsia="en-US"/>
        </w:rPr>
      </w:pPr>
      <w:r w:rsidRPr="00415C2B">
        <w:rPr>
          <w:rFonts w:eastAsia="Calibri"/>
          <w:bCs/>
          <w:lang w:eastAsia="en-US"/>
        </w:rPr>
        <w:t>Осуществлять контроль за ходом и соблюдением Исполнителем сроков проведения исследований по каждому этапу.</w:t>
      </w:r>
    </w:p>
    <w:p w14:paraId="3386D69D" w14:textId="77777777" w:rsidR="00415C2B" w:rsidRDefault="00415C2B" w:rsidP="00415C2B">
      <w:pPr>
        <w:numPr>
          <w:ilvl w:val="0"/>
          <w:numId w:val="31"/>
        </w:numPr>
        <w:shd w:val="clear" w:color="auto" w:fill="FFFFFF"/>
        <w:ind w:left="0" w:firstLine="709"/>
        <w:jc w:val="both"/>
        <w:rPr>
          <w:rFonts w:eastAsia="Calibri"/>
          <w:bCs/>
          <w:lang w:eastAsia="en-US"/>
        </w:rPr>
      </w:pPr>
      <w:r w:rsidRPr="00415C2B">
        <w:rPr>
          <w:rFonts w:eastAsia="Calibri"/>
          <w:bCs/>
          <w:lang w:eastAsia="en-US"/>
        </w:rPr>
        <w:t>Запрашивать информацию о статусе внесения сведений о выданных Протоколах лабораторных испытаний во ФГИС Росаккредитации.</w:t>
      </w:r>
    </w:p>
    <w:p w14:paraId="63980AC7" w14:textId="62B5D217" w:rsidR="00415C2B" w:rsidRDefault="00415C2B" w:rsidP="00415C2B">
      <w:pPr>
        <w:numPr>
          <w:ilvl w:val="0"/>
          <w:numId w:val="31"/>
        </w:numPr>
        <w:shd w:val="clear" w:color="auto" w:fill="FFFFFF"/>
        <w:ind w:left="0" w:firstLine="709"/>
        <w:jc w:val="both"/>
        <w:rPr>
          <w:rFonts w:eastAsia="Calibri"/>
          <w:bCs/>
          <w:lang w:eastAsia="en-US"/>
        </w:rPr>
      </w:pPr>
      <w:r w:rsidRPr="00415C2B">
        <w:rPr>
          <w:rFonts w:eastAsia="Calibri"/>
          <w:bCs/>
          <w:lang w:eastAsia="en-US"/>
        </w:rPr>
        <w:t>Принять решение об одностороннем отказе от исполнения Контракта по основаниям и в порядке, предусмотренном статьей 95 Федерального закона от 05.04.2013 № 44-ФЗ.</w:t>
      </w:r>
    </w:p>
    <w:p w14:paraId="63D4D1A7" w14:textId="77777777" w:rsidR="006E5684" w:rsidRPr="00671984" w:rsidRDefault="006E5684" w:rsidP="006E5684">
      <w:pPr>
        <w:numPr>
          <w:ilvl w:val="0"/>
          <w:numId w:val="30"/>
        </w:numPr>
        <w:shd w:val="clear" w:color="auto" w:fill="FFFFFF"/>
        <w:ind w:left="0" w:firstLine="709"/>
        <w:jc w:val="both"/>
        <w:rPr>
          <w:rFonts w:eastAsia="Calibri"/>
          <w:bCs/>
          <w:u w:val="single"/>
          <w:lang w:eastAsia="en-US"/>
        </w:rPr>
      </w:pPr>
      <w:r w:rsidRPr="00671984">
        <w:rPr>
          <w:rFonts w:eastAsia="Calibri"/>
          <w:bCs/>
          <w:u w:val="single"/>
          <w:lang w:eastAsia="en-US"/>
        </w:rPr>
        <w:t>Государственный заказчик обязан:</w:t>
      </w:r>
    </w:p>
    <w:p w14:paraId="6285DDD9" w14:textId="6A0A7A33" w:rsidR="00415C2B" w:rsidRDefault="006E5684" w:rsidP="00415C2B">
      <w:pPr>
        <w:shd w:val="clear" w:color="auto" w:fill="FFFFFF"/>
        <w:ind w:firstLine="709"/>
        <w:jc w:val="both"/>
        <w:rPr>
          <w:rFonts w:eastAsia="Calibri"/>
          <w:bCs/>
          <w:lang w:eastAsia="en-US"/>
        </w:rPr>
      </w:pPr>
      <w:r w:rsidRPr="00120EF0">
        <w:rPr>
          <w:rFonts w:eastAsia="Calibri"/>
          <w:bCs/>
          <w:lang w:eastAsia="en-US"/>
        </w:rPr>
        <w:t>6.2.1.</w:t>
      </w:r>
      <w:r w:rsidR="00415C2B">
        <w:rPr>
          <w:rFonts w:eastAsia="Calibri"/>
          <w:bCs/>
          <w:lang w:eastAsia="en-US"/>
        </w:rPr>
        <w:t> </w:t>
      </w:r>
      <w:r w:rsidR="00415C2B" w:rsidRPr="00415C2B">
        <w:rPr>
          <w:rFonts w:eastAsia="Calibri"/>
          <w:bCs/>
          <w:lang w:eastAsia="en-US"/>
        </w:rPr>
        <w:t xml:space="preserve">Обеспечить своевременный отбор проб питьевой воды на насосной станции 2-го подъёма п. Всесвятская и их доставку в лабораторию </w:t>
      </w:r>
      <w:r w:rsidR="00415C2B">
        <w:rPr>
          <w:rFonts w:eastAsia="Calibri"/>
          <w:bCs/>
          <w:lang w:eastAsia="en-US"/>
        </w:rPr>
        <w:t>Исполнителя собственными силами</w:t>
      </w:r>
      <w:r w:rsidR="00415C2B">
        <w:rPr>
          <w:rFonts w:eastAsia="Calibri"/>
          <w:bCs/>
          <w:lang w:eastAsia="en-US"/>
        </w:rPr>
        <w:br/>
      </w:r>
      <w:r w:rsidR="00415C2B" w:rsidRPr="00415C2B">
        <w:rPr>
          <w:rFonts w:eastAsia="Calibri"/>
          <w:bCs/>
          <w:lang w:eastAsia="en-US"/>
        </w:rPr>
        <w:t>и транспортом в строгом соответствии с графиком и сроками, установленными в Техническом задании (Приложение № 2).</w:t>
      </w:r>
    </w:p>
    <w:p w14:paraId="539F19DE" w14:textId="77777777" w:rsidR="00415C2B" w:rsidRDefault="00415C2B" w:rsidP="00415C2B">
      <w:pPr>
        <w:shd w:val="clear" w:color="auto" w:fill="FFFFFF"/>
        <w:ind w:firstLine="709"/>
        <w:jc w:val="both"/>
        <w:rPr>
          <w:rFonts w:eastAsia="Calibri"/>
          <w:bCs/>
          <w:lang w:eastAsia="en-US"/>
        </w:rPr>
      </w:pPr>
      <w:r w:rsidRPr="00415C2B">
        <w:rPr>
          <w:rFonts w:eastAsia="Calibri"/>
          <w:bCs/>
          <w:lang w:eastAsia="en-US"/>
        </w:rPr>
        <w:t>6.2.2.</w:t>
      </w:r>
      <w:r>
        <w:rPr>
          <w:rFonts w:eastAsia="Calibri"/>
          <w:bCs/>
          <w:lang w:eastAsia="en-US"/>
        </w:rPr>
        <w:t> </w:t>
      </w:r>
      <w:r w:rsidRPr="00415C2B">
        <w:rPr>
          <w:rFonts w:eastAsia="Calibri"/>
          <w:bCs/>
          <w:lang w:eastAsia="en-US"/>
        </w:rPr>
        <w:t>Обеспечить приёмку оказанных Исполнителем услуг по объёму и качеству (проверку Протоколов исследований) в порядке, установленном разделом 3 Контракта.</w:t>
      </w:r>
    </w:p>
    <w:p w14:paraId="68B5556C" w14:textId="5C8DDA94" w:rsidR="00415C2B" w:rsidRDefault="00415C2B" w:rsidP="00415C2B">
      <w:pPr>
        <w:shd w:val="clear" w:color="auto" w:fill="FFFFFF"/>
        <w:ind w:firstLine="709"/>
        <w:jc w:val="both"/>
        <w:rPr>
          <w:rFonts w:eastAsia="Calibri"/>
          <w:bCs/>
          <w:lang w:eastAsia="en-US"/>
        </w:rPr>
      </w:pPr>
      <w:r w:rsidRPr="00415C2B">
        <w:rPr>
          <w:rFonts w:eastAsia="Calibri"/>
          <w:bCs/>
          <w:lang w:eastAsia="en-US"/>
        </w:rPr>
        <w:t>6.2.3.</w:t>
      </w:r>
      <w:r>
        <w:rPr>
          <w:rFonts w:eastAsia="Calibri"/>
          <w:bCs/>
          <w:lang w:eastAsia="en-US"/>
        </w:rPr>
        <w:t> </w:t>
      </w:r>
      <w:r w:rsidRPr="00415C2B">
        <w:rPr>
          <w:rFonts w:eastAsia="Calibri"/>
          <w:bCs/>
          <w:lang w:eastAsia="en-US"/>
        </w:rPr>
        <w:t>Своевременно и в полном объеме оплат</w:t>
      </w:r>
      <w:r>
        <w:rPr>
          <w:rFonts w:eastAsia="Calibri"/>
          <w:bCs/>
          <w:lang w:eastAsia="en-US"/>
        </w:rPr>
        <w:t>ить оказанные и принятые услуги</w:t>
      </w:r>
      <w:r>
        <w:rPr>
          <w:rFonts w:eastAsia="Calibri"/>
          <w:bCs/>
          <w:lang w:eastAsia="en-US"/>
        </w:rPr>
        <w:br/>
      </w:r>
      <w:r w:rsidRPr="00415C2B">
        <w:rPr>
          <w:rFonts w:eastAsia="Calibri"/>
          <w:bCs/>
          <w:lang w:eastAsia="en-US"/>
        </w:rPr>
        <w:t>по каждому этапу в соответствии с условиями раздела 2 Контракта</w:t>
      </w:r>
    </w:p>
    <w:p w14:paraId="19DC2A76" w14:textId="77777777" w:rsidR="006E5684" w:rsidRPr="00671984" w:rsidRDefault="006E5684" w:rsidP="006E5684">
      <w:pPr>
        <w:numPr>
          <w:ilvl w:val="0"/>
          <w:numId w:val="30"/>
        </w:numPr>
        <w:shd w:val="clear" w:color="auto" w:fill="FFFFFF"/>
        <w:ind w:left="0" w:firstLine="709"/>
        <w:jc w:val="both"/>
        <w:rPr>
          <w:rFonts w:eastAsia="Calibri"/>
          <w:bCs/>
          <w:u w:val="single"/>
          <w:lang w:eastAsia="en-US"/>
        </w:rPr>
      </w:pPr>
      <w:r>
        <w:rPr>
          <w:u w:val="single"/>
        </w:rPr>
        <w:t xml:space="preserve">Исполнитель </w:t>
      </w:r>
      <w:r w:rsidRPr="00671984">
        <w:rPr>
          <w:rFonts w:eastAsia="Calibri"/>
          <w:bCs/>
          <w:u w:val="single"/>
          <w:lang w:eastAsia="en-US"/>
        </w:rPr>
        <w:t>вправе:</w:t>
      </w:r>
    </w:p>
    <w:p w14:paraId="6E03D2B0" w14:textId="77777777" w:rsidR="00415C2B" w:rsidRDefault="00415C2B" w:rsidP="006E5684">
      <w:pPr>
        <w:shd w:val="clear" w:color="auto" w:fill="FFFFFF"/>
        <w:ind w:firstLine="709"/>
        <w:jc w:val="both"/>
        <w:rPr>
          <w:rFonts w:eastAsia="Calibri"/>
          <w:bCs/>
          <w:lang w:eastAsia="en-US"/>
        </w:rPr>
      </w:pPr>
      <w:r w:rsidRPr="00415C2B">
        <w:rPr>
          <w:rFonts w:eastAsia="Calibri"/>
          <w:bCs/>
          <w:lang w:eastAsia="en-US"/>
        </w:rPr>
        <w:t>6.3.1. Требовать своевременного подписания Государственным заказчиком Актов оказанных услуг по этапам при условии отсутствия замечаний к объему, качеству и оформлению выданных Протоколов.</w:t>
      </w:r>
    </w:p>
    <w:p w14:paraId="262CDA0A" w14:textId="23B68BDF" w:rsidR="006E5684" w:rsidRDefault="00415C2B" w:rsidP="006E5684">
      <w:pPr>
        <w:shd w:val="clear" w:color="auto" w:fill="FFFFFF"/>
        <w:ind w:firstLine="709"/>
        <w:jc w:val="both"/>
        <w:rPr>
          <w:rFonts w:eastAsia="Calibri"/>
          <w:bCs/>
          <w:lang w:eastAsia="en-US"/>
        </w:rPr>
      </w:pPr>
      <w:r w:rsidRPr="00415C2B">
        <w:rPr>
          <w:rFonts w:eastAsia="Calibri"/>
          <w:bCs/>
          <w:lang w:eastAsia="en-US"/>
        </w:rPr>
        <w:t>6.3.2. Требовать своевременной оплаты фактически оказанных и принятых Государственным заказчиком услуг в соответствии с разделом 2 Контракта.</w:t>
      </w:r>
    </w:p>
    <w:p w14:paraId="21B57DB0" w14:textId="77777777" w:rsidR="006E5684" w:rsidRPr="00671984" w:rsidRDefault="006E5684" w:rsidP="006E5684">
      <w:pPr>
        <w:numPr>
          <w:ilvl w:val="0"/>
          <w:numId w:val="30"/>
        </w:numPr>
        <w:shd w:val="clear" w:color="auto" w:fill="FFFFFF"/>
        <w:ind w:left="0" w:firstLine="709"/>
        <w:jc w:val="both"/>
        <w:rPr>
          <w:rFonts w:eastAsia="Calibri"/>
          <w:bCs/>
          <w:u w:val="single"/>
          <w:lang w:eastAsia="en-US"/>
        </w:rPr>
      </w:pPr>
      <w:r>
        <w:rPr>
          <w:u w:val="single"/>
        </w:rPr>
        <w:t>Исполнитель</w:t>
      </w:r>
      <w:r w:rsidRPr="00671984">
        <w:rPr>
          <w:rFonts w:eastAsia="Calibri"/>
          <w:bCs/>
          <w:u w:val="single"/>
          <w:lang w:eastAsia="en-US"/>
        </w:rPr>
        <w:t xml:space="preserve"> обязан:</w:t>
      </w:r>
    </w:p>
    <w:p w14:paraId="48C12D5B" w14:textId="1DAC40FE" w:rsidR="00415C2B" w:rsidRDefault="00415C2B" w:rsidP="00415C2B">
      <w:pPr>
        <w:shd w:val="clear" w:color="auto" w:fill="FFFFFF"/>
        <w:ind w:firstLine="709"/>
        <w:jc w:val="both"/>
        <w:rPr>
          <w:rFonts w:eastAsia="Calibri"/>
          <w:bCs/>
          <w:lang w:eastAsia="en-US"/>
        </w:rPr>
      </w:pPr>
      <w:r w:rsidRPr="00415C2B">
        <w:rPr>
          <w:rFonts w:eastAsia="Calibri"/>
          <w:bCs/>
          <w:lang w:eastAsia="en-US"/>
        </w:rPr>
        <w:t>6.4.1. Оказать услуги качественно и в полном соответствии со Спецификацией (Приложение № 1) и Техническим заданием (Приложение № 2).</w:t>
      </w:r>
    </w:p>
    <w:p w14:paraId="4CAFF5ED" w14:textId="15D0F53F" w:rsidR="00415C2B" w:rsidRDefault="00415C2B" w:rsidP="00415C2B">
      <w:pPr>
        <w:shd w:val="clear" w:color="auto" w:fill="FFFFFF"/>
        <w:ind w:firstLine="709"/>
        <w:jc w:val="both"/>
        <w:rPr>
          <w:rFonts w:eastAsia="Calibri"/>
          <w:bCs/>
          <w:lang w:eastAsia="en-US"/>
        </w:rPr>
      </w:pPr>
      <w:r w:rsidRPr="00415C2B">
        <w:rPr>
          <w:rFonts w:eastAsia="Calibri"/>
          <w:bCs/>
          <w:lang w:eastAsia="en-US"/>
        </w:rPr>
        <w:t xml:space="preserve">6.4.2. Обеспечить </w:t>
      </w:r>
      <w:r>
        <w:rPr>
          <w:rFonts w:eastAsia="Calibri"/>
          <w:bCs/>
          <w:lang w:eastAsia="en-US"/>
        </w:rPr>
        <w:t>Государственного з</w:t>
      </w:r>
      <w:r w:rsidRPr="00415C2B">
        <w:rPr>
          <w:rFonts w:eastAsia="Calibri"/>
          <w:bCs/>
          <w:lang w:eastAsia="en-US"/>
        </w:rPr>
        <w:t>аказчика необходимым количеством специальной стерильной тары (флаконов, контейнеров) и консервантов для самостоятельного отбора проб питьевой воды ФКУ ИК-10.</w:t>
      </w:r>
    </w:p>
    <w:p w14:paraId="07BEF737" w14:textId="77777777" w:rsidR="003827EB" w:rsidRDefault="00415C2B" w:rsidP="00415C2B">
      <w:pPr>
        <w:shd w:val="clear" w:color="auto" w:fill="FFFFFF"/>
        <w:ind w:firstLine="709"/>
        <w:jc w:val="both"/>
        <w:rPr>
          <w:rFonts w:eastAsia="Calibri"/>
          <w:bCs/>
          <w:lang w:eastAsia="en-US"/>
        </w:rPr>
      </w:pPr>
      <w:r w:rsidRPr="00415C2B">
        <w:rPr>
          <w:rFonts w:eastAsia="Calibri"/>
          <w:bCs/>
          <w:lang w:eastAsia="en-US"/>
        </w:rPr>
        <w:t>6.4.3. Принять доставленные Государственным</w:t>
      </w:r>
      <w:r w:rsidR="003827EB">
        <w:rPr>
          <w:rFonts w:eastAsia="Calibri"/>
          <w:bCs/>
          <w:lang w:eastAsia="en-US"/>
        </w:rPr>
        <w:t xml:space="preserve"> заказчиком пробы питьевой воды</w:t>
      </w:r>
      <w:r w:rsidR="003827EB">
        <w:rPr>
          <w:rFonts w:eastAsia="Calibri"/>
          <w:bCs/>
          <w:lang w:eastAsia="en-US"/>
        </w:rPr>
        <w:br/>
      </w:r>
      <w:r w:rsidRPr="00415C2B">
        <w:rPr>
          <w:rFonts w:eastAsia="Calibri"/>
          <w:bCs/>
          <w:lang w:eastAsia="en-US"/>
        </w:rPr>
        <w:t>в лабораторию и незамедлительно приступить к</w:t>
      </w:r>
      <w:r w:rsidR="003827EB">
        <w:rPr>
          <w:rFonts w:eastAsia="Calibri"/>
          <w:bCs/>
          <w:lang w:eastAsia="en-US"/>
        </w:rPr>
        <w:t xml:space="preserve"> проведению исследований в день</w:t>
      </w:r>
      <w:r w:rsidR="003827EB">
        <w:rPr>
          <w:rFonts w:eastAsia="Calibri"/>
          <w:bCs/>
          <w:lang w:eastAsia="en-US"/>
        </w:rPr>
        <w:br/>
      </w:r>
      <w:r w:rsidRPr="00415C2B">
        <w:rPr>
          <w:rFonts w:eastAsia="Calibri"/>
          <w:bCs/>
          <w:lang w:eastAsia="en-US"/>
        </w:rPr>
        <w:t>их доставки.</w:t>
      </w:r>
    </w:p>
    <w:p w14:paraId="28DFABF8" w14:textId="77777777" w:rsidR="003827EB" w:rsidRDefault="00415C2B" w:rsidP="00415C2B">
      <w:pPr>
        <w:shd w:val="clear" w:color="auto" w:fill="FFFFFF"/>
        <w:ind w:firstLine="709"/>
        <w:jc w:val="both"/>
        <w:rPr>
          <w:rFonts w:eastAsia="Calibri"/>
          <w:bCs/>
          <w:lang w:eastAsia="en-US"/>
        </w:rPr>
      </w:pPr>
      <w:r w:rsidRPr="00415C2B">
        <w:rPr>
          <w:rFonts w:eastAsia="Calibri"/>
          <w:bCs/>
          <w:lang w:eastAsia="en-US"/>
        </w:rPr>
        <w:t>6.4.4.</w:t>
      </w:r>
      <w:r w:rsidR="003827EB" w:rsidRPr="003827EB">
        <w:rPr>
          <w:rFonts w:eastAsia="Calibri"/>
          <w:bCs/>
          <w:lang w:eastAsia="en-US"/>
        </w:rPr>
        <w:t> </w:t>
      </w:r>
      <w:r w:rsidRPr="00415C2B">
        <w:rPr>
          <w:rFonts w:eastAsia="Calibri"/>
          <w:bCs/>
          <w:lang w:eastAsia="en-US"/>
        </w:rPr>
        <w:t>Предоставлять по запросу Государственного заказчика информацию о ходе проведения текущих лабораторных исследований.</w:t>
      </w:r>
    </w:p>
    <w:p w14:paraId="4F7C5C3A" w14:textId="77777777" w:rsidR="003827EB" w:rsidRDefault="00415C2B" w:rsidP="00415C2B">
      <w:pPr>
        <w:shd w:val="clear" w:color="auto" w:fill="FFFFFF"/>
        <w:ind w:firstLine="709"/>
        <w:jc w:val="both"/>
        <w:rPr>
          <w:rFonts w:eastAsia="Calibri"/>
          <w:bCs/>
          <w:lang w:eastAsia="en-US"/>
        </w:rPr>
      </w:pPr>
      <w:r w:rsidRPr="00415C2B">
        <w:rPr>
          <w:rFonts w:eastAsia="Calibri"/>
          <w:bCs/>
          <w:lang w:eastAsia="en-US"/>
        </w:rPr>
        <w:t>6.4.5.</w:t>
      </w:r>
      <w:r w:rsidR="003827EB" w:rsidRPr="003827EB">
        <w:rPr>
          <w:rFonts w:eastAsia="Calibri"/>
          <w:bCs/>
          <w:lang w:eastAsia="en-US"/>
        </w:rPr>
        <w:t> </w:t>
      </w:r>
      <w:r w:rsidRPr="00415C2B">
        <w:rPr>
          <w:rFonts w:eastAsia="Calibri"/>
          <w:bCs/>
          <w:lang w:eastAsia="en-US"/>
        </w:rPr>
        <w:t>Предоставить полный комплект отч</w:t>
      </w:r>
      <w:r w:rsidR="003827EB">
        <w:rPr>
          <w:rFonts w:eastAsia="Calibri"/>
          <w:bCs/>
          <w:lang w:eastAsia="en-US"/>
        </w:rPr>
        <w:t>ё</w:t>
      </w:r>
      <w:r w:rsidRPr="00415C2B">
        <w:rPr>
          <w:rFonts w:eastAsia="Calibri"/>
          <w:bCs/>
          <w:lang w:eastAsia="en-US"/>
        </w:rPr>
        <w:t>тных и расч</w:t>
      </w:r>
      <w:r w:rsidR="003827EB">
        <w:rPr>
          <w:rFonts w:eastAsia="Calibri"/>
          <w:bCs/>
          <w:lang w:eastAsia="en-US"/>
        </w:rPr>
        <w:t>ётных документов, указанных</w:t>
      </w:r>
      <w:r w:rsidR="003827EB">
        <w:rPr>
          <w:rFonts w:eastAsia="Calibri"/>
          <w:bCs/>
          <w:lang w:eastAsia="en-US"/>
        </w:rPr>
        <w:br/>
      </w:r>
      <w:r w:rsidRPr="00415C2B">
        <w:rPr>
          <w:rFonts w:eastAsia="Calibri"/>
          <w:bCs/>
          <w:lang w:eastAsia="en-US"/>
        </w:rPr>
        <w:t>в разделе 3 Контракта, вместе с оригиналами оформленных Протоколов.</w:t>
      </w:r>
    </w:p>
    <w:p w14:paraId="40C94D00" w14:textId="77777777" w:rsidR="003827EB" w:rsidRDefault="00415C2B" w:rsidP="00415C2B">
      <w:pPr>
        <w:shd w:val="clear" w:color="auto" w:fill="FFFFFF"/>
        <w:ind w:firstLine="709"/>
        <w:jc w:val="both"/>
        <w:rPr>
          <w:rFonts w:eastAsia="Calibri"/>
          <w:bCs/>
          <w:lang w:eastAsia="en-US"/>
        </w:rPr>
      </w:pPr>
      <w:r w:rsidRPr="00415C2B">
        <w:rPr>
          <w:rFonts w:eastAsia="Calibri"/>
          <w:bCs/>
          <w:lang w:eastAsia="en-US"/>
        </w:rPr>
        <w:t>6.4.6.</w:t>
      </w:r>
      <w:r w:rsidR="003827EB">
        <w:rPr>
          <w:rFonts w:eastAsia="Calibri"/>
          <w:bCs/>
          <w:lang w:eastAsia="en-US"/>
        </w:rPr>
        <w:t> </w:t>
      </w:r>
      <w:r w:rsidRPr="00415C2B">
        <w:rPr>
          <w:rFonts w:eastAsia="Calibri"/>
          <w:bCs/>
          <w:lang w:eastAsia="en-US"/>
        </w:rPr>
        <w:t>За свой счёт устранить выявленные недостатки, опечатки или технические ошибки в отчетных документах в течение 3 (трех) рабочих дней с момента получения уведомления</w:t>
      </w:r>
      <w:r w:rsidR="003827EB">
        <w:rPr>
          <w:rFonts w:eastAsia="Calibri"/>
          <w:bCs/>
          <w:lang w:eastAsia="en-US"/>
        </w:rPr>
        <w:br/>
      </w:r>
      <w:r w:rsidRPr="00415C2B">
        <w:rPr>
          <w:rFonts w:eastAsia="Calibri"/>
          <w:bCs/>
          <w:lang w:eastAsia="en-US"/>
        </w:rPr>
        <w:t>от Государственного заказчика.</w:t>
      </w:r>
    </w:p>
    <w:p w14:paraId="4CBE3C81" w14:textId="57FE628C" w:rsidR="006E5684" w:rsidRPr="00671984" w:rsidRDefault="00415C2B" w:rsidP="00415C2B">
      <w:pPr>
        <w:shd w:val="clear" w:color="auto" w:fill="FFFFFF"/>
        <w:ind w:firstLine="709"/>
        <w:jc w:val="both"/>
        <w:rPr>
          <w:rFonts w:eastAsia="Calibri"/>
          <w:b/>
          <w:bCs/>
          <w:lang w:eastAsia="en-US"/>
        </w:rPr>
      </w:pPr>
      <w:r w:rsidRPr="00415C2B">
        <w:rPr>
          <w:rFonts w:eastAsia="Calibri"/>
          <w:bCs/>
          <w:lang w:eastAsia="en-US"/>
        </w:rPr>
        <w:t>6.4.7.</w:t>
      </w:r>
      <w:r w:rsidR="003827EB" w:rsidRPr="003827EB">
        <w:rPr>
          <w:rFonts w:eastAsia="Calibri"/>
          <w:bCs/>
          <w:lang w:eastAsia="en-US"/>
        </w:rPr>
        <w:t> </w:t>
      </w:r>
      <w:r w:rsidRPr="00415C2B">
        <w:rPr>
          <w:rFonts w:eastAsia="Calibri"/>
          <w:bCs/>
          <w:lang w:eastAsia="en-US"/>
        </w:rPr>
        <w:t>Своевременно выгрузить сведения о проведенных исследованиях и выданных Протоколах во ФГИС Росаккредитации.</w:t>
      </w:r>
    </w:p>
    <w:p w14:paraId="3923EFB0" w14:textId="77777777" w:rsidR="006E5684" w:rsidRPr="00671984" w:rsidRDefault="006E5684" w:rsidP="006E5684">
      <w:pPr>
        <w:shd w:val="clear" w:color="auto" w:fill="FFFFFF"/>
        <w:jc w:val="center"/>
        <w:rPr>
          <w:rFonts w:eastAsia="Calibri"/>
          <w:b/>
          <w:bCs/>
          <w:lang w:eastAsia="en-US"/>
        </w:rPr>
      </w:pPr>
      <w:r w:rsidRPr="00671984">
        <w:rPr>
          <w:rFonts w:eastAsia="Calibri"/>
          <w:b/>
          <w:bCs/>
          <w:lang w:eastAsia="en-US"/>
        </w:rPr>
        <w:t>7. ОТВЕТСТВЕННОСТЬ СТОРОН</w:t>
      </w:r>
    </w:p>
    <w:p w14:paraId="32AF1013"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01087A47"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lastRenderedPageBreak/>
        <w:t>В случае просрочки исполнения Исполнителем обязательств (в том числе гарантийного обязательства, обязательства по устранению ошибок в документации), а также</w:t>
      </w:r>
      <w:r w:rsidRPr="00671984">
        <w:rPr>
          <w:rStyle w:val="FontStyle17"/>
          <w:b w:val="0"/>
          <w:bCs w:val="0"/>
          <w:sz w:val="24"/>
          <w:szCs w:val="24"/>
        </w:rPr>
        <w:br/>
        <w:t>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3D47B34F"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срока исполнения обязательства. Пеня устанавливается в размере 1/300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фактически исполненных Исполнителем.</w:t>
      </w:r>
    </w:p>
    <w:p w14:paraId="02B6BC6A"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За каждый факт неисполнения или ненадлежащего исполнения Исполнителем обязательств, предусмотренных Контрактом, имеющих стоимостное выражение</w:t>
      </w:r>
      <w:r w:rsidRPr="00671984">
        <w:rPr>
          <w:rStyle w:val="FontStyle17"/>
          <w:b w:val="0"/>
          <w:bCs w:val="0"/>
          <w:sz w:val="24"/>
          <w:szCs w:val="24"/>
        </w:rPr>
        <w:br/>
        <w:t xml:space="preserve">(за исключением просрочки исполнения), </w:t>
      </w:r>
      <w:r>
        <w:t>Исполнитель</w:t>
      </w:r>
      <w:r w:rsidRPr="00671984">
        <w:rPr>
          <w:rStyle w:val="FontStyle17"/>
          <w:b w:val="0"/>
          <w:bCs w:val="0"/>
          <w:sz w:val="24"/>
          <w:szCs w:val="24"/>
        </w:rPr>
        <w:t xml:space="preserve"> уплачивает Государственному заказчику штраф. В соответствии с Постановлением Правительства Российской Федерации</w:t>
      </w:r>
      <w:r w:rsidRPr="00671984">
        <w:rPr>
          <w:rStyle w:val="FontStyle17"/>
          <w:b w:val="0"/>
          <w:bCs w:val="0"/>
          <w:sz w:val="24"/>
          <w:szCs w:val="24"/>
        </w:rPr>
        <w:br/>
        <w:t>от 30.08.2017 № 1042 размер штрафа составляет 10 % (десять процентов) цены Контракта.</w:t>
      </w:r>
    </w:p>
    <w:p w14:paraId="3766DDDD"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 xml:space="preserve">За каждый факт неисполнения или ненадлежащего исполнения Исполнителем обязательства, которое не имеет стоимостного выражения (в том числе нарушение порядка уведомления о выезде на объект, требований к прошивке и оформлению документации и т.д.), </w:t>
      </w:r>
      <w:r>
        <w:t xml:space="preserve">Исполнитель </w:t>
      </w:r>
      <w:r w:rsidRPr="00671984">
        <w:rPr>
          <w:rStyle w:val="FontStyle17"/>
          <w:b w:val="0"/>
          <w:bCs w:val="0"/>
          <w:sz w:val="24"/>
          <w:szCs w:val="24"/>
        </w:rPr>
        <w:t>уплачивает штраф в размере 1 000 (одной тысячи) рублей.</w:t>
      </w:r>
    </w:p>
    <w:p w14:paraId="005A3957"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В случае просрочки исполнения Государственным заказчиком обязательств</w:t>
      </w:r>
      <w:r w:rsidRPr="00671984">
        <w:rPr>
          <w:rStyle w:val="FontStyle17"/>
          <w:b w:val="0"/>
          <w:bCs w:val="0"/>
          <w:sz w:val="24"/>
          <w:szCs w:val="24"/>
        </w:rPr>
        <w:br/>
        <w:t xml:space="preserve">по оплате, </w:t>
      </w:r>
      <w:r>
        <w:t>Исполнитель</w:t>
      </w:r>
      <w:r w:rsidRPr="00671984">
        <w:rPr>
          <w:rStyle w:val="FontStyle17"/>
          <w:b w:val="0"/>
          <w:bCs w:val="0"/>
          <w:sz w:val="24"/>
          <w:szCs w:val="24"/>
        </w:rPr>
        <w:t xml:space="preserve"> вправе потребовать уплату пени в размере 1/300 (одной трёхсотой) действующей на дату уплаты пени ключевой ставки Центрального банка Российской Федерации от невыплаченной в срок суммы за каждый день просрочки.</w:t>
      </w:r>
    </w:p>
    <w:p w14:paraId="20565EC1"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t xml:space="preserve">Исполнитель </w:t>
      </w:r>
      <w:r w:rsidRPr="00671984">
        <w:rPr>
          <w:rStyle w:val="FontStyle17"/>
          <w:b w:val="0"/>
          <w:bCs w:val="0"/>
          <w:sz w:val="24"/>
          <w:szCs w:val="24"/>
        </w:rPr>
        <w:t>вправе потребовать уплату штрафа в размере 1 000 (одной тысячи) рублей.</w:t>
      </w:r>
    </w:p>
    <w:p w14:paraId="2C7DC2AB" w14:textId="77777777" w:rsidR="006E56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Общая сумма начисленных штрафов за неисполнение или ненадлежащее исполнение обязательств Сторонами не может превышать цену Контракта.</w:t>
      </w:r>
    </w:p>
    <w:p w14:paraId="6FA1F6F4"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Уплата неустойки (штрафа, пени) не освобождает Стороны от исполнения обязательств по Контракту в натуре.</w:t>
      </w:r>
    </w:p>
    <w:p w14:paraId="338BF0DE" w14:textId="77777777" w:rsidR="006E5684" w:rsidRPr="00671984" w:rsidRDefault="006E5684" w:rsidP="006E5684">
      <w:pPr>
        <w:numPr>
          <w:ilvl w:val="0"/>
          <w:numId w:val="32"/>
        </w:numPr>
        <w:ind w:left="0" w:firstLine="709"/>
        <w:jc w:val="both"/>
        <w:rPr>
          <w:rStyle w:val="FontStyle17"/>
          <w:b w:val="0"/>
          <w:bCs w:val="0"/>
          <w:sz w:val="24"/>
          <w:szCs w:val="24"/>
        </w:rPr>
      </w:pPr>
      <w:r w:rsidRPr="00671984">
        <w:rPr>
          <w:rStyle w:val="FontStyle17"/>
          <w:b w:val="0"/>
          <w:bCs w:val="0"/>
          <w:sz w:val="24"/>
          <w:szCs w:val="24"/>
        </w:rPr>
        <w:t>В случае расторжения Контракта в связи с односторонним отказом Стороны</w:t>
      </w:r>
      <w:r w:rsidRPr="00671984">
        <w:rPr>
          <w:rStyle w:val="FontStyle17"/>
          <w:b w:val="0"/>
          <w:bCs w:val="0"/>
          <w:sz w:val="24"/>
          <w:szCs w:val="24"/>
        </w:rPr>
        <w:br/>
        <w:t>от исполнения обязательств,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w:t>
      </w:r>
    </w:p>
    <w:p w14:paraId="1AA442CD" w14:textId="77777777" w:rsidR="006E5684" w:rsidRPr="00671984" w:rsidRDefault="006E5684" w:rsidP="006E5684">
      <w:pPr>
        <w:numPr>
          <w:ilvl w:val="0"/>
          <w:numId w:val="32"/>
        </w:numPr>
        <w:ind w:left="0" w:firstLine="709"/>
        <w:jc w:val="both"/>
        <w:rPr>
          <w:rStyle w:val="FontStyle17"/>
          <w:b w:val="0"/>
          <w:bCs w:val="0"/>
          <w:sz w:val="24"/>
          <w:szCs w:val="24"/>
        </w:rPr>
      </w:pPr>
      <w:r w:rsidRPr="00145F68">
        <w:rPr>
          <w:rStyle w:val="FontStyle17"/>
          <w:b w:val="0"/>
          <w:bCs w:val="0"/>
          <w:sz w:val="24"/>
          <w:szCs w:val="24"/>
        </w:rPr>
        <w:t xml:space="preserve">Государственный заказчик вправе произвести оплату по Контракту за вычетом соответствующей суммы неустойки (штрафа, пени) на основании статьи 34 Федерального закона </w:t>
      </w:r>
      <w:r>
        <w:rPr>
          <w:rStyle w:val="FontStyle17"/>
          <w:b w:val="0"/>
          <w:bCs w:val="0"/>
          <w:sz w:val="24"/>
          <w:szCs w:val="24"/>
        </w:rPr>
        <w:t xml:space="preserve">от 05.04.2013 </w:t>
      </w:r>
      <w:r w:rsidRPr="00145F68">
        <w:rPr>
          <w:rStyle w:val="FontStyle17"/>
          <w:b w:val="0"/>
          <w:bCs w:val="0"/>
          <w:sz w:val="24"/>
          <w:szCs w:val="24"/>
        </w:rPr>
        <w:t>№ 44-ФЗ.</w:t>
      </w:r>
      <w:r>
        <w:rPr>
          <w:rStyle w:val="FontStyle17"/>
          <w:b w:val="0"/>
          <w:bCs w:val="0"/>
          <w:sz w:val="24"/>
          <w:szCs w:val="24"/>
        </w:rPr>
        <w:t xml:space="preserve"> </w:t>
      </w:r>
      <w:r w:rsidRPr="00671984">
        <w:rPr>
          <w:rStyle w:val="FontStyle17"/>
          <w:b w:val="0"/>
          <w:bCs w:val="0"/>
          <w:sz w:val="24"/>
          <w:szCs w:val="24"/>
        </w:rPr>
        <w:t>В случае самостоятельного перечисления Исполнителем сумм неустоек, а также в случае их удержания Государственным заказчиком, денежные средства перечисляются в доход федерального бюджета по следующим реквизитам:</w:t>
      </w:r>
    </w:p>
    <w:p w14:paraId="2AA37742"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Получатель:</w:t>
      </w:r>
      <w:r w:rsidRPr="00671984">
        <w:rPr>
          <w:rStyle w:val="FontStyle17"/>
          <w:b w:val="0"/>
          <w:bCs w:val="0"/>
          <w:sz w:val="24"/>
          <w:szCs w:val="24"/>
        </w:rPr>
        <w:t xml:space="preserve"> УФК по Пермскому краю (ФКУ ИК-10 ГУФСИН России по Пермскому краю, л/с № 04561136520)</w:t>
      </w:r>
    </w:p>
    <w:p w14:paraId="5C22EF13"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ИНН:</w:t>
      </w:r>
      <w:r w:rsidRPr="00671984">
        <w:rPr>
          <w:rStyle w:val="FontStyle17"/>
          <w:b w:val="0"/>
          <w:bCs w:val="0"/>
          <w:sz w:val="24"/>
          <w:szCs w:val="24"/>
        </w:rPr>
        <w:t xml:space="preserve"> 5921015810, </w:t>
      </w:r>
      <w:r w:rsidRPr="00671984">
        <w:rPr>
          <w:rStyle w:val="FontStyle17"/>
          <w:bCs w:val="0"/>
          <w:sz w:val="24"/>
          <w:szCs w:val="24"/>
        </w:rPr>
        <w:t>КПП:</w:t>
      </w:r>
      <w:r w:rsidRPr="00671984">
        <w:rPr>
          <w:rStyle w:val="FontStyle17"/>
          <w:b w:val="0"/>
          <w:bCs w:val="0"/>
          <w:sz w:val="24"/>
          <w:szCs w:val="24"/>
        </w:rPr>
        <w:t xml:space="preserve"> 592101001, </w:t>
      </w:r>
      <w:r w:rsidRPr="00671984">
        <w:rPr>
          <w:rStyle w:val="FontStyle17"/>
          <w:bCs w:val="0"/>
          <w:sz w:val="24"/>
          <w:szCs w:val="24"/>
        </w:rPr>
        <w:t>ОКТМО:</w:t>
      </w:r>
      <w:r w:rsidRPr="00671984">
        <w:rPr>
          <w:rStyle w:val="FontStyle17"/>
          <w:b w:val="0"/>
          <w:bCs w:val="0"/>
          <w:sz w:val="24"/>
          <w:szCs w:val="24"/>
        </w:rPr>
        <w:t xml:space="preserve"> 57558000</w:t>
      </w:r>
    </w:p>
    <w:p w14:paraId="433A8C69"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Банк:</w:t>
      </w:r>
      <w:r w:rsidRPr="00671984">
        <w:rPr>
          <w:rStyle w:val="FontStyle17"/>
          <w:b w:val="0"/>
          <w:bCs w:val="0"/>
          <w:sz w:val="24"/>
          <w:szCs w:val="24"/>
        </w:rPr>
        <w:t xml:space="preserve"> </w:t>
      </w:r>
      <w:r w:rsidRPr="00671984">
        <w:t>ОКЦ № 3 УГУ Банка России // УФК по Пермскому краю г. Пермь</w:t>
      </w:r>
    </w:p>
    <w:p w14:paraId="38297030"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БИК:</w:t>
      </w:r>
      <w:r w:rsidRPr="00671984">
        <w:rPr>
          <w:rStyle w:val="FontStyle17"/>
          <w:b w:val="0"/>
          <w:bCs w:val="0"/>
          <w:sz w:val="24"/>
          <w:szCs w:val="24"/>
        </w:rPr>
        <w:t xml:space="preserve"> 015773997</w:t>
      </w:r>
    </w:p>
    <w:p w14:paraId="28C1A553"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Единый казначейский счёт (корреспондентский счёт</w:t>
      </w:r>
      <w:r w:rsidRPr="00671984">
        <w:rPr>
          <w:rStyle w:val="FontStyle17"/>
          <w:b w:val="0"/>
          <w:bCs w:val="0"/>
          <w:sz w:val="24"/>
          <w:szCs w:val="24"/>
        </w:rPr>
        <w:t>): 40102810145370000048</w:t>
      </w:r>
    </w:p>
    <w:p w14:paraId="27F02A5C" w14:textId="3998E564"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Казначейский сч</w:t>
      </w:r>
      <w:r w:rsidR="006E7348">
        <w:rPr>
          <w:rStyle w:val="FontStyle17"/>
          <w:bCs w:val="0"/>
          <w:sz w:val="24"/>
          <w:szCs w:val="24"/>
        </w:rPr>
        <w:t>ё</w:t>
      </w:r>
      <w:r w:rsidRPr="00671984">
        <w:rPr>
          <w:rStyle w:val="FontStyle17"/>
          <w:bCs w:val="0"/>
          <w:sz w:val="24"/>
          <w:szCs w:val="24"/>
        </w:rPr>
        <w:t>т (расчётный счёт):</w:t>
      </w:r>
      <w:r w:rsidRPr="00671984">
        <w:rPr>
          <w:rStyle w:val="FontStyle17"/>
          <w:b w:val="0"/>
          <w:bCs w:val="0"/>
          <w:sz w:val="24"/>
          <w:szCs w:val="24"/>
        </w:rPr>
        <w:t xml:space="preserve"> 03100643000000015600</w:t>
      </w:r>
    </w:p>
    <w:p w14:paraId="4395D0A8" w14:textId="77777777" w:rsidR="006E5684" w:rsidRPr="00671984" w:rsidRDefault="006E5684" w:rsidP="006E5684">
      <w:pPr>
        <w:ind w:firstLine="709"/>
        <w:jc w:val="both"/>
        <w:rPr>
          <w:rStyle w:val="FontStyle17"/>
          <w:b w:val="0"/>
          <w:bCs w:val="0"/>
          <w:sz w:val="24"/>
          <w:szCs w:val="24"/>
        </w:rPr>
      </w:pPr>
      <w:r w:rsidRPr="00671984">
        <w:rPr>
          <w:rStyle w:val="FontStyle17"/>
          <w:bCs w:val="0"/>
          <w:sz w:val="24"/>
          <w:szCs w:val="24"/>
        </w:rPr>
        <w:t>КБК:</w:t>
      </w:r>
      <w:r w:rsidRPr="00671984">
        <w:rPr>
          <w:rStyle w:val="FontStyle17"/>
          <w:b w:val="0"/>
          <w:bCs w:val="0"/>
          <w:sz w:val="24"/>
          <w:szCs w:val="24"/>
        </w:rPr>
        <w:t xml:space="preserve"> 32011607010019000140</w:t>
      </w:r>
    </w:p>
    <w:p w14:paraId="3D592257" w14:textId="77777777" w:rsidR="00A31C78" w:rsidRPr="00671984" w:rsidRDefault="00A31C78" w:rsidP="00A31C78">
      <w:pPr>
        <w:ind w:firstLine="709"/>
        <w:jc w:val="both"/>
        <w:rPr>
          <w:rStyle w:val="FontStyle17"/>
          <w:b w:val="0"/>
          <w:bCs w:val="0"/>
          <w:sz w:val="24"/>
          <w:szCs w:val="24"/>
        </w:rPr>
      </w:pPr>
      <w:r w:rsidRPr="00671984">
        <w:rPr>
          <w:rStyle w:val="FontStyle17"/>
          <w:bCs w:val="0"/>
          <w:sz w:val="24"/>
          <w:szCs w:val="24"/>
        </w:rPr>
        <w:t>Назначение платежа:</w:t>
      </w:r>
      <w:r w:rsidRPr="00671984">
        <w:rPr>
          <w:rStyle w:val="FontStyle17"/>
          <w:b w:val="0"/>
          <w:bCs w:val="0"/>
          <w:sz w:val="24"/>
          <w:szCs w:val="24"/>
        </w:rPr>
        <w:t xml:space="preserve"> Перечисление неустойки (штрафа, пени) за нарушение условий Контракта № _________ от «___» ________ 2026 г.</w:t>
      </w:r>
    </w:p>
    <w:p w14:paraId="7721458B" w14:textId="77777777" w:rsidR="006E5684" w:rsidRDefault="006E5684" w:rsidP="006E5684">
      <w:pPr>
        <w:jc w:val="center"/>
        <w:rPr>
          <w:rStyle w:val="FontStyle17"/>
          <w:bCs w:val="0"/>
          <w:sz w:val="24"/>
          <w:szCs w:val="24"/>
        </w:rPr>
      </w:pPr>
    </w:p>
    <w:p w14:paraId="794D7069" w14:textId="77777777" w:rsidR="00072AA8" w:rsidRDefault="00072AA8" w:rsidP="006E5684">
      <w:pPr>
        <w:jc w:val="center"/>
        <w:rPr>
          <w:rStyle w:val="FontStyle17"/>
          <w:bCs w:val="0"/>
          <w:sz w:val="24"/>
          <w:szCs w:val="24"/>
        </w:rPr>
      </w:pPr>
    </w:p>
    <w:p w14:paraId="2ADE6B99" w14:textId="77777777" w:rsidR="00072AA8" w:rsidRDefault="00072AA8" w:rsidP="006E5684">
      <w:pPr>
        <w:jc w:val="center"/>
        <w:rPr>
          <w:rStyle w:val="FontStyle17"/>
          <w:bCs w:val="0"/>
          <w:sz w:val="24"/>
          <w:szCs w:val="24"/>
        </w:rPr>
      </w:pPr>
    </w:p>
    <w:p w14:paraId="5275E626" w14:textId="77777777" w:rsidR="006E5684" w:rsidRPr="00671984" w:rsidRDefault="006E5684" w:rsidP="006E5684">
      <w:pPr>
        <w:jc w:val="center"/>
        <w:rPr>
          <w:rStyle w:val="FontStyle17"/>
          <w:bCs w:val="0"/>
          <w:sz w:val="24"/>
          <w:szCs w:val="24"/>
        </w:rPr>
      </w:pPr>
      <w:r w:rsidRPr="00671984">
        <w:rPr>
          <w:rStyle w:val="FontStyle17"/>
          <w:bCs w:val="0"/>
          <w:sz w:val="24"/>
          <w:szCs w:val="24"/>
        </w:rPr>
        <w:lastRenderedPageBreak/>
        <w:t>8. РАССМОТРЕНИЕ И РАЗРЕШЕНИЕ СПОРОВ</w:t>
      </w:r>
    </w:p>
    <w:p w14:paraId="100B1500"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Все споры и разногласия, возникающие при исполнении настоящего Контракта, Стороны разрешают путём переговоров.</w:t>
      </w:r>
    </w:p>
    <w:p w14:paraId="143168A2"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До передачи спора на разрешение в Арбитражный суд Пермского края Стороны соблюдают обязательный претензионный порядок урегулирования споров.</w:t>
      </w:r>
    </w:p>
    <w:p w14:paraId="4687DB34" w14:textId="77777777" w:rsidR="006E5684" w:rsidRPr="00654333"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 xml:space="preserve">Претензия направляется в письменной форме за подписью уполномоченного лица одним из </w:t>
      </w:r>
      <w:r w:rsidRPr="00654333">
        <w:rPr>
          <w:rStyle w:val="FontStyle17"/>
          <w:b w:val="0"/>
          <w:bCs w:val="0"/>
          <w:sz w:val="24"/>
          <w:szCs w:val="24"/>
        </w:rPr>
        <w:t>следующих способов:</w:t>
      </w:r>
    </w:p>
    <w:p w14:paraId="64F13740" w14:textId="77777777" w:rsidR="006E5684" w:rsidRPr="00654333" w:rsidRDefault="006E5684" w:rsidP="006E5684">
      <w:pPr>
        <w:ind w:firstLine="709"/>
        <w:jc w:val="both"/>
        <w:rPr>
          <w:rStyle w:val="FontStyle17"/>
          <w:b w:val="0"/>
          <w:bCs w:val="0"/>
          <w:sz w:val="24"/>
          <w:szCs w:val="24"/>
        </w:rPr>
      </w:pPr>
      <w:r w:rsidRPr="00654333">
        <w:rPr>
          <w:rStyle w:val="FontStyle17"/>
          <w:b w:val="0"/>
          <w:bCs w:val="0"/>
          <w:sz w:val="24"/>
          <w:szCs w:val="24"/>
        </w:rPr>
        <w:t>– заказным письмом с уведомлением о вручении по адресу, указанному в разделе</w:t>
      </w:r>
      <w:r w:rsidRPr="00654333">
        <w:rPr>
          <w:rStyle w:val="FontStyle17"/>
          <w:b w:val="0"/>
          <w:bCs w:val="0"/>
          <w:sz w:val="24"/>
          <w:szCs w:val="24"/>
        </w:rPr>
        <w:br/>
        <w:t>14 Контракта;</w:t>
      </w:r>
    </w:p>
    <w:p w14:paraId="14E17888" w14:textId="77777777" w:rsidR="006E5684" w:rsidRPr="00654333" w:rsidRDefault="006E5684" w:rsidP="006E5684">
      <w:pPr>
        <w:ind w:firstLine="709"/>
        <w:jc w:val="both"/>
        <w:rPr>
          <w:rStyle w:val="FontStyle17"/>
          <w:b w:val="0"/>
          <w:bCs w:val="0"/>
          <w:sz w:val="24"/>
          <w:szCs w:val="24"/>
        </w:rPr>
      </w:pPr>
      <w:r w:rsidRPr="00654333">
        <w:rPr>
          <w:rStyle w:val="FontStyle17"/>
          <w:b w:val="0"/>
          <w:bCs w:val="0"/>
          <w:sz w:val="24"/>
          <w:szCs w:val="24"/>
        </w:rPr>
        <w:t>– посредством электронной почты по адресам, указанным в разделе 14 Контракта;</w:t>
      </w:r>
    </w:p>
    <w:p w14:paraId="28D9AA90" w14:textId="77777777" w:rsidR="006E5684" w:rsidRPr="00671984" w:rsidRDefault="006E5684" w:rsidP="006E5684">
      <w:pPr>
        <w:numPr>
          <w:ilvl w:val="0"/>
          <w:numId w:val="33"/>
        </w:numPr>
        <w:ind w:left="0" w:firstLine="709"/>
        <w:jc w:val="both"/>
        <w:rPr>
          <w:rStyle w:val="FontStyle17"/>
          <w:b w:val="0"/>
          <w:bCs w:val="0"/>
          <w:sz w:val="24"/>
          <w:szCs w:val="24"/>
        </w:rPr>
      </w:pPr>
      <w:r w:rsidRPr="00654333">
        <w:rPr>
          <w:rStyle w:val="FontStyle17"/>
          <w:b w:val="0"/>
          <w:bCs w:val="0"/>
          <w:sz w:val="24"/>
          <w:szCs w:val="24"/>
        </w:rPr>
        <w:t>В претензии должны быть указаны требования, обстоятельства, на которых</w:t>
      </w:r>
      <w:r w:rsidRPr="00654333">
        <w:rPr>
          <w:rStyle w:val="FontStyle17"/>
          <w:b w:val="0"/>
          <w:bCs w:val="0"/>
          <w:sz w:val="24"/>
          <w:szCs w:val="24"/>
        </w:rPr>
        <w:br/>
        <w:t>они основываются, ссылки на пункты Контракта и нормы законодательства Российской Федерации, а также расчёт денежных</w:t>
      </w:r>
      <w:r w:rsidRPr="00671984">
        <w:rPr>
          <w:rStyle w:val="FontStyle17"/>
          <w:b w:val="0"/>
          <w:bCs w:val="0"/>
          <w:sz w:val="24"/>
          <w:szCs w:val="24"/>
        </w:rPr>
        <w:t xml:space="preserve"> сумм (если требования подлежат денежной оценке).</w:t>
      </w:r>
    </w:p>
    <w:p w14:paraId="41710FC8"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К претензии должны быть приложены копии документов, подтверждающих заявленные требования, если данные документы отсутствуют у другой Стороны.</w:t>
      </w:r>
    </w:p>
    <w:p w14:paraId="297751B6"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Сторона, получившая претензию, обязана рассмотреть её и направить письменный ответ по существу в течение 10 (десяти) календарных дней со дня её получения.</w:t>
      </w:r>
    </w:p>
    <w:p w14:paraId="618675BA"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В случае если претензия направлена по электронной почте, она считается полученной адресатом в день её отправки (при наличии подтверждения отправки техническими средствами).</w:t>
      </w:r>
    </w:p>
    <w:p w14:paraId="7E5F4CC3" w14:textId="77777777" w:rsidR="006E5684" w:rsidRPr="00671984" w:rsidRDefault="006E5684" w:rsidP="006E5684">
      <w:pPr>
        <w:numPr>
          <w:ilvl w:val="0"/>
          <w:numId w:val="33"/>
        </w:numPr>
        <w:ind w:left="0" w:firstLine="709"/>
        <w:jc w:val="both"/>
        <w:rPr>
          <w:rStyle w:val="FontStyle17"/>
          <w:b w:val="0"/>
          <w:bCs w:val="0"/>
          <w:sz w:val="24"/>
          <w:szCs w:val="24"/>
        </w:rPr>
      </w:pPr>
      <w:r w:rsidRPr="00671984">
        <w:rPr>
          <w:rStyle w:val="FontStyle17"/>
          <w:b w:val="0"/>
          <w:bCs w:val="0"/>
          <w:sz w:val="24"/>
          <w:szCs w:val="24"/>
        </w:rPr>
        <w:t>При полном или частичном отказе в удовлетворении претензии, либо неполучении ответа в установленный срок, Сторона, предъявившая претензию, вправе передать спор</w:t>
      </w:r>
      <w:r w:rsidRPr="00671984">
        <w:rPr>
          <w:rStyle w:val="FontStyle17"/>
          <w:b w:val="0"/>
          <w:bCs w:val="0"/>
          <w:sz w:val="24"/>
          <w:szCs w:val="24"/>
        </w:rPr>
        <w:br/>
        <w:t>на рассмотрение в Арбитражный суд Пермского края.</w:t>
      </w:r>
    </w:p>
    <w:p w14:paraId="0773459B" w14:textId="77777777" w:rsidR="006E5684" w:rsidRPr="00671984" w:rsidRDefault="006E5684" w:rsidP="006E5684">
      <w:pPr>
        <w:jc w:val="center"/>
        <w:rPr>
          <w:rStyle w:val="FontStyle17"/>
          <w:bCs w:val="0"/>
          <w:sz w:val="24"/>
          <w:szCs w:val="24"/>
        </w:rPr>
      </w:pPr>
      <w:r w:rsidRPr="00671984">
        <w:rPr>
          <w:rStyle w:val="FontStyle17"/>
          <w:bCs w:val="0"/>
          <w:sz w:val="24"/>
          <w:szCs w:val="24"/>
        </w:rPr>
        <w:t>9. ОБСТОЯТЕЛЬСТВА НЕПРЕОДОЛИМОЙ СИЛЫ (ФОРС-МАЖОР)</w:t>
      </w:r>
    </w:p>
    <w:p w14:paraId="6C420932" w14:textId="77777777" w:rsidR="006E5684" w:rsidRPr="00671984" w:rsidRDefault="006E5684" w:rsidP="006E5684">
      <w:pPr>
        <w:numPr>
          <w:ilvl w:val="0"/>
          <w:numId w:val="34"/>
        </w:numPr>
        <w:ind w:left="0" w:firstLine="709"/>
        <w:jc w:val="both"/>
        <w:rPr>
          <w:rStyle w:val="FontStyle17"/>
          <w:b w:val="0"/>
          <w:bCs w:val="0"/>
          <w:sz w:val="24"/>
          <w:szCs w:val="24"/>
        </w:rPr>
      </w:pPr>
      <w:r w:rsidRPr="00671984">
        <w:rPr>
          <w:rStyle w:val="FontStyle17"/>
          <w:b w:val="0"/>
          <w:bCs w:val="0"/>
          <w:sz w:val="24"/>
          <w:szCs w:val="24"/>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(форс-мажор),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w:t>
      </w:r>
    </w:p>
    <w:p w14:paraId="3C67C4B7" w14:textId="77777777" w:rsidR="006E5684" w:rsidRPr="00671984" w:rsidRDefault="006E5684" w:rsidP="006E5684">
      <w:pPr>
        <w:numPr>
          <w:ilvl w:val="0"/>
          <w:numId w:val="34"/>
        </w:numPr>
        <w:ind w:left="0" w:firstLine="709"/>
        <w:jc w:val="both"/>
        <w:rPr>
          <w:rStyle w:val="FontStyle17"/>
          <w:b w:val="0"/>
          <w:bCs w:val="0"/>
          <w:sz w:val="24"/>
          <w:szCs w:val="24"/>
        </w:rPr>
      </w:pPr>
      <w:r w:rsidRPr="00671984">
        <w:rPr>
          <w:rStyle w:val="FontStyle17"/>
          <w:b w:val="0"/>
          <w:bCs w:val="0"/>
          <w:sz w:val="24"/>
          <w:szCs w:val="24"/>
        </w:rPr>
        <w:t>К обстоятельствам непреодолимой силы относятся: стихийные бедствия (землетрясения, наводнения, пожары), массовые беспорядки, военные действия, введение государственными органами ограничительных мер, запрещающих или препятствующих исполнению обязательств по Контракту. К таким обстоятельствам не относятся, в частности, нарушение обязанностей со стороны контрагентов Исполнителя, отсутствие необходимых</w:t>
      </w:r>
      <w:r w:rsidRPr="00671984">
        <w:rPr>
          <w:rStyle w:val="FontStyle17"/>
          <w:b w:val="0"/>
          <w:bCs w:val="0"/>
          <w:sz w:val="24"/>
          <w:szCs w:val="24"/>
        </w:rPr>
        <w:br/>
        <w:t>для выполнения работ материалов или оборудования, отсутствие у Исполнителя необходимых денежных средств.</w:t>
      </w:r>
    </w:p>
    <w:p w14:paraId="73F27C91" w14:textId="6CBAF9CE" w:rsidR="006E5684" w:rsidRPr="00671984" w:rsidRDefault="006E5684" w:rsidP="006E5684">
      <w:pPr>
        <w:numPr>
          <w:ilvl w:val="0"/>
          <w:numId w:val="34"/>
        </w:numPr>
        <w:ind w:left="0" w:firstLine="709"/>
        <w:jc w:val="both"/>
        <w:rPr>
          <w:rStyle w:val="FontStyle17"/>
          <w:b w:val="0"/>
          <w:bCs w:val="0"/>
          <w:sz w:val="24"/>
          <w:szCs w:val="24"/>
        </w:rPr>
      </w:pPr>
      <w:r w:rsidRPr="00671984">
        <w:rPr>
          <w:rStyle w:val="FontStyle17"/>
          <w:b w:val="0"/>
          <w:bCs w:val="0"/>
          <w:sz w:val="24"/>
          <w:szCs w:val="24"/>
        </w:rPr>
        <w:t>Сторона, для которой создалась невозможность исполнения обязательств, обязана</w:t>
      </w:r>
      <w:r w:rsidRPr="00671984">
        <w:rPr>
          <w:rStyle w:val="FontStyle17"/>
          <w:b w:val="0"/>
          <w:bCs w:val="0"/>
          <w:sz w:val="24"/>
          <w:szCs w:val="24"/>
        </w:rPr>
        <w:br/>
        <w:t>в течение 3 (трёх) календарных дней известить другую Сторону о наступлении, предполагаемом сроке действия и прекращении указанных обстоятельств. Уведомление направляется</w:t>
      </w:r>
      <w:r>
        <w:rPr>
          <w:rStyle w:val="FontStyle17"/>
          <w:b w:val="0"/>
          <w:bCs w:val="0"/>
          <w:sz w:val="24"/>
          <w:szCs w:val="24"/>
        </w:rPr>
        <w:br/>
      </w:r>
      <w:r w:rsidRPr="00671984">
        <w:rPr>
          <w:rStyle w:val="FontStyle17"/>
          <w:b w:val="0"/>
          <w:bCs w:val="0"/>
          <w:sz w:val="24"/>
          <w:szCs w:val="24"/>
        </w:rPr>
        <w:t>в письменной форме, в том числе по электронной почте.</w:t>
      </w:r>
    </w:p>
    <w:p w14:paraId="38A1A995" w14:textId="77777777" w:rsidR="006E5684" w:rsidRPr="00671984" w:rsidRDefault="006E5684" w:rsidP="006E5684">
      <w:pPr>
        <w:numPr>
          <w:ilvl w:val="0"/>
          <w:numId w:val="34"/>
        </w:numPr>
        <w:ind w:left="0" w:firstLine="709"/>
        <w:jc w:val="both"/>
        <w:rPr>
          <w:rStyle w:val="FontStyle17"/>
          <w:b w:val="0"/>
          <w:bCs w:val="0"/>
          <w:sz w:val="24"/>
          <w:szCs w:val="24"/>
        </w:rPr>
      </w:pPr>
      <w:r w:rsidRPr="00671984">
        <w:rPr>
          <w:rStyle w:val="FontStyle17"/>
          <w:b w:val="0"/>
          <w:bCs w:val="0"/>
          <w:sz w:val="24"/>
          <w:szCs w:val="24"/>
        </w:rPr>
        <w:t>Факт наступления обстоятельств непреодолимой силы подтверждается документом (заключением, свидетельством), выданным Торгово-промышленной палатой Российской Федерации, региональной Торгово-промышленной палатой или иным компетентным государственным органом.</w:t>
      </w:r>
    </w:p>
    <w:p w14:paraId="2CF389FA" w14:textId="77777777" w:rsidR="006E5684" w:rsidRPr="00671984" w:rsidRDefault="006E5684" w:rsidP="006E5684">
      <w:pPr>
        <w:numPr>
          <w:ilvl w:val="0"/>
          <w:numId w:val="34"/>
        </w:numPr>
        <w:ind w:left="0" w:firstLine="709"/>
        <w:jc w:val="both"/>
        <w:rPr>
          <w:rStyle w:val="FontStyle17"/>
          <w:b w:val="0"/>
          <w:bCs w:val="0"/>
          <w:sz w:val="24"/>
          <w:szCs w:val="24"/>
        </w:rPr>
      </w:pPr>
      <w:r w:rsidRPr="00671984">
        <w:rPr>
          <w:rStyle w:val="FontStyle17"/>
          <w:b w:val="0"/>
          <w:bCs w:val="0"/>
          <w:sz w:val="24"/>
          <w:szCs w:val="24"/>
        </w:rPr>
        <w:t>Несвоевременное извещение или отсутствие документального подтверждения лишает соответствующую Сторону права ссылаться на указанные обстоятельства</w:t>
      </w:r>
      <w:r w:rsidRPr="00671984">
        <w:rPr>
          <w:rStyle w:val="FontStyle17"/>
          <w:b w:val="0"/>
          <w:bCs w:val="0"/>
          <w:sz w:val="24"/>
          <w:szCs w:val="24"/>
        </w:rPr>
        <w:br/>
        <w:t>как на основание, освобождающее от ответственности за неисполнение обязательств.</w:t>
      </w:r>
    </w:p>
    <w:p w14:paraId="1601154A" w14:textId="77777777" w:rsidR="006E5684" w:rsidRPr="00671984" w:rsidRDefault="006E5684" w:rsidP="006E5684">
      <w:pPr>
        <w:numPr>
          <w:ilvl w:val="0"/>
          <w:numId w:val="34"/>
        </w:numPr>
        <w:ind w:left="0" w:firstLine="709"/>
        <w:jc w:val="both"/>
        <w:rPr>
          <w:rStyle w:val="FontStyle17"/>
          <w:bCs w:val="0"/>
          <w:sz w:val="24"/>
          <w:szCs w:val="24"/>
        </w:rPr>
      </w:pPr>
      <w:r w:rsidRPr="00671984">
        <w:rPr>
          <w:rStyle w:val="FontStyle17"/>
          <w:b w:val="0"/>
          <w:bCs w:val="0"/>
          <w:sz w:val="24"/>
          <w:szCs w:val="24"/>
        </w:rPr>
        <w:t>В случае наступления обстоятельств непреодолимой силы срок исполнения обязательств по Контракту отодвигается соразмерно времени, в течение которого действовали такие обстоятельства и их последствия.</w:t>
      </w:r>
    </w:p>
    <w:p w14:paraId="429A66B7" w14:textId="77777777" w:rsidR="006E5684" w:rsidRPr="00671984" w:rsidRDefault="006E5684" w:rsidP="006E5684">
      <w:pPr>
        <w:numPr>
          <w:ilvl w:val="0"/>
          <w:numId w:val="34"/>
        </w:numPr>
        <w:ind w:left="0" w:firstLine="709"/>
        <w:jc w:val="both"/>
        <w:rPr>
          <w:rStyle w:val="FontStyle17"/>
          <w:bCs w:val="0"/>
          <w:sz w:val="24"/>
          <w:szCs w:val="24"/>
        </w:rPr>
      </w:pPr>
      <w:r w:rsidRPr="00671984">
        <w:rPr>
          <w:rStyle w:val="FontStyle17"/>
          <w:b w:val="0"/>
          <w:bCs w:val="0"/>
          <w:sz w:val="24"/>
          <w:szCs w:val="24"/>
        </w:rPr>
        <w:t>Если обстоятельства непреодолимой силы продолжаются более 30 (тридцати) календарных дней, Стороны вправе расторгнуть Контракт по соглашению Сторон. В этом случае Стороны производят взаиморасчёты за фактически исполненные и принятые на дату расторжения обязательства.</w:t>
      </w:r>
    </w:p>
    <w:p w14:paraId="4023CFEE" w14:textId="77777777" w:rsidR="006E5684" w:rsidRPr="00671984" w:rsidRDefault="006E5684" w:rsidP="006E5684">
      <w:pPr>
        <w:jc w:val="center"/>
        <w:rPr>
          <w:rStyle w:val="FontStyle17"/>
          <w:bCs w:val="0"/>
          <w:sz w:val="24"/>
          <w:szCs w:val="24"/>
        </w:rPr>
      </w:pPr>
      <w:r w:rsidRPr="00671984">
        <w:rPr>
          <w:rStyle w:val="FontStyle17"/>
          <w:bCs w:val="0"/>
          <w:sz w:val="24"/>
          <w:szCs w:val="24"/>
        </w:rPr>
        <w:lastRenderedPageBreak/>
        <w:t>10. ОБЕСПЕЧЕНИЕ ИСПОЛНЕНИЯ КОНТРАКТА</w:t>
      </w:r>
    </w:p>
    <w:p w14:paraId="39A4F470" w14:textId="08422EA1" w:rsidR="006E7348" w:rsidRDefault="006E5684" w:rsidP="006E7348">
      <w:pPr>
        <w:ind w:firstLine="709"/>
        <w:jc w:val="both"/>
        <w:rPr>
          <w:rStyle w:val="FontStyle17"/>
          <w:b w:val="0"/>
          <w:bCs w:val="0"/>
          <w:sz w:val="24"/>
          <w:szCs w:val="24"/>
        </w:rPr>
      </w:pPr>
      <w:r w:rsidRPr="00671984">
        <w:rPr>
          <w:rStyle w:val="FontStyle17"/>
          <w:b w:val="0"/>
          <w:bCs w:val="0"/>
          <w:sz w:val="24"/>
          <w:szCs w:val="24"/>
        </w:rPr>
        <w:t>10.1. Требование обеспечения исполнения настоящего Контракта Государственным заказчиком не устанавливается.</w:t>
      </w:r>
    </w:p>
    <w:p w14:paraId="33F07EB9" w14:textId="77777777" w:rsidR="006E5684" w:rsidRPr="00671984" w:rsidRDefault="006E5684" w:rsidP="006E5684">
      <w:pPr>
        <w:jc w:val="center"/>
        <w:rPr>
          <w:rStyle w:val="FontStyle17"/>
          <w:bCs w:val="0"/>
          <w:sz w:val="24"/>
          <w:szCs w:val="24"/>
        </w:rPr>
      </w:pPr>
      <w:r w:rsidRPr="00671984">
        <w:rPr>
          <w:rStyle w:val="FontStyle17"/>
          <w:bCs w:val="0"/>
          <w:sz w:val="24"/>
          <w:szCs w:val="24"/>
        </w:rPr>
        <w:t>11. СРОК ДЕЙСТВИЯ КОНТРАКТА</w:t>
      </w:r>
    </w:p>
    <w:p w14:paraId="2C3A41F8" w14:textId="11F2BED3" w:rsidR="006E5684" w:rsidRPr="00671984" w:rsidRDefault="006E5684" w:rsidP="006E5684">
      <w:pPr>
        <w:numPr>
          <w:ilvl w:val="0"/>
          <w:numId w:val="35"/>
        </w:numPr>
        <w:ind w:left="0" w:firstLine="709"/>
        <w:jc w:val="both"/>
        <w:rPr>
          <w:rStyle w:val="FontStyle17"/>
          <w:b w:val="0"/>
          <w:bCs w:val="0"/>
          <w:sz w:val="24"/>
          <w:szCs w:val="24"/>
        </w:rPr>
      </w:pPr>
      <w:r w:rsidRPr="00671984">
        <w:rPr>
          <w:rStyle w:val="FontStyle17"/>
          <w:b w:val="0"/>
          <w:bCs w:val="0"/>
          <w:sz w:val="24"/>
          <w:szCs w:val="24"/>
        </w:rPr>
        <w:t>Контракт вступает в силу с даты его подписания Сторонами и действует</w:t>
      </w:r>
      <w:r w:rsidRPr="00671984">
        <w:rPr>
          <w:rStyle w:val="FontStyle17"/>
          <w:b w:val="0"/>
          <w:bCs w:val="0"/>
          <w:sz w:val="24"/>
          <w:szCs w:val="24"/>
        </w:rPr>
        <w:br/>
        <w:t xml:space="preserve">по </w:t>
      </w:r>
      <w:r w:rsidR="0079399B" w:rsidRPr="0079399B">
        <w:rPr>
          <w:rStyle w:val="FontStyle17"/>
          <w:b w:val="0"/>
          <w:bCs w:val="0"/>
          <w:sz w:val="24"/>
          <w:szCs w:val="24"/>
        </w:rPr>
        <w:t>21</w:t>
      </w:r>
      <w:r w:rsidRPr="00671984">
        <w:rPr>
          <w:rStyle w:val="FontStyle17"/>
          <w:b w:val="0"/>
          <w:bCs w:val="0"/>
          <w:sz w:val="24"/>
          <w:szCs w:val="24"/>
        </w:rPr>
        <w:t xml:space="preserve"> декабря 2026 года.</w:t>
      </w:r>
    </w:p>
    <w:p w14:paraId="52019ADD" w14:textId="54B8A5B3" w:rsidR="006E5684" w:rsidRPr="00671984" w:rsidRDefault="006E5684" w:rsidP="006E5684">
      <w:pPr>
        <w:numPr>
          <w:ilvl w:val="0"/>
          <w:numId w:val="35"/>
        </w:numPr>
        <w:ind w:left="0" w:firstLine="709"/>
        <w:jc w:val="both"/>
        <w:rPr>
          <w:rStyle w:val="FontStyle17"/>
          <w:b w:val="0"/>
          <w:bCs w:val="0"/>
          <w:sz w:val="24"/>
          <w:szCs w:val="24"/>
        </w:rPr>
      </w:pPr>
      <w:r w:rsidRPr="00671984">
        <w:rPr>
          <w:rStyle w:val="FontStyle17"/>
          <w:b w:val="0"/>
          <w:bCs w:val="0"/>
          <w:sz w:val="24"/>
          <w:szCs w:val="24"/>
        </w:rPr>
        <w:t>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 если какие-либо из обязательств (включая обязательства по оплате, приёмке, гарантийные обязательства) не были исполнены Сторонами в полном объёме.</w:t>
      </w:r>
    </w:p>
    <w:p w14:paraId="45F5DA62" w14:textId="77777777" w:rsidR="006E5684" w:rsidRPr="00671984" w:rsidRDefault="006E5684" w:rsidP="006E5684">
      <w:pPr>
        <w:jc w:val="center"/>
        <w:rPr>
          <w:rStyle w:val="FontStyle17"/>
          <w:bCs w:val="0"/>
          <w:sz w:val="24"/>
          <w:szCs w:val="24"/>
        </w:rPr>
      </w:pPr>
      <w:r w:rsidRPr="00671984">
        <w:rPr>
          <w:rStyle w:val="FontStyle17"/>
          <w:bCs w:val="0"/>
          <w:sz w:val="24"/>
          <w:szCs w:val="24"/>
        </w:rPr>
        <w:t>12. ПОРЯДОК ИЗМЕНЕНИЯ И РАСТОРЖЕНИЯ КОНТРАКТА</w:t>
      </w:r>
    </w:p>
    <w:p w14:paraId="03C7B7D9" w14:textId="061535EC"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12.1. Изменение существенных условий Контракта при его исполнении не допускается,</w:t>
      </w:r>
      <w:r w:rsidR="000C659B">
        <w:rPr>
          <w:rStyle w:val="FontStyle17"/>
          <w:b w:val="0"/>
          <w:bCs w:val="0"/>
          <w:sz w:val="24"/>
          <w:szCs w:val="24"/>
        </w:rPr>
        <w:br/>
      </w:r>
      <w:r w:rsidRPr="00671984">
        <w:rPr>
          <w:rStyle w:val="FontStyle17"/>
          <w:b w:val="0"/>
          <w:bCs w:val="0"/>
          <w:sz w:val="24"/>
          <w:szCs w:val="24"/>
        </w:rPr>
        <w:t>за исключением их изменения по соглашению Сторон в следующих случаях:</w:t>
      </w:r>
    </w:p>
    <w:p w14:paraId="1FE4B5EF" w14:textId="78493948" w:rsidR="006E5684" w:rsidRPr="00671984" w:rsidRDefault="00072AA8" w:rsidP="006E5684">
      <w:pPr>
        <w:ind w:firstLine="709"/>
        <w:jc w:val="both"/>
        <w:rPr>
          <w:rStyle w:val="FontStyle17"/>
          <w:b w:val="0"/>
          <w:bCs w:val="0"/>
          <w:sz w:val="24"/>
          <w:szCs w:val="24"/>
        </w:rPr>
      </w:pPr>
      <w:r>
        <w:rPr>
          <w:rStyle w:val="FontStyle17"/>
          <w:b w:val="0"/>
          <w:bCs w:val="0"/>
          <w:sz w:val="24"/>
          <w:szCs w:val="24"/>
        </w:rPr>
        <w:t>1)</w:t>
      </w:r>
      <w:r w:rsidRPr="00072AA8">
        <w:rPr>
          <w:rStyle w:val="FontStyle17"/>
          <w:b w:val="0"/>
          <w:bCs w:val="0"/>
          <w:sz w:val="24"/>
          <w:szCs w:val="24"/>
        </w:rPr>
        <w:t> </w:t>
      </w:r>
      <w:r w:rsidR="006E5684" w:rsidRPr="00671984">
        <w:rPr>
          <w:rStyle w:val="FontStyle17"/>
          <w:b w:val="0"/>
          <w:bCs w:val="0"/>
          <w:sz w:val="24"/>
          <w:szCs w:val="24"/>
        </w:rPr>
        <w:t xml:space="preserve">при снижении цены Контракта без изменения предусмотренных Контрактом объёма, качества </w:t>
      </w:r>
      <w:r w:rsidR="006E5684">
        <w:rPr>
          <w:rStyle w:val="FontStyle17"/>
          <w:b w:val="0"/>
          <w:bCs w:val="0"/>
          <w:sz w:val="24"/>
          <w:szCs w:val="24"/>
        </w:rPr>
        <w:t>услуг</w:t>
      </w:r>
      <w:r w:rsidR="006E5684" w:rsidRPr="00671984">
        <w:rPr>
          <w:rStyle w:val="FontStyle17"/>
          <w:b w:val="0"/>
          <w:bCs w:val="0"/>
          <w:sz w:val="24"/>
          <w:szCs w:val="24"/>
        </w:rPr>
        <w:t xml:space="preserve"> и иных условий Контракта;</w:t>
      </w:r>
    </w:p>
    <w:p w14:paraId="24244AD9" w14:textId="2F1708C8"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2)</w:t>
      </w:r>
      <w:r w:rsidR="00072AA8" w:rsidRPr="00072AA8">
        <w:rPr>
          <w:rStyle w:val="FontStyle17"/>
          <w:b w:val="0"/>
          <w:bCs w:val="0"/>
          <w:sz w:val="24"/>
          <w:szCs w:val="24"/>
        </w:rPr>
        <w:t> </w:t>
      </w:r>
      <w:r w:rsidRPr="00754419">
        <w:rPr>
          <w:rStyle w:val="FontStyle17"/>
          <w:b w:val="0"/>
          <w:bCs w:val="0"/>
          <w:sz w:val="24"/>
          <w:szCs w:val="24"/>
        </w:rPr>
        <w:t>если по предложению Государственного заказчика увеличивается предусмотренный Контрактом объем услуг не более чем на 10 % (десять процентов) или уменьшается предусмотренный Контрактом объем услуг не более чем на 10 %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10 % (десять процентов) цены Контракта. При уменьшении объема услуг Стороны обязаны уменьшить цену Контракта исходя из цены единицы услуги;</w:t>
      </w:r>
    </w:p>
    <w:p w14:paraId="1F582314" w14:textId="65098FE5"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3)</w:t>
      </w:r>
      <w:r w:rsidR="00072AA8" w:rsidRPr="00072AA8">
        <w:rPr>
          <w:rStyle w:val="FontStyle17"/>
          <w:b w:val="0"/>
          <w:bCs w:val="0"/>
          <w:sz w:val="24"/>
          <w:szCs w:val="24"/>
        </w:rPr>
        <w:t> </w:t>
      </w:r>
      <w:r w:rsidRPr="00671984">
        <w:rPr>
          <w:rStyle w:val="FontStyle17"/>
          <w:b w:val="0"/>
          <w:bCs w:val="0"/>
          <w:sz w:val="24"/>
          <w:szCs w:val="24"/>
        </w:rPr>
        <w:t xml:space="preserve">в случаях, предусмотренных п. 6 ст. 161 Бюджетного кодекса Российской Федерации, </w:t>
      </w:r>
      <w:r w:rsidRPr="00754419">
        <w:rPr>
          <w:rStyle w:val="FontStyle17"/>
          <w:b w:val="0"/>
          <w:bCs w:val="0"/>
          <w:sz w:val="24"/>
          <w:szCs w:val="24"/>
        </w:rPr>
        <w:t>при уменьшении ранее доведенных до Государственного заказчика как получателя бюджетных средств лимитов бюджетных обязательств. В этом случае Государственный заказчик обеспечивает согласование новых условий Контракта, в том числе цены и (или) сроков и (или) объема услуг;</w:t>
      </w:r>
    </w:p>
    <w:p w14:paraId="13466B3E" w14:textId="54583233" w:rsidR="006E5684" w:rsidRDefault="006E5684" w:rsidP="006E5684">
      <w:pPr>
        <w:ind w:firstLine="709"/>
        <w:jc w:val="both"/>
        <w:rPr>
          <w:rStyle w:val="FontStyle17"/>
          <w:b w:val="0"/>
          <w:bCs w:val="0"/>
          <w:sz w:val="24"/>
          <w:szCs w:val="24"/>
        </w:rPr>
      </w:pPr>
      <w:r w:rsidRPr="00671984">
        <w:rPr>
          <w:rStyle w:val="FontStyle17"/>
          <w:b w:val="0"/>
          <w:bCs w:val="0"/>
          <w:sz w:val="24"/>
          <w:szCs w:val="24"/>
        </w:rPr>
        <w:t>4)</w:t>
      </w:r>
      <w:r w:rsidR="00072AA8" w:rsidRPr="00072AA8">
        <w:rPr>
          <w:rStyle w:val="FontStyle17"/>
          <w:b w:val="0"/>
          <w:bCs w:val="0"/>
          <w:sz w:val="24"/>
          <w:szCs w:val="24"/>
        </w:rPr>
        <w:t> </w:t>
      </w:r>
      <w:r w:rsidRPr="004351D7">
        <w:rPr>
          <w:rStyle w:val="FontStyle17"/>
          <w:b w:val="0"/>
          <w:bCs w:val="0"/>
          <w:sz w:val="24"/>
          <w:szCs w:val="24"/>
        </w:rPr>
        <w:t>при исполнении Контракта допускается оказание услуг, характеристики которых являются улучшенными по сравнению с характеристиками, указанными в Контракте. В этом случае соответствующие изменения вносятся в реестр контрактов.</w:t>
      </w:r>
    </w:p>
    <w:p w14:paraId="0F8CED1D" w14:textId="4CE0D3AB"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12.2.</w:t>
      </w:r>
      <w:r w:rsidR="0079399B" w:rsidRPr="0079399B">
        <w:rPr>
          <w:rStyle w:val="FontStyle17"/>
          <w:b w:val="0"/>
          <w:bCs w:val="0"/>
          <w:sz w:val="24"/>
          <w:szCs w:val="24"/>
        </w:rPr>
        <w:t> </w:t>
      </w:r>
      <w:r w:rsidRPr="004351D7">
        <w:rPr>
          <w:rStyle w:val="FontStyle17"/>
          <w:b w:val="0"/>
          <w:bCs w:val="0"/>
          <w:sz w:val="24"/>
          <w:szCs w:val="24"/>
        </w:rPr>
        <w:t>Любые изменения Контракта оформляются в письменном виде путем подписания Сторонами Дополнительного соглашения. Все приложения и Дополнительные соглашения являются неотъемлемой частью Контракта.</w:t>
      </w:r>
    </w:p>
    <w:p w14:paraId="2C711EDE" w14:textId="08B9910A"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12.3.</w:t>
      </w:r>
      <w:r w:rsidR="0079399B" w:rsidRPr="0079399B">
        <w:rPr>
          <w:rStyle w:val="FontStyle17"/>
          <w:b w:val="0"/>
          <w:bCs w:val="0"/>
          <w:sz w:val="24"/>
          <w:szCs w:val="24"/>
        </w:rPr>
        <w:t> </w:t>
      </w:r>
      <w:r w:rsidRPr="004351D7">
        <w:rPr>
          <w:rStyle w:val="FontStyle17"/>
          <w:b w:val="0"/>
          <w:bCs w:val="0"/>
          <w:sz w:val="24"/>
          <w:szCs w:val="24"/>
        </w:rPr>
        <w:t>Расторжение Контракта допускается по соглашению Сторон, по решению суда</w:t>
      </w:r>
      <w:r>
        <w:rPr>
          <w:rStyle w:val="FontStyle17"/>
          <w:b w:val="0"/>
          <w:bCs w:val="0"/>
          <w:sz w:val="24"/>
          <w:szCs w:val="24"/>
        </w:rPr>
        <w:br/>
        <w:t>и</w:t>
      </w:r>
      <w:r w:rsidRPr="004351D7">
        <w:rPr>
          <w:rStyle w:val="FontStyle17"/>
          <w:b w:val="0"/>
          <w:bCs w:val="0"/>
          <w:sz w:val="24"/>
          <w:szCs w:val="24"/>
        </w:rPr>
        <w:t>ли в случае одностороннего отказа Стороны Ко</w:t>
      </w:r>
      <w:r>
        <w:rPr>
          <w:rStyle w:val="FontStyle17"/>
          <w:b w:val="0"/>
          <w:bCs w:val="0"/>
          <w:sz w:val="24"/>
          <w:szCs w:val="24"/>
        </w:rPr>
        <w:t>нтракта от исполнения Контракта</w:t>
      </w:r>
      <w:r>
        <w:rPr>
          <w:rStyle w:val="FontStyle17"/>
          <w:b w:val="0"/>
          <w:bCs w:val="0"/>
          <w:sz w:val="24"/>
          <w:szCs w:val="24"/>
        </w:rPr>
        <w:br/>
      </w:r>
      <w:r w:rsidRPr="004351D7">
        <w:rPr>
          <w:rStyle w:val="FontStyle17"/>
          <w:b w:val="0"/>
          <w:bCs w:val="0"/>
          <w:sz w:val="24"/>
          <w:szCs w:val="24"/>
        </w:rPr>
        <w:t>в соответствии с гражданским законодательством и положениями частей 8</w:t>
      </w:r>
      <w:r>
        <w:rPr>
          <w:rStyle w:val="FontStyle17"/>
          <w:b w:val="0"/>
          <w:bCs w:val="0"/>
          <w:sz w:val="24"/>
          <w:szCs w:val="24"/>
        </w:rPr>
        <w:t>-</w:t>
      </w:r>
      <w:r w:rsidRPr="004351D7">
        <w:rPr>
          <w:rStyle w:val="FontStyle17"/>
          <w:b w:val="0"/>
          <w:bCs w:val="0"/>
          <w:sz w:val="24"/>
          <w:szCs w:val="24"/>
        </w:rPr>
        <w:t xml:space="preserve">23 статьи 95 Федерального закона </w:t>
      </w:r>
      <w:r>
        <w:rPr>
          <w:rStyle w:val="FontStyle17"/>
          <w:b w:val="0"/>
          <w:bCs w:val="0"/>
          <w:sz w:val="24"/>
          <w:szCs w:val="24"/>
        </w:rPr>
        <w:t xml:space="preserve">от 05.04.2013 </w:t>
      </w:r>
      <w:r w:rsidRPr="004351D7">
        <w:rPr>
          <w:rStyle w:val="FontStyle17"/>
          <w:b w:val="0"/>
          <w:bCs w:val="0"/>
          <w:sz w:val="24"/>
          <w:szCs w:val="24"/>
        </w:rPr>
        <w:t>№ 44-ФЗ.</w:t>
      </w:r>
    </w:p>
    <w:p w14:paraId="0ABA005F" w14:textId="4414CAEA" w:rsidR="006E5684" w:rsidRDefault="006E5684" w:rsidP="006E5684">
      <w:pPr>
        <w:ind w:firstLine="709"/>
        <w:jc w:val="both"/>
        <w:rPr>
          <w:rStyle w:val="FontStyle17"/>
          <w:b w:val="0"/>
          <w:bCs w:val="0"/>
          <w:sz w:val="24"/>
          <w:szCs w:val="24"/>
        </w:rPr>
      </w:pPr>
      <w:r w:rsidRPr="0079082C">
        <w:rPr>
          <w:rStyle w:val="FontStyle17"/>
          <w:b w:val="0"/>
          <w:bCs w:val="0"/>
          <w:sz w:val="24"/>
          <w:szCs w:val="24"/>
        </w:rPr>
        <w:t>12.4.</w:t>
      </w:r>
      <w:r w:rsidR="0079399B" w:rsidRPr="0079399B">
        <w:rPr>
          <w:rStyle w:val="FontStyle17"/>
          <w:b w:val="0"/>
          <w:bCs w:val="0"/>
          <w:sz w:val="24"/>
          <w:szCs w:val="24"/>
        </w:rPr>
        <w:t> </w:t>
      </w:r>
      <w:r w:rsidRPr="0079082C">
        <w:rPr>
          <w:rStyle w:val="FontStyle17"/>
          <w:b w:val="0"/>
          <w:bCs w:val="0"/>
          <w:sz w:val="24"/>
          <w:szCs w:val="24"/>
        </w:rPr>
        <w:t>Государственный заказчик вправе принять решение об одностороннем отказе</w:t>
      </w:r>
      <w:r>
        <w:rPr>
          <w:rStyle w:val="FontStyle17"/>
          <w:b w:val="0"/>
          <w:bCs w:val="0"/>
          <w:sz w:val="24"/>
          <w:szCs w:val="24"/>
        </w:rPr>
        <w:br/>
      </w:r>
      <w:r w:rsidRPr="0079082C">
        <w:rPr>
          <w:rStyle w:val="FontStyle17"/>
          <w:b w:val="0"/>
          <w:bCs w:val="0"/>
          <w:sz w:val="24"/>
          <w:szCs w:val="24"/>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договора возмездного оказания услуг), в порядке, установленном статьей 95 Федерального закона </w:t>
      </w:r>
      <w:r>
        <w:rPr>
          <w:rStyle w:val="FontStyle17"/>
          <w:b w:val="0"/>
          <w:bCs w:val="0"/>
          <w:sz w:val="24"/>
          <w:szCs w:val="24"/>
        </w:rPr>
        <w:t xml:space="preserve">от 05.04.2013 </w:t>
      </w:r>
      <w:r w:rsidRPr="0079082C">
        <w:rPr>
          <w:rStyle w:val="FontStyle17"/>
          <w:b w:val="0"/>
          <w:bCs w:val="0"/>
          <w:sz w:val="24"/>
          <w:szCs w:val="24"/>
        </w:rPr>
        <w:t>№ 44-ФЗ.</w:t>
      </w:r>
    </w:p>
    <w:p w14:paraId="1CACE833" w14:textId="0D9F7E05" w:rsidR="006E5684" w:rsidRDefault="006E5684" w:rsidP="006E5684">
      <w:pPr>
        <w:ind w:firstLine="709"/>
        <w:jc w:val="both"/>
        <w:rPr>
          <w:rStyle w:val="FontStyle17"/>
          <w:b w:val="0"/>
          <w:bCs w:val="0"/>
          <w:sz w:val="24"/>
          <w:szCs w:val="24"/>
        </w:rPr>
      </w:pPr>
      <w:r w:rsidRPr="0079082C">
        <w:rPr>
          <w:rStyle w:val="FontStyle17"/>
          <w:b w:val="0"/>
          <w:bCs w:val="0"/>
          <w:sz w:val="24"/>
          <w:szCs w:val="24"/>
        </w:rPr>
        <w:t>12.5</w:t>
      </w:r>
      <w:r>
        <w:rPr>
          <w:rStyle w:val="FontStyle17"/>
          <w:b w:val="0"/>
          <w:bCs w:val="0"/>
          <w:sz w:val="24"/>
          <w:szCs w:val="24"/>
        </w:rPr>
        <w:t>.</w:t>
      </w:r>
      <w:r w:rsidR="0079399B" w:rsidRPr="0079399B">
        <w:rPr>
          <w:rStyle w:val="FontStyle17"/>
          <w:b w:val="0"/>
          <w:bCs w:val="0"/>
          <w:sz w:val="24"/>
          <w:szCs w:val="24"/>
        </w:rPr>
        <w:t> </w:t>
      </w:r>
      <w:r w:rsidRPr="0079082C">
        <w:rPr>
          <w:rStyle w:val="FontStyle17"/>
          <w:b w:val="0"/>
          <w:bCs w:val="0"/>
          <w:sz w:val="24"/>
          <w:szCs w:val="24"/>
        </w:rPr>
        <w:t>В случае расторжения Контракта в связи с односторонним отказом Стороны</w:t>
      </w:r>
      <w:r>
        <w:rPr>
          <w:rStyle w:val="FontStyle17"/>
          <w:b w:val="0"/>
          <w:bCs w:val="0"/>
          <w:sz w:val="24"/>
          <w:szCs w:val="24"/>
        </w:rPr>
        <w:br/>
      </w:r>
      <w:r w:rsidRPr="0079082C">
        <w:rPr>
          <w:rStyle w:val="FontStyle17"/>
          <w:b w:val="0"/>
          <w:bCs w:val="0"/>
          <w:sz w:val="24"/>
          <w:szCs w:val="24"/>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w:t>
      </w:r>
    </w:p>
    <w:p w14:paraId="30549C08" w14:textId="1F124733" w:rsidR="006E5684" w:rsidRDefault="006E5684" w:rsidP="006E5684">
      <w:pPr>
        <w:ind w:firstLine="709"/>
        <w:jc w:val="both"/>
        <w:rPr>
          <w:rStyle w:val="FontStyle17"/>
          <w:b w:val="0"/>
          <w:bCs w:val="0"/>
          <w:sz w:val="24"/>
          <w:szCs w:val="24"/>
        </w:rPr>
      </w:pPr>
      <w:r w:rsidRPr="0079082C">
        <w:rPr>
          <w:rStyle w:val="FontStyle17"/>
          <w:b w:val="0"/>
          <w:bCs w:val="0"/>
          <w:sz w:val="24"/>
          <w:szCs w:val="24"/>
        </w:rPr>
        <w:t>12.6.</w:t>
      </w:r>
      <w:r w:rsidR="0079399B" w:rsidRPr="0079399B">
        <w:rPr>
          <w:rStyle w:val="FontStyle17"/>
          <w:b w:val="0"/>
          <w:bCs w:val="0"/>
          <w:sz w:val="24"/>
          <w:szCs w:val="24"/>
        </w:rPr>
        <w:t> </w:t>
      </w:r>
      <w:r w:rsidRPr="0079082C">
        <w:rPr>
          <w:rStyle w:val="FontStyle17"/>
          <w:b w:val="0"/>
          <w:bCs w:val="0"/>
          <w:sz w:val="24"/>
          <w:szCs w:val="24"/>
        </w:rPr>
        <w:t>Если Государственным заказчиком прове</w:t>
      </w:r>
      <w:r>
        <w:rPr>
          <w:rStyle w:val="FontStyle17"/>
          <w:b w:val="0"/>
          <w:bCs w:val="0"/>
          <w:sz w:val="24"/>
          <w:szCs w:val="24"/>
        </w:rPr>
        <w:t>дена экспертиза оказанных услуг</w:t>
      </w:r>
      <w:r>
        <w:rPr>
          <w:rStyle w:val="FontStyle17"/>
          <w:b w:val="0"/>
          <w:bCs w:val="0"/>
          <w:sz w:val="24"/>
          <w:szCs w:val="24"/>
        </w:rPr>
        <w:br/>
      </w:r>
      <w:r w:rsidRPr="0079082C">
        <w:rPr>
          <w:rStyle w:val="FontStyle17"/>
          <w:b w:val="0"/>
          <w:bCs w:val="0"/>
          <w:sz w:val="24"/>
          <w:szCs w:val="24"/>
        </w:rPr>
        <w:t>с привлечением независимых экспертов (экспертных организаций), решение об одностороннем отказе от исполнения Контракта может быть принято только при условии, что по результатам такой экспертизы подтверждены нарушения условий Контракта и Технического задания (Приложение № 2), послужившие основанием для отказа.</w:t>
      </w:r>
    </w:p>
    <w:p w14:paraId="38F2BEE4" w14:textId="2B8D2FC3" w:rsidR="006E5684" w:rsidRDefault="006E5684" w:rsidP="006E5684">
      <w:pPr>
        <w:ind w:firstLine="709"/>
        <w:jc w:val="both"/>
        <w:rPr>
          <w:rStyle w:val="FontStyle17"/>
          <w:b w:val="0"/>
          <w:bCs w:val="0"/>
          <w:sz w:val="24"/>
          <w:szCs w:val="24"/>
        </w:rPr>
      </w:pPr>
      <w:r w:rsidRPr="0079082C">
        <w:rPr>
          <w:rStyle w:val="FontStyle17"/>
          <w:b w:val="0"/>
          <w:bCs w:val="0"/>
          <w:sz w:val="24"/>
          <w:szCs w:val="24"/>
        </w:rPr>
        <w:lastRenderedPageBreak/>
        <w:t>12.7.</w:t>
      </w:r>
      <w:r w:rsidR="00072AA8" w:rsidRPr="00072AA8">
        <w:rPr>
          <w:rStyle w:val="FontStyle17"/>
          <w:b w:val="0"/>
          <w:bCs w:val="0"/>
          <w:sz w:val="24"/>
          <w:szCs w:val="24"/>
        </w:rPr>
        <w:t> </w:t>
      </w:r>
      <w:r w:rsidRPr="0079082C">
        <w:rPr>
          <w:rStyle w:val="FontStyle17"/>
          <w:b w:val="0"/>
          <w:bCs w:val="0"/>
          <w:sz w:val="24"/>
          <w:szCs w:val="24"/>
        </w:rPr>
        <w:t xml:space="preserve">Предложение о расторжении Контракта по соглашению Сторон направляется другой Стороне в письменном виде не позднее </w:t>
      </w:r>
      <w:r>
        <w:rPr>
          <w:rStyle w:val="FontStyle17"/>
          <w:b w:val="0"/>
          <w:bCs w:val="0"/>
          <w:sz w:val="24"/>
          <w:szCs w:val="24"/>
        </w:rPr>
        <w:t>чем за 10 (десять) рабочих дней</w:t>
      </w:r>
      <w:r w:rsidR="00781714">
        <w:rPr>
          <w:rStyle w:val="FontStyle17"/>
          <w:b w:val="0"/>
          <w:bCs w:val="0"/>
          <w:sz w:val="24"/>
          <w:szCs w:val="24"/>
        </w:rPr>
        <w:t xml:space="preserve"> </w:t>
      </w:r>
      <w:r w:rsidRPr="0079082C">
        <w:rPr>
          <w:rStyle w:val="FontStyle17"/>
          <w:b w:val="0"/>
          <w:bCs w:val="0"/>
          <w:sz w:val="24"/>
          <w:szCs w:val="24"/>
        </w:rPr>
        <w:t>до предполагаемой даты расторжения.</w:t>
      </w:r>
    </w:p>
    <w:p w14:paraId="5391FE74" w14:textId="448E1545" w:rsidR="006E5684" w:rsidRDefault="006E5684" w:rsidP="006E5684">
      <w:pPr>
        <w:ind w:firstLine="709"/>
        <w:jc w:val="both"/>
        <w:rPr>
          <w:rStyle w:val="FontStyle17"/>
          <w:b w:val="0"/>
          <w:bCs w:val="0"/>
          <w:sz w:val="24"/>
          <w:szCs w:val="24"/>
        </w:rPr>
      </w:pPr>
      <w:r w:rsidRPr="0079082C">
        <w:rPr>
          <w:rStyle w:val="FontStyle17"/>
          <w:b w:val="0"/>
          <w:bCs w:val="0"/>
          <w:sz w:val="24"/>
          <w:szCs w:val="24"/>
        </w:rPr>
        <w:t>12.8.</w:t>
      </w:r>
      <w:r w:rsidR="00072AA8" w:rsidRPr="00072AA8">
        <w:rPr>
          <w:rStyle w:val="FontStyle17"/>
          <w:b w:val="0"/>
          <w:bCs w:val="0"/>
          <w:sz w:val="24"/>
          <w:szCs w:val="24"/>
        </w:rPr>
        <w:t> </w:t>
      </w:r>
      <w:r w:rsidRPr="0079082C">
        <w:rPr>
          <w:rStyle w:val="FontStyle17"/>
          <w:b w:val="0"/>
          <w:bCs w:val="0"/>
          <w:sz w:val="24"/>
          <w:szCs w:val="24"/>
        </w:rPr>
        <w:t>Государственный заказчик обязан отмени</w:t>
      </w:r>
      <w:r>
        <w:rPr>
          <w:rStyle w:val="FontStyle17"/>
          <w:b w:val="0"/>
          <w:bCs w:val="0"/>
          <w:sz w:val="24"/>
          <w:szCs w:val="24"/>
        </w:rPr>
        <w:t>ть не вступившее в силу решение</w:t>
      </w:r>
      <w:r>
        <w:rPr>
          <w:rStyle w:val="FontStyle17"/>
          <w:b w:val="0"/>
          <w:bCs w:val="0"/>
          <w:sz w:val="24"/>
          <w:szCs w:val="24"/>
        </w:rPr>
        <w:br/>
      </w:r>
      <w:r w:rsidRPr="0079082C">
        <w:rPr>
          <w:rStyle w:val="FontStyle17"/>
          <w:b w:val="0"/>
          <w:bCs w:val="0"/>
          <w:sz w:val="24"/>
          <w:szCs w:val="24"/>
        </w:rPr>
        <w:t>об одностороннем отказе от исполнения Контракта, если в течение десятидневного срока с даты надлежащего уведомления Исполнителя о принятом решении, нарушение условий Контракта было устранено.</w:t>
      </w:r>
    </w:p>
    <w:p w14:paraId="22DB88E0" w14:textId="77777777" w:rsidR="006E5684" w:rsidRPr="00671984" w:rsidRDefault="006E5684" w:rsidP="006E5684">
      <w:pPr>
        <w:rPr>
          <w:rStyle w:val="FontStyle17"/>
          <w:b w:val="0"/>
          <w:bCs w:val="0"/>
          <w:sz w:val="24"/>
          <w:szCs w:val="24"/>
        </w:rPr>
      </w:pPr>
    </w:p>
    <w:p w14:paraId="5B1EBFF5" w14:textId="77777777" w:rsidR="006E5684" w:rsidRPr="00671984" w:rsidRDefault="006E5684" w:rsidP="006E5684">
      <w:pPr>
        <w:jc w:val="center"/>
        <w:rPr>
          <w:rStyle w:val="FontStyle17"/>
          <w:bCs w:val="0"/>
          <w:sz w:val="24"/>
          <w:szCs w:val="24"/>
        </w:rPr>
      </w:pPr>
      <w:r w:rsidRPr="00671984">
        <w:rPr>
          <w:rStyle w:val="FontStyle17"/>
          <w:bCs w:val="0"/>
          <w:sz w:val="24"/>
          <w:szCs w:val="24"/>
        </w:rPr>
        <w:t>13. ПЕРЕЧЕНЬ ПРИЛОЖЕНИЙ</w:t>
      </w:r>
    </w:p>
    <w:p w14:paraId="45B6F7E4" w14:textId="77777777"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Неотъемлемой частью настоящего Контракта является следующее:</w:t>
      </w:r>
    </w:p>
    <w:p w14:paraId="1750B029" w14:textId="77777777"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Приложение № 1: Спецификация.</w:t>
      </w:r>
    </w:p>
    <w:p w14:paraId="0D82CF91" w14:textId="77777777" w:rsidR="006E5684" w:rsidRPr="00671984" w:rsidRDefault="006E5684" w:rsidP="006E5684">
      <w:pPr>
        <w:ind w:firstLine="709"/>
        <w:jc w:val="both"/>
        <w:rPr>
          <w:rStyle w:val="FontStyle17"/>
          <w:b w:val="0"/>
          <w:bCs w:val="0"/>
          <w:sz w:val="24"/>
          <w:szCs w:val="24"/>
        </w:rPr>
      </w:pPr>
      <w:r w:rsidRPr="00671984">
        <w:rPr>
          <w:rStyle w:val="FontStyle17"/>
          <w:b w:val="0"/>
          <w:bCs w:val="0"/>
          <w:sz w:val="24"/>
          <w:szCs w:val="24"/>
        </w:rPr>
        <w:t>Приложение № 2: Техническое задание.</w:t>
      </w:r>
    </w:p>
    <w:p w14:paraId="6E61A9C4" w14:textId="77777777" w:rsidR="006E5684" w:rsidRPr="00452C98" w:rsidRDefault="006E5684" w:rsidP="006E5684">
      <w:pPr>
        <w:ind w:firstLine="709"/>
        <w:jc w:val="both"/>
        <w:rPr>
          <w:rStyle w:val="FontStyle17"/>
          <w:b w:val="0"/>
          <w:bCs w:val="0"/>
          <w:sz w:val="24"/>
          <w:szCs w:val="24"/>
        </w:rPr>
      </w:pPr>
    </w:p>
    <w:p w14:paraId="33BAB7F8" w14:textId="77777777" w:rsidR="006E5684" w:rsidRPr="00452C98" w:rsidRDefault="006E5684" w:rsidP="006E5684">
      <w:pPr>
        <w:jc w:val="center"/>
        <w:rPr>
          <w:rStyle w:val="FontStyle17"/>
          <w:sz w:val="24"/>
          <w:szCs w:val="24"/>
        </w:rPr>
      </w:pPr>
      <w:r w:rsidRPr="00452C98">
        <w:rPr>
          <w:rStyle w:val="FontStyle17"/>
          <w:sz w:val="24"/>
          <w:szCs w:val="24"/>
        </w:rPr>
        <w:t>14. ЮРИДИЧЕСКИЕ АДРЕСА И БАНКОВСКИЕ РЕКВИЗИТЫ СТОРОН</w:t>
      </w:r>
      <w:r w:rsidRPr="00452C98">
        <w:rPr>
          <w:rStyle w:val="FontStyle17"/>
          <w:sz w:val="24"/>
          <w:szCs w:val="24"/>
        </w:rPr>
        <w:br/>
        <w:t>НА МОМЕНТ ЗАКЛЮЧЕНИЯ ГОСУДАРСТВЕННОГО КОНТРАКТА</w:t>
      </w:r>
    </w:p>
    <w:tbl>
      <w:tblPr>
        <w:tblW w:w="0" w:type="auto"/>
        <w:tblLook w:val="04A0" w:firstRow="1" w:lastRow="0" w:firstColumn="1" w:lastColumn="0" w:noHBand="0" w:noVBand="1"/>
      </w:tblPr>
      <w:tblGrid>
        <w:gridCol w:w="5037"/>
        <w:gridCol w:w="4884"/>
      </w:tblGrid>
      <w:tr w:rsidR="006E5684" w:rsidRPr="00452C98" w14:paraId="31BE4F0E" w14:textId="77777777" w:rsidTr="0045680D">
        <w:trPr>
          <w:trHeight w:val="725"/>
        </w:trPr>
        <w:tc>
          <w:tcPr>
            <w:tcW w:w="5068" w:type="dxa"/>
          </w:tcPr>
          <w:p w14:paraId="1D307100" w14:textId="77777777" w:rsidR="006E5684" w:rsidRPr="00452C98" w:rsidRDefault="006E5684" w:rsidP="0045680D">
            <w:pPr>
              <w:jc w:val="both"/>
            </w:pPr>
            <w:r w:rsidRPr="00452C98">
              <w:rPr>
                <w:b/>
              </w:rPr>
              <w:t>Государственный заказчик:</w:t>
            </w:r>
          </w:p>
          <w:p w14:paraId="666BC08C" w14:textId="77777777" w:rsidR="006E5684" w:rsidRPr="00452C98" w:rsidRDefault="006E5684" w:rsidP="0045680D">
            <w:r w:rsidRPr="00452C98">
              <w:t>Федеральное казенное учреждение «Исправительная колония № 10 Главного управления Федеральной службы исполнения наказаний по Пермскому краю» (ФКУ ИК-10 ГУФСИН России по Пермскому краю)</w:t>
            </w:r>
          </w:p>
          <w:p w14:paraId="4EC6B9DD" w14:textId="77777777" w:rsidR="006E5684" w:rsidRPr="00452C98" w:rsidRDefault="006E5684" w:rsidP="0045680D">
            <w:pPr>
              <w:ind w:left="20"/>
            </w:pPr>
            <w:r w:rsidRPr="00452C98">
              <w:rPr>
                <w:b/>
              </w:rPr>
              <w:t>Юридический адрес:</w:t>
            </w:r>
            <w:r w:rsidRPr="00452C98">
              <w:t xml:space="preserve"> Россия, 618232 Пермский край, г. Чусовой, пос. Всесвятская</w:t>
            </w:r>
          </w:p>
          <w:p w14:paraId="38D5288E" w14:textId="77777777" w:rsidR="006E5684" w:rsidRPr="00452C98" w:rsidRDefault="006E5684" w:rsidP="0045680D">
            <w:r w:rsidRPr="00452C98">
              <w:rPr>
                <w:b/>
              </w:rPr>
              <w:t>Почтовый адрес:</w:t>
            </w:r>
            <w:r w:rsidRPr="00452C98">
              <w:t xml:space="preserve"> Россия, 618232 Пермский край, г. Чусовой, пос. Всесвятская</w:t>
            </w:r>
          </w:p>
          <w:p w14:paraId="64819E2F" w14:textId="77777777" w:rsidR="006E5684" w:rsidRPr="00452C98" w:rsidRDefault="006E5684" w:rsidP="0045680D">
            <w:pPr>
              <w:ind w:left="2820" w:hanging="2820"/>
            </w:pPr>
            <w:r w:rsidRPr="00452C98">
              <w:rPr>
                <w:b/>
              </w:rPr>
              <w:t>Телефон/факс:</w:t>
            </w:r>
            <w:r w:rsidRPr="00452C98">
              <w:t xml:space="preserve"> +7 (34256) 4-94-17</w:t>
            </w:r>
          </w:p>
          <w:p w14:paraId="5B9E5FAB" w14:textId="77777777" w:rsidR="006E5684" w:rsidRPr="00736A2A" w:rsidRDefault="006E5684" w:rsidP="0045680D">
            <w:pPr>
              <w:ind w:left="2820" w:hanging="2820"/>
            </w:pPr>
            <w:r w:rsidRPr="00452C98">
              <w:rPr>
                <w:b/>
                <w:lang w:val="en-US"/>
              </w:rPr>
              <w:t>E</w:t>
            </w:r>
            <w:r w:rsidRPr="00736A2A">
              <w:rPr>
                <w:b/>
              </w:rPr>
              <w:t>-</w:t>
            </w:r>
            <w:r w:rsidRPr="00452C98">
              <w:rPr>
                <w:b/>
                <w:lang w:val="en-US"/>
              </w:rPr>
              <w:t>mail</w:t>
            </w:r>
            <w:r w:rsidRPr="00736A2A">
              <w:rPr>
                <w:b/>
              </w:rPr>
              <w:t xml:space="preserve">: </w:t>
            </w:r>
            <w:hyperlink r:id="rId7" w:history="1">
              <w:r w:rsidRPr="00452C98">
                <w:rPr>
                  <w:rStyle w:val="a6"/>
                  <w:lang w:val="en-US"/>
                </w:rPr>
                <w:t>ik</w:t>
              </w:r>
              <w:r w:rsidRPr="00736A2A">
                <w:rPr>
                  <w:rStyle w:val="a6"/>
                </w:rPr>
                <w:t>_10</w:t>
              </w:r>
              <w:r w:rsidRPr="00452C98">
                <w:rPr>
                  <w:rStyle w:val="a6"/>
                  <w:lang w:val="en-US"/>
                </w:rPr>
                <w:t>pk</w:t>
              </w:r>
              <w:r w:rsidRPr="00736A2A">
                <w:rPr>
                  <w:rStyle w:val="a6"/>
                </w:rPr>
                <w:t>@</w:t>
              </w:r>
              <w:r w:rsidRPr="00452C98">
                <w:rPr>
                  <w:rStyle w:val="a6"/>
                  <w:lang w:val="en-US"/>
                </w:rPr>
                <w:t>ro</w:t>
              </w:r>
              <w:r w:rsidRPr="00736A2A">
                <w:rPr>
                  <w:rStyle w:val="a6"/>
                </w:rPr>
                <w:t>.</w:t>
              </w:r>
              <w:r w:rsidRPr="00452C98">
                <w:rPr>
                  <w:rStyle w:val="a6"/>
                  <w:lang w:val="en-US"/>
                </w:rPr>
                <w:t>ru</w:t>
              </w:r>
            </w:hyperlink>
          </w:p>
          <w:p w14:paraId="65C900DB" w14:textId="77777777" w:rsidR="006E5684" w:rsidRPr="00452C98" w:rsidRDefault="006E5684" w:rsidP="0045680D">
            <w:pPr>
              <w:ind w:left="20"/>
            </w:pPr>
            <w:r w:rsidRPr="00452C98">
              <w:rPr>
                <w:b/>
              </w:rPr>
              <w:t>ИНН:</w:t>
            </w:r>
            <w:r w:rsidRPr="00452C98">
              <w:t xml:space="preserve"> 5921015810   </w:t>
            </w:r>
            <w:r w:rsidRPr="00452C98">
              <w:rPr>
                <w:b/>
              </w:rPr>
              <w:t>КПП:</w:t>
            </w:r>
            <w:r w:rsidRPr="00452C98">
              <w:t xml:space="preserve"> 592101001</w:t>
            </w:r>
          </w:p>
          <w:p w14:paraId="6B32B450" w14:textId="77777777" w:rsidR="006E5684" w:rsidRPr="00452C98" w:rsidRDefault="006E5684" w:rsidP="0045680D">
            <w:pPr>
              <w:ind w:left="20"/>
            </w:pPr>
            <w:r w:rsidRPr="00452C98">
              <w:rPr>
                <w:b/>
              </w:rPr>
              <w:t>ОКТМО</w:t>
            </w:r>
            <w:r w:rsidRPr="00452C98">
              <w:t xml:space="preserve">: 57558000 </w:t>
            </w:r>
            <w:r w:rsidRPr="00452C98">
              <w:rPr>
                <w:b/>
              </w:rPr>
              <w:t>ОКПО:</w:t>
            </w:r>
            <w:r w:rsidRPr="00452C98">
              <w:t xml:space="preserve"> 08828483</w:t>
            </w:r>
          </w:p>
          <w:p w14:paraId="133C4A57" w14:textId="77777777" w:rsidR="006E5684" w:rsidRPr="00452C98" w:rsidRDefault="006E5684" w:rsidP="0045680D">
            <w:pPr>
              <w:ind w:left="20"/>
              <w:rPr>
                <w:b/>
              </w:rPr>
            </w:pPr>
            <w:r w:rsidRPr="00452C98">
              <w:rPr>
                <w:b/>
              </w:rPr>
              <w:t>Банковские реквизиты:</w:t>
            </w:r>
          </w:p>
          <w:p w14:paraId="0AFCA707" w14:textId="77777777" w:rsidR="006E5684" w:rsidRPr="00452C98" w:rsidRDefault="006E5684" w:rsidP="0045680D">
            <w:pPr>
              <w:ind w:left="20"/>
              <w:rPr>
                <w:b/>
              </w:rPr>
            </w:pPr>
            <w:r w:rsidRPr="00452C98">
              <w:rPr>
                <w:b/>
              </w:rPr>
              <w:t>Получатель:</w:t>
            </w:r>
            <w:r w:rsidRPr="00452C98">
              <w:t xml:space="preserve"> УФК по Новосибирской области</w:t>
            </w:r>
            <w:r w:rsidRPr="00452C98">
              <w:br/>
              <w:t>(ФКУ ИК-10 ГУФСИН России по Пермскому краю, л/с 03561136520)</w:t>
            </w:r>
          </w:p>
          <w:p w14:paraId="19A06C98" w14:textId="77777777" w:rsidR="006E5684" w:rsidRPr="00452C98" w:rsidRDefault="006E5684" w:rsidP="0045680D">
            <w:pPr>
              <w:ind w:left="20"/>
            </w:pPr>
            <w:r w:rsidRPr="00452C98">
              <w:rPr>
                <w:b/>
              </w:rPr>
              <w:t>Банк получателя:</w:t>
            </w:r>
            <w:r w:rsidRPr="00452C98">
              <w:t xml:space="preserve"> ОКЦ № 1 СибГУ Банка России//УФК по Новосибирской области,</w:t>
            </w:r>
            <w:r w:rsidRPr="00452C98">
              <w:br/>
              <w:t>г. Новосибирск</w:t>
            </w:r>
          </w:p>
          <w:p w14:paraId="3A72CDC6" w14:textId="77777777" w:rsidR="006E5684" w:rsidRPr="00452C98" w:rsidRDefault="006E5684" w:rsidP="0045680D">
            <w:pPr>
              <w:ind w:left="20"/>
            </w:pPr>
            <w:r w:rsidRPr="00452C98">
              <w:rPr>
                <w:b/>
              </w:rPr>
              <w:t>БИК:</w:t>
            </w:r>
            <w:r w:rsidRPr="00452C98">
              <w:t xml:space="preserve"> 015004950</w:t>
            </w:r>
          </w:p>
          <w:p w14:paraId="614CF480" w14:textId="77777777" w:rsidR="006E5684" w:rsidRPr="00452C98" w:rsidRDefault="006E5684" w:rsidP="0045680D">
            <w:pPr>
              <w:ind w:left="20"/>
            </w:pPr>
            <w:r w:rsidRPr="00452C98">
              <w:rPr>
                <w:b/>
              </w:rPr>
              <w:t xml:space="preserve">Единый казначейский счёт (кор. счёт): </w:t>
            </w:r>
            <w:r w:rsidRPr="00452C98">
              <w:t>40102810445370000043</w:t>
            </w:r>
          </w:p>
          <w:p w14:paraId="604CCEF4" w14:textId="02C994F3" w:rsidR="006E5684" w:rsidRPr="00452C98" w:rsidRDefault="006E5684" w:rsidP="006E7348">
            <w:pPr>
              <w:ind w:left="20"/>
              <w:rPr>
                <w:rStyle w:val="FontStyle17"/>
                <w:b w:val="0"/>
                <w:bCs w:val="0"/>
                <w:sz w:val="24"/>
                <w:szCs w:val="24"/>
              </w:rPr>
            </w:pPr>
            <w:r w:rsidRPr="00452C98">
              <w:rPr>
                <w:b/>
              </w:rPr>
              <w:t>Казначейский сч</w:t>
            </w:r>
            <w:r w:rsidR="006E7348">
              <w:rPr>
                <w:b/>
              </w:rPr>
              <w:t>ё</w:t>
            </w:r>
            <w:r w:rsidRPr="00452C98">
              <w:rPr>
                <w:b/>
              </w:rPr>
              <w:t>т (расч. счёт):</w:t>
            </w:r>
            <w:r w:rsidRPr="00452C98">
              <w:t xml:space="preserve"> 03211643000000015111</w:t>
            </w:r>
          </w:p>
        </w:tc>
        <w:tc>
          <w:tcPr>
            <w:tcW w:w="5069" w:type="dxa"/>
          </w:tcPr>
          <w:p w14:paraId="7DAC5B86" w14:textId="07B38A3F" w:rsidR="006E5684" w:rsidRPr="00452C98" w:rsidRDefault="00D75CBE" w:rsidP="0045680D">
            <w:pPr>
              <w:rPr>
                <w:rStyle w:val="FontStyle17"/>
                <w:sz w:val="24"/>
                <w:szCs w:val="24"/>
              </w:rPr>
            </w:pPr>
            <w:r>
              <w:rPr>
                <w:rStyle w:val="FontStyle17"/>
                <w:sz w:val="24"/>
                <w:szCs w:val="24"/>
              </w:rPr>
              <w:t>Исполнитель</w:t>
            </w:r>
            <w:r w:rsidR="006E5684" w:rsidRPr="00452C98">
              <w:rPr>
                <w:rStyle w:val="FontStyle17"/>
                <w:sz w:val="24"/>
                <w:szCs w:val="24"/>
              </w:rPr>
              <w:t>:</w:t>
            </w:r>
          </w:p>
          <w:p w14:paraId="584031AB" w14:textId="1F874803" w:rsidR="006E5684" w:rsidRPr="00452C98" w:rsidRDefault="006E5684" w:rsidP="00D75CBE">
            <w:pPr>
              <w:rPr>
                <w:rStyle w:val="FontStyle17"/>
                <w:b w:val="0"/>
                <w:bCs w:val="0"/>
                <w:sz w:val="24"/>
                <w:szCs w:val="24"/>
              </w:rPr>
            </w:pPr>
          </w:p>
        </w:tc>
      </w:tr>
    </w:tbl>
    <w:p w14:paraId="6CEB8F12" w14:textId="77777777" w:rsidR="006E5684" w:rsidRDefault="006E5684" w:rsidP="006E5684">
      <w:pPr>
        <w:jc w:val="both"/>
      </w:pPr>
    </w:p>
    <w:p w14:paraId="23DC8E37" w14:textId="77777777" w:rsidR="006E5684" w:rsidRDefault="006E5684" w:rsidP="006E5684">
      <w:pPr>
        <w:jc w:val="both"/>
      </w:pPr>
    </w:p>
    <w:p w14:paraId="5F48A460" w14:textId="77777777" w:rsidR="006E5684" w:rsidRPr="00452C98" w:rsidRDefault="006E5684" w:rsidP="006E5684">
      <w:pPr>
        <w:jc w:val="both"/>
      </w:pPr>
    </w:p>
    <w:tbl>
      <w:tblPr>
        <w:tblW w:w="0" w:type="auto"/>
        <w:tblLook w:val="04A0" w:firstRow="1" w:lastRow="0" w:firstColumn="1" w:lastColumn="0" w:noHBand="0" w:noVBand="1"/>
      </w:tblPr>
      <w:tblGrid>
        <w:gridCol w:w="4831"/>
        <w:gridCol w:w="5090"/>
      </w:tblGrid>
      <w:tr w:rsidR="006E5684" w:rsidRPr="00452C98" w14:paraId="06FBE421" w14:textId="77777777" w:rsidTr="0045680D">
        <w:tc>
          <w:tcPr>
            <w:tcW w:w="4934" w:type="dxa"/>
          </w:tcPr>
          <w:p w14:paraId="00D6F343" w14:textId="77777777" w:rsidR="006E5684" w:rsidRPr="00A43C71" w:rsidRDefault="006E5684" w:rsidP="0045680D">
            <w:pPr>
              <w:jc w:val="both"/>
              <w:rPr>
                <w:b/>
              </w:rPr>
            </w:pPr>
            <w:r w:rsidRPr="00A43C71">
              <w:rPr>
                <w:b/>
              </w:rPr>
              <w:t>Государственный заказчик</w:t>
            </w:r>
          </w:p>
          <w:p w14:paraId="513EF288" w14:textId="77777777" w:rsidR="006E5684" w:rsidRPr="00452C98" w:rsidRDefault="006E5684" w:rsidP="0045680D">
            <w:pPr>
              <w:jc w:val="both"/>
            </w:pPr>
          </w:p>
          <w:p w14:paraId="76EB3727" w14:textId="77777777" w:rsidR="006E5684" w:rsidRPr="00452C98" w:rsidRDefault="006E5684" w:rsidP="0045680D">
            <w:pPr>
              <w:jc w:val="both"/>
            </w:pPr>
            <w:r w:rsidRPr="00452C98">
              <w:t>М.П. _________________ М. В. Пушин</w:t>
            </w:r>
          </w:p>
        </w:tc>
        <w:tc>
          <w:tcPr>
            <w:tcW w:w="5203" w:type="dxa"/>
          </w:tcPr>
          <w:p w14:paraId="38AFC01D" w14:textId="69D0AB6A" w:rsidR="006E5684" w:rsidRPr="00A43C71" w:rsidRDefault="00A31C78" w:rsidP="0045680D">
            <w:pPr>
              <w:jc w:val="both"/>
              <w:rPr>
                <w:b/>
              </w:rPr>
            </w:pPr>
            <w:r>
              <w:rPr>
                <w:b/>
              </w:rPr>
              <w:t>Исполнитель</w:t>
            </w:r>
          </w:p>
          <w:p w14:paraId="4969F692" w14:textId="77777777" w:rsidR="006E5684" w:rsidRPr="00452C98" w:rsidRDefault="006E5684" w:rsidP="0045680D">
            <w:pPr>
              <w:jc w:val="both"/>
            </w:pPr>
          </w:p>
          <w:p w14:paraId="0125174F" w14:textId="49086A3C" w:rsidR="006E5684" w:rsidRPr="00452C98" w:rsidRDefault="006E5684" w:rsidP="00A31C78">
            <w:pPr>
              <w:jc w:val="both"/>
            </w:pPr>
            <w:r w:rsidRPr="00452C98">
              <w:t>М.П. ________________</w:t>
            </w:r>
            <w:r w:rsidR="00A31C78">
              <w:t xml:space="preserve"> / _________________</w:t>
            </w:r>
          </w:p>
        </w:tc>
      </w:tr>
    </w:tbl>
    <w:p w14:paraId="086B82D6" w14:textId="77777777" w:rsidR="006E5684" w:rsidRPr="00452C98" w:rsidRDefault="006E5684" w:rsidP="006E5684">
      <w:pPr>
        <w:jc w:val="both"/>
        <w:rPr>
          <w:sz w:val="4"/>
        </w:rPr>
      </w:pPr>
    </w:p>
    <w:p w14:paraId="1F86F73E" w14:textId="77777777" w:rsidR="006E5684" w:rsidRPr="00452C98" w:rsidRDefault="006E5684" w:rsidP="006E5684">
      <w:pPr>
        <w:jc w:val="both"/>
        <w:sectPr w:rsidR="006E5684" w:rsidRPr="00452C98" w:rsidSect="00AF5455">
          <w:headerReference w:type="default" r:id="rId8"/>
          <w:pgSz w:w="11906" w:h="16838"/>
          <w:pgMar w:top="567" w:right="851" w:bottom="851" w:left="1134" w:header="709" w:footer="709" w:gutter="0"/>
          <w:pgNumType w:start="1"/>
          <w:cols w:space="708"/>
          <w:titlePg/>
          <w:docGrid w:linePitch="360"/>
        </w:sectPr>
      </w:pPr>
    </w:p>
    <w:p w14:paraId="722C4354" w14:textId="29C49D71" w:rsidR="001A17D9" w:rsidRPr="001A17D9" w:rsidRDefault="001A17D9" w:rsidP="001A17D9">
      <w:pPr>
        <w:jc w:val="right"/>
        <w:rPr>
          <w:lang w:eastAsia="x-none"/>
        </w:rPr>
      </w:pPr>
      <w:r w:rsidRPr="00AE041B">
        <w:rPr>
          <w:lang w:val="x-none" w:eastAsia="x-none"/>
        </w:rPr>
        <w:lastRenderedPageBreak/>
        <w:t xml:space="preserve">Приложение № </w:t>
      </w:r>
      <w:r>
        <w:rPr>
          <w:lang w:eastAsia="x-none"/>
        </w:rPr>
        <w:t>1</w:t>
      </w:r>
    </w:p>
    <w:p w14:paraId="271FD166" w14:textId="58DD76F3" w:rsidR="001A17D9" w:rsidRPr="00AE041B" w:rsidRDefault="001A17D9" w:rsidP="001A17D9">
      <w:pPr>
        <w:jc w:val="right"/>
        <w:rPr>
          <w:lang w:val="x-none" w:eastAsia="x-none"/>
        </w:rPr>
      </w:pPr>
      <w:r w:rsidRPr="00AE041B">
        <w:rPr>
          <w:lang w:val="x-none" w:eastAsia="x-none"/>
        </w:rPr>
        <w:t xml:space="preserve">к Государственному </w:t>
      </w:r>
      <w:r w:rsidRPr="00AE041B">
        <w:rPr>
          <w:lang w:eastAsia="x-none"/>
        </w:rPr>
        <w:t>контракту</w:t>
      </w:r>
      <w:r w:rsidRPr="00AE041B">
        <w:rPr>
          <w:lang w:val="x-none" w:eastAsia="x-none"/>
        </w:rPr>
        <w:t xml:space="preserve"> № </w:t>
      </w:r>
      <w:r w:rsidR="00A31C78" w:rsidRPr="00452C98">
        <w:rPr>
          <w:lang w:val="x-none" w:eastAsia="x-none"/>
        </w:rPr>
        <w:t>_______________________</w:t>
      </w:r>
    </w:p>
    <w:p w14:paraId="0AB0EE7B" w14:textId="7EA0A410" w:rsidR="001A17D9" w:rsidRPr="001A17D9" w:rsidRDefault="001A17D9" w:rsidP="001A17D9">
      <w:pPr>
        <w:jc w:val="right"/>
        <w:rPr>
          <w:lang w:eastAsia="x-none"/>
        </w:rPr>
      </w:pPr>
      <w:r w:rsidRPr="00AE041B">
        <w:rPr>
          <w:lang w:val="x-none" w:eastAsia="x-none"/>
        </w:rPr>
        <w:t>от «____»</w:t>
      </w:r>
      <w:r>
        <w:rPr>
          <w:lang w:eastAsia="x-none"/>
        </w:rPr>
        <w:t xml:space="preserve"> </w:t>
      </w:r>
      <w:r w:rsidR="00A31C78">
        <w:rPr>
          <w:lang w:eastAsia="x-none"/>
        </w:rPr>
        <w:t>__________</w:t>
      </w:r>
      <w:r>
        <w:rPr>
          <w:lang w:eastAsia="x-none"/>
        </w:rPr>
        <w:t xml:space="preserve"> </w:t>
      </w:r>
      <w:r w:rsidRPr="00AE041B">
        <w:rPr>
          <w:lang w:val="x-none" w:eastAsia="x-none"/>
        </w:rPr>
        <w:t>202</w:t>
      </w:r>
      <w:r w:rsidRPr="00AE041B">
        <w:rPr>
          <w:lang w:eastAsia="x-none"/>
        </w:rPr>
        <w:t>6</w:t>
      </w:r>
      <w:r w:rsidRPr="00AE041B">
        <w:rPr>
          <w:lang w:val="x-none" w:eastAsia="x-none"/>
        </w:rPr>
        <w:t xml:space="preserve"> г</w:t>
      </w:r>
      <w:r>
        <w:rPr>
          <w:lang w:eastAsia="x-none"/>
        </w:rPr>
        <w:t>ода</w:t>
      </w:r>
    </w:p>
    <w:p w14:paraId="2F509A95" w14:textId="77777777" w:rsidR="006E5684" w:rsidRPr="00452C98" w:rsidRDefault="006E5684" w:rsidP="006E5684">
      <w:pPr>
        <w:rPr>
          <w:lang w:val="x-none" w:eastAsia="x-none"/>
        </w:rPr>
      </w:pPr>
    </w:p>
    <w:p w14:paraId="42471661" w14:textId="77777777" w:rsidR="006E5684" w:rsidRPr="00452C98" w:rsidRDefault="006E5684" w:rsidP="006E5684">
      <w:pPr>
        <w:rPr>
          <w:lang w:val="x-none" w:eastAsia="x-none"/>
        </w:rPr>
      </w:pPr>
    </w:p>
    <w:p w14:paraId="3C324F52" w14:textId="77777777" w:rsidR="006E5684" w:rsidRPr="00452C98" w:rsidRDefault="006E5684" w:rsidP="006E5684">
      <w:pPr>
        <w:rPr>
          <w:lang w:val="x-none" w:eastAsia="x-none"/>
        </w:rPr>
      </w:pPr>
    </w:p>
    <w:p w14:paraId="7119CC96" w14:textId="77777777" w:rsidR="006E5684" w:rsidRPr="00452C98" w:rsidRDefault="006E5684" w:rsidP="006E5684">
      <w:pPr>
        <w:jc w:val="center"/>
        <w:rPr>
          <w:b/>
          <w:lang w:eastAsia="x-none"/>
        </w:rPr>
      </w:pPr>
      <w:r w:rsidRPr="00452C98">
        <w:rPr>
          <w:b/>
          <w:lang w:eastAsia="x-none"/>
        </w:rPr>
        <w:t>СПЕЦИФИКАЦИЯ</w:t>
      </w:r>
    </w:p>
    <w:p w14:paraId="05CA817E" w14:textId="77777777" w:rsidR="006E5684" w:rsidRPr="00452C98" w:rsidRDefault="006E5684" w:rsidP="006E5684">
      <w:pPr>
        <w:rPr>
          <w:lang w:val="x-none" w:eastAsia="x-none"/>
        </w:rPr>
      </w:pPr>
    </w:p>
    <w:p w14:paraId="44D680EF" w14:textId="77777777" w:rsidR="006E5684" w:rsidRPr="00452C98" w:rsidRDefault="006E5684" w:rsidP="006E5684">
      <w:pPr>
        <w:rPr>
          <w:lang w:val="x-none" w:eastAsia="x-non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275"/>
        <w:gridCol w:w="851"/>
        <w:gridCol w:w="709"/>
        <w:gridCol w:w="1275"/>
        <w:gridCol w:w="1261"/>
        <w:gridCol w:w="11"/>
      </w:tblGrid>
      <w:tr w:rsidR="006E5684" w:rsidRPr="00452C98" w14:paraId="1114D1F5" w14:textId="77777777" w:rsidTr="0045680D">
        <w:trPr>
          <w:gridAfter w:val="1"/>
          <w:wAfter w:w="11" w:type="dxa"/>
          <w:trHeight w:val="614"/>
        </w:trPr>
        <w:tc>
          <w:tcPr>
            <w:tcW w:w="534" w:type="dxa"/>
            <w:tcBorders>
              <w:top w:val="single" w:sz="4" w:space="0" w:color="auto"/>
              <w:left w:val="single" w:sz="4" w:space="0" w:color="auto"/>
              <w:bottom w:val="single" w:sz="4" w:space="0" w:color="auto"/>
              <w:right w:val="single" w:sz="4" w:space="0" w:color="auto"/>
            </w:tcBorders>
            <w:vAlign w:val="center"/>
            <w:hideMark/>
          </w:tcPr>
          <w:p w14:paraId="741D3992" w14:textId="77777777" w:rsidR="006E5684" w:rsidRPr="00452C98" w:rsidRDefault="006E5684" w:rsidP="0045680D">
            <w:pPr>
              <w:widowControl w:val="0"/>
              <w:autoSpaceDE w:val="0"/>
              <w:autoSpaceDN w:val="0"/>
              <w:adjustRightInd w:val="0"/>
              <w:ind w:right="-106"/>
              <w:jc w:val="center"/>
            </w:pPr>
            <w:r w:rsidRPr="00452C98">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3693B2" w14:textId="77777777" w:rsidR="006E5684" w:rsidRPr="00452C98" w:rsidRDefault="006E5684" w:rsidP="0045680D">
            <w:pPr>
              <w:widowControl w:val="0"/>
              <w:autoSpaceDE w:val="0"/>
              <w:autoSpaceDN w:val="0"/>
              <w:adjustRightInd w:val="0"/>
              <w:jc w:val="center"/>
            </w:pPr>
            <w:r w:rsidRPr="00452C98">
              <w:t>Наименование</w:t>
            </w:r>
            <w:r>
              <w:t xml:space="preserve"> работ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CCDEAA" w14:textId="77777777" w:rsidR="006E5684" w:rsidRPr="00452C98" w:rsidRDefault="006E5684" w:rsidP="0045680D">
            <w:pPr>
              <w:widowControl w:val="0"/>
              <w:autoSpaceDE w:val="0"/>
              <w:autoSpaceDN w:val="0"/>
              <w:adjustRightInd w:val="0"/>
              <w:ind w:left="-101" w:right="-104"/>
              <w:jc w:val="center"/>
            </w:pPr>
            <w:r w:rsidRPr="00452C98">
              <w:t>ОКПД 2</w:t>
            </w:r>
            <w:r>
              <w:t xml:space="preserve"> / КТРУ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871925" w14:textId="77777777" w:rsidR="006E5684" w:rsidRPr="00452C98" w:rsidRDefault="006E5684" w:rsidP="0045680D">
            <w:pPr>
              <w:widowControl w:val="0"/>
              <w:autoSpaceDE w:val="0"/>
              <w:autoSpaceDN w:val="0"/>
              <w:adjustRightInd w:val="0"/>
              <w:ind w:left="-151" w:right="-114"/>
              <w:jc w:val="center"/>
            </w:pPr>
            <w:r w:rsidRPr="00452C98">
              <w:t>Ед.</w:t>
            </w:r>
            <w:r w:rsidRPr="00452C98">
              <w:br/>
              <w:t>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DC5DCE" w14:textId="77777777" w:rsidR="006E5684" w:rsidRPr="00452C98" w:rsidRDefault="006E5684" w:rsidP="0045680D">
            <w:pPr>
              <w:ind w:left="-101" w:right="-101"/>
              <w:jc w:val="center"/>
              <w:rPr>
                <w:color w:val="000000"/>
              </w:rPr>
            </w:pPr>
            <w:r w:rsidRPr="00452C98">
              <w:rPr>
                <w:color w:val="000000"/>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079EF9" w14:textId="77777777" w:rsidR="006E5684" w:rsidRPr="00452C98" w:rsidRDefault="006E5684" w:rsidP="0045680D">
            <w:pPr>
              <w:widowControl w:val="0"/>
              <w:autoSpaceDE w:val="0"/>
              <w:autoSpaceDN w:val="0"/>
              <w:adjustRightInd w:val="0"/>
              <w:jc w:val="center"/>
            </w:pPr>
            <w:r w:rsidRPr="00452C98">
              <w:t>Цена, руб.</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B6A88F5" w14:textId="77777777" w:rsidR="006E5684" w:rsidRPr="00452C98" w:rsidRDefault="006E5684" w:rsidP="0045680D">
            <w:pPr>
              <w:widowControl w:val="0"/>
              <w:autoSpaceDE w:val="0"/>
              <w:autoSpaceDN w:val="0"/>
              <w:adjustRightInd w:val="0"/>
              <w:jc w:val="center"/>
            </w:pPr>
            <w:r w:rsidRPr="00452C98">
              <w:t>Сумма, руб.</w:t>
            </w:r>
          </w:p>
        </w:tc>
      </w:tr>
      <w:tr w:rsidR="006E5684" w:rsidRPr="00452C98" w14:paraId="24F3A332" w14:textId="77777777" w:rsidTr="0045680D">
        <w:trPr>
          <w:gridAfter w:val="1"/>
          <w:wAfter w:w="11" w:type="dxa"/>
          <w:trHeight w:val="565"/>
        </w:trPr>
        <w:tc>
          <w:tcPr>
            <w:tcW w:w="534" w:type="dxa"/>
            <w:tcBorders>
              <w:top w:val="single" w:sz="4" w:space="0" w:color="auto"/>
              <w:left w:val="single" w:sz="4" w:space="0" w:color="auto"/>
              <w:right w:val="single" w:sz="4" w:space="0" w:color="auto"/>
            </w:tcBorders>
            <w:vAlign w:val="center"/>
            <w:hideMark/>
          </w:tcPr>
          <w:p w14:paraId="66C76B42" w14:textId="77777777" w:rsidR="006E5684" w:rsidRPr="00452C98" w:rsidRDefault="006E5684" w:rsidP="006E5684">
            <w:pPr>
              <w:widowControl w:val="0"/>
              <w:numPr>
                <w:ilvl w:val="0"/>
                <w:numId w:val="25"/>
              </w:numPr>
              <w:autoSpaceDE w:val="0"/>
              <w:autoSpaceDN w:val="0"/>
              <w:adjustRightInd w:val="0"/>
              <w:ind w:right="-106"/>
              <w:jc w:val="center"/>
            </w:pPr>
          </w:p>
        </w:tc>
        <w:tc>
          <w:tcPr>
            <w:tcW w:w="3969" w:type="dxa"/>
            <w:tcBorders>
              <w:top w:val="single" w:sz="4" w:space="0" w:color="auto"/>
              <w:left w:val="single" w:sz="4" w:space="0" w:color="auto"/>
              <w:right w:val="single" w:sz="4" w:space="0" w:color="auto"/>
            </w:tcBorders>
            <w:vAlign w:val="center"/>
          </w:tcPr>
          <w:p w14:paraId="0B6AB938" w14:textId="78C05B2B" w:rsidR="006E5684" w:rsidRPr="00452C98" w:rsidRDefault="00934873" w:rsidP="0045680D">
            <w:pPr>
              <w:jc w:val="both"/>
              <w:rPr>
                <w:color w:val="333333"/>
              </w:rPr>
            </w:pPr>
            <w:r w:rsidRPr="00934873">
              <w:rPr>
                <w:color w:val="333333"/>
              </w:rPr>
              <w:t>Услуги в области испытаний и анализа состава и чистоты прочих веществ</w:t>
            </w:r>
          </w:p>
        </w:tc>
        <w:tc>
          <w:tcPr>
            <w:tcW w:w="1275" w:type="dxa"/>
            <w:tcBorders>
              <w:top w:val="single" w:sz="4" w:space="0" w:color="auto"/>
              <w:left w:val="single" w:sz="4" w:space="0" w:color="auto"/>
              <w:right w:val="single" w:sz="4" w:space="0" w:color="auto"/>
            </w:tcBorders>
            <w:vAlign w:val="center"/>
          </w:tcPr>
          <w:p w14:paraId="18503E96" w14:textId="7DB676B7" w:rsidR="006E5684" w:rsidRPr="00452C98" w:rsidRDefault="00934873" w:rsidP="0045680D">
            <w:pPr>
              <w:ind w:left="-101" w:right="-104"/>
              <w:jc w:val="center"/>
              <w:rPr>
                <w:color w:val="000000"/>
              </w:rPr>
            </w:pPr>
            <w:r w:rsidRPr="00934873">
              <w:rPr>
                <w:color w:val="333333"/>
              </w:rPr>
              <w:t>71.20.11.190</w:t>
            </w:r>
          </w:p>
        </w:tc>
        <w:tc>
          <w:tcPr>
            <w:tcW w:w="851" w:type="dxa"/>
            <w:tcBorders>
              <w:top w:val="single" w:sz="4" w:space="0" w:color="auto"/>
              <w:left w:val="single" w:sz="4" w:space="0" w:color="auto"/>
              <w:right w:val="single" w:sz="4" w:space="0" w:color="auto"/>
            </w:tcBorders>
            <w:vAlign w:val="center"/>
          </w:tcPr>
          <w:p w14:paraId="597DBE88" w14:textId="77777777" w:rsidR="006E5684" w:rsidRPr="00452C98" w:rsidRDefault="006E5684" w:rsidP="0045680D">
            <w:pPr>
              <w:widowControl w:val="0"/>
              <w:autoSpaceDE w:val="0"/>
              <w:autoSpaceDN w:val="0"/>
              <w:adjustRightInd w:val="0"/>
              <w:ind w:left="-151" w:right="-114"/>
              <w:jc w:val="center"/>
            </w:pPr>
            <w:r>
              <w:t>усл</w:t>
            </w:r>
            <w:r w:rsidRPr="00452C98">
              <w:t>.</w:t>
            </w:r>
            <w:r>
              <w:t xml:space="preserve"> ед.</w:t>
            </w:r>
          </w:p>
        </w:tc>
        <w:tc>
          <w:tcPr>
            <w:tcW w:w="709" w:type="dxa"/>
            <w:tcBorders>
              <w:top w:val="single" w:sz="4" w:space="0" w:color="auto"/>
              <w:left w:val="single" w:sz="4" w:space="0" w:color="auto"/>
              <w:right w:val="single" w:sz="4" w:space="0" w:color="auto"/>
            </w:tcBorders>
            <w:vAlign w:val="center"/>
          </w:tcPr>
          <w:p w14:paraId="48035088" w14:textId="77777777" w:rsidR="006E5684" w:rsidRPr="00452C98" w:rsidRDefault="006E5684" w:rsidP="0045680D">
            <w:pPr>
              <w:ind w:left="-108" w:right="-108"/>
              <w:jc w:val="center"/>
              <w:rPr>
                <w:color w:val="000000"/>
              </w:rPr>
            </w:pPr>
            <w:r>
              <w:rPr>
                <w:color w:val="000000"/>
              </w:rPr>
              <w:t>1,00</w:t>
            </w:r>
          </w:p>
        </w:tc>
        <w:tc>
          <w:tcPr>
            <w:tcW w:w="1275" w:type="dxa"/>
            <w:tcBorders>
              <w:top w:val="single" w:sz="4" w:space="0" w:color="auto"/>
              <w:left w:val="single" w:sz="4" w:space="0" w:color="auto"/>
              <w:right w:val="single" w:sz="4" w:space="0" w:color="auto"/>
            </w:tcBorders>
            <w:vAlign w:val="center"/>
          </w:tcPr>
          <w:p w14:paraId="4235452D" w14:textId="2041BA34" w:rsidR="006E5684" w:rsidRPr="00452C98" w:rsidRDefault="006E5684" w:rsidP="0045680D">
            <w:pPr>
              <w:ind w:left="-108" w:right="-108"/>
              <w:jc w:val="center"/>
              <w:rPr>
                <w:color w:val="000000"/>
              </w:rPr>
            </w:pPr>
          </w:p>
        </w:tc>
        <w:tc>
          <w:tcPr>
            <w:tcW w:w="1261" w:type="dxa"/>
            <w:tcBorders>
              <w:top w:val="single" w:sz="4" w:space="0" w:color="auto"/>
              <w:left w:val="single" w:sz="4" w:space="0" w:color="auto"/>
              <w:right w:val="single" w:sz="4" w:space="0" w:color="auto"/>
            </w:tcBorders>
            <w:vAlign w:val="center"/>
          </w:tcPr>
          <w:p w14:paraId="10ABAC0A" w14:textId="43293E24" w:rsidR="006E5684" w:rsidRPr="00452C98" w:rsidRDefault="006E5684" w:rsidP="0045680D">
            <w:pPr>
              <w:ind w:left="-108" w:right="-108"/>
              <w:jc w:val="center"/>
              <w:rPr>
                <w:color w:val="000000"/>
              </w:rPr>
            </w:pPr>
          </w:p>
        </w:tc>
      </w:tr>
      <w:tr w:rsidR="006E5684" w:rsidRPr="00452C98" w14:paraId="076BB6E9" w14:textId="77777777" w:rsidTr="0045680D">
        <w:tc>
          <w:tcPr>
            <w:tcW w:w="8613" w:type="dxa"/>
            <w:gridSpan w:val="6"/>
            <w:tcBorders>
              <w:top w:val="single" w:sz="4" w:space="0" w:color="auto"/>
              <w:left w:val="single" w:sz="4" w:space="0" w:color="auto"/>
              <w:bottom w:val="single" w:sz="4" w:space="0" w:color="auto"/>
              <w:right w:val="single" w:sz="4" w:space="0" w:color="auto"/>
            </w:tcBorders>
            <w:vAlign w:val="center"/>
            <w:hideMark/>
          </w:tcPr>
          <w:p w14:paraId="31C88B68" w14:textId="77777777" w:rsidR="006E5684" w:rsidRPr="007B6FE5" w:rsidRDefault="006E5684" w:rsidP="0045680D">
            <w:pPr>
              <w:widowControl w:val="0"/>
              <w:autoSpaceDE w:val="0"/>
              <w:autoSpaceDN w:val="0"/>
              <w:adjustRightInd w:val="0"/>
              <w:jc w:val="right"/>
              <w:rPr>
                <w:b/>
                <w:bCs/>
              </w:rPr>
            </w:pPr>
            <w:r w:rsidRPr="007B6FE5">
              <w:rPr>
                <w:b/>
                <w:bCs/>
              </w:rPr>
              <w:t>Итого:</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598F13D" w14:textId="14912F8A" w:rsidR="006E5684" w:rsidRPr="007B6FE5" w:rsidRDefault="006E5684" w:rsidP="0045680D">
            <w:pPr>
              <w:ind w:left="-108" w:right="-123"/>
              <w:jc w:val="center"/>
              <w:rPr>
                <w:b/>
                <w:bCs/>
              </w:rPr>
            </w:pPr>
          </w:p>
        </w:tc>
      </w:tr>
    </w:tbl>
    <w:p w14:paraId="03871823" w14:textId="77777777" w:rsidR="006E5684" w:rsidRPr="00452C98" w:rsidRDefault="006E5684" w:rsidP="006E5684">
      <w:pPr>
        <w:ind w:firstLine="709"/>
        <w:jc w:val="both"/>
        <w:rPr>
          <w:lang w:val="x-none" w:eastAsia="x-none"/>
        </w:rPr>
      </w:pPr>
    </w:p>
    <w:p w14:paraId="70B5A28C" w14:textId="77777777" w:rsidR="006E5684" w:rsidRPr="00452C98" w:rsidRDefault="006E5684" w:rsidP="006E5684">
      <w:pPr>
        <w:ind w:firstLine="709"/>
        <w:jc w:val="both"/>
        <w:rPr>
          <w:lang w:val="x-none" w:eastAsia="x-none"/>
        </w:rPr>
      </w:pPr>
    </w:p>
    <w:p w14:paraId="0329B8AB" w14:textId="77777777" w:rsidR="006E5684" w:rsidRPr="00452C98" w:rsidRDefault="006E5684" w:rsidP="006E5684">
      <w:pPr>
        <w:ind w:firstLine="709"/>
        <w:jc w:val="both"/>
        <w:rPr>
          <w:lang w:val="x-none" w:eastAsia="x-none"/>
        </w:rPr>
      </w:pPr>
    </w:p>
    <w:tbl>
      <w:tblPr>
        <w:tblW w:w="0" w:type="auto"/>
        <w:tblLook w:val="04A0" w:firstRow="1" w:lastRow="0" w:firstColumn="1" w:lastColumn="0" w:noHBand="0" w:noVBand="1"/>
      </w:tblPr>
      <w:tblGrid>
        <w:gridCol w:w="4833"/>
        <w:gridCol w:w="5088"/>
      </w:tblGrid>
      <w:tr w:rsidR="00A31C78" w:rsidRPr="00452C98" w14:paraId="766CB383" w14:textId="77777777" w:rsidTr="00A31C78">
        <w:tc>
          <w:tcPr>
            <w:tcW w:w="4833" w:type="dxa"/>
            <w:shd w:val="clear" w:color="auto" w:fill="auto"/>
          </w:tcPr>
          <w:p w14:paraId="53EA0062" w14:textId="77777777" w:rsidR="00A31C78" w:rsidRPr="00A43C71" w:rsidRDefault="00A31C78" w:rsidP="00A31C78">
            <w:pPr>
              <w:jc w:val="both"/>
              <w:rPr>
                <w:b/>
              </w:rPr>
            </w:pPr>
            <w:r w:rsidRPr="00A43C71">
              <w:rPr>
                <w:b/>
              </w:rPr>
              <w:t>Государственный заказчик</w:t>
            </w:r>
          </w:p>
          <w:p w14:paraId="531D7F8D" w14:textId="77777777" w:rsidR="00A31C78" w:rsidRPr="00452C98" w:rsidRDefault="00A31C78" w:rsidP="00A31C78">
            <w:pPr>
              <w:jc w:val="both"/>
            </w:pPr>
          </w:p>
          <w:p w14:paraId="0EA83F25" w14:textId="2DB316CC" w:rsidR="00A31C78" w:rsidRPr="00452C98" w:rsidRDefault="00A31C78" w:rsidP="00A31C78">
            <w:pPr>
              <w:jc w:val="both"/>
            </w:pPr>
            <w:r w:rsidRPr="00452C98">
              <w:t>М.П. _________________ М. В. Пушин</w:t>
            </w:r>
          </w:p>
        </w:tc>
        <w:tc>
          <w:tcPr>
            <w:tcW w:w="5088" w:type="dxa"/>
            <w:shd w:val="clear" w:color="auto" w:fill="auto"/>
          </w:tcPr>
          <w:p w14:paraId="69EAD80A" w14:textId="77777777" w:rsidR="00A31C78" w:rsidRPr="00A43C71" w:rsidRDefault="00A31C78" w:rsidP="00A31C78">
            <w:pPr>
              <w:jc w:val="both"/>
              <w:rPr>
                <w:b/>
              </w:rPr>
            </w:pPr>
            <w:r>
              <w:rPr>
                <w:b/>
              </w:rPr>
              <w:t>Исполнитель</w:t>
            </w:r>
          </w:p>
          <w:p w14:paraId="716EEE3E" w14:textId="77777777" w:rsidR="00A31C78" w:rsidRPr="00452C98" w:rsidRDefault="00A31C78" w:rsidP="00A31C78">
            <w:pPr>
              <w:jc w:val="both"/>
            </w:pPr>
          </w:p>
          <w:p w14:paraId="296DDAB9" w14:textId="47B6AEF8" w:rsidR="00A31C78" w:rsidRPr="00452C98" w:rsidRDefault="00A31C78" w:rsidP="00A31C78">
            <w:pPr>
              <w:jc w:val="both"/>
            </w:pPr>
            <w:r w:rsidRPr="00452C98">
              <w:t>М.П. ________________</w:t>
            </w:r>
            <w:r>
              <w:t xml:space="preserve"> / _________________</w:t>
            </w:r>
          </w:p>
        </w:tc>
      </w:tr>
    </w:tbl>
    <w:p w14:paraId="432F8D4B" w14:textId="77777777" w:rsidR="006E5684" w:rsidRDefault="006E5684" w:rsidP="006E5684">
      <w:pPr>
        <w:ind w:firstLine="709"/>
        <w:jc w:val="both"/>
        <w:rPr>
          <w:sz w:val="6"/>
          <w:lang w:val="x-none" w:eastAsia="x-none"/>
        </w:rPr>
        <w:sectPr w:rsidR="006E5684" w:rsidSect="00C20614">
          <w:pgSz w:w="11906" w:h="16838"/>
          <w:pgMar w:top="567" w:right="851" w:bottom="851" w:left="1134" w:header="709" w:footer="709" w:gutter="0"/>
          <w:pgNumType w:start="1"/>
          <w:cols w:space="708"/>
          <w:titlePg/>
          <w:docGrid w:linePitch="360"/>
        </w:sectPr>
      </w:pPr>
    </w:p>
    <w:p w14:paraId="3949066E" w14:textId="51EE7B78" w:rsidR="00A31C78" w:rsidRPr="00A31C78" w:rsidRDefault="00A31C78" w:rsidP="00A31C78">
      <w:pPr>
        <w:jc w:val="right"/>
        <w:rPr>
          <w:lang w:eastAsia="x-none"/>
        </w:rPr>
      </w:pPr>
      <w:r w:rsidRPr="00AE041B">
        <w:rPr>
          <w:lang w:val="x-none" w:eastAsia="x-none"/>
        </w:rPr>
        <w:lastRenderedPageBreak/>
        <w:t xml:space="preserve">Приложение № </w:t>
      </w:r>
      <w:r>
        <w:rPr>
          <w:lang w:eastAsia="x-none"/>
        </w:rPr>
        <w:t>2</w:t>
      </w:r>
    </w:p>
    <w:p w14:paraId="41888599" w14:textId="77777777" w:rsidR="00A31C78" w:rsidRPr="00AE041B" w:rsidRDefault="00A31C78" w:rsidP="00A31C78">
      <w:pPr>
        <w:jc w:val="right"/>
        <w:rPr>
          <w:lang w:val="x-none" w:eastAsia="x-none"/>
        </w:rPr>
      </w:pPr>
      <w:r w:rsidRPr="00AE041B">
        <w:rPr>
          <w:lang w:val="x-none" w:eastAsia="x-none"/>
        </w:rPr>
        <w:t xml:space="preserve">к Государственному </w:t>
      </w:r>
      <w:r w:rsidRPr="00AE041B">
        <w:rPr>
          <w:lang w:eastAsia="x-none"/>
        </w:rPr>
        <w:t>контракту</w:t>
      </w:r>
      <w:r w:rsidRPr="00AE041B">
        <w:rPr>
          <w:lang w:val="x-none" w:eastAsia="x-none"/>
        </w:rPr>
        <w:t xml:space="preserve"> № </w:t>
      </w:r>
      <w:r w:rsidRPr="00452C98">
        <w:rPr>
          <w:lang w:val="x-none" w:eastAsia="x-none"/>
        </w:rPr>
        <w:t>_______________________</w:t>
      </w:r>
    </w:p>
    <w:p w14:paraId="2D7A1E0B" w14:textId="77777777" w:rsidR="00A31C78" w:rsidRPr="001A17D9" w:rsidRDefault="00A31C78" w:rsidP="00A31C78">
      <w:pPr>
        <w:jc w:val="right"/>
        <w:rPr>
          <w:lang w:eastAsia="x-none"/>
        </w:rPr>
      </w:pPr>
      <w:r w:rsidRPr="00AE041B">
        <w:rPr>
          <w:lang w:val="x-none" w:eastAsia="x-none"/>
        </w:rPr>
        <w:t>от «____»</w:t>
      </w:r>
      <w:r>
        <w:rPr>
          <w:lang w:eastAsia="x-none"/>
        </w:rPr>
        <w:t xml:space="preserve"> __________ </w:t>
      </w:r>
      <w:r w:rsidRPr="00AE041B">
        <w:rPr>
          <w:lang w:val="x-none" w:eastAsia="x-none"/>
        </w:rPr>
        <w:t>202</w:t>
      </w:r>
      <w:r w:rsidRPr="00AE041B">
        <w:rPr>
          <w:lang w:eastAsia="x-none"/>
        </w:rPr>
        <w:t>6</w:t>
      </w:r>
      <w:r w:rsidRPr="00AE041B">
        <w:rPr>
          <w:lang w:val="x-none" w:eastAsia="x-none"/>
        </w:rPr>
        <w:t xml:space="preserve"> г</w:t>
      </w:r>
      <w:r>
        <w:rPr>
          <w:lang w:eastAsia="x-none"/>
        </w:rPr>
        <w:t>ода</w:t>
      </w:r>
    </w:p>
    <w:p w14:paraId="2D720902" w14:textId="77777777" w:rsidR="006E5684" w:rsidRPr="00C73C67" w:rsidRDefault="006E5684" w:rsidP="006E5684"/>
    <w:p w14:paraId="0AD06247" w14:textId="77777777" w:rsidR="006E5684" w:rsidRPr="00C73C67" w:rsidRDefault="006E5684" w:rsidP="006E5684"/>
    <w:p w14:paraId="7756FB62" w14:textId="77777777" w:rsidR="006E5684" w:rsidRPr="00C73C67" w:rsidRDefault="006E5684" w:rsidP="006E5684"/>
    <w:p w14:paraId="5EF6C447" w14:textId="77777777" w:rsidR="006E5684" w:rsidRPr="00AE041B" w:rsidRDefault="006E5684" w:rsidP="006E5684">
      <w:pPr>
        <w:jc w:val="center"/>
        <w:rPr>
          <w:b/>
        </w:rPr>
      </w:pPr>
      <w:r w:rsidRPr="00AE041B">
        <w:rPr>
          <w:b/>
        </w:rPr>
        <w:t>ТЕХНИЧЕСКОЕ ЗАДАНИЕ</w:t>
      </w:r>
    </w:p>
    <w:p w14:paraId="6C7E0531" w14:textId="422392B8" w:rsidR="006E5684" w:rsidRDefault="006E5684" w:rsidP="00BE6E17">
      <w:pPr>
        <w:pStyle w:val="31"/>
        <w:spacing w:after="0" w:line="0" w:lineRule="atLeast"/>
        <w:contextualSpacing/>
        <w:jc w:val="center"/>
        <w:rPr>
          <w:sz w:val="24"/>
          <w:szCs w:val="24"/>
        </w:rPr>
      </w:pPr>
      <w:r w:rsidRPr="00502FB2">
        <w:rPr>
          <w:sz w:val="24"/>
          <w:szCs w:val="24"/>
        </w:rPr>
        <w:t xml:space="preserve">на оказание услуг </w:t>
      </w:r>
      <w:r w:rsidR="00BE6E17" w:rsidRPr="00BE6E17">
        <w:rPr>
          <w:sz w:val="24"/>
          <w:szCs w:val="24"/>
        </w:rPr>
        <w:t>по проведению лабораторных исследований питьевой воды</w:t>
      </w:r>
    </w:p>
    <w:p w14:paraId="399A07BC" w14:textId="77777777" w:rsidR="006E5684" w:rsidRDefault="006E5684" w:rsidP="006E5684">
      <w:pPr>
        <w:pStyle w:val="31"/>
        <w:spacing w:after="0" w:line="0" w:lineRule="atLeast"/>
        <w:ind w:firstLine="709"/>
        <w:contextualSpacing/>
        <w:jc w:val="both"/>
        <w:rPr>
          <w:sz w:val="24"/>
          <w:szCs w:val="24"/>
        </w:rPr>
      </w:pPr>
    </w:p>
    <w:p w14:paraId="69C06B71" w14:textId="77777777" w:rsidR="00BE6E17" w:rsidRDefault="00BE6E17" w:rsidP="006E5684">
      <w:pPr>
        <w:pStyle w:val="31"/>
        <w:spacing w:after="0" w:line="0" w:lineRule="atLeast"/>
        <w:ind w:firstLine="709"/>
        <w:contextualSpacing/>
        <w:jc w:val="both"/>
        <w:rPr>
          <w:sz w:val="24"/>
          <w:szCs w:val="24"/>
        </w:rPr>
      </w:pPr>
    </w:p>
    <w:p w14:paraId="61D09FD1" w14:textId="77777777" w:rsidR="008401D5" w:rsidRPr="008401D5" w:rsidRDefault="008401D5" w:rsidP="006E5684">
      <w:pPr>
        <w:pStyle w:val="31"/>
        <w:spacing w:after="0" w:line="0" w:lineRule="atLeast"/>
        <w:ind w:firstLine="709"/>
        <w:contextualSpacing/>
        <w:jc w:val="both"/>
        <w:rPr>
          <w:b/>
          <w:sz w:val="24"/>
          <w:szCs w:val="24"/>
        </w:rPr>
      </w:pPr>
      <w:r w:rsidRPr="008401D5">
        <w:rPr>
          <w:b/>
          <w:sz w:val="24"/>
          <w:szCs w:val="24"/>
        </w:rPr>
        <w:t>1. Наименование объекта закупки и общие положения</w:t>
      </w:r>
    </w:p>
    <w:p w14:paraId="7EE9A2CA" w14:textId="77777777" w:rsidR="008401D5" w:rsidRDefault="008401D5" w:rsidP="006E5684">
      <w:pPr>
        <w:pStyle w:val="31"/>
        <w:spacing w:after="0" w:line="0" w:lineRule="atLeast"/>
        <w:ind w:firstLine="709"/>
        <w:contextualSpacing/>
        <w:jc w:val="both"/>
        <w:rPr>
          <w:sz w:val="24"/>
          <w:szCs w:val="24"/>
        </w:rPr>
      </w:pPr>
      <w:r w:rsidRPr="008401D5">
        <w:rPr>
          <w:sz w:val="24"/>
          <w:szCs w:val="24"/>
        </w:rPr>
        <w:t>1.1. Оказание услуг по проведению лабораторных исследований качества питьевой воды централизованной системы холодного водоснабжения п. Всесвятская в рамках организации производственного контроля.</w:t>
      </w:r>
    </w:p>
    <w:p w14:paraId="27B04AF0" w14:textId="77777777" w:rsidR="008401D5" w:rsidRDefault="008401D5" w:rsidP="006E5684">
      <w:pPr>
        <w:pStyle w:val="31"/>
        <w:spacing w:after="0" w:line="0" w:lineRule="atLeast"/>
        <w:ind w:firstLine="709"/>
        <w:contextualSpacing/>
        <w:jc w:val="both"/>
        <w:rPr>
          <w:sz w:val="24"/>
          <w:szCs w:val="24"/>
        </w:rPr>
      </w:pPr>
      <w:r w:rsidRPr="008401D5">
        <w:rPr>
          <w:sz w:val="24"/>
          <w:szCs w:val="24"/>
        </w:rPr>
        <w:t>1.2. Нормативная база: Услуги оказываются в строгом соответствии с СанПиН 2.1.3684-21, СанПиН 1.2.3685-21 и Методическими рекомендациями МР 2.1.4.0176-20.</w:t>
      </w:r>
    </w:p>
    <w:p w14:paraId="663D6E00" w14:textId="3137A551" w:rsidR="008401D5" w:rsidRPr="008401D5" w:rsidRDefault="008401D5" w:rsidP="006E5684">
      <w:pPr>
        <w:pStyle w:val="31"/>
        <w:spacing w:after="0" w:line="0" w:lineRule="atLeast"/>
        <w:ind w:firstLine="709"/>
        <w:contextualSpacing/>
        <w:jc w:val="both"/>
        <w:rPr>
          <w:b/>
          <w:sz w:val="24"/>
          <w:szCs w:val="24"/>
        </w:rPr>
      </w:pPr>
      <w:r w:rsidRPr="008401D5">
        <w:rPr>
          <w:b/>
          <w:sz w:val="24"/>
          <w:szCs w:val="24"/>
        </w:rPr>
        <w:t>2. Требования к Исполнителю</w:t>
      </w:r>
    </w:p>
    <w:p w14:paraId="099EDB5C" w14:textId="4A6672BA" w:rsidR="008401D5" w:rsidRDefault="008401D5" w:rsidP="006E5684">
      <w:pPr>
        <w:pStyle w:val="31"/>
        <w:spacing w:after="0" w:line="0" w:lineRule="atLeast"/>
        <w:ind w:firstLine="709"/>
        <w:contextualSpacing/>
        <w:jc w:val="both"/>
        <w:rPr>
          <w:sz w:val="24"/>
          <w:szCs w:val="24"/>
        </w:rPr>
      </w:pPr>
      <w:r w:rsidRPr="008401D5">
        <w:rPr>
          <w:sz w:val="24"/>
          <w:szCs w:val="24"/>
        </w:rPr>
        <w:t xml:space="preserve">2.1. Исполнитель должен иметь действующий аттестат аккредитации испытательной лаборатории (центра), выданный Федеральной службой по </w:t>
      </w:r>
      <w:r>
        <w:rPr>
          <w:sz w:val="24"/>
          <w:szCs w:val="24"/>
        </w:rPr>
        <w:t>аккредитации (Росаккредитация),</w:t>
      </w:r>
      <w:r>
        <w:rPr>
          <w:sz w:val="24"/>
          <w:szCs w:val="24"/>
        </w:rPr>
        <w:br/>
      </w:r>
      <w:r w:rsidRPr="008401D5">
        <w:rPr>
          <w:sz w:val="24"/>
          <w:szCs w:val="24"/>
        </w:rPr>
        <w:t>с областью аккредитации, полностью покрывающей все заявленные в данном ТЗ показатели.</w:t>
      </w:r>
    </w:p>
    <w:p w14:paraId="1B82B508" w14:textId="0C273202" w:rsidR="008401D5" w:rsidRDefault="008401D5" w:rsidP="006E5684">
      <w:pPr>
        <w:pStyle w:val="31"/>
        <w:spacing w:after="0" w:line="0" w:lineRule="atLeast"/>
        <w:ind w:firstLine="709"/>
        <w:contextualSpacing/>
        <w:jc w:val="both"/>
        <w:rPr>
          <w:sz w:val="24"/>
          <w:szCs w:val="24"/>
        </w:rPr>
      </w:pPr>
      <w:r w:rsidRPr="008401D5">
        <w:rPr>
          <w:sz w:val="24"/>
          <w:szCs w:val="24"/>
        </w:rPr>
        <w:t>2.2. По результатам каждого исследования Исполнитель обязан выдать официальные Протоколы лабораторных испытаний установленного образца с обязательным внесением сведений во ФГИС Росаккредитации.</w:t>
      </w:r>
    </w:p>
    <w:p w14:paraId="25D04B46" w14:textId="77777777" w:rsidR="00D0708D" w:rsidRPr="00D0708D" w:rsidRDefault="008401D5" w:rsidP="006E5684">
      <w:pPr>
        <w:pStyle w:val="31"/>
        <w:spacing w:after="0" w:line="0" w:lineRule="atLeast"/>
        <w:ind w:firstLine="709"/>
        <w:contextualSpacing/>
        <w:jc w:val="both"/>
        <w:rPr>
          <w:b/>
          <w:sz w:val="24"/>
          <w:szCs w:val="24"/>
        </w:rPr>
      </w:pPr>
      <w:r w:rsidRPr="00D0708D">
        <w:rPr>
          <w:b/>
          <w:sz w:val="24"/>
          <w:szCs w:val="24"/>
        </w:rPr>
        <w:t>3. Место, условия отбора и транспортировки проб</w:t>
      </w:r>
    </w:p>
    <w:p w14:paraId="27222305" w14:textId="5FE7EA69" w:rsidR="008401D5" w:rsidRDefault="008401D5" w:rsidP="006E5684">
      <w:pPr>
        <w:pStyle w:val="31"/>
        <w:spacing w:after="0" w:line="0" w:lineRule="atLeast"/>
        <w:ind w:firstLine="709"/>
        <w:contextualSpacing/>
        <w:jc w:val="both"/>
        <w:rPr>
          <w:sz w:val="24"/>
          <w:szCs w:val="24"/>
        </w:rPr>
      </w:pPr>
      <w:r w:rsidRPr="008401D5">
        <w:rPr>
          <w:sz w:val="24"/>
          <w:szCs w:val="24"/>
        </w:rPr>
        <w:t>3.1.</w:t>
      </w:r>
      <w:r w:rsidR="00FB1EE7">
        <w:rPr>
          <w:sz w:val="24"/>
          <w:szCs w:val="24"/>
        </w:rPr>
        <w:t> </w:t>
      </w:r>
      <w:r w:rsidRPr="008401D5">
        <w:rPr>
          <w:sz w:val="24"/>
          <w:szCs w:val="24"/>
        </w:rPr>
        <w:t>Точка контроля: насосная станция 2-го подъёма (перед по</w:t>
      </w:r>
      <w:r w:rsidR="00FB1EE7">
        <w:rPr>
          <w:sz w:val="24"/>
          <w:szCs w:val="24"/>
        </w:rPr>
        <w:t>дачей в распределительную сеть)</w:t>
      </w:r>
      <w:r w:rsidRPr="008401D5">
        <w:rPr>
          <w:sz w:val="24"/>
          <w:szCs w:val="24"/>
        </w:rPr>
        <w:t>.</w:t>
      </w:r>
    </w:p>
    <w:p w14:paraId="7CD60F94" w14:textId="72AAC6BF" w:rsidR="008401D5" w:rsidRDefault="008401D5" w:rsidP="006E5684">
      <w:pPr>
        <w:pStyle w:val="31"/>
        <w:spacing w:after="0" w:line="0" w:lineRule="atLeast"/>
        <w:ind w:firstLine="709"/>
        <w:contextualSpacing/>
        <w:jc w:val="both"/>
        <w:rPr>
          <w:sz w:val="24"/>
          <w:szCs w:val="24"/>
        </w:rPr>
      </w:pPr>
      <w:r w:rsidRPr="008401D5">
        <w:rPr>
          <w:sz w:val="24"/>
          <w:szCs w:val="24"/>
        </w:rPr>
        <w:t>3.2.</w:t>
      </w:r>
      <w:r w:rsidR="00FB1EE7" w:rsidRPr="00FB1EE7">
        <w:rPr>
          <w:sz w:val="24"/>
          <w:szCs w:val="24"/>
        </w:rPr>
        <w:t> </w:t>
      </w:r>
      <w:r w:rsidRPr="008401D5">
        <w:rPr>
          <w:sz w:val="24"/>
          <w:szCs w:val="24"/>
        </w:rPr>
        <w:t xml:space="preserve">Порядок отбора и доставки: Ввиду жестких лимитов бюджетных обязательств </w:t>
      </w:r>
      <w:r w:rsidR="00357328">
        <w:rPr>
          <w:sz w:val="24"/>
          <w:szCs w:val="24"/>
        </w:rPr>
        <w:t>Государственного з</w:t>
      </w:r>
      <w:r w:rsidRPr="008401D5">
        <w:rPr>
          <w:sz w:val="24"/>
          <w:szCs w:val="24"/>
        </w:rPr>
        <w:t xml:space="preserve">аказчика, отбор проб воды и их доставку в лабораторию Исполнителя осуществляет </w:t>
      </w:r>
      <w:r w:rsidR="004D0D60">
        <w:rPr>
          <w:sz w:val="24"/>
          <w:szCs w:val="24"/>
        </w:rPr>
        <w:t>Государственный з</w:t>
      </w:r>
      <w:r w:rsidRPr="008401D5">
        <w:rPr>
          <w:sz w:val="24"/>
          <w:szCs w:val="24"/>
        </w:rPr>
        <w:t>аказчик (ФКУ ИК-10) своими силами и транспортом.</w:t>
      </w:r>
    </w:p>
    <w:p w14:paraId="3B623DAD" w14:textId="7F358CF7" w:rsidR="00BE6B50" w:rsidRDefault="00FB1EE7" w:rsidP="006E5684">
      <w:pPr>
        <w:pStyle w:val="31"/>
        <w:spacing w:after="0" w:line="0" w:lineRule="atLeast"/>
        <w:ind w:firstLine="709"/>
        <w:contextualSpacing/>
        <w:jc w:val="both"/>
        <w:rPr>
          <w:sz w:val="24"/>
          <w:szCs w:val="24"/>
        </w:rPr>
      </w:pPr>
      <w:r>
        <w:rPr>
          <w:sz w:val="24"/>
          <w:szCs w:val="24"/>
        </w:rPr>
        <w:t>3.3. </w:t>
      </w:r>
      <w:r w:rsidR="00357328">
        <w:rPr>
          <w:sz w:val="24"/>
          <w:szCs w:val="24"/>
        </w:rPr>
        <w:t>Государственный з</w:t>
      </w:r>
      <w:r w:rsidR="008401D5" w:rsidRPr="008401D5">
        <w:rPr>
          <w:sz w:val="24"/>
          <w:szCs w:val="24"/>
        </w:rPr>
        <w:t>аказчик гарантирует соблюдение требований ГОСТ по отбору</w:t>
      </w:r>
      <w:r w:rsidR="00357328">
        <w:rPr>
          <w:sz w:val="24"/>
          <w:szCs w:val="24"/>
        </w:rPr>
        <w:br/>
      </w:r>
      <w:r w:rsidR="008401D5" w:rsidRPr="008401D5">
        <w:rPr>
          <w:sz w:val="24"/>
          <w:szCs w:val="24"/>
        </w:rPr>
        <w:t>и транспортировке проб. Из стоимости услуг Исполнителя должны быть полностью исключены транспортные расходы и стоимость выезда специалистов лаборатории на объект.</w:t>
      </w:r>
    </w:p>
    <w:p w14:paraId="6F16AD0A" w14:textId="42E4FA07" w:rsidR="008401D5" w:rsidRPr="00BE6B50" w:rsidRDefault="008401D5" w:rsidP="006E5684">
      <w:pPr>
        <w:pStyle w:val="31"/>
        <w:spacing w:after="0" w:line="0" w:lineRule="atLeast"/>
        <w:ind w:firstLine="709"/>
        <w:contextualSpacing/>
        <w:jc w:val="both"/>
        <w:rPr>
          <w:b/>
          <w:sz w:val="24"/>
          <w:szCs w:val="24"/>
        </w:rPr>
      </w:pPr>
      <w:r w:rsidRPr="00BE6B50">
        <w:rPr>
          <w:b/>
          <w:sz w:val="24"/>
          <w:szCs w:val="24"/>
        </w:rPr>
        <w:t>4. Объем, этапы и графики проведения исследований</w:t>
      </w:r>
    </w:p>
    <w:p w14:paraId="1FCEFBB2" w14:textId="203BA7F2" w:rsidR="008401D5" w:rsidRDefault="00FB1EE7" w:rsidP="006E5684">
      <w:pPr>
        <w:pStyle w:val="31"/>
        <w:spacing w:after="0" w:line="0" w:lineRule="atLeast"/>
        <w:ind w:firstLine="709"/>
        <w:contextualSpacing/>
        <w:jc w:val="both"/>
        <w:rPr>
          <w:sz w:val="24"/>
          <w:szCs w:val="24"/>
        </w:rPr>
      </w:pPr>
      <w:r>
        <w:rPr>
          <w:sz w:val="24"/>
          <w:szCs w:val="24"/>
        </w:rPr>
        <w:t>4.1. </w:t>
      </w:r>
      <w:r w:rsidR="008401D5" w:rsidRPr="008401D5">
        <w:rPr>
          <w:sz w:val="24"/>
          <w:szCs w:val="24"/>
        </w:rPr>
        <w:t xml:space="preserve">Общий срок оказания услуг: с 25.06.2026 г. по </w:t>
      </w:r>
      <w:r w:rsidR="00736A2A">
        <w:rPr>
          <w:sz w:val="24"/>
          <w:szCs w:val="24"/>
        </w:rPr>
        <w:t>1</w:t>
      </w:r>
      <w:r w:rsidR="008401D5" w:rsidRPr="008401D5">
        <w:rPr>
          <w:sz w:val="24"/>
          <w:szCs w:val="24"/>
        </w:rPr>
        <w:t>0.12.2026 г. (все обязательства полностью завершаются в текущем финансовом году).</w:t>
      </w:r>
    </w:p>
    <w:p w14:paraId="7085E236" w14:textId="77777777" w:rsidR="00BE6B50" w:rsidRDefault="00FB1EE7" w:rsidP="006E5684">
      <w:pPr>
        <w:pStyle w:val="31"/>
        <w:spacing w:after="0" w:line="0" w:lineRule="atLeast"/>
        <w:ind w:firstLine="709"/>
        <w:contextualSpacing/>
        <w:jc w:val="both"/>
        <w:rPr>
          <w:sz w:val="24"/>
          <w:szCs w:val="24"/>
        </w:rPr>
      </w:pPr>
      <w:r>
        <w:rPr>
          <w:sz w:val="24"/>
          <w:szCs w:val="24"/>
        </w:rPr>
        <w:t>4.2. </w:t>
      </w:r>
      <w:r w:rsidR="008401D5" w:rsidRPr="008401D5">
        <w:rPr>
          <w:sz w:val="24"/>
          <w:szCs w:val="24"/>
        </w:rPr>
        <w:t>График предоставления проб и проведения исследований состоит из 3 этапов:</w:t>
      </w:r>
    </w:p>
    <w:p w14:paraId="33F7AF03" w14:textId="115BAB32" w:rsidR="0004270C" w:rsidRPr="0004270C" w:rsidRDefault="008401D5" w:rsidP="006E5684">
      <w:pPr>
        <w:pStyle w:val="31"/>
        <w:spacing w:after="0" w:line="0" w:lineRule="atLeast"/>
        <w:ind w:firstLine="709"/>
        <w:contextualSpacing/>
        <w:jc w:val="both"/>
        <w:rPr>
          <w:b/>
          <w:sz w:val="24"/>
          <w:szCs w:val="24"/>
        </w:rPr>
      </w:pPr>
      <w:r w:rsidRPr="0004270C">
        <w:rPr>
          <w:b/>
          <w:sz w:val="24"/>
          <w:szCs w:val="24"/>
        </w:rPr>
        <w:t xml:space="preserve">1 этап </w:t>
      </w:r>
      <w:r w:rsidR="00C62BB3" w:rsidRPr="0004270C">
        <w:rPr>
          <w:b/>
          <w:sz w:val="24"/>
          <w:szCs w:val="24"/>
        </w:rPr>
        <w:t>–</w:t>
      </w:r>
      <w:r w:rsidRPr="0004270C">
        <w:rPr>
          <w:b/>
          <w:sz w:val="24"/>
          <w:szCs w:val="24"/>
        </w:rPr>
        <w:t xml:space="preserve"> Летний комплексный мониторинг (Июнь 2026 г.):</w:t>
      </w:r>
    </w:p>
    <w:p w14:paraId="27ED47B5" w14:textId="77777777" w:rsidR="0004270C" w:rsidRDefault="008401D5" w:rsidP="006E5684">
      <w:pPr>
        <w:pStyle w:val="31"/>
        <w:spacing w:after="0" w:line="0" w:lineRule="atLeast"/>
        <w:ind w:firstLine="709"/>
        <w:contextualSpacing/>
        <w:jc w:val="both"/>
        <w:rPr>
          <w:sz w:val="24"/>
          <w:szCs w:val="24"/>
        </w:rPr>
      </w:pPr>
      <w:r w:rsidRPr="008401D5">
        <w:rPr>
          <w:sz w:val="24"/>
          <w:szCs w:val="24"/>
        </w:rPr>
        <w:t xml:space="preserve">Срок доставки проб </w:t>
      </w:r>
      <w:r w:rsidR="0004270C">
        <w:rPr>
          <w:sz w:val="24"/>
          <w:szCs w:val="24"/>
        </w:rPr>
        <w:t>Государственным з</w:t>
      </w:r>
      <w:r w:rsidRPr="008401D5">
        <w:rPr>
          <w:sz w:val="24"/>
          <w:szCs w:val="24"/>
        </w:rPr>
        <w:t>аказчиком: с 25.06.2026 г. по 10.07.2026 г.</w:t>
      </w:r>
    </w:p>
    <w:p w14:paraId="3A59A270" w14:textId="6A708356" w:rsidR="0004270C" w:rsidRDefault="008401D5" w:rsidP="006E5684">
      <w:pPr>
        <w:pStyle w:val="31"/>
        <w:spacing w:after="0" w:line="0" w:lineRule="atLeast"/>
        <w:ind w:firstLine="709"/>
        <w:contextualSpacing/>
        <w:jc w:val="both"/>
        <w:rPr>
          <w:sz w:val="24"/>
          <w:szCs w:val="24"/>
        </w:rPr>
      </w:pPr>
      <w:r w:rsidRPr="008401D5">
        <w:rPr>
          <w:sz w:val="24"/>
          <w:szCs w:val="24"/>
        </w:rPr>
        <w:t>Объ</w:t>
      </w:r>
      <w:r w:rsidR="007709CB">
        <w:rPr>
          <w:sz w:val="24"/>
          <w:szCs w:val="24"/>
        </w:rPr>
        <w:t>ё</w:t>
      </w:r>
      <w:r w:rsidRPr="008401D5">
        <w:rPr>
          <w:sz w:val="24"/>
          <w:szCs w:val="24"/>
        </w:rPr>
        <w:t xml:space="preserve">м: Базовый комплекс (органолептические, микробиологические, физико-химические показатели) + Расширенный комплекс исследований (Химические неорганические вещества + Радиологические показатели) </w:t>
      </w:r>
      <w:r w:rsidR="0004270C">
        <w:rPr>
          <w:sz w:val="24"/>
          <w:szCs w:val="24"/>
        </w:rPr>
        <w:t>–</w:t>
      </w:r>
      <w:r w:rsidRPr="008401D5">
        <w:rPr>
          <w:sz w:val="24"/>
          <w:szCs w:val="24"/>
        </w:rPr>
        <w:t xml:space="preserve"> 1 раз.</w:t>
      </w:r>
    </w:p>
    <w:p w14:paraId="1B5E40F3" w14:textId="298A639E" w:rsidR="0004270C" w:rsidRPr="0004270C" w:rsidRDefault="008401D5" w:rsidP="006E5684">
      <w:pPr>
        <w:pStyle w:val="31"/>
        <w:spacing w:after="0" w:line="0" w:lineRule="atLeast"/>
        <w:ind w:firstLine="709"/>
        <w:contextualSpacing/>
        <w:jc w:val="both"/>
        <w:rPr>
          <w:b/>
          <w:sz w:val="24"/>
          <w:szCs w:val="24"/>
        </w:rPr>
      </w:pPr>
      <w:r w:rsidRPr="0004270C">
        <w:rPr>
          <w:b/>
          <w:sz w:val="24"/>
          <w:szCs w:val="24"/>
        </w:rPr>
        <w:t xml:space="preserve">2 этап </w:t>
      </w:r>
      <w:r w:rsidR="0004270C" w:rsidRPr="0004270C">
        <w:rPr>
          <w:b/>
          <w:sz w:val="24"/>
          <w:szCs w:val="24"/>
        </w:rPr>
        <w:t>–</w:t>
      </w:r>
      <w:r w:rsidRPr="0004270C">
        <w:rPr>
          <w:b/>
          <w:sz w:val="24"/>
          <w:szCs w:val="24"/>
        </w:rPr>
        <w:t xml:space="preserve"> Осенний мониторинг (</w:t>
      </w:r>
      <w:r w:rsidR="009F1A8F">
        <w:rPr>
          <w:b/>
          <w:sz w:val="24"/>
          <w:szCs w:val="24"/>
        </w:rPr>
        <w:t>Сентябрь</w:t>
      </w:r>
      <w:r w:rsidRPr="0004270C">
        <w:rPr>
          <w:b/>
          <w:sz w:val="24"/>
          <w:szCs w:val="24"/>
        </w:rPr>
        <w:t xml:space="preserve"> 2026 г.):</w:t>
      </w:r>
    </w:p>
    <w:p w14:paraId="2CD9510C" w14:textId="77777777" w:rsidR="007709CB" w:rsidRDefault="008401D5" w:rsidP="006E5684">
      <w:pPr>
        <w:pStyle w:val="31"/>
        <w:spacing w:after="0" w:line="0" w:lineRule="atLeast"/>
        <w:ind w:firstLine="709"/>
        <w:contextualSpacing/>
        <w:jc w:val="both"/>
        <w:rPr>
          <w:sz w:val="24"/>
          <w:szCs w:val="24"/>
        </w:rPr>
      </w:pPr>
      <w:r w:rsidRPr="008401D5">
        <w:rPr>
          <w:sz w:val="24"/>
          <w:szCs w:val="24"/>
        </w:rPr>
        <w:t xml:space="preserve">Срок доставки проб </w:t>
      </w:r>
      <w:r w:rsidR="007709CB">
        <w:rPr>
          <w:sz w:val="24"/>
          <w:szCs w:val="24"/>
        </w:rPr>
        <w:t>Государственным з</w:t>
      </w:r>
      <w:r w:rsidR="007709CB" w:rsidRPr="008401D5">
        <w:rPr>
          <w:sz w:val="24"/>
          <w:szCs w:val="24"/>
        </w:rPr>
        <w:t>аказчиком</w:t>
      </w:r>
      <w:r w:rsidRPr="008401D5">
        <w:rPr>
          <w:sz w:val="24"/>
          <w:szCs w:val="24"/>
        </w:rPr>
        <w:t>: с 01.10.2026 г. по 25.10.2026 г.</w:t>
      </w:r>
    </w:p>
    <w:p w14:paraId="20596F95" w14:textId="77777777" w:rsidR="007709CB" w:rsidRDefault="008401D5" w:rsidP="006E5684">
      <w:pPr>
        <w:pStyle w:val="31"/>
        <w:spacing w:after="0" w:line="0" w:lineRule="atLeast"/>
        <w:ind w:firstLine="709"/>
        <w:contextualSpacing/>
        <w:jc w:val="both"/>
        <w:rPr>
          <w:sz w:val="24"/>
          <w:szCs w:val="24"/>
        </w:rPr>
      </w:pPr>
      <w:r w:rsidRPr="008401D5">
        <w:rPr>
          <w:sz w:val="24"/>
          <w:szCs w:val="24"/>
        </w:rPr>
        <w:t>Объ</w:t>
      </w:r>
      <w:r w:rsidR="007709CB">
        <w:rPr>
          <w:sz w:val="24"/>
          <w:szCs w:val="24"/>
        </w:rPr>
        <w:t>ё</w:t>
      </w:r>
      <w:r w:rsidRPr="008401D5">
        <w:rPr>
          <w:sz w:val="24"/>
          <w:szCs w:val="24"/>
        </w:rPr>
        <w:t xml:space="preserve">м: Базовый комплекс исследований </w:t>
      </w:r>
      <w:r w:rsidR="007709CB">
        <w:rPr>
          <w:sz w:val="24"/>
          <w:szCs w:val="24"/>
        </w:rPr>
        <w:t>–</w:t>
      </w:r>
      <w:r w:rsidRPr="008401D5">
        <w:rPr>
          <w:sz w:val="24"/>
          <w:szCs w:val="24"/>
        </w:rPr>
        <w:t xml:space="preserve"> 1 раз.</w:t>
      </w:r>
    </w:p>
    <w:p w14:paraId="47E50C7B" w14:textId="77777777" w:rsidR="007709CB" w:rsidRPr="007709CB" w:rsidRDefault="008401D5" w:rsidP="006E5684">
      <w:pPr>
        <w:pStyle w:val="31"/>
        <w:spacing w:after="0" w:line="0" w:lineRule="atLeast"/>
        <w:ind w:firstLine="709"/>
        <w:contextualSpacing/>
        <w:jc w:val="both"/>
        <w:rPr>
          <w:b/>
          <w:sz w:val="24"/>
          <w:szCs w:val="24"/>
        </w:rPr>
      </w:pPr>
      <w:r w:rsidRPr="007709CB">
        <w:rPr>
          <w:b/>
          <w:sz w:val="24"/>
          <w:szCs w:val="24"/>
        </w:rPr>
        <w:t xml:space="preserve">3 этап </w:t>
      </w:r>
      <w:r w:rsidR="007709CB" w:rsidRPr="007709CB">
        <w:rPr>
          <w:b/>
          <w:sz w:val="24"/>
          <w:szCs w:val="24"/>
        </w:rPr>
        <w:t>–</w:t>
      </w:r>
      <w:r w:rsidRPr="007709CB">
        <w:rPr>
          <w:b/>
          <w:sz w:val="24"/>
          <w:szCs w:val="24"/>
        </w:rPr>
        <w:t xml:space="preserve"> Зимний мониторинг (Декабрь 2026 г.):</w:t>
      </w:r>
    </w:p>
    <w:p w14:paraId="746EF229" w14:textId="77777777" w:rsidR="007709CB" w:rsidRDefault="008401D5" w:rsidP="006E5684">
      <w:pPr>
        <w:pStyle w:val="31"/>
        <w:spacing w:after="0" w:line="0" w:lineRule="atLeast"/>
        <w:ind w:firstLine="709"/>
        <w:contextualSpacing/>
        <w:jc w:val="both"/>
        <w:rPr>
          <w:sz w:val="24"/>
          <w:szCs w:val="24"/>
        </w:rPr>
      </w:pPr>
      <w:r w:rsidRPr="008401D5">
        <w:rPr>
          <w:sz w:val="24"/>
          <w:szCs w:val="24"/>
        </w:rPr>
        <w:t xml:space="preserve">Срок доставки проб </w:t>
      </w:r>
      <w:r w:rsidR="007709CB">
        <w:rPr>
          <w:sz w:val="24"/>
          <w:szCs w:val="24"/>
        </w:rPr>
        <w:t>Государственным з</w:t>
      </w:r>
      <w:r w:rsidR="007709CB" w:rsidRPr="008401D5">
        <w:rPr>
          <w:sz w:val="24"/>
          <w:szCs w:val="24"/>
        </w:rPr>
        <w:t>аказчиком</w:t>
      </w:r>
      <w:r w:rsidRPr="008401D5">
        <w:rPr>
          <w:sz w:val="24"/>
          <w:szCs w:val="24"/>
        </w:rPr>
        <w:t xml:space="preserve">: с </w:t>
      </w:r>
      <w:r w:rsidR="007709CB">
        <w:rPr>
          <w:sz w:val="24"/>
          <w:szCs w:val="24"/>
        </w:rPr>
        <w:t>01.12.2026 г. по 05.12.2026 г.</w:t>
      </w:r>
    </w:p>
    <w:p w14:paraId="6115AB5B" w14:textId="2A1796E3" w:rsidR="008401D5" w:rsidRDefault="008401D5" w:rsidP="006E5684">
      <w:pPr>
        <w:pStyle w:val="31"/>
        <w:spacing w:after="0" w:line="0" w:lineRule="atLeast"/>
        <w:ind w:firstLine="709"/>
        <w:contextualSpacing/>
        <w:jc w:val="both"/>
        <w:rPr>
          <w:sz w:val="24"/>
          <w:szCs w:val="24"/>
        </w:rPr>
      </w:pPr>
      <w:r w:rsidRPr="008401D5">
        <w:rPr>
          <w:sz w:val="24"/>
          <w:szCs w:val="24"/>
        </w:rPr>
        <w:t>Объ</w:t>
      </w:r>
      <w:r w:rsidR="007709CB">
        <w:rPr>
          <w:sz w:val="24"/>
          <w:szCs w:val="24"/>
        </w:rPr>
        <w:t>ё</w:t>
      </w:r>
      <w:r w:rsidRPr="008401D5">
        <w:rPr>
          <w:sz w:val="24"/>
          <w:szCs w:val="24"/>
        </w:rPr>
        <w:t xml:space="preserve">м: Базовый комплекс исследований </w:t>
      </w:r>
      <w:r w:rsidR="007709CB">
        <w:rPr>
          <w:sz w:val="24"/>
          <w:szCs w:val="24"/>
        </w:rPr>
        <w:t>–</w:t>
      </w:r>
      <w:r w:rsidRPr="008401D5">
        <w:rPr>
          <w:sz w:val="24"/>
          <w:szCs w:val="24"/>
        </w:rPr>
        <w:t xml:space="preserve"> 1 раз.</w:t>
      </w:r>
    </w:p>
    <w:p w14:paraId="6C1E8644" w14:textId="77777777" w:rsidR="00087873" w:rsidRDefault="00087873" w:rsidP="006E5684">
      <w:pPr>
        <w:pStyle w:val="31"/>
        <w:spacing w:after="0" w:line="0" w:lineRule="atLeast"/>
        <w:ind w:firstLine="709"/>
        <w:contextualSpacing/>
        <w:jc w:val="both"/>
        <w:rPr>
          <w:sz w:val="24"/>
          <w:szCs w:val="24"/>
        </w:rPr>
      </w:pPr>
    </w:p>
    <w:p w14:paraId="6A11C953" w14:textId="77777777" w:rsidR="00087873" w:rsidRDefault="00087873" w:rsidP="006E5684">
      <w:pPr>
        <w:pStyle w:val="31"/>
        <w:spacing w:after="0" w:line="0" w:lineRule="atLeast"/>
        <w:ind w:firstLine="709"/>
        <w:contextualSpacing/>
        <w:jc w:val="both"/>
        <w:rPr>
          <w:sz w:val="24"/>
          <w:szCs w:val="24"/>
        </w:rPr>
      </w:pPr>
    </w:p>
    <w:p w14:paraId="47656146" w14:textId="77777777" w:rsidR="00087873" w:rsidRDefault="00087873" w:rsidP="006E5684">
      <w:pPr>
        <w:pStyle w:val="31"/>
        <w:spacing w:after="0" w:line="0" w:lineRule="atLeast"/>
        <w:ind w:firstLine="709"/>
        <w:contextualSpacing/>
        <w:jc w:val="both"/>
        <w:rPr>
          <w:sz w:val="24"/>
          <w:szCs w:val="24"/>
        </w:rPr>
      </w:pPr>
    </w:p>
    <w:p w14:paraId="17519864" w14:textId="77777777" w:rsidR="00087873" w:rsidRDefault="00087873" w:rsidP="006E5684">
      <w:pPr>
        <w:pStyle w:val="31"/>
        <w:spacing w:after="0" w:line="0" w:lineRule="atLeast"/>
        <w:ind w:firstLine="709"/>
        <w:contextualSpacing/>
        <w:jc w:val="both"/>
        <w:rPr>
          <w:sz w:val="24"/>
          <w:szCs w:val="24"/>
        </w:rPr>
      </w:pPr>
    </w:p>
    <w:p w14:paraId="305005A0" w14:textId="77777777" w:rsidR="00087873" w:rsidRDefault="00087873" w:rsidP="006E5684">
      <w:pPr>
        <w:pStyle w:val="31"/>
        <w:spacing w:after="0" w:line="0" w:lineRule="atLeast"/>
        <w:ind w:firstLine="709"/>
        <w:contextualSpacing/>
        <w:jc w:val="both"/>
        <w:rPr>
          <w:sz w:val="24"/>
          <w:szCs w:val="24"/>
        </w:rPr>
      </w:pPr>
    </w:p>
    <w:p w14:paraId="08F4A80A" w14:textId="77777777" w:rsidR="00087873" w:rsidRDefault="00087873" w:rsidP="006E5684">
      <w:pPr>
        <w:pStyle w:val="31"/>
        <w:spacing w:after="0" w:line="0" w:lineRule="atLeast"/>
        <w:ind w:firstLine="709"/>
        <w:contextualSpacing/>
        <w:jc w:val="both"/>
        <w:rPr>
          <w:sz w:val="24"/>
          <w:szCs w:val="24"/>
        </w:rPr>
      </w:pPr>
    </w:p>
    <w:p w14:paraId="2CDF441A" w14:textId="77777777" w:rsidR="00087873" w:rsidRDefault="00087873" w:rsidP="006E5684">
      <w:pPr>
        <w:pStyle w:val="31"/>
        <w:spacing w:after="0" w:line="0" w:lineRule="atLeast"/>
        <w:ind w:firstLine="709"/>
        <w:contextualSpacing/>
        <w:jc w:val="both"/>
        <w:rPr>
          <w:sz w:val="24"/>
          <w:szCs w:val="24"/>
        </w:rPr>
      </w:pPr>
    </w:p>
    <w:p w14:paraId="0C446354" w14:textId="77777777" w:rsidR="00087873" w:rsidRDefault="00087873" w:rsidP="006E5684">
      <w:pPr>
        <w:pStyle w:val="31"/>
        <w:spacing w:after="0" w:line="0" w:lineRule="atLeast"/>
        <w:ind w:firstLine="709"/>
        <w:contextualSpacing/>
        <w:jc w:val="both"/>
        <w:rPr>
          <w:sz w:val="24"/>
          <w:szCs w:val="24"/>
        </w:rPr>
      </w:pPr>
    </w:p>
    <w:p w14:paraId="6604399C" w14:textId="7674EA39" w:rsidR="007709CB" w:rsidRPr="007709CB" w:rsidRDefault="007709CB" w:rsidP="006E5684">
      <w:pPr>
        <w:pStyle w:val="31"/>
        <w:spacing w:after="0" w:line="0" w:lineRule="atLeast"/>
        <w:ind w:firstLine="709"/>
        <w:contextualSpacing/>
        <w:jc w:val="both"/>
        <w:rPr>
          <w:b/>
          <w:sz w:val="24"/>
          <w:szCs w:val="24"/>
        </w:rPr>
      </w:pPr>
      <w:r w:rsidRPr="00087873">
        <w:rPr>
          <w:b/>
          <w:sz w:val="24"/>
          <w:szCs w:val="24"/>
        </w:rPr>
        <w:lastRenderedPageBreak/>
        <w:t xml:space="preserve">5. </w:t>
      </w:r>
      <w:r w:rsidR="00087873" w:rsidRPr="00087873">
        <w:rPr>
          <w:b/>
          <w:sz w:val="24"/>
          <w:szCs w:val="24"/>
        </w:rPr>
        <w:t>Перечень требуемых лабораторных исследований и объемы услуг</w:t>
      </w:r>
    </w:p>
    <w:tbl>
      <w:tblPr>
        <w:tblStyle w:val="a3"/>
        <w:tblW w:w="0" w:type="auto"/>
        <w:tblLook w:val="04A0" w:firstRow="1" w:lastRow="0" w:firstColumn="1" w:lastColumn="0" w:noHBand="0" w:noVBand="1"/>
      </w:tblPr>
      <w:tblGrid>
        <w:gridCol w:w="704"/>
        <w:gridCol w:w="3565"/>
        <w:gridCol w:w="2023"/>
        <w:gridCol w:w="1797"/>
        <w:gridCol w:w="1822"/>
      </w:tblGrid>
      <w:tr w:rsidR="00224F64" w14:paraId="3F7BB584" w14:textId="77777777" w:rsidTr="00224F64">
        <w:tc>
          <w:tcPr>
            <w:tcW w:w="704" w:type="dxa"/>
            <w:vAlign w:val="center"/>
          </w:tcPr>
          <w:p w14:paraId="70D4BDB9" w14:textId="77777777" w:rsidR="00224F64" w:rsidRDefault="00224F64" w:rsidP="00224F64">
            <w:pPr>
              <w:pStyle w:val="31"/>
              <w:spacing w:after="0" w:line="0" w:lineRule="atLeast"/>
              <w:ind w:left="-113" w:right="-178"/>
              <w:contextualSpacing/>
              <w:jc w:val="center"/>
              <w:rPr>
                <w:sz w:val="24"/>
                <w:szCs w:val="24"/>
              </w:rPr>
            </w:pPr>
            <w:r>
              <w:rPr>
                <w:sz w:val="24"/>
                <w:szCs w:val="24"/>
              </w:rPr>
              <w:t>№</w:t>
            </w:r>
          </w:p>
          <w:p w14:paraId="64A8ACAC" w14:textId="51B03B03" w:rsidR="00224F64" w:rsidRPr="00892F48" w:rsidRDefault="00224F64" w:rsidP="00224F64">
            <w:pPr>
              <w:pStyle w:val="31"/>
              <w:spacing w:after="0" w:line="0" w:lineRule="atLeast"/>
              <w:ind w:left="-113" w:right="-178"/>
              <w:contextualSpacing/>
              <w:jc w:val="center"/>
              <w:rPr>
                <w:sz w:val="24"/>
                <w:szCs w:val="24"/>
              </w:rPr>
            </w:pPr>
            <w:r>
              <w:rPr>
                <w:sz w:val="24"/>
                <w:szCs w:val="24"/>
              </w:rPr>
              <w:t>п/п</w:t>
            </w:r>
          </w:p>
        </w:tc>
        <w:tc>
          <w:tcPr>
            <w:tcW w:w="3565" w:type="dxa"/>
            <w:vAlign w:val="center"/>
          </w:tcPr>
          <w:p w14:paraId="344C60DD" w14:textId="5768A5AC" w:rsidR="00224F64" w:rsidRDefault="00224F64" w:rsidP="00892F48">
            <w:pPr>
              <w:pStyle w:val="31"/>
              <w:spacing w:after="0" w:line="0" w:lineRule="atLeast"/>
              <w:ind w:left="-113" w:right="-178"/>
              <w:contextualSpacing/>
              <w:jc w:val="center"/>
              <w:rPr>
                <w:sz w:val="24"/>
                <w:szCs w:val="24"/>
              </w:rPr>
            </w:pPr>
            <w:r w:rsidRPr="00892F48">
              <w:rPr>
                <w:sz w:val="24"/>
                <w:szCs w:val="24"/>
              </w:rPr>
              <w:t>Наименование показателя / исследования</w:t>
            </w:r>
          </w:p>
        </w:tc>
        <w:tc>
          <w:tcPr>
            <w:tcW w:w="2023" w:type="dxa"/>
            <w:vAlign w:val="center"/>
          </w:tcPr>
          <w:p w14:paraId="712CC10B" w14:textId="5EE0A540" w:rsidR="00224F64" w:rsidRDefault="00224F64" w:rsidP="00892F48">
            <w:pPr>
              <w:pStyle w:val="31"/>
              <w:spacing w:after="0" w:line="0" w:lineRule="atLeast"/>
              <w:ind w:left="-38" w:right="-110"/>
              <w:contextualSpacing/>
              <w:jc w:val="center"/>
              <w:rPr>
                <w:sz w:val="24"/>
                <w:szCs w:val="24"/>
              </w:rPr>
            </w:pPr>
            <w:r w:rsidRPr="00892F48">
              <w:rPr>
                <w:sz w:val="24"/>
                <w:szCs w:val="24"/>
              </w:rPr>
              <w:t>Кратность (кол-во)</w:t>
            </w:r>
          </w:p>
        </w:tc>
        <w:tc>
          <w:tcPr>
            <w:tcW w:w="1797" w:type="dxa"/>
            <w:vAlign w:val="center"/>
          </w:tcPr>
          <w:p w14:paraId="5CF6BD21" w14:textId="3FD22B6E" w:rsidR="00224F64" w:rsidRDefault="00224F64" w:rsidP="00892F48">
            <w:pPr>
              <w:pStyle w:val="31"/>
              <w:spacing w:after="0" w:line="0" w:lineRule="atLeast"/>
              <w:ind w:left="-106" w:right="-183"/>
              <w:contextualSpacing/>
              <w:jc w:val="center"/>
              <w:rPr>
                <w:sz w:val="24"/>
                <w:szCs w:val="24"/>
              </w:rPr>
            </w:pPr>
            <w:r w:rsidRPr="00892F48">
              <w:rPr>
                <w:sz w:val="24"/>
                <w:szCs w:val="24"/>
              </w:rPr>
              <w:t>Цена за ед., руб.</w:t>
            </w:r>
          </w:p>
        </w:tc>
        <w:tc>
          <w:tcPr>
            <w:tcW w:w="1822" w:type="dxa"/>
            <w:vAlign w:val="center"/>
          </w:tcPr>
          <w:p w14:paraId="00C277D4" w14:textId="79EC92CA" w:rsidR="00224F64" w:rsidRDefault="00224F64" w:rsidP="00892F48">
            <w:pPr>
              <w:pStyle w:val="31"/>
              <w:spacing w:after="0" w:line="0" w:lineRule="atLeast"/>
              <w:ind w:left="-175" w:right="-115"/>
              <w:contextualSpacing/>
              <w:jc w:val="center"/>
              <w:rPr>
                <w:sz w:val="24"/>
                <w:szCs w:val="24"/>
              </w:rPr>
            </w:pPr>
            <w:r w:rsidRPr="00892F48">
              <w:rPr>
                <w:sz w:val="24"/>
                <w:szCs w:val="24"/>
              </w:rPr>
              <w:t>Всего, руб.</w:t>
            </w:r>
          </w:p>
        </w:tc>
      </w:tr>
      <w:tr w:rsidR="00224F64" w14:paraId="13BAA63A" w14:textId="77777777" w:rsidTr="00FF2A8E">
        <w:tc>
          <w:tcPr>
            <w:tcW w:w="9911" w:type="dxa"/>
            <w:gridSpan w:val="5"/>
          </w:tcPr>
          <w:p w14:paraId="53558ACC" w14:textId="35F51F9F" w:rsidR="00224F64" w:rsidRPr="00892F48" w:rsidRDefault="00224F64" w:rsidP="00892F48">
            <w:pPr>
              <w:pStyle w:val="31"/>
              <w:spacing w:after="0" w:line="0" w:lineRule="atLeast"/>
              <w:ind w:left="-175" w:right="-115"/>
              <w:contextualSpacing/>
              <w:jc w:val="center"/>
              <w:rPr>
                <w:b/>
                <w:sz w:val="24"/>
                <w:szCs w:val="24"/>
              </w:rPr>
            </w:pPr>
            <w:r w:rsidRPr="00892F48">
              <w:rPr>
                <w:b/>
                <w:sz w:val="24"/>
                <w:szCs w:val="24"/>
              </w:rPr>
              <w:t>Базовый комплекс мониторинга</w:t>
            </w:r>
          </w:p>
        </w:tc>
      </w:tr>
      <w:tr w:rsidR="00224F64" w14:paraId="5F2CEA8C" w14:textId="77777777" w:rsidTr="00224F64">
        <w:tc>
          <w:tcPr>
            <w:tcW w:w="704" w:type="dxa"/>
            <w:vAlign w:val="center"/>
          </w:tcPr>
          <w:p w14:paraId="2F9E6A25" w14:textId="77777777" w:rsidR="00224F64" w:rsidRPr="00892F48"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7A87CB0B" w14:textId="5E38443B" w:rsidR="00224F64" w:rsidRDefault="00224F64" w:rsidP="00B14897">
            <w:pPr>
              <w:pStyle w:val="31"/>
              <w:spacing w:after="0" w:line="0" w:lineRule="atLeast"/>
              <w:ind w:right="-36" w:firstLine="113"/>
              <w:contextualSpacing/>
              <w:rPr>
                <w:sz w:val="24"/>
                <w:szCs w:val="24"/>
              </w:rPr>
            </w:pPr>
            <w:r w:rsidRPr="00892F48">
              <w:rPr>
                <w:sz w:val="24"/>
                <w:szCs w:val="24"/>
              </w:rPr>
              <w:t>Запах, баллы /органолептический метод/</w:t>
            </w:r>
          </w:p>
        </w:tc>
        <w:tc>
          <w:tcPr>
            <w:tcW w:w="2023" w:type="dxa"/>
            <w:vAlign w:val="center"/>
          </w:tcPr>
          <w:p w14:paraId="46856C3E" w14:textId="08745111" w:rsidR="00224F64" w:rsidRDefault="00224F64" w:rsidP="00B14897">
            <w:pPr>
              <w:pStyle w:val="31"/>
              <w:spacing w:after="0" w:line="0" w:lineRule="atLeast"/>
              <w:ind w:left="-38" w:right="-110"/>
              <w:contextualSpacing/>
              <w:jc w:val="center"/>
              <w:rPr>
                <w:sz w:val="24"/>
                <w:szCs w:val="24"/>
              </w:rPr>
            </w:pPr>
            <w:r>
              <w:rPr>
                <w:sz w:val="24"/>
                <w:szCs w:val="24"/>
              </w:rPr>
              <w:t>3</w:t>
            </w:r>
          </w:p>
        </w:tc>
        <w:tc>
          <w:tcPr>
            <w:tcW w:w="1797" w:type="dxa"/>
            <w:vAlign w:val="center"/>
          </w:tcPr>
          <w:p w14:paraId="07965B1F"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2E326A83" w14:textId="77777777" w:rsidR="00224F64" w:rsidRDefault="00224F64" w:rsidP="00B14897">
            <w:pPr>
              <w:pStyle w:val="31"/>
              <w:spacing w:after="0" w:line="0" w:lineRule="atLeast"/>
              <w:ind w:left="-33"/>
              <w:contextualSpacing/>
              <w:jc w:val="center"/>
              <w:rPr>
                <w:sz w:val="24"/>
                <w:szCs w:val="24"/>
              </w:rPr>
            </w:pPr>
          </w:p>
        </w:tc>
      </w:tr>
      <w:tr w:rsidR="00224F64" w14:paraId="3EC50DFD" w14:textId="77777777" w:rsidTr="00224F64">
        <w:tc>
          <w:tcPr>
            <w:tcW w:w="704" w:type="dxa"/>
            <w:vAlign w:val="center"/>
          </w:tcPr>
          <w:p w14:paraId="1711A1BB"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3CDAD178" w14:textId="6B5AD7B1" w:rsidR="00224F64" w:rsidRPr="00892F48" w:rsidRDefault="00224F64" w:rsidP="00B14897">
            <w:pPr>
              <w:pStyle w:val="31"/>
              <w:spacing w:after="0" w:line="0" w:lineRule="atLeast"/>
              <w:ind w:right="-36" w:firstLine="113"/>
              <w:contextualSpacing/>
              <w:rPr>
                <w:sz w:val="24"/>
                <w:szCs w:val="24"/>
              </w:rPr>
            </w:pPr>
            <w:r w:rsidRPr="00B14897">
              <w:rPr>
                <w:sz w:val="24"/>
                <w:szCs w:val="24"/>
              </w:rPr>
              <w:t>Мутность /фотометрический метод/</w:t>
            </w:r>
          </w:p>
        </w:tc>
        <w:tc>
          <w:tcPr>
            <w:tcW w:w="2023" w:type="dxa"/>
            <w:vAlign w:val="center"/>
          </w:tcPr>
          <w:p w14:paraId="31A2B746" w14:textId="334B47B3" w:rsidR="00224F64"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4A5DB845"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0872FF9E" w14:textId="77777777" w:rsidR="00224F64" w:rsidRDefault="00224F64" w:rsidP="00B14897">
            <w:pPr>
              <w:pStyle w:val="31"/>
              <w:spacing w:after="0" w:line="0" w:lineRule="atLeast"/>
              <w:ind w:left="-33"/>
              <w:contextualSpacing/>
              <w:jc w:val="center"/>
              <w:rPr>
                <w:sz w:val="24"/>
                <w:szCs w:val="24"/>
              </w:rPr>
            </w:pPr>
          </w:p>
        </w:tc>
      </w:tr>
      <w:tr w:rsidR="00224F64" w14:paraId="728D5023" w14:textId="77777777" w:rsidTr="00224F64">
        <w:tc>
          <w:tcPr>
            <w:tcW w:w="704" w:type="dxa"/>
            <w:vAlign w:val="center"/>
          </w:tcPr>
          <w:p w14:paraId="46009593"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58C9339E" w14:textId="1A76434D" w:rsidR="00224F64" w:rsidRPr="00892F48" w:rsidRDefault="00224F64" w:rsidP="00B14897">
            <w:pPr>
              <w:pStyle w:val="31"/>
              <w:spacing w:after="0" w:line="0" w:lineRule="atLeast"/>
              <w:ind w:right="-36" w:firstLine="113"/>
              <w:contextualSpacing/>
              <w:rPr>
                <w:sz w:val="24"/>
                <w:szCs w:val="24"/>
              </w:rPr>
            </w:pPr>
            <w:r w:rsidRPr="00B14897">
              <w:rPr>
                <w:sz w:val="24"/>
                <w:szCs w:val="24"/>
              </w:rPr>
              <w:t>Цветность /фотометрический метод/</w:t>
            </w:r>
          </w:p>
        </w:tc>
        <w:tc>
          <w:tcPr>
            <w:tcW w:w="2023" w:type="dxa"/>
            <w:vAlign w:val="center"/>
          </w:tcPr>
          <w:p w14:paraId="39CE27DD" w14:textId="6A0A6A9A" w:rsidR="00224F64"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34DC1F9B"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7BB53A5F" w14:textId="77777777" w:rsidR="00224F64" w:rsidRDefault="00224F64" w:rsidP="00B14897">
            <w:pPr>
              <w:pStyle w:val="31"/>
              <w:spacing w:after="0" w:line="0" w:lineRule="atLeast"/>
              <w:ind w:left="-33"/>
              <w:contextualSpacing/>
              <w:jc w:val="center"/>
              <w:rPr>
                <w:sz w:val="24"/>
                <w:szCs w:val="24"/>
              </w:rPr>
            </w:pPr>
          </w:p>
        </w:tc>
      </w:tr>
      <w:tr w:rsidR="00224F64" w14:paraId="53111195" w14:textId="77777777" w:rsidTr="00224F64">
        <w:tc>
          <w:tcPr>
            <w:tcW w:w="704" w:type="dxa"/>
            <w:vAlign w:val="center"/>
          </w:tcPr>
          <w:p w14:paraId="30CF3687"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17832E97" w14:textId="1F76EF83" w:rsidR="00224F64" w:rsidRPr="00892F48" w:rsidRDefault="00224F64" w:rsidP="00B14897">
            <w:pPr>
              <w:pStyle w:val="31"/>
              <w:spacing w:after="0" w:line="0" w:lineRule="atLeast"/>
              <w:ind w:right="-36" w:firstLine="113"/>
              <w:contextualSpacing/>
              <w:rPr>
                <w:sz w:val="24"/>
                <w:szCs w:val="24"/>
              </w:rPr>
            </w:pPr>
            <w:r w:rsidRPr="00B14897">
              <w:rPr>
                <w:sz w:val="24"/>
                <w:szCs w:val="24"/>
              </w:rPr>
              <w:t>Привкус, баллы /органолептический метод/</w:t>
            </w:r>
          </w:p>
        </w:tc>
        <w:tc>
          <w:tcPr>
            <w:tcW w:w="2023" w:type="dxa"/>
            <w:vAlign w:val="center"/>
          </w:tcPr>
          <w:p w14:paraId="1E9F083C" w14:textId="2CA88836" w:rsidR="00224F64"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560BB42C"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1A0BD5AD" w14:textId="77777777" w:rsidR="00224F64" w:rsidRDefault="00224F64" w:rsidP="00B14897">
            <w:pPr>
              <w:pStyle w:val="31"/>
              <w:spacing w:after="0" w:line="0" w:lineRule="atLeast"/>
              <w:ind w:left="-33"/>
              <w:contextualSpacing/>
              <w:jc w:val="center"/>
              <w:rPr>
                <w:sz w:val="24"/>
                <w:szCs w:val="24"/>
              </w:rPr>
            </w:pPr>
          </w:p>
        </w:tc>
      </w:tr>
      <w:tr w:rsidR="00224F64" w14:paraId="01C791E1" w14:textId="77777777" w:rsidTr="00224F64">
        <w:tc>
          <w:tcPr>
            <w:tcW w:w="704" w:type="dxa"/>
            <w:vAlign w:val="center"/>
          </w:tcPr>
          <w:p w14:paraId="75D4641E"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192BD98B" w14:textId="779BAF98" w:rsidR="00224F64" w:rsidRPr="00892F48" w:rsidRDefault="003548B7" w:rsidP="00B14897">
            <w:pPr>
              <w:pStyle w:val="31"/>
              <w:spacing w:after="0" w:line="0" w:lineRule="atLeast"/>
              <w:ind w:right="-36" w:firstLine="113"/>
              <w:contextualSpacing/>
              <w:rPr>
                <w:sz w:val="24"/>
                <w:szCs w:val="24"/>
              </w:rPr>
            </w:pPr>
            <w:r w:rsidRPr="003548B7">
              <w:rPr>
                <w:sz w:val="24"/>
                <w:szCs w:val="24"/>
              </w:rPr>
              <w:t>Санитарно-бактериологические исследования питьевой воды на: ОМЧ (метод прямого посева)</w:t>
            </w:r>
          </w:p>
        </w:tc>
        <w:tc>
          <w:tcPr>
            <w:tcW w:w="2023" w:type="dxa"/>
            <w:vAlign w:val="center"/>
          </w:tcPr>
          <w:p w14:paraId="42457ADF" w14:textId="587E5988" w:rsidR="00224F64"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7E879187"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31E6E40D" w14:textId="77777777" w:rsidR="00224F64" w:rsidRDefault="00224F64" w:rsidP="00B14897">
            <w:pPr>
              <w:pStyle w:val="31"/>
              <w:spacing w:after="0" w:line="0" w:lineRule="atLeast"/>
              <w:ind w:left="-33"/>
              <w:contextualSpacing/>
              <w:jc w:val="center"/>
              <w:rPr>
                <w:sz w:val="24"/>
                <w:szCs w:val="24"/>
              </w:rPr>
            </w:pPr>
          </w:p>
        </w:tc>
      </w:tr>
      <w:tr w:rsidR="00224F64" w14:paraId="1BB9FD2D" w14:textId="77777777" w:rsidTr="00224F64">
        <w:tc>
          <w:tcPr>
            <w:tcW w:w="704" w:type="dxa"/>
            <w:vAlign w:val="center"/>
          </w:tcPr>
          <w:p w14:paraId="747539DD"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1F1B1D17" w14:textId="20C29A4F" w:rsidR="00224F64" w:rsidRPr="00892F48" w:rsidRDefault="003548B7" w:rsidP="00B14897">
            <w:pPr>
              <w:pStyle w:val="31"/>
              <w:spacing w:after="0" w:line="0" w:lineRule="atLeast"/>
              <w:ind w:right="-36" w:firstLine="113"/>
              <w:contextualSpacing/>
              <w:rPr>
                <w:sz w:val="24"/>
                <w:szCs w:val="24"/>
              </w:rPr>
            </w:pPr>
            <w:r w:rsidRPr="003548B7">
              <w:rPr>
                <w:sz w:val="24"/>
                <w:szCs w:val="24"/>
              </w:rPr>
              <w:t>Санитарно-бактериологическое исследование питьевой воды: ОКБ (основной метод)</w:t>
            </w:r>
          </w:p>
        </w:tc>
        <w:tc>
          <w:tcPr>
            <w:tcW w:w="2023" w:type="dxa"/>
            <w:vAlign w:val="center"/>
          </w:tcPr>
          <w:p w14:paraId="6E37C648" w14:textId="023D8F0D" w:rsidR="00224F64"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6CBEAA92"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69A28AF6" w14:textId="77777777" w:rsidR="00224F64" w:rsidRDefault="00224F64" w:rsidP="00B14897">
            <w:pPr>
              <w:pStyle w:val="31"/>
              <w:spacing w:after="0" w:line="0" w:lineRule="atLeast"/>
              <w:ind w:left="-33"/>
              <w:contextualSpacing/>
              <w:jc w:val="center"/>
              <w:rPr>
                <w:sz w:val="24"/>
                <w:szCs w:val="24"/>
              </w:rPr>
            </w:pPr>
          </w:p>
        </w:tc>
      </w:tr>
      <w:tr w:rsidR="00224F64" w14:paraId="6F3DDC97" w14:textId="77777777" w:rsidTr="00224F64">
        <w:tc>
          <w:tcPr>
            <w:tcW w:w="704" w:type="dxa"/>
            <w:vAlign w:val="center"/>
          </w:tcPr>
          <w:p w14:paraId="565EE98D"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200E010F" w14:textId="460C6762" w:rsidR="00224F64" w:rsidRPr="00B14897" w:rsidRDefault="003548B7" w:rsidP="00B14897">
            <w:pPr>
              <w:pStyle w:val="31"/>
              <w:spacing w:after="0" w:line="0" w:lineRule="atLeast"/>
              <w:ind w:right="-36" w:firstLine="113"/>
              <w:contextualSpacing/>
              <w:rPr>
                <w:sz w:val="24"/>
                <w:szCs w:val="24"/>
              </w:rPr>
            </w:pPr>
            <w:r w:rsidRPr="003548B7">
              <w:rPr>
                <w:sz w:val="24"/>
                <w:szCs w:val="24"/>
              </w:rPr>
              <w:t>Санитарно-бактериологическое исследование вод систем централизованного питьевого водоснабжения, в том числе горячего водоснабжения,</w:t>
            </w:r>
            <w:r w:rsidR="00357328">
              <w:rPr>
                <w:sz w:val="24"/>
                <w:szCs w:val="24"/>
              </w:rPr>
              <w:br/>
            </w:r>
            <w:r w:rsidRPr="003548B7">
              <w:rPr>
                <w:sz w:val="24"/>
                <w:szCs w:val="24"/>
              </w:rPr>
              <w:t>на E. coli по МУК 4.2.3963-23</w:t>
            </w:r>
          </w:p>
        </w:tc>
        <w:tc>
          <w:tcPr>
            <w:tcW w:w="2023" w:type="dxa"/>
            <w:vAlign w:val="center"/>
          </w:tcPr>
          <w:p w14:paraId="544B5F36" w14:textId="397E6182" w:rsidR="00224F64" w:rsidRPr="00AF3CE5"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6A906E62"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41E7A8A7" w14:textId="77777777" w:rsidR="00224F64" w:rsidRDefault="00224F64" w:rsidP="00B14897">
            <w:pPr>
              <w:pStyle w:val="31"/>
              <w:spacing w:after="0" w:line="0" w:lineRule="atLeast"/>
              <w:ind w:left="-33"/>
              <w:contextualSpacing/>
              <w:jc w:val="center"/>
              <w:rPr>
                <w:sz w:val="24"/>
                <w:szCs w:val="24"/>
              </w:rPr>
            </w:pPr>
          </w:p>
        </w:tc>
      </w:tr>
      <w:tr w:rsidR="00224F64" w14:paraId="1807B97D" w14:textId="77777777" w:rsidTr="00224F64">
        <w:tc>
          <w:tcPr>
            <w:tcW w:w="704" w:type="dxa"/>
            <w:vAlign w:val="center"/>
          </w:tcPr>
          <w:p w14:paraId="3D471F8F"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66906F6F" w14:textId="2FA19823" w:rsidR="00224F64" w:rsidRPr="00B14897" w:rsidRDefault="003548B7" w:rsidP="00B14897">
            <w:pPr>
              <w:pStyle w:val="31"/>
              <w:spacing w:after="0" w:line="0" w:lineRule="atLeast"/>
              <w:ind w:right="-36" w:firstLine="113"/>
              <w:contextualSpacing/>
              <w:rPr>
                <w:sz w:val="24"/>
                <w:szCs w:val="24"/>
              </w:rPr>
            </w:pPr>
            <w:r w:rsidRPr="003548B7">
              <w:rPr>
                <w:sz w:val="24"/>
                <w:szCs w:val="24"/>
              </w:rPr>
              <w:t>Санитарно-бактериологическое исследование питьевой воды: коли-фаги методом обогащения (качественный метод)</w:t>
            </w:r>
          </w:p>
        </w:tc>
        <w:tc>
          <w:tcPr>
            <w:tcW w:w="2023" w:type="dxa"/>
            <w:vAlign w:val="center"/>
          </w:tcPr>
          <w:p w14:paraId="4E0FDBC0" w14:textId="406F8315" w:rsidR="00224F64" w:rsidRPr="00AF3CE5"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516E3A34"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0CBBB47C" w14:textId="77777777" w:rsidR="00224F64" w:rsidRDefault="00224F64" w:rsidP="00B14897">
            <w:pPr>
              <w:pStyle w:val="31"/>
              <w:spacing w:after="0" w:line="0" w:lineRule="atLeast"/>
              <w:ind w:left="-33"/>
              <w:contextualSpacing/>
              <w:jc w:val="center"/>
              <w:rPr>
                <w:sz w:val="24"/>
                <w:szCs w:val="24"/>
              </w:rPr>
            </w:pPr>
          </w:p>
        </w:tc>
      </w:tr>
      <w:tr w:rsidR="00224F64" w14:paraId="42C5FEE9" w14:textId="77777777" w:rsidTr="00224F64">
        <w:tc>
          <w:tcPr>
            <w:tcW w:w="704" w:type="dxa"/>
            <w:vAlign w:val="center"/>
          </w:tcPr>
          <w:p w14:paraId="4D8CD16D"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51E51FA8" w14:textId="7EB94FD5" w:rsidR="00224F64" w:rsidRPr="00B14897" w:rsidRDefault="003548B7" w:rsidP="00B14897">
            <w:pPr>
              <w:pStyle w:val="31"/>
              <w:spacing w:after="0" w:line="0" w:lineRule="atLeast"/>
              <w:ind w:right="-36" w:firstLine="113"/>
              <w:contextualSpacing/>
              <w:rPr>
                <w:sz w:val="24"/>
                <w:szCs w:val="24"/>
              </w:rPr>
            </w:pPr>
            <w:r w:rsidRPr="003548B7">
              <w:rPr>
                <w:sz w:val="24"/>
                <w:szCs w:val="24"/>
              </w:rPr>
              <w:t>Водородный показатель, рН /потенциометрический метод/</w:t>
            </w:r>
          </w:p>
        </w:tc>
        <w:tc>
          <w:tcPr>
            <w:tcW w:w="2023" w:type="dxa"/>
            <w:vAlign w:val="center"/>
          </w:tcPr>
          <w:p w14:paraId="5DFC5376" w14:textId="110481B7" w:rsidR="00224F64" w:rsidRPr="00AF3CE5"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341AB122"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7F0A21F7" w14:textId="77777777" w:rsidR="00224F64" w:rsidRDefault="00224F64" w:rsidP="00B14897">
            <w:pPr>
              <w:pStyle w:val="31"/>
              <w:spacing w:after="0" w:line="0" w:lineRule="atLeast"/>
              <w:ind w:left="-33"/>
              <w:contextualSpacing/>
              <w:jc w:val="center"/>
              <w:rPr>
                <w:sz w:val="24"/>
                <w:szCs w:val="24"/>
              </w:rPr>
            </w:pPr>
          </w:p>
        </w:tc>
      </w:tr>
      <w:tr w:rsidR="00224F64" w14:paraId="75B1B724" w14:textId="77777777" w:rsidTr="00224F64">
        <w:tc>
          <w:tcPr>
            <w:tcW w:w="704" w:type="dxa"/>
            <w:vAlign w:val="center"/>
          </w:tcPr>
          <w:p w14:paraId="108F1D62"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18BF8436" w14:textId="47BF571C" w:rsidR="00224F64" w:rsidRPr="00B14897" w:rsidRDefault="003548B7" w:rsidP="00B14897">
            <w:pPr>
              <w:pStyle w:val="31"/>
              <w:spacing w:after="0" w:line="0" w:lineRule="atLeast"/>
              <w:ind w:right="-36" w:firstLine="113"/>
              <w:contextualSpacing/>
              <w:rPr>
                <w:sz w:val="24"/>
                <w:szCs w:val="24"/>
              </w:rPr>
            </w:pPr>
            <w:r w:rsidRPr="003548B7">
              <w:rPr>
                <w:sz w:val="24"/>
                <w:szCs w:val="24"/>
              </w:rPr>
              <w:t>Жесткость общая /титриметрический метод/</w:t>
            </w:r>
          </w:p>
        </w:tc>
        <w:tc>
          <w:tcPr>
            <w:tcW w:w="2023" w:type="dxa"/>
            <w:vAlign w:val="center"/>
          </w:tcPr>
          <w:p w14:paraId="063FD6C6" w14:textId="74F10F16" w:rsidR="00224F64" w:rsidRPr="00AF3CE5"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5A1F2486"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77C9042A" w14:textId="77777777" w:rsidR="00224F64" w:rsidRDefault="00224F64" w:rsidP="00B14897">
            <w:pPr>
              <w:pStyle w:val="31"/>
              <w:spacing w:after="0" w:line="0" w:lineRule="atLeast"/>
              <w:ind w:left="-33"/>
              <w:contextualSpacing/>
              <w:jc w:val="center"/>
              <w:rPr>
                <w:sz w:val="24"/>
                <w:szCs w:val="24"/>
              </w:rPr>
            </w:pPr>
          </w:p>
        </w:tc>
      </w:tr>
      <w:tr w:rsidR="00224F64" w14:paraId="455BE1E1" w14:textId="77777777" w:rsidTr="00224F64">
        <w:tc>
          <w:tcPr>
            <w:tcW w:w="704" w:type="dxa"/>
            <w:vAlign w:val="center"/>
          </w:tcPr>
          <w:p w14:paraId="511C85B2" w14:textId="77777777" w:rsidR="00224F64" w:rsidRPr="00B14897"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12AE2AD6" w14:textId="5C4A0815" w:rsidR="00224F64" w:rsidRPr="00B14897" w:rsidRDefault="003548B7" w:rsidP="00B14897">
            <w:pPr>
              <w:pStyle w:val="31"/>
              <w:spacing w:after="0" w:line="0" w:lineRule="atLeast"/>
              <w:ind w:right="-36" w:firstLine="113"/>
              <w:contextualSpacing/>
              <w:rPr>
                <w:sz w:val="24"/>
                <w:szCs w:val="24"/>
              </w:rPr>
            </w:pPr>
            <w:r w:rsidRPr="003548B7">
              <w:rPr>
                <w:sz w:val="24"/>
                <w:szCs w:val="24"/>
              </w:rPr>
              <w:t>Общая минерализация (сухой остаток) /гравиметрический метод/</w:t>
            </w:r>
          </w:p>
        </w:tc>
        <w:tc>
          <w:tcPr>
            <w:tcW w:w="2023" w:type="dxa"/>
            <w:vAlign w:val="center"/>
          </w:tcPr>
          <w:p w14:paraId="3EAE20FF" w14:textId="5EDCB561" w:rsidR="00224F64" w:rsidRPr="00AF3CE5" w:rsidRDefault="00224F64" w:rsidP="00B14897">
            <w:pPr>
              <w:pStyle w:val="31"/>
              <w:spacing w:after="0" w:line="0" w:lineRule="atLeast"/>
              <w:ind w:left="-38" w:right="-110"/>
              <w:contextualSpacing/>
              <w:jc w:val="center"/>
              <w:rPr>
                <w:sz w:val="24"/>
                <w:szCs w:val="24"/>
              </w:rPr>
            </w:pPr>
            <w:r w:rsidRPr="00AF3CE5">
              <w:rPr>
                <w:sz w:val="24"/>
                <w:szCs w:val="24"/>
              </w:rPr>
              <w:t>3</w:t>
            </w:r>
          </w:p>
        </w:tc>
        <w:tc>
          <w:tcPr>
            <w:tcW w:w="1797" w:type="dxa"/>
            <w:vAlign w:val="center"/>
          </w:tcPr>
          <w:p w14:paraId="3934AB88" w14:textId="77777777" w:rsidR="00224F64" w:rsidRDefault="00224F64" w:rsidP="00B14897">
            <w:pPr>
              <w:pStyle w:val="31"/>
              <w:spacing w:after="0" w:line="0" w:lineRule="atLeast"/>
              <w:ind w:right="-41"/>
              <w:contextualSpacing/>
              <w:jc w:val="center"/>
              <w:rPr>
                <w:sz w:val="24"/>
                <w:szCs w:val="24"/>
              </w:rPr>
            </w:pPr>
          </w:p>
        </w:tc>
        <w:tc>
          <w:tcPr>
            <w:tcW w:w="1822" w:type="dxa"/>
            <w:vAlign w:val="center"/>
          </w:tcPr>
          <w:p w14:paraId="34A55287" w14:textId="77777777" w:rsidR="00224F64" w:rsidRDefault="00224F64" w:rsidP="00B14897">
            <w:pPr>
              <w:pStyle w:val="31"/>
              <w:spacing w:after="0" w:line="0" w:lineRule="atLeast"/>
              <w:ind w:left="-33"/>
              <w:contextualSpacing/>
              <w:jc w:val="center"/>
              <w:rPr>
                <w:sz w:val="24"/>
                <w:szCs w:val="24"/>
              </w:rPr>
            </w:pPr>
          </w:p>
        </w:tc>
      </w:tr>
      <w:tr w:rsidR="00224F64" w14:paraId="05B1208B" w14:textId="77777777" w:rsidTr="007D15FF">
        <w:tc>
          <w:tcPr>
            <w:tcW w:w="9911" w:type="dxa"/>
            <w:gridSpan w:val="5"/>
            <w:vAlign w:val="center"/>
          </w:tcPr>
          <w:p w14:paraId="2FA5C631" w14:textId="4E41D674" w:rsidR="00224F64" w:rsidRDefault="00224F64" w:rsidP="00B14897">
            <w:pPr>
              <w:pStyle w:val="31"/>
              <w:spacing w:after="0" w:line="0" w:lineRule="atLeast"/>
              <w:ind w:left="-33"/>
              <w:contextualSpacing/>
              <w:jc w:val="center"/>
              <w:rPr>
                <w:sz w:val="24"/>
                <w:szCs w:val="24"/>
              </w:rPr>
            </w:pPr>
            <w:r w:rsidRPr="00087873">
              <w:rPr>
                <w:b/>
                <w:sz w:val="24"/>
                <w:szCs w:val="24"/>
              </w:rPr>
              <w:t>Расширенный комплекс исследований</w:t>
            </w:r>
            <w:r w:rsidRPr="0033666E">
              <w:rPr>
                <w:sz w:val="24"/>
                <w:szCs w:val="24"/>
              </w:rPr>
              <w:t xml:space="preserve"> (только в 1-й этап)</w:t>
            </w:r>
          </w:p>
        </w:tc>
      </w:tr>
      <w:tr w:rsidR="00224F64" w14:paraId="681ECDD0" w14:textId="77777777" w:rsidTr="00224F64">
        <w:tc>
          <w:tcPr>
            <w:tcW w:w="704" w:type="dxa"/>
            <w:vAlign w:val="center"/>
          </w:tcPr>
          <w:p w14:paraId="4AF9D648"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2E1C3C9A" w14:textId="2A0633B1" w:rsidR="00224F64" w:rsidRPr="00B14897" w:rsidRDefault="00224F64" w:rsidP="00B14897">
            <w:pPr>
              <w:pStyle w:val="31"/>
              <w:spacing w:after="0" w:line="0" w:lineRule="atLeast"/>
              <w:ind w:right="-36" w:firstLine="113"/>
              <w:contextualSpacing/>
              <w:rPr>
                <w:sz w:val="24"/>
                <w:szCs w:val="24"/>
              </w:rPr>
            </w:pPr>
            <w:r w:rsidRPr="0033666E">
              <w:rPr>
                <w:sz w:val="24"/>
                <w:szCs w:val="24"/>
              </w:rPr>
              <w:t>Железо /фотометрический метод/</w:t>
            </w:r>
          </w:p>
        </w:tc>
        <w:tc>
          <w:tcPr>
            <w:tcW w:w="2023" w:type="dxa"/>
            <w:vAlign w:val="center"/>
          </w:tcPr>
          <w:p w14:paraId="0C4DB165" w14:textId="10659AB4" w:rsidR="00224F64" w:rsidRPr="00AF3CE5" w:rsidRDefault="00224F64" w:rsidP="0033666E">
            <w:pPr>
              <w:pStyle w:val="31"/>
              <w:spacing w:after="0" w:line="0" w:lineRule="atLeast"/>
              <w:ind w:left="-38" w:right="-110"/>
              <w:contextualSpacing/>
              <w:jc w:val="center"/>
              <w:rPr>
                <w:sz w:val="24"/>
                <w:szCs w:val="24"/>
              </w:rPr>
            </w:pPr>
            <w:r>
              <w:rPr>
                <w:sz w:val="24"/>
                <w:szCs w:val="24"/>
              </w:rPr>
              <w:t>1</w:t>
            </w:r>
          </w:p>
        </w:tc>
        <w:tc>
          <w:tcPr>
            <w:tcW w:w="1797" w:type="dxa"/>
            <w:vAlign w:val="center"/>
          </w:tcPr>
          <w:p w14:paraId="1B9B342E"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2C2D7CF0" w14:textId="77777777" w:rsidR="00224F64" w:rsidRDefault="00224F64" w:rsidP="0033666E">
            <w:pPr>
              <w:pStyle w:val="31"/>
              <w:spacing w:after="0" w:line="0" w:lineRule="atLeast"/>
              <w:ind w:left="-33"/>
              <w:contextualSpacing/>
              <w:jc w:val="center"/>
              <w:rPr>
                <w:sz w:val="24"/>
                <w:szCs w:val="24"/>
              </w:rPr>
            </w:pPr>
          </w:p>
        </w:tc>
      </w:tr>
      <w:tr w:rsidR="00224F64" w14:paraId="6C25A5B4" w14:textId="77777777" w:rsidTr="00224F64">
        <w:tc>
          <w:tcPr>
            <w:tcW w:w="704" w:type="dxa"/>
            <w:vAlign w:val="center"/>
          </w:tcPr>
          <w:p w14:paraId="6FA98ABD"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50861A13" w14:textId="7E1C748D" w:rsidR="00224F64" w:rsidRPr="0033666E" w:rsidRDefault="003548B7" w:rsidP="00B14897">
            <w:pPr>
              <w:pStyle w:val="31"/>
              <w:spacing w:after="0" w:line="0" w:lineRule="atLeast"/>
              <w:ind w:right="-36" w:firstLine="113"/>
              <w:contextualSpacing/>
              <w:rPr>
                <w:sz w:val="24"/>
                <w:szCs w:val="24"/>
              </w:rPr>
            </w:pPr>
            <w:r w:rsidRPr="003548B7">
              <w:rPr>
                <w:sz w:val="24"/>
                <w:szCs w:val="24"/>
              </w:rPr>
              <w:t>Марганец /фотометрический метод/ (филиалы)</w:t>
            </w:r>
          </w:p>
        </w:tc>
        <w:tc>
          <w:tcPr>
            <w:tcW w:w="2023" w:type="dxa"/>
            <w:vAlign w:val="center"/>
          </w:tcPr>
          <w:p w14:paraId="43A319CD" w14:textId="24ECA084" w:rsidR="00224F64" w:rsidRPr="00AF3CE5" w:rsidRDefault="00224F64" w:rsidP="0033666E">
            <w:pPr>
              <w:pStyle w:val="31"/>
              <w:spacing w:after="0" w:line="0" w:lineRule="atLeast"/>
              <w:ind w:left="-38" w:right="-110"/>
              <w:contextualSpacing/>
              <w:jc w:val="center"/>
              <w:rPr>
                <w:sz w:val="24"/>
                <w:szCs w:val="24"/>
              </w:rPr>
            </w:pPr>
            <w:r>
              <w:rPr>
                <w:sz w:val="24"/>
                <w:szCs w:val="24"/>
              </w:rPr>
              <w:t>1</w:t>
            </w:r>
          </w:p>
        </w:tc>
        <w:tc>
          <w:tcPr>
            <w:tcW w:w="1797" w:type="dxa"/>
            <w:vAlign w:val="center"/>
          </w:tcPr>
          <w:p w14:paraId="6321B193"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1EA64805" w14:textId="77777777" w:rsidR="00224F64" w:rsidRDefault="00224F64" w:rsidP="0033666E">
            <w:pPr>
              <w:pStyle w:val="31"/>
              <w:spacing w:after="0" w:line="0" w:lineRule="atLeast"/>
              <w:ind w:left="-33"/>
              <w:contextualSpacing/>
              <w:jc w:val="center"/>
              <w:rPr>
                <w:sz w:val="24"/>
                <w:szCs w:val="24"/>
              </w:rPr>
            </w:pPr>
          </w:p>
        </w:tc>
      </w:tr>
      <w:tr w:rsidR="00224F64" w14:paraId="4331F73D" w14:textId="77777777" w:rsidTr="00224F64">
        <w:tc>
          <w:tcPr>
            <w:tcW w:w="704" w:type="dxa"/>
            <w:vAlign w:val="center"/>
          </w:tcPr>
          <w:p w14:paraId="657C3523"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734ADB86" w14:textId="07C08A8E" w:rsidR="00224F64" w:rsidRPr="0033666E" w:rsidRDefault="003548B7" w:rsidP="00B14897">
            <w:pPr>
              <w:pStyle w:val="31"/>
              <w:spacing w:after="0" w:line="0" w:lineRule="atLeast"/>
              <w:ind w:right="-36" w:firstLine="113"/>
              <w:contextualSpacing/>
              <w:rPr>
                <w:sz w:val="24"/>
                <w:szCs w:val="24"/>
              </w:rPr>
            </w:pPr>
            <w:r w:rsidRPr="003548B7">
              <w:rPr>
                <w:sz w:val="24"/>
                <w:szCs w:val="24"/>
              </w:rPr>
              <w:t>Определение в воде анионов (хлориды, нитраты, нитриты, сульфаты, фториды, бромиды, иодиды), /капиллярный электрофорез/: /4 соединения/, /капиллярный электрофорез/</w:t>
            </w:r>
          </w:p>
        </w:tc>
        <w:tc>
          <w:tcPr>
            <w:tcW w:w="2023" w:type="dxa"/>
            <w:vAlign w:val="center"/>
          </w:tcPr>
          <w:p w14:paraId="19D49F9D" w14:textId="24D6B97A" w:rsidR="00224F64" w:rsidRPr="00AF3CE5" w:rsidRDefault="00224F64" w:rsidP="0033666E">
            <w:pPr>
              <w:pStyle w:val="31"/>
              <w:spacing w:after="0" w:line="0" w:lineRule="atLeast"/>
              <w:ind w:left="-38" w:right="-110"/>
              <w:contextualSpacing/>
              <w:jc w:val="center"/>
              <w:rPr>
                <w:sz w:val="24"/>
                <w:szCs w:val="24"/>
              </w:rPr>
            </w:pPr>
            <w:r>
              <w:rPr>
                <w:sz w:val="24"/>
                <w:szCs w:val="24"/>
              </w:rPr>
              <w:t>1</w:t>
            </w:r>
          </w:p>
        </w:tc>
        <w:tc>
          <w:tcPr>
            <w:tcW w:w="1797" w:type="dxa"/>
            <w:vAlign w:val="center"/>
          </w:tcPr>
          <w:p w14:paraId="0CFC0E4C"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3CBD3F4B" w14:textId="77777777" w:rsidR="00224F64" w:rsidRDefault="00224F64" w:rsidP="0033666E">
            <w:pPr>
              <w:pStyle w:val="31"/>
              <w:spacing w:after="0" w:line="0" w:lineRule="atLeast"/>
              <w:ind w:left="-33"/>
              <w:contextualSpacing/>
              <w:jc w:val="center"/>
              <w:rPr>
                <w:sz w:val="24"/>
                <w:szCs w:val="24"/>
              </w:rPr>
            </w:pPr>
          </w:p>
        </w:tc>
      </w:tr>
      <w:tr w:rsidR="00224F64" w14:paraId="0B3537B7" w14:textId="77777777" w:rsidTr="00224F64">
        <w:tc>
          <w:tcPr>
            <w:tcW w:w="704" w:type="dxa"/>
            <w:vAlign w:val="center"/>
          </w:tcPr>
          <w:p w14:paraId="10C561E7"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06551ED2" w14:textId="3CBC6D3A" w:rsidR="00224F64" w:rsidRPr="0033666E" w:rsidRDefault="003548B7" w:rsidP="00B14897">
            <w:pPr>
              <w:pStyle w:val="31"/>
              <w:spacing w:after="0" w:line="0" w:lineRule="atLeast"/>
              <w:ind w:right="-36" w:firstLine="113"/>
              <w:contextualSpacing/>
              <w:rPr>
                <w:sz w:val="24"/>
                <w:szCs w:val="24"/>
              </w:rPr>
            </w:pPr>
            <w:r w:rsidRPr="003548B7">
              <w:rPr>
                <w:sz w:val="24"/>
                <w:szCs w:val="24"/>
              </w:rPr>
              <w:t>Аммиак /фотометрический метод/</w:t>
            </w:r>
          </w:p>
        </w:tc>
        <w:tc>
          <w:tcPr>
            <w:tcW w:w="2023" w:type="dxa"/>
            <w:vAlign w:val="center"/>
          </w:tcPr>
          <w:p w14:paraId="0A8C1ECE" w14:textId="5C9648C6" w:rsidR="00224F64" w:rsidRPr="00AF3CE5" w:rsidRDefault="00224F64" w:rsidP="0033666E">
            <w:pPr>
              <w:pStyle w:val="31"/>
              <w:spacing w:after="0" w:line="0" w:lineRule="atLeast"/>
              <w:ind w:left="-38" w:right="-110"/>
              <w:contextualSpacing/>
              <w:jc w:val="center"/>
              <w:rPr>
                <w:sz w:val="24"/>
                <w:szCs w:val="24"/>
              </w:rPr>
            </w:pPr>
            <w:r>
              <w:rPr>
                <w:sz w:val="24"/>
                <w:szCs w:val="24"/>
              </w:rPr>
              <w:t>1</w:t>
            </w:r>
          </w:p>
        </w:tc>
        <w:tc>
          <w:tcPr>
            <w:tcW w:w="1797" w:type="dxa"/>
            <w:vAlign w:val="center"/>
          </w:tcPr>
          <w:p w14:paraId="3C86875F"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10042CBE" w14:textId="77777777" w:rsidR="00224F64" w:rsidRDefault="00224F64" w:rsidP="0033666E">
            <w:pPr>
              <w:pStyle w:val="31"/>
              <w:spacing w:after="0" w:line="0" w:lineRule="atLeast"/>
              <w:ind w:left="-33"/>
              <w:contextualSpacing/>
              <w:jc w:val="center"/>
              <w:rPr>
                <w:sz w:val="24"/>
                <w:szCs w:val="24"/>
              </w:rPr>
            </w:pPr>
          </w:p>
        </w:tc>
      </w:tr>
      <w:tr w:rsidR="00224F64" w14:paraId="43EA3FD6" w14:textId="77777777" w:rsidTr="00224F64">
        <w:tc>
          <w:tcPr>
            <w:tcW w:w="704" w:type="dxa"/>
            <w:vAlign w:val="center"/>
          </w:tcPr>
          <w:p w14:paraId="44BA60EC"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37678183" w14:textId="4E9299F0" w:rsidR="00224F64" w:rsidRPr="0033666E" w:rsidRDefault="003548B7" w:rsidP="00B14897">
            <w:pPr>
              <w:pStyle w:val="31"/>
              <w:spacing w:after="0" w:line="0" w:lineRule="atLeast"/>
              <w:ind w:right="-36" w:firstLine="113"/>
              <w:contextualSpacing/>
              <w:rPr>
                <w:sz w:val="24"/>
                <w:szCs w:val="24"/>
              </w:rPr>
            </w:pPr>
            <w:r w:rsidRPr="003548B7">
              <w:rPr>
                <w:sz w:val="24"/>
                <w:szCs w:val="24"/>
              </w:rPr>
              <w:t xml:space="preserve">Определение катионов в воде и водных вытяжках (аммоний, барий, литий, магний, натрий, калий, кальций, стронций), </w:t>
            </w:r>
            <w:r w:rsidRPr="003548B7">
              <w:rPr>
                <w:sz w:val="24"/>
                <w:szCs w:val="24"/>
              </w:rPr>
              <w:lastRenderedPageBreak/>
              <w:t>методом капиллярного электрофореза (филиалы): /1 соединение/ метод капиллярного электрофореза, (филиалы)</w:t>
            </w:r>
          </w:p>
        </w:tc>
        <w:tc>
          <w:tcPr>
            <w:tcW w:w="2023" w:type="dxa"/>
            <w:vAlign w:val="center"/>
          </w:tcPr>
          <w:p w14:paraId="18E05C1A" w14:textId="0C72AA67" w:rsidR="00224F64" w:rsidRPr="00AF3CE5" w:rsidRDefault="00224F64" w:rsidP="0033666E">
            <w:pPr>
              <w:pStyle w:val="31"/>
              <w:spacing w:after="0" w:line="0" w:lineRule="atLeast"/>
              <w:ind w:left="-38" w:right="-110"/>
              <w:contextualSpacing/>
              <w:jc w:val="center"/>
              <w:rPr>
                <w:sz w:val="24"/>
                <w:szCs w:val="24"/>
              </w:rPr>
            </w:pPr>
            <w:r>
              <w:rPr>
                <w:sz w:val="24"/>
                <w:szCs w:val="24"/>
              </w:rPr>
              <w:lastRenderedPageBreak/>
              <w:t>1</w:t>
            </w:r>
          </w:p>
        </w:tc>
        <w:tc>
          <w:tcPr>
            <w:tcW w:w="1797" w:type="dxa"/>
            <w:vAlign w:val="center"/>
          </w:tcPr>
          <w:p w14:paraId="723A1F4B"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3ACF75E2" w14:textId="77777777" w:rsidR="00224F64" w:rsidRDefault="00224F64" w:rsidP="0033666E">
            <w:pPr>
              <w:pStyle w:val="31"/>
              <w:spacing w:after="0" w:line="0" w:lineRule="atLeast"/>
              <w:ind w:left="-33"/>
              <w:contextualSpacing/>
              <w:jc w:val="center"/>
              <w:rPr>
                <w:sz w:val="24"/>
                <w:szCs w:val="24"/>
              </w:rPr>
            </w:pPr>
          </w:p>
        </w:tc>
      </w:tr>
      <w:tr w:rsidR="00224F64" w14:paraId="1B862DDF" w14:textId="77777777" w:rsidTr="00224F64">
        <w:tc>
          <w:tcPr>
            <w:tcW w:w="704" w:type="dxa"/>
            <w:vAlign w:val="center"/>
          </w:tcPr>
          <w:p w14:paraId="53E0AA3F" w14:textId="77777777" w:rsidR="00224F64" w:rsidRPr="0033666E" w:rsidRDefault="00224F64" w:rsidP="00224F64">
            <w:pPr>
              <w:pStyle w:val="31"/>
              <w:numPr>
                <w:ilvl w:val="0"/>
                <w:numId w:val="38"/>
              </w:numPr>
              <w:spacing w:after="0" w:line="0" w:lineRule="atLeast"/>
              <w:ind w:right="-36"/>
              <w:contextualSpacing/>
              <w:jc w:val="center"/>
              <w:rPr>
                <w:sz w:val="24"/>
                <w:szCs w:val="24"/>
              </w:rPr>
            </w:pPr>
          </w:p>
        </w:tc>
        <w:tc>
          <w:tcPr>
            <w:tcW w:w="3565" w:type="dxa"/>
            <w:vAlign w:val="center"/>
          </w:tcPr>
          <w:p w14:paraId="53088A0B" w14:textId="2746ACF4" w:rsidR="00224F64" w:rsidRPr="0033666E" w:rsidRDefault="003548B7" w:rsidP="00B14897">
            <w:pPr>
              <w:pStyle w:val="31"/>
              <w:spacing w:after="0" w:line="0" w:lineRule="atLeast"/>
              <w:ind w:right="-36" w:firstLine="113"/>
              <w:contextualSpacing/>
              <w:rPr>
                <w:sz w:val="24"/>
                <w:szCs w:val="24"/>
              </w:rPr>
            </w:pPr>
            <w:r w:rsidRPr="003548B7">
              <w:rPr>
                <w:sz w:val="24"/>
                <w:szCs w:val="24"/>
              </w:rPr>
              <w:t>Удельная суммарная альфа-, бета-активность (радиометрический), 1 проба</w:t>
            </w:r>
          </w:p>
        </w:tc>
        <w:tc>
          <w:tcPr>
            <w:tcW w:w="2023" w:type="dxa"/>
            <w:vAlign w:val="center"/>
          </w:tcPr>
          <w:p w14:paraId="09A4995F" w14:textId="25FFD60F" w:rsidR="00224F64" w:rsidRPr="00AF3CE5" w:rsidRDefault="00224F64" w:rsidP="0033666E">
            <w:pPr>
              <w:pStyle w:val="31"/>
              <w:spacing w:after="0" w:line="0" w:lineRule="atLeast"/>
              <w:ind w:left="-38" w:right="-110"/>
              <w:contextualSpacing/>
              <w:jc w:val="center"/>
              <w:rPr>
                <w:sz w:val="24"/>
                <w:szCs w:val="24"/>
              </w:rPr>
            </w:pPr>
            <w:r>
              <w:rPr>
                <w:sz w:val="24"/>
                <w:szCs w:val="24"/>
              </w:rPr>
              <w:t>1</w:t>
            </w:r>
          </w:p>
        </w:tc>
        <w:tc>
          <w:tcPr>
            <w:tcW w:w="1797" w:type="dxa"/>
            <w:vAlign w:val="center"/>
          </w:tcPr>
          <w:p w14:paraId="0A9C8F08" w14:textId="77777777" w:rsidR="00224F64" w:rsidRDefault="00224F64" w:rsidP="0033666E">
            <w:pPr>
              <w:pStyle w:val="31"/>
              <w:spacing w:after="0" w:line="0" w:lineRule="atLeast"/>
              <w:ind w:right="-41"/>
              <w:contextualSpacing/>
              <w:jc w:val="center"/>
              <w:rPr>
                <w:sz w:val="24"/>
                <w:szCs w:val="24"/>
              </w:rPr>
            </w:pPr>
          </w:p>
        </w:tc>
        <w:tc>
          <w:tcPr>
            <w:tcW w:w="1822" w:type="dxa"/>
            <w:vAlign w:val="center"/>
          </w:tcPr>
          <w:p w14:paraId="3327DE41" w14:textId="77777777" w:rsidR="00224F64" w:rsidRDefault="00224F64" w:rsidP="0033666E">
            <w:pPr>
              <w:pStyle w:val="31"/>
              <w:spacing w:after="0" w:line="0" w:lineRule="atLeast"/>
              <w:ind w:left="-33"/>
              <w:contextualSpacing/>
              <w:jc w:val="center"/>
              <w:rPr>
                <w:sz w:val="24"/>
                <w:szCs w:val="24"/>
              </w:rPr>
            </w:pPr>
          </w:p>
        </w:tc>
      </w:tr>
      <w:tr w:rsidR="003548B7" w14:paraId="27A25CB4" w14:textId="77777777" w:rsidTr="003548B7">
        <w:tc>
          <w:tcPr>
            <w:tcW w:w="4269" w:type="dxa"/>
            <w:gridSpan w:val="2"/>
            <w:vAlign w:val="center"/>
          </w:tcPr>
          <w:p w14:paraId="5385ACDB" w14:textId="2E9E905D" w:rsidR="003548B7" w:rsidRPr="0033666E" w:rsidRDefault="003548B7" w:rsidP="003548B7">
            <w:pPr>
              <w:pStyle w:val="31"/>
              <w:spacing w:after="0" w:line="0" w:lineRule="atLeast"/>
              <w:ind w:right="-36" w:firstLine="113"/>
              <w:contextualSpacing/>
              <w:jc w:val="center"/>
              <w:rPr>
                <w:sz w:val="24"/>
                <w:szCs w:val="24"/>
              </w:rPr>
            </w:pPr>
            <w:r>
              <w:rPr>
                <w:sz w:val="24"/>
                <w:szCs w:val="24"/>
              </w:rPr>
              <w:t>Полный объём исследований</w:t>
            </w:r>
          </w:p>
        </w:tc>
        <w:tc>
          <w:tcPr>
            <w:tcW w:w="2023" w:type="dxa"/>
            <w:vAlign w:val="center"/>
          </w:tcPr>
          <w:p w14:paraId="4A452873" w14:textId="4040C8D6" w:rsidR="003548B7" w:rsidRPr="00AF3CE5" w:rsidRDefault="003548B7" w:rsidP="00087873">
            <w:pPr>
              <w:pStyle w:val="31"/>
              <w:spacing w:after="0" w:line="0" w:lineRule="atLeast"/>
              <w:ind w:left="-38" w:right="-110"/>
              <w:contextualSpacing/>
              <w:jc w:val="center"/>
              <w:rPr>
                <w:sz w:val="24"/>
                <w:szCs w:val="24"/>
              </w:rPr>
            </w:pPr>
            <w:r>
              <w:rPr>
                <w:sz w:val="24"/>
                <w:szCs w:val="24"/>
              </w:rPr>
              <w:t>39</w:t>
            </w:r>
          </w:p>
        </w:tc>
        <w:tc>
          <w:tcPr>
            <w:tcW w:w="1797" w:type="dxa"/>
            <w:vAlign w:val="center"/>
          </w:tcPr>
          <w:p w14:paraId="5A2D8F61" w14:textId="77777777" w:rsidR="003548B7" w:rsidRDefault="003548B7" w:rsidP="0033666E">
            <w:pPr>
              <w:pStyle w:val="31"/>
              <w:spacing w:after="0" w:line="0" w:lineRule="atLeast"/>
              <w:ind w:right="-41"/>
              <w:contextualSpacing/>
              <w:jc w:val="center"/>
              <w:rPr>
                <w:sz w:val="24"/>
                <w:szCs w:val="24"/>
              </w:rPr>
            </w:pPr>
          </w:p>
        </w:tc>
        <w:tc>
          <w:tcPr>
            <w:tcW w:w="1822" w:type="dxa"/>
            <w:vAlign w:val="center"/>
          </w:tcPr>
          <w:p w14:paraId="20E260A5" w14:textId="77777777" w:rsidR="003548B7" w:rsidRDefault="003548B7" w:rsidP="0033666E">
            <w:pPr>
              <w:pStyle w:val="31"/>
              <w:spacing w:after="0" w:line="0" w:lineRule="atLeast"/>
              <w:ind w:left="-33"/>
              <w:contextualSpacing/>
              <w:jc w:val="center"/>
              <w:rPr>
                <w:sz w:val="24"/>
                <w:szCs w:val="24"/>
              </w:rPr>
            </w:pPr>
          </w:p>
        </w:tc>
      </w:tr>
    </w:tbl>
    <w:p w14:paraId="7FC8CCC2" w14:textId="77777777" w:rsidR="007709CB" w:rsidRPr="007709CB" w:rsidRDefault="007709CB" w:rsidP="006E5684">
      <w:pPr>
        <w:pStyle w:val="31"/>
        <w:spacing w:after="0" w:line="0" w:lineRule="atLeast"/>
        <w:ind w:firstLine="709"/>
        <w:contextualSpacing/>
        <w:jc w:val="both"/>
        <w:rPr>
          <w:b/>
          <w:sz w:val="24"/>
          <w:szCs w:val="24"/>
        </w:rPr>
      </w:pPr>
      <w:r w:rsidRPr="007709CB">
        <w:rPr>
          <w:b/>
          <w:sz w:val="24"/>
          <w:szCs w:val="24"/>
        </w:rPr>
        <w:t>6. Сроки выдачи результатов Исполнителем</w:t>
      </w:r>
    </w:p>
    <w:p w14:paraId="3AAEBAA8" w14:textId="3BF33264" w:rsidR="007709CB" w:rsidRDefault="007709CB" w:rsidP="006E5684">
      <w:pPr>
        <w:pStyle w:val="31"/>
        <w:spacing w:after="0" w:line="0" w:lineRule="atLeast"/>
        <w:ind w:firstLine="709"/>
        <w:contextualSpacing/>
        <w:jc w:val="both"/>
        <w:rPr>
          <w:sz w:val="24"/>
          <w:szCs w:val="24"/>
        </w:rPr>
      </w:pPr>
      <w:r w:rsidRPr="007709CB">
        <w:rPr>
          <w:sz w:val="24"/>
          <w:szCs w:val="24"/>
        </w:rPr>
        <w:t xml:space="preserve">6.1. Исполнитель обязан приступить к лабораторным исследованиям в день доставки проб </w:t>
      </w:r>
      <w:r>
        <w:rPr>
          <w:sz w:val="24"/>
          <w:szCs w:val="24"/>
        </w:rPr>
        <w:t>Государственным з</w:t>
      </w:r>
      <w:r w:rsidRPr="007709CB">
        <w:rPr>
          <w:sz w:val="24"/>
          <w:szCs w:val="24"/>
        </w:rPr>
        <w:t>аказчиком.</w:t>
      </w:r>
    </w:p>
    <w:p w14:paraId="4E8E063A" w14:textId="77777777" w:rsidR="007709CB" w:rsidRDefault="007709CB" w:rsidP="006E5684">
      <w:pPr>
        <w:pStyle w:val="31"/>
        <w:spacing w:after="0" w:line="0" w:lineRule="atLeast"/>
        <w:ind w:firstLine="709"/>
        <w:contextualSpacing/>
        <w:jc w:val="both"/>
        <w:rPr>
          <w:sz w:val="24"/>
          <w:szCs w:val="24"/>
        </w:rPr>
      </w:pPr>
      <w:r w:rsidRPr="007709CB">
        <w:rPr>
          <w:sz w:val="24"/>
          <w:szCs w:val="24"/>
        </w:rPr>
        <w:t>6.2. Срок проведения исследований и выдачи подписанных Протоколов испытаний сос</w:t>
      </w:r>
      <w:r>
        <w:rPr>
          <w:sz w:val="24"/>
          <w:szCs w:val="24"/>
        </w:rPr>
        <w:t>тавляет: по Базовому комплексу –</w:t>
      </w:r>
      <w:r w:rsidRPr="007709CB">
        <w:rPr>
          <w:sz w:val="24"/>
          <w:szCs w:val="24"/>
        </w:rPr>
        <w:t xml:space="preserve"> не более 5 рабочих дней, по Расширенному </w:t>
      </w:r>
      <w:r>
        <w:rPr>
          <w:sz w:val="24"/>
          <w:szCs w:val="24"/>
        </w:rPr>
        <w:t>комплексу (включая радиологию) –</w:t>
      </w:r>
      <w:r w:rsidRPr="007709CB">
        <w:rPr>
          <w:sz w:val="24"/>
          <w:szCs w:val="24"/>
        </w:rPr>
        <w:t xml:space="preserve"> не более 10 рабочих дней со дня получения проб.</w:t>
      </w:r>
    </w:p>
    <w:p w14:paraId="299FEF97" w14:textId="77777777" w:rsidR="007709CB" w:rsidRPr="007709CB" w:rsidRDefault="007709CB" w:rsidP="006E5684">
      <w:pPr>
        <w:pStyle w:val="31"/>
        <w:spacing w:after="0" w:line="0" w:lineRule="atLeast"/>
        <w:ind w:firstLine="709"/>
        <w:contextualSpacing/>
        <w:jc w:val="both"/>
        <w:rPr>
          <w:b/>
          <w:sz w:val="24"/>
          <w:szCs w:val="24"/>
        </w:rPr>
      </w:pPr>
      <w:r w:rsidRPr="007709CB">
        <w:rPr>
          <w:b/>
          <w:sz w:val="24"/>
          <w:szCs w:val="24"/>
        </w:rPr>
        <w:t>7. Порядок оплаты</w:t>
      </w:r>
    </w:p>
    <w:p w14:paraId="666D25C2" w14:textId="77777777" w:rsidR="007709CB" w:rsidRDefault="007709CB" w:rsidP="006E5684">
      <w:pPr>
        <w:pStyle w:val="31"/>
        <w:spacing w:after="0" w:line="0" w:lineRule="atLeast"/>
        <w:ind w:firstLine="709"/>
        <w:contextualSpacing/>
        <w:jc w:val="both"/>
        <w:rPr>
          <w:sz w:val="24"/>
          <w:szCs w:val="24"/>
        </w:rPr>
      </w:pPr>
      <w:r w:rsidRPr="007709CB">
        <w:rPr>
          <w:sz w:val="24"/>
          <w:szCs w:val="24"/>
        </w:rPr>
        <w:t>7.1. Оплата производится за сч</w:t>
      </w:r>
      <w:r>
        <w:rPr>
          <w:sz w:val="24"/>
          <w:szCs w:val="24"/>
        </w:rPr>
        <w:t>ё</w:t>
      </w:r>
      <w:r w:rsidRPr="007709CB">
        <w:rPr>
          <w:sz w:val="24"/>
          <w:szCs w:val="24"/>
        </w:rPr>
        <w:t>т средств федерального бюджета по факту выпо</w:t>
      </w:r>
      <w:r>
        <w:rPr>
          <w:sz w:val="24"/>
          <w:szCs w:val="24"/>
        </w:rPr>
        <w:t>лнения каждого отдельного этапа</w:t>
      </w:r>
      <w:r w:rsidRPr="007709CB">
        <w:rPr>
          <w:sz w:val="24"/>
          <w:szCs w:val="24"/>
        </w:rPr>
        <w:t>.</w:t>
      </w:r>
    </w:p>
    <w:p w14:paraId="4F3BE60E" w14:textId="77777777" w:rsidR="007709CB" w:rsidRDefault="007709CB" w:rsidP="006E5684">
      <w:pPr>
        <w:pStyle w:val="31"/>
        <w:spacing w:after="0" w:line="0" w:lineRule="atLeast"/>
        <w:ind w:firstLine="709"/>
        <w:contextualSpacing/>
        <w:jc w:val="both"/>
        <w:rPr>
          <w:sz w:val="24"/>
          <w:szCs w:val="24"/>
        </w:rPr>
      </w:pPr>
      <w:r w:rsidRPr="007709CB">
        <w:rPr>
          <w:sz w:val="24"/>
          <w:szCs w:val="24"/>
        </w:rPr>
        <w:t xml:space="preserve">7.2. Оплата производится платежным поручением </w:t>
      </w:r>
      <w:r>
        <w:rPr>
          <w:sz w:val="24"/>
          <w:szCs w:val="24"/>
        </w:rPr>
        <w:t>Государственного з</w:t>
      </w:r>
      <w:r w:rsidRPr="007709CB">
        <w:rPr>
          <w:sz w:val="24"/>
          <w:szCs w:val="24"/>
        </w:rPr>
        <w:t>аказчика в течение 10 (десяти)</w:t>
      </w:r>
      <w:r>
        <w:rPr>
          <w:sz w:val="24"/>
          <w:szCs w:val="24"/>
        </w:rPr>
        <w:t xml:space="preserve"> рабочих</w:t>
      </w:r>
      <w:r w:rsidRPr="007709CB">
        <w:rPr>
          <w:sz w:val="24"/>
          <w:szCs w:val="24"/>
        </w:rPr>
        <w:t xml:space="preserve"> дней после подписания Акта оказанных услуг и предоставления Исполнителем оригиналов Протоколов испытаний и счетов.</w:t>
      </w:r>
    </w:p>
    <w:p w14:paraId="7EF4D4DF" w14:textId="334D748F" w:rsidR="008401D5" w:rsidRDefault="007709CB" w:rsidP="006E5684">
      <w:pPr>
        <w:pStyle w:val="31"/>
        <w:spacing w:after="0" w:line="0" w:lineRule="atLeast"/>
        <w:ind w:firstLine="709"/>
        <w:contextualSpacing/>
        <w:jc w:val="both"/>
        <w:rPr>
          <w:sz w:val="24"/>
          <w:szCs w:val="24"/>
        </w:rPr>
      </w:pPr>
      <w:r w:rsidRPr="007709CB">
        <w:rPr>
          <w:sz w:val="24"/>
          <w:szCs w:val="24"/>
        </w:rPr>
        <w:t>7.3. Окончательный расч</w:t>
      </w:r>
      <w:r>
        <w:rPr>
          <w:sz w:val="24"/>
          <w:szCs w:val="24"/>
        </w:rPr>
        <w:t>ё</w:t>
      </w:r>
      <w:r w:rsidRPr="007709CB">
        <w:rPr>
          <w:sz w:val="24"/>
          <w:szCs w:val="24"/>
        </w:rPr>
        <w:t>т по контракту (за 3 этап) д</w:t>
      </w:r>
      <w:r>
        <w:rPr>
          <w:sz w:val="24"/>
          <w:szCs w:val="24"/>
        </w:rPr>
        <w:t>олжен быть завершен не позднее</w:t>
      </w:r>
      <w:r>
        <w:rPr>
          <w:sz w:val="24"/>
          <w:szCs w:val="24"/>
        </w:rPr>
        <w:br/>
        <w:t>1</w:t>
      </w:r>
      <w:r w:rsidRPr="007709CB">
        <w:rPr>
          <w:sz w:val="24"/>
          <w:szCs w:val="24"/>
        </w:rPr>
        <w:t>5 декабря 2026 года.</w:t>
      </w:r>
    </w:p>
    <w:p w14:paraId="6EFB1CEC" w14:textId="77777777" w:rsidR="006E5684" w:rsidRDefault="006E5684" w:rsidP="006E5684">
      <w:pPr>
        <w:pStyle w:val="31"/>
        <w:spacing w:after="0" w:line="0" w:lineRule="atLeast"/>
        <w:ind w:firstLine="709"/>
        <w:contextualSpacing/>
        <w:jc w:val="both"/>
        <w:rPr>
          <w:sz w:val="24"/>
          <w:szCs w:val="24"/>
        </w:rPr>
      </w:pPr>
    </w:p>
    <w:p w14:paraId="32918C69" w14:textId="77777777" w:rsidR="006E5684" w:rsidRDefault="006E5684" w:rsidP="006E5684">
      <w:pPr>
        <w:pStyle w:val="31"/>
        <w:spacing w:after="0" w:line="0" w:lineRule="atLeast"/>
        <w:ind w:firstLine="709"/>
        <w:contextualSpacing/>
        <w:jc w:val="both"/>
        <w:rPr>
          <w:sz w:val="24"/>
          <w:szCs w:val="24"/>
        </w:rPr>
      </w:pPr>
    </w:p>
    <w:p w14:paraId="14C46998" w14:textId="77777777" w:rsidR="006E5684" w:rsidRDefault="006E5684" w:rsidP="006E5684">
      <w:pPr>
        <w:pStyle w:val="31"/>
        <w:spacing w:after="0" w:line="0" w:lineRule="atLeast"/>
        <w:ind w:firstLine="709"/>
        <w:contextualSpacing/>
        <w:jc w:val="both"/>
        <w:rPr>
          <w:sz w:val="24"/>
          <w:szCs w:val="24"/>
        </w:rPr>
      </w:pPr>
    </w:p>
    <w:tbl>
      <w:tblPr>
        <w:tblW w:w="0" w:type="auto"/>
        <w:tblLook w:val="04A0" w:firstRow="1" w:lastRow="0" w:firstColumn="1" w:lastColumn="0" w:noHBand="0" w:noVBand="1"/>
      </w:tblPr>
      <w:tblGrid>
        <w:gridCol w:w="4832"/>
        <w:gridCol w:w="5089"/>
      </w:tblGrid>
      <w:tr w:rsidR="00A31C78" w:rsidRPr="00452C98" w14:paraId="305EA3B1" w14:textId="77777777" w:rsidTr="00A31C78">
        <w:tc>
          <w:tcPr>
            <w:tcW w:w="4832" w:type="dxa"/>
            <w:shd w:val="clear" w:color="auto" w:fill="auto"/>
          </w:tcPr>
          <w:p w14:paraId="207B9BB1" w14:textId="77777777" w:rsidR="00A31C78" w:rsidRPr="00A43C71" w:rsidRDefault="00A31C78" w:rsidP="00A31C78">
            <w:pPr>
              <w:jc w:val="both"/>
              <w:rPr>
                <w:b/>
              </w:rPr>
            </w:pPr>
            <w:r w:rsidRPr="00A43C71">
              <w:rPr>
                <w:b/>
              </w:rPr>
              <w:t>Государственный заказчик</w:t>
            </w:r>
          </w:p>
          <w:p w14:paraId="4110AC11" w14:textId="77777777" w:rsidR="00A31C78" w:rsidRPr="00452C98" w:rsidRDefault="00A31C78" w:rsidP="00A31C78">
            <w:pPr>
              <w:jc w:val="both"/>
            </w:pPr>
          </w:p>
          <w:p w14:paraId="08613ED1" w14:textId="37A5EF0E" w:rsidR="00A31C78" w:rsidRPr="00452C98" w:rsidRDefault="00A31C78" w:rsidP="00A31C78">
            <w:pPr>
              <w:jc w:val="both"/>
            </w:pPr>
            <w:r w:rsidRPr="00452C98">
              <w:t>М.П. _________________ М. В. Пушин</w:t>
            </w:r>
          </w:p>
        </w:tc>
        <w:tc>
          <w:tcPr>
            <w:tcW w:w="5089" w:type="dxa"/>
            <w:shd w:val="clear" w:color="auto" w:fill="auto"/>
          </w:tcPr>
          <w:p w14:paraId="27C7EEFE" w14:textId="77777777" w:rsidR="00A31C78" w:rsidRPr="00A43C71" w:rsidRDefault="00A31C78" w:rsidP="00A31C78">
            <w:pPr>
              <w:jc w:val="both"/>
              <w:rPr>
                <w:b/>
              </w:rPr>
            </w:pPr>
            <w:r>
              <w:rPr>
                <w:b/>
              </w:rPr>
              <w:t>Исполнитель</w:t>
            </w:r>
          </w:p>
          <w:p w14:paraId="3C284909" w14:textId="77777777" w:rsidR="00A31C78" w:rsidRPr="00452C98" w:rsidRDefault="00A31C78" w:rsidP="00A31C78">
            <w:pPr>
              <w:jc w:val="both"/>
            </w:pPr>
          </w:p>
          <w:p w14:paraId="7E76D88D" w14:textId="7086B209" w:rsidR="00A31C78" w:rsidRPr="00452C98" w:rsidRDefault="00A31C78" w:rsidP="00A31C78">
            <w:pPr>
              <w:jc w:val="both"/>
            </w:pPr>
            <w:r w:rsidRPr="00452C98">
              <w:t>М.П. ________________</w:t>
            </w:r>
            <w:r>
              <w:t xml:space="preserve"> / _________________</w:t>
            </w:r>
          </w:p>
        </w:tc>
      </w:tr>
    </w:tbl>
    <w:p w14:paraId="16FBA1AF" w14:textId="77777777" w:rsidR="00992DCE" w:rsidRPr="006E5684" w:rsidRDefault="00992DCE" w:rsidP="006E5684"/>
    <w:sectPr w:rsidR="00992DCE" w:rsidRPr="006E5684" w:rsidSect="00C20614">
      <w:headerReference w:type="default" r:id="rId9"/>
      <w:pgSz w:w="11906" w:h="16838"/>
      <w:pgMar w:top="567"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D000" w14:textId="77777777" w:rsidR="00E5750F" w:rsidRDefault="00E5750F">
      <w:r>
        <w:separator/>
      </w:r>
    </w:p>
  </w:endnote>
  <w:endnote w:type="continuationSeparator" w:id="0">
    <w:p w14:paraId="67B8F1CF" w14:textId="77777777" w:rsidR="00E5750F" w:rsidRDefault="00E5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DE6D" w14:textId="77777777" w:rsidR="00E5750F" w:rsidRDefault="00E5750F">
      <w:r>
        <w:separator/>
      </w:r>
    </w:p>
  </w:footnote>
  <w:footnote w:type="continuationSeparator" w:id="0">
    <w:p w14:paraId="3E1BB2B6" w14:textId="77777777" w:rsidR="00E5750F" w:rsidRDefault="00E5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277A" w14:textId="77777777" w:rsidR="006E5684" w:rsidRDefault="006E5684">
    <w:pPr>
      <w:pStyle w:val="a7"/>
      <w:jc w:val="center"/>
    </w:pPr>
    <w:r>
      <w:fldChar w:fldCharType="begin"/>
    </w:r>
    <w:r>
      <w:instrText>PAGE   \* MERGEFORMAT</w:instrText>
    </w:r>
    <w:r>
      <w:fldChar w:fldCharType="separate"/>
    </w:r>
    <w:r w:rsidR="00072AA8" w:rsidRPr="00072AA8">
      <w:rPr>
        <w:noProof/>
        <w:lang w:val="ru-RU"/>
      </w:rPr>
      <w:t>9</w:t>
    </w:r>
    <w:r>
      <w:fldChar w:fldCharType="end"/>
    </w:r>
  </w:p>
  <w:p w14:paraId="04914E83" w14:textId="77777777" w:rsidR="006E5684" w:rsidRDefault="006E56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09C" w14:textId="77777777" w:rsidR="00B11CBE" w:rsidRDefault="007D3751">
    <w:pPr>
      <w:pStyle w:val="a7"/>
      <w:jc w:val="center"/>
    </w:pPr>
    <w:r>
      <w:fldChar w:fldCharType="begin"/>
    </w:r>
    <w:r>
      <w:instrText>PAGE   \* MERGEFORMAT</w:instrText>
    </w:r>
    <w:r>
      <w:fldChar w:fldCharType="separate"/>
    </w:r>
    <w:r w:rsidR="00072AA8" w:rsidRPr="00072AA8">
      <w:rPr>
        <w:noProof/>
        <w:lang w:val="ru-RU"/>
      </w:rPr>
      <w:t>3</w:t>
    </w:r>
    <w:r>
      <w:fldChar w:fldCharType="end"/>
    </w:r>
  </w:p>
  <w:p w14:paraId="7455C33D" w14:textId="77777777" w:rsidR="00B11CBE" w:rsidRDefault="00E575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FC6"/>
    <w:multiLevelType w:val="hybridMultilevel"/>
    <w:tmpl w:val="57E2F5E6"/>
    <w:lvl w:ilvl="0" w:tplc="EDC8DA6E">
      <w:start w:val="1"/>
      <w:numFmt w:val="decimal"/>
      <w:suff w:val="space"/>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14563"/>
    <w:multiLevelType w:val="hybridMultilevel"/>
    <w:tmpl w:val="3AB24A92"/>
    <w:lvl w:ilvl="0" w:tplc="FD487CD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34005"/>
    <w:multiLevelType w:val="hybridMultilevel"/>
    <w:tmpl w:val="2222D4EC"/>
    <w:lvl w:ilvl="0" w:tplc="D5FA6214">
      <w:start w:val="1"/>
      <w:numFmt w:val="decimal"/>
      <w:suff w:val="space"/>
      <w:lvlText w:val="3.%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3" w15:restartNumberingAfterBreak="0">
    <w:nsid w:val="0E807CAC"/>
    <w:multiLevelType w:val="hybridMultilevel"/>
    <w:tmpl w:val="016CF188"/>
    <w:lvl w:ilvl="0" w:tplc="48FEA954">
      <w:start w:val="1"/>
      <w:numFmt w:val="decimal"/>
      <w:lvlText w:val="1.%1."/>
      <w:lvlJc w:val="left"/>
      <w:pPr>
        <w:ind w:left="1429" w:hanging="360"/>
      </w:pPr>
      <w:rPr>
        <w:rFonts w:hint="default"/>
      </w:rPr>
    </w:lvl>
    <w:lvl w:ilvl="1" w:tplc="709C7380">
      <w:start w:val="1"/>
      <w:numFmt w:val="decimal"/>
      <w:suff w:val="space"/>
      <w:lvlText w:val="1.%2."/>
      <w:lvlJc w:val="left"/>
      <w:pPr>
        <w:ind w:left="2149" w:hanging="360"/>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0479CB"/>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21F747A"/>
    <w:multiLevelType w:val="hybridMultilevel"/>
    <w:tmpl w:val="296EC88C"/>
    <w:lvl w:ilvl="0" w:tplc="1C16DA74">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EF3CDD"/>
    <w:multiLevelType w:val="hybridMultilevel"/>
    <w:tmpl w:val="16F28702"/>
    <w:lvl w:ilvl="0" w:tplc="4AEC954E">
      <w:start w:val="1"/>
      <w:numFmt w:val="decimal"/>
      <w:suff w:val="space"/>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C6747D"/>
    <w:multiLevelType w:val="hybridMultilevel"/>
    <w:tmpl w:val="FC3C49AC"/>
    <w:lvl w:ilvl="0" w:tplc="7A5A611C">
      <w:start w:val="1"/>
      <w:numFmt w:val="decimal"/>
      <w:suff w:val="space"/>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A308AE"/>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9" w15:restartNumberingAfterBreak="0">
    <w:nsid w:val="1B937BD3"/>
    <w:multiLevelType w:val="hybridMultilevel"/>
    <w:tmpl w:val="6202457A"/>
    <w:lvl w:ilvl="0" w:tplc="4390598E">
      <w:start w:val="4"/>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2414F"/>
    <w:multiLevelType w:val="hybridMultilevel"/>
    <w:tmpl w:val="C05882DE"/>
    <w:lvl w:ilvl="0" w:tplc="6B6EF2D0">
      <w:start w:val="1"/>
      <w:numFmt w:val="decimal"/>
      <w:suff w:val="space"/>
      <w:lvlText w:val="2.%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FDF6BB4"/>
    <w:multiLevelType w:val="hybridMultilevel"/>
    <w:tmpl w:val="E0F253C2"/>
    <w:lvl w:ilvl="0" w:tplc="780CEFE6">
      <w:start w:val="1"/>
      <w:numFmt w:val="decimal"/>
      <w:suff w:val="space"/>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AA4D46"/>
    <w:multiLevelType w:val="hybridMultilevel"/>
    <w:tmpl w:val="0C9E778C"/>
    <w:lvl w:ilvl="0" w:tplc="B428FF60">
      <w:start w:val="1"/>
      <w:numFmt w:val="decimal"/>
      <w:suff w:val="space"/>
      <w:lvlText w:val="4.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DE64F0"/>
    <w:multiLevelType w:val="hybridMultilevel"/>
    <w:tmpl w:val="BC80202C"/>
    <w:lvl w:ilvl="0" w:tplc="97D66E2E">
      <w:start w:val="1"/>
      <w:numFmt w:val="decimal"/>
      <w:suff w:val="space"/>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834CD4"/>
    <w:multiLevelType w:val="hybridMultilevel"/>
    <w:tmpl w:val="B7640616"/>
    <w:lvl w:ilvl="0" w:tplc="BFB64BE4">
      <w:start w:val="1"/>
      <w:numFmt w:val="decimal"/>
      <w:suff w:val="space"/>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FD71B4"/>
    <w:multiLevelType w:val="hybridMultilevel"/>
    <w:tmpl w:val="37F8749E"/>
    <w:lvl w:ilvl="0" w:tplc="DA1E694E">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26EB3"/>
    <w:multiLevelType w:val="hybridMultilevel"/>
    <w:tmpl w:val="B372C08E"/>
    <w:lvl w:ilvl="0" w:tplc="5A446C0E">
      <w:start w:val="1"/>
      <w:numFmt w:val="decimal"/>
      <w:suff w:val="space"/>
      <w:lvlText w:val="6.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32855DA"/>
    <w:multiLevelType w:val="hybridMultilevel"/>
    <w:tmpl w:val="B8BC7D84"/>
    <w:lvl w:ilvl="0" w:tplc="66C2ADA2">
      <w:start w:val="2"/>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26E78"/>
    <w:multiLevelType w:val="hybridMultilevel"/>
    <w:tmpl w:val="C9901DEC"/>
    <w:lvl w:ilvl="0" w:tplc="BEB81278">
      <w:start w:val="3"/>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7D4BAD"/>
    <w:multiLevelType w:val="hybridMultilevel"/>
    <w:tmpl w:val="2E62C576"/>
    <w:lvl w:ilvl="0" w:tplc="0DA6ED9E">
      <w:start w:val="1"/>
      <w:numFmt w:val="decimal"/>
      <w:suff w:val="space"/>
      <w:lvlText w:val="9.%1."/>
      <w:lvlJc w:val="left"/>
      <w:pPr>
        <w:ind w:left="234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F6516A"/>
    <w:multiLevelType w:val="hybridMultilevel"/>
    <w:tmpl w:val="010EC1F0"/>
    <w:lvl w:ilvl="0" w:tplc="096CE1D6">
      <w:start w:val="1"/>
      <w:numFmt w:val="decimal"/>
      <w:suff w:val="space"/>
      <w:lvlText w:val="10.%1."/>
      <w:lvlJc w:val="left"/>
      <w:pPr>
        <w:ind w:left="234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B920BC"/>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2" w15:restartNumberingAfterBreak="0">
    <w:nsid w:val="47F94CC6"/>
    <w:multiLevelType w:val="hybridMultilevel"/>
    <w:tmpl w:val="8CAC4184"/>
    <w:lvl w:ilvl="0" w:tplc="C83C58D2">
      <w:start w:val="1"/>
      <w:numFmt w:val="decimal"/>
      <w:suff w:val="space"/>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A76C0E"/>
    <w:multiLevelType w:val="hybridMultilevel"/>
    <w:tmpl w:val="FDD68C3E"/>
    <w:lvl w:ilvl="0" w:tplc="B1B86598">
      <w:start w:val="1"/>
      <w:numFmt w:val="decimal"/>
      <w:lvlText w:val="2.%1."/>
      <w:lvlJc w:val="left"/>
      <w:pPr>
        <w:ind w:left="1429" w:hanging="360"/>
      </w:pPr>
      <w:rPr>
        <w:rFonts w:hint="default"/>
      </w:rPr>
    </w:lvl>
    <w:lvl w:ilvl="1" w:tplc="324263CA">
      <w:start w:val="1"/>
      <w:numFmt w:val="decimal"/>
      <w:suff w:val="space"/>
      <w:lvlText w:val="1.%2."/>
      <w:lvlJc w:val="left"/>
      <w:pPr>
        <w:ind w:left="2149" w:hanging="360"/>
      </w:pPr>
      <w:rPr>
        <w:rFonts w:hint="default"/>
      </w:rPr>
    </w:lvl>
    <w:lvl w:ilvl="2" w:tplc="CF7ED1B8">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CB37B4"/>
    <w:multiLevelType w:val="hybridMultilevel"/>
    <w:tmpl w:val="046CFF8C"/>
    <w:lvl w:ilvl="0" w:tplc="103AC4EC">
      <w:start w:val="684"/>
      <w:numFmt w:val="bullet"/>
      <w:suff w:val="space"/>
      <w:lvlText w:val="-"/>
      <w:lvlJc w:val="left"/>
      <w:pPr>
        <w:ind w:left="720" w:hanging="360"/>
      </w:pPr>
      <w:rPr>
        <w:rFonts w:ascii="OpenSymbol" w:hAnsi="Open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2B5A1C"/>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6" w15:restartNumberingAfterBreak="0">
    <w:nsid w:val="545E62B0"/>
    <w:multiLevelType w:val="hybridMultilevel"/>
    <w:tmpl w:val="EDEE54F2"/>
    <w:lvl w:ilvl="0" w:tplc="3872DA32">
      <w:start w:val="1"/>
      <w:numFmt w:val="decimal"/>
      <w:suff w:val="space"/>
      <w:lvlText w:val="4.2.%1."/>
      <w:lvlJc w:val="left"/>
      <w:pPr>
        <w:ind w:left="220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60B3B6A"/>
    <w:multiLevelType w:val="hybridMultilevel"/>
    <w:tmpl w:val="F7AC1910"/>
    <w:lvl w:ilvl="0" w:tplc="DB84F0A2">
      <w:start w:val="1"/>
      <w:numFmt w:val="decimal"/>
      <w:suff w:val="space"/>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6705471"/>
    <w:multiLevelType w:val="hybridMultilevel"/>
    <w:tmpl w:val="3E54AA52"/>
    <w:lvl w:ilvl="0" w:tplc="72F001E6">
      <w:start w:val="1"/>
      <w:numFmt w:val="decimal"/>
      <w:suff w:val="space"/>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7E378A4"/>
    <w:multiLevelType w:val="hybridMultilevel"/>
    <w:tmpl w:val="3FDEBD26"/>
    <w:lvl w:ilvl="0" w:tplc="B6F68CC0">
      <w:start w:val="1"/>
      <w:numFmt w:val="decimal"/>
      <w:suff w:val="space"/>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C4645BF"/>
    <w:multiLevelType w:val="hybridMultilevel"/>
    <w:tmpl w:val="09625686"/>
    <w:lvl w:ilvl="0" w:tplc="A7DC2B22">
      <w:start w:val="1"/>
      <w:numFmt w:val="decimal"/>
      <w:suff w:val="space"/>
      <w:lvlText w:val="3.%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5E95947"/>
    <w:multiLevelType w:val="hybridMultilevel"/>
    <w:tmpl w:val="E8DCCE24"/>
    <w:lvl w:ilvl="0" w:tplc="B1B86598">
      <w:start w:val="1"/>
      <w:numFmt w:val="decimal"/>
      <w:suff w:val="space"/>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316008"/>
    <w:multiLevelType w:val="hybridMultilevel"/>
    <w:tmpl w:val="E1B8162C"/>
    <w:lvl w:ilvl="0" w:tplc="7242E74C">
      <w:start w:val="1"/>
      <w:numFmt w:val="decimal"/>
      <w:suff w:val="space"/>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876B47"/>
    <w:multiLevelType w:val="hybridMultilevel"/>
    <w:tmpl w:val="249E22B2"/>
    <w:lvl w:ilvl="0" w:tplc="6F98AE3E">
      <w:start w:val="1"/>
      <w:numFmt w:val="decimal"/>
      <w:suff w:val="space"/>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890BBF"/>
    <w:multiLevelType w:val="hybridMultilevel"/>
    <w:tmpl w:val="87AEA4CA"/>
    <w:lvl w:ilvl="0" w:tplc="51A6C3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4D1C89"/>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36" w15:restartNumberingAfterBreak="0">
    <w:nsid w:val="7A0C5EB0"/>
    <w:multiLevelType w:val="hybridMultilevel"/>
    <w:tmpl w:val="2484535E"/>
    <w:lvl w:ilvl="0" w:tplc="E3E0C14C">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FB47505"/>
    <w:multiLevelType w:val="hybridMultilevel"/>
    <w:tmpl w:val="6FCC5B4C"/>
    <w:lvl w:ilvl="0" w:tplc="ACB8AD36">
      <w:start w:val="684"/>
      <w:numFmt w:val="bullet"/>
      <w:suff w:val="space"/>
      <w:lvlText w:val="-"/>
      <w:lvlJc w:val="left"/>
      <w:pPr>
        <w:ind w:left="720" w:hanging="360"/>
      </w:pPr>
      <w:rPr>
        <w:rFonts w:ascii="OpenSymbol" w:hAnsi="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23"/>
  </w:num>
  <w:num w:numId="3">
    <w:abstractNumId w:val="30"/>
  </w:num>
  <w:num w:numId="4">
    <w:abstractNumId w:val="7"/>
  </w:num>
  <w:num w:numId="5">
    <w:abstractNumId w:val="29"/>
  </w:num>
  <w:num w:numId="6">
    <w:abstractNumId w:val="17"/>
  </w:num>
  <w:num w:numId="7">
    <w:abstractNumId w:val="26"/>
  </w:num>
  <w:num w:numId="8">
    <w:abstractNumId w:val="13"/>
  </w:num>
  <w:num w:numId="9">
    <w:abstractNumId w:val="6"/>
  </w:num>
  <w:num w:numId="10">
    <w:abstractNumId w:val="33"/>
  </w:num>
  <w:num w:numId="11">
    <w:abstractNumId w:val="15"/>
  </w:num>
  <w:num w:numId="12">
    <w:abstractNumId w:val="19"/>
  </w:num>
  <w:num w:numId="13">
    <w:abstractNumId w:val="18"/>
  </w:num>
  <w:num w:numId="14">
    <w:abstractNumId w:val="12"/>
  </w:num>
  <w:num w:numId="15">
    <w:abstractNumId w:val="9"/>
  </w:num>
  <w:num w:numId="16">
    <w:abstractNumId w:val="27"/>
  </w:num>
  <w:num w:numId="17">
    <w:abstractNumId w:val="4"/>
  </w:num>
  <w:num w:numId="18">
    <w:abstractNumId w:val="35"/>
  </w:num>
  <w:num w:numId="19">
    <w:abstractNumId w:val="36"/>
  </w:num>
  <w:num w:numId="20">
    <w:abstractNumId w:val="21"/>
  </w:num>
  <w:num w:numId="21">
    <w:abstractNumId w:val="25"/>
  </w:num>
  <w:num w:numId="22">
    <w:abstractNumId w:val="8"/>
  </w:num>
  <w:num w:numId="23">
    <w:abstractNumId w:val="20"/>
  </w:num>
  <w:num w:numId="24">
    <w:abstractNumId w:val="10"/>
  </w:num>
  <w:num w:numId="25">
    <w:abstractNumId w:val="34"/>
  </w:num>
  <w:num w:numId="26">
    <w:abstractNumId w:val="3"/>
  </w:num>
  <w:num w:numId="27">
    <w:abstractNumId w:val="2"/>
  </w:num>
  <w:num w:numId="28">
    <w:abstractNumId w:val="14"/>
  </w:num>
  <w:num w:numId="29">
    <w:abstractNumId w:val="0"/>
  </w:num>
  <w:num w:numId="30">
    <w:abstractNumId w:val="32"/>
  </w:num>
  <w:num w:numId="31">
    <w:abstractNumId w:val="16"/>
  </w:num>
  <w:num w:numId="32">
    <w:abstractNumId w:val="28"/>
  </w:num>
  <w:num w:numId="33">
    <w:abstractNumId w:val="5"/>
  </w:num>
  <w:num w:numId="34">
    <w:abstractNumId w:val="22"/>
  </w:num>
  <w:num w:numId="35">
    <w:abstractNumId w:val="11"/>
  </w:num>
  <w:num w:numId="36">
    <w:abstractNumId w:val="24"/>
  </w:num>
  <w:num w:numId="37">
    <w:abstractNumId w:val="37"/>
  </w:num>
  <w:num w:numId="3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9C"/>
    <w:rsid w:val="00002F57"/>
    <w:rsid w:val="00017B9D"/>
    <w:rsid w:val="0004270C"/>
    <w:rsid w:val="0004499C"/>
    <w:rsid w:val="0004512B"/>
    <w:rsid w:val="00055FAC"/>
    <w:rsid w:val="00062CC6"/>
    <w:rsid w:val="00066C4A"/>
    <w:rsid w:val="00066D44"/>
    <w:rsid w:val="00072AA8"/>
    <w:rsid w:val="00087873"/>
    <w:rsid w:val="00090F00"/>
    <w:rsid w:val="000A1680"/>
    <w:rsid w:val="000B09AE"/>
    <w:rsid w:val="000B124A"/>
    <w:rsid w:val="000B286B"/>
    <w:rsid w:val="000B4DBF"/>
    <w:rsid w:val="000C10AE"/>
    <w:rsid w:val="000C3FD7"/>
    <w:rsid w:val="000C659B"/>
    <w:rsid w:val="000D35A2"/>
    <w:rsid w:val="000D58C2"/>
    <w:rsid w:val="000F48B2"/>
    <w:rsid w:val="00101DF0"/>
    <w:rsid w:val="001211CC"/>
    <w:rsid w:val="00144132"/>
    <w:rsid w:val="0014653A"/>
    <w:rsid w:val="0015529B"/>
    <w:rsid w:val="001721B1"/>
    <w:rsid w:val="00177D22"/>
    <w:rsid w:val="0019675E"/>
    <w:rsid w:val="001A17D9"/>
    <w:rsid w:val="001A5A0D"/>
    <w:rsid w:val="001B2605"/>
    <w:rsid w:val="001B2F5F"/>
    <w:rsid w:val="001B7082"/>
    <w:rsid w:val="001C4332"/>
    <w:rsid w:val="001D1E73"/>
    <w:rsid w:val="001D6755"/>
    <w:rsid w:val="001E2C91"/>
    <w:rsid w:val="00202670"/>
    <w:rsid w:val="00210CCF"/>
    <w:rsid w:val="00224F64"/>
    <w:rsid w:val="00234F63"/>
    <w:rsid w:val="002401EE"/>
    <w:rsid w:val="00256FFE"/>
    <w:rsid w:val="00257400"/>
    <w:rsid w:val="00286BB6"/>
    <w:rsid w:val="002925BF"/>
    <w:rsid w:val="00294E55"/>
    <w:rsid w:val="002A0D43"/>
    <w:rsid w:val="002A3672"/>
    <w:rsid w:val="002C385C"/>
    <w:rsid w:val="002D61BD"/>
    <w:rsid w:val="002F3A3C"/>
    <w:rsid w:val="00321FC5"/>
    <w:rsid w:val="0033666E"/>
    <w:rsid w:val="00343452"/>
    <w:rsid w:val="00344CC6"/>
    <w:rsid w:val="003548B7"/>
    <w:rsid w:val="00357328"/>
    <w:rsid w:val="0037080B"/>
    <w:rsid w:val="00371759"/>
    <w:rsid w:val="003827EB"/>
    <w:rsid w:val="0038294E"/>
    <w:rsid w:val="00386AB9"/>
    <w:rsid w:val="00393B20"/>
    <w:rsid w:val="003A31E7"/>
    <w:rsid w:val="003A4CB6"/>
    <w:rsid w:val="003B61FD"/>
    <w:rsid w:val="003C0CF2"/>
    <w:rsid w:val="003C71CD"/>
    <w:rsid w:val="003E02D2"/>
    <w:rsid w:val="00400719"/>
    <w:rsid w:val="00401EE0"/>
    <w:rsid w:val="00406FA0"/>
    <w:rsid w:val="00412380"/>
    <w:rsid w:val="00415C2B"/>
    <w:rsid w:val="004236DA"/>
    <w:rsid w:val="00427499"/>
    <w:rsid w:val="0044023E"/>
    <w:rsid w:val="00445C98"/>
    <w:rsid w:val="00455408"/>
    <w:rsid w:val="00462058"/>
    <w:rsid w:val="00466441"/>
    <w:rsid w:val="0046792A"/>
    <w:rsid w:val="00484B9B"/>
    <w:rsid w:val="00490122"/>
    <w:rsid w:val="004B1A31"/>
    <w:rsid w:val="004C399C"/>
    <w:rsid w:val="004C413D"/>
    <w:rsid w:val="004D0D60"/>
    <w:rsid w:val="004D4EDB"/>
    <w:rsid w:val="004E14CE"/>
    <w:rsid w:val="004F49DC"/>
    <w:rsid w:val="005015BA"/>
    <w:rsid w:val="005160C9"/>
    <w:rsid w:val="00547F5A"/>
    <w:rsid w:val="00551E86"/>
    <w:rsid w:val="00551F27"/>
    <w:rsid w:val="00561403"/>
    <w:rsid w:val="005678F0"/>
    <w:rsid w:val="00571D9D"/>
    <w:rsid w:val="00581349"/>
    <w:rsid w:val="005825AE"/>
    <w:rsid w:val="005919FA"/>
    <w:rsid w:val="005C7E01"/>
    <w:rsid w:val="005D54A3"/>
    <w:rsid w:val="005F563A"/>
    <w:rsid w:val="0060454C"/>
    <w:rsid w:val="006056C5"/>
    <w:rsid w:val="00622966"/>
    <w:rsid w:val="00630431"/>
    <w:rsid w:val="00634CF7"/>
    <w:rsid w:val="00652C9A"/>
    <w:rsid w:val="00690416"/>
    <w:rsid w:val="006948B7"/>
    <w:rsid w:val="006D0694"/>
    <w:rsid w:val="006D2DC2"/>
    <w:rsid w:val="006E226E"/>
    <w:rsid w:val="006E5308"/>
    <w:rsid w:val="006E5684"/>
    <w:rsid w:val="006E7348"/>
    <w:rsid w:val="006E79CF"/>
    <w:rsid w:val="006F2C97"/>
    <w:rsid w:val="007035AE"/>
    <w:rsid w:val="007242DC"/>
    <w:rsid w:val="00736A2A"/>
    <w:rsid w:val="0076730C"/>
    <w:rsid w:val="007709CB"/>
    <w:rsid w:val="00781714"/>
    <w:rsid w:val="00784FFA"/>
    <w:rsid w:val="00786541"/>
    <w:rsid w:val="00793287"/>
    <w:rsid w:val="0079399B"/>
    <w:rsid w:val="007A1BFD"/>
    <w:rsid w:val="007A22FB"/>
    <w:rsid w:val="007A61D8"/>
    <w:rsid w:val="007B362D"/>
    <w:rsid w:val="007B6FE5"/>
    <w:rsid w:val="007C3641"/>
    <w:rsid w:val="007D3751"/>
    <w:rsid w:val="007E7C72"/>
    <w:rsid w:val="007F22E9"/>
    <w:rsid w:val="007F2589"/>
    <w:rsid w:val="0083162D"/>
    <w:rsid w:val="00837972"/>
    <w:rsid w:val="008401D5"/>
    <w:rsid w:val="008407AB"/>
    <w:rsid w:val="00842DB9"/>
    <w:rsid w:val="008439F6"/>
    <w:rsid w:val="0086612E"/>
    <w:rsid w:val="008679B8"/>
    <w:rsid w:val="008813EB"/>
    <w:rsid w:val="00891F62"/>
    <w:rsid w:val="00892F48"/>
    <w:rsid w:val="00895620"/>
    <w:rsid w:val="008C29B2"/>
    <w:rsid w:val="008D0CCE"/>
    <w:rsid w:val="008D7382"/>
    <w:rsid w:val="008E699B"/>
    <w:rsid w:val="008F0B2C"/>
    <w:rsid w:val="008F597F"/>
    <w:rsid w:val="00903554"/>
    <w:rsid w:val="00920BBA"/>
    <w:rsid w:val="009277F0"/>
    <w:rsid w:val="00934873"/>
    <w:rsid w:val="009446F3"/>
    <w:rsid w:val="00947CA5"/>
    <w:rsid w:val="009570BC"/>
    <w:rsid w:val="00981CCA"/>
    <w:rsid w:val="009841F3"/>
    <w:rsid w:val="009863DD"/>
    <w:rsid w:val="00992DCE"/>
    <w:rsid w:val="0099408B"/>
    <w:rsid w:val="009B3AB9"/>
    <w:rsid w:val="009C1061"/>
    <w:rsid w:val="009F1A8F"/>
    <w:rsid w:val="009F20CF"/>
    <w:rsid w:val="00A039F5"/>
    <w:rsid w:val="00A13175"/>
    <w:rsid w:val="00A1365A"/>
    <w:rsid w:val="00A31C78"/>
    <w:rsid w:val="00A32561"/>
    <w:rsid w:val="00A35FA4"/>
    <w:rsid w:val="00A51A4D"/>
    <w:rsid w:val="00A528AB"/>
    <w:rsid w:val="00A536A6"/>
    <w:rsid w:val="00A80B4F"/>
    <w:rsid w:val="00A95FDA"/>
    <w:rsid w:val="00AB09C6"/>
    <w:rsid w:val="00AB503F"/>
    <w:rsid w:val="00AB789B"/>
    <w:rsid w:val="00AB7933"/>
    <w:rsid w:val="00AB7BE1"/>
    <w:rsid w:val="00AC118E"/>
    <w:rsid w:val="00AC3B9A"/>
    <w:rsid w:val="00AD2FAA"/>
    <w:rsid w:val="00AD52CC"/>
    <w:rsid w:val="00AE1974"/>
    <w:rsid w:val="00AF1CD8"/>
    <w:rsid w:val="00AF297C"/>
    <w:rsid w:val="00B0450C"/>
    <w:rsid w:val="00B14897"/>
    <w:rsid w:val="00B17CE0"/>
    <w:rsid w:val="00B27107"/>
    <w:rsid w:val="00B32BE5"/>
    <w:rsid w:val="00B4634B"/>
    <w:rsid w:val="00B46D77"/>
    <w:rsid w:val="00B4704A"/>
    <w:rsid w:val="00B54177"/>
    <w:rsid w:val="00B55496"/>
    <w:rsid w:val="00B620D6"/>
    <w:rsid w:val="00B652EB"/>
    <w:rsid w:val="00B71AFE"/>
    <w:rsid w:val="00B82CAE"/>
    <w:rsid w:val="00B94857"/>
    <w:rsid w:val="00BA4D54"/>
    <w:rsid w:val="00BA5840"/>
    <w:rsid w:val="00BC3B92"/>
    <w:rsid w:val="00BC5F8A"/>
    <w:rsid w:val="00BE6B50"/>
    <w:rsid w:val="00BE6E17"/>
    <w:rsid w:val="00C009A6"/>
    <w:rsid w:val="00C232DB"/>
    <w:rsid w:val="00C377AE"/>
    <w:rsid w:val="00C52BB4"/>
    <w:rsid w:val="00C62BB3"/>
    <w:rsid w:val="00C66A24"/>
    <w:rsid w:val="00C714C3"/>
    <w:rsid w:val="00C7246B"/>
    <w:rsid w:val="00C84C12"/>
    <w:rsid w:val="00CA61A3"/>
    <w:rsid w:val="00CC17F1"/>
    <w:rsid w:val="00CC62D2"/>
    <w:rsid w:val="00CD4FEE"/>
    <w:rsid w:val="00CD5DA2"/>
    <w:rsid w:val="00CF3031"/>
    <w:rsid w:val="00CF3B10"/>
    <w:rsid w:val="00D0708D"/>
    <w:rsid w:val="00D12B5B"/>
    <w:rsid w:val="00D643AE"/>
    <w:rsid w:val="00D75CBE"/>
    <w:rsid w:val="00D775A2"/>
    <w:rsid w:val="00DA14C7"/>
    <w:rsid w:val="00DB09F0"/>
    <w:rsid w:val="00DB2B20"/>
    <w:rsid w:val="00DB3C19"/>
    <w:rsid w:val="00DB65F1"/>
    <w:rsid w:val="00DC1A94"/>
    <w:rsid w:val="00DD5F75"/>
    <w:rsid w:val="00DE297B"/>
    <w:rsid w:val="00DF4421"/>
    <w:rsid w:val="00DF45F9"/>
    <w:rsid w:val="00DF558B"/>
    <w:rsid w:val="00E4416D"/>
    <w:rsid w:val="00E517B9"/>
    <w:rsid w:val="00E552C5"/>
    <w:rsid w:val="00E55A34"/>
    <w:rsid w:val="00E5750F"/>
    <w:rsid w:val="00E722D3"/>
    <w:rsid w:val="00E74414"/>
    <w:rsid w:val="00E74628"/>
    <w:rsid w:val="00E84CC0"/>
    <w:rsid w:val="00E8630A"/>
    <w:rsid w:val="00E8682E"/>
    <w:rsid w:val="00E92E70"/>
    <w:rsid w:val="00E94425"/>
    <w:rsid w:val="00EA3915"/>
    <w:rsid w:val="00EB016B"/>
    <w:rsid w:val="00EB4D76"/>
    <w:rsid w:val="00ED23B3"/>
    <w:rsid w:val="00ED42A9"/>
    <w:rsid w:val="00ED7DC6"/>
    <w:rsid w:val="00F003D5"/>
    <w:rsid w:val="00F04B38"/>
    <w:rsid w:val="00F218DB"/>
    <w:rsid w:val="00F247AA"/>
    <w:rsid w:val="00F55007"/>
    <w:rsid w:val="00F5635F"/>
    <w:rsid w:val="00F56814"/>
    <w:rsid w:val="00F57A8D"/>
    <w:rsid w:val="00F65430"/>
    <w:rsid w:val="00F8706A"/>
    <w:rsid w:val="00F87281"/>
    <w:rsid w:val="00F92D7C"/>
    <w:rsid w:val="00FA31AD"/>
    <w:rsid w:val="00FB1EE7"/>
    <w:rsid w:val="00FB3F77"/>
    <w:rsid w:val="00FC1AB9"/>
    <w:rsid w:val="00FC4CC8"/>
    <w:rsid w:val="00FC5B48"/>
    <w:rsid w:val="00FD759E"/>
    <w:rsid w:val="00FE0E0A"/>
    <w:rsid w:val="00FE3F49"/>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9152"/>
  <w15:docId w15:val="{119DA93E-AF94-4FB5-9A84-AD824141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99C"/>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34F63"/>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234F63"/>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semiHidden/>
    <w:unhideWhenUsed/>
    <w:rsid w:val="000B09AE"/>
    <w:rPr>
      <w:rFonts w:ascii="Segoe UI" w:hAnsi="Segoe UI" w:cs="Segoe UI"/>
      <w:sz w:val="18"/>
      <w:szCs w:val="18"/>
    </w:rPr>
  </w:style>
  <w:style w:type="character" w:customStyle="1" w:styleId="a5">
    <w:name w:val="Текст выноски Знак"/>
    <w:basedOn w:val="a0"/>
    <w:link w:val="a4"/>
    <w:uiPriority w:val="99"/>
    <w:semiHidden/>
    <w:rsid w:val="000B09AE"/>
    <w:rPr>
      <w:rFonts w:ascii="Segoe UI" w:eastAsia="Times New Roman" w:hAnsi="Segoe UI" w:cs="Segoe UI"/>
      <w:sz w:val="18"/>
      <w:szCs w:val="18"/>
      <w:lang w:eastAsia="ru-RU"/>
    </w:rPr>
  </w:style>
  <w:style w:type="paragraph" w:customStyle="1" w:styleId="Style8">
    <w:name w:val="Style8"/>
    <w:basedOn w:val="a"/>
    <w:uiPriority w:val="99"/>
    <w:rsid w:val="007D3751"/>
    <w:pPr>
      <w:widowControl w:val="0"/>
      <w:autoSpaceDE w:val="0"/>
      <w:autoSpaceDN w:val="0"/>
      <w:adjustRightInd w:val="0"/>
      <w:spacing w:line="270" w:lineRule="exact"/>
      <w:ind w:firstLine="812"/>
    </w:pPr>
  </w:style>
  <w:style w:type="character" w:customStyle="1" w:styleId="FontStyle16">
    <w:name w:val="Font Style16"/>
    <w:rsid w:val="007D3751"/>
    <w:rPr>
      <w:rFonts w:ascii="Times New Roman" w:hAnsi="Times New Roman" w:cs="Times New Roman" w:hint="default"/>
      <w:color w:val="000000"/>
      <w:sz w:val="22"/>
      <w:szCs w:val="22"/>
    </w:rPr>
  </w:style>
  <w:style w:type="character" w:customStyle="1" w:styleId="FontStyle17">
    <w:name w:val="Font Style17"/>
    <w:rsid w:val="007D3751"/>
    <w:rPr>
      <w:rFonts w:ascii="Times New Roman" w:hAnsi="Times New Roman" w:cs="Times New Roman" w:hint="default"/>
      <w:b/>
      <w:bCs/>
      <w:color w:val="000000"/>
      <w:sz w:val="22"/>
      <w:szCs w:val="22"/>
    </w:rPr>
  </w:style>
  <w:style w:type="character" w:styleId="a6">
    <w:name w:val="Hyperlink"/>
    <w:aliases w:val="%Hyperlink"/>
    <w:uiPriority w:val="99"/>
    <w:rsid w:val="007D3751"/>
    <w:rPr>
      <w:color w:val="0000FF"/>
      <w:u w:val="single"/>
    </w:rPr>
  </w:style>
  <w:style w:type="paragraph" w:styleId="a7">
    <w:name w:val="header"/>
    <w:basedOn w:val="a"/>
    <w:link w:val="a8"/>
    <w:uiPriority w:val="99"/>
    <w:rsid w:val="007D3751"/>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7D3751"/>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234F63"/>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34F63"/>
    <w:rPr>
      <w:rFonts w:ascii="Cambria" w:eastAsia="Times New Roman" w:hAnsi="Cambria" w:cs="Times New Roman"/>
      <w:b/>
      <w:bCs/>
      <w:sz w:val="26"/>
      <w:szCs w:val="26"/>
      <w:lang w:val="x-none" w:eastAsia="x-none"/>
    </w:rPr>
  </w:style>
  <w:style w:type="paragraph" w:customStyle="1" w:styleId="Style1">
    <w:name w:val="Style1"/>
    <w:basedOn w:val="a"/>
    <w:rsid w:val="00234F63"/>
    <w:pPr>
      <w:widowControl w:val="0"/>
      <w:autoSpaceDE w:val="0"/>
      <w:autoSpaceDN w:val="0"/>
      <w:adjustRightInd w:val="0"/>
      <w:spacing w:line="269" w:lineRule="exact"/>
      <w:jc w:val="center"/>
    </w:pPr>
  </w:style>
  <w:style w:type="paragraph" w:customStyle="1" w:styleId="Style6">
    <w:name w:val="Style6"/>
    <w:basedOn w:val="a"/>
    <w:rsid w:val="00234F63"/>
    <w:pPr>
      <w:widowControl w:val="0"/>
      <w:autoSpaceDE w:val="0"/>
      <w:autoSpaceDN w:val="0"/>
      <w:adjustRightInd w:val="0"/>
      <w:spacing w:line="269" w:lineRule="exact"/>
      <w:ind w:firstLine="832"/>
    </w:pPr>
  </w:style>
  <w:style w:type="paragraph" w:customStyle="1" w:styleId="Style7">
    <w:name w:val="Style7"/>
    <w:basedOn w:val="a"/>
    <w:rsid w:val="00234F63"/>
    <w:pPr>
      <w:widowControl w:val="0"/>
      <w:autoSpaceDE w:val="0"/>
      <w:autoSpaceDN w:val="0"/>
      <w:adjustRightInd w:val="0"/>
    </w:pPr>
  </w:style>
  <w:style w:type="paragraph" w:customStyle="1" w:styleId="Style2">
    <w:name w:val="Style2"/>
    <w:basedOn w:val="a"/>
    <w:rsid w:val="00234F63"/>
    <w:pPr>
      <w:widowControl w:val="0"/>
      <w:autoSpaceDE w:val="0"/>
      <w:autoSpaceDN w:val="0"/>
      <w:adjustRightInd w:val="0"/>
      <w:spacing w:line="269" w:lineRule="exact"/>
    </w:pPr>
  </w:style>
  <w:style w:type="paragraph" w:customStyle="1" w:styleId="Style9">
    <w:name w:val="Style9"/>
    <w:basedOn w:val="a"/>
    <w:rsid w:val="00234F63"/>
    <w:pPr>
      <w:widowControl w:val="0"/>
      <w:autoSpaceDE w:val="0"/>
      <w:autoSpaceDN w:val="0"/>
      <w:adjustRightInd w:val="0"/>
      <w:spacing w:line="269" w:lineRule="exact"/>
      <w:jc w:val="both"/>
    </w:pPr>
  </w:style>
  <w:style w:type="paragraph" w:customStyle="1" w:styleId="Style11">
    <w:name w:val="Style11"/>
    <w:basedOn w:val="a"/>
    <w:rsid w:val="00234F63"/>
    <w:pPr>
      <w:widowControl w:val="0"/>
      <w:autoSpaceDE w:val="0"/>
      <w:autoSpaceDN w:val="0"/>
      <w:adjustRightInd w:val="0"/>
      <w:spacing w:line="278" w:lineRule="exact"/>
      <w:jc w:val="both"/>
    </w:pPr>
  </w:style>
  <w:style w:type="paragraph" w:customStyle="1" w:styleId="Style5">
    <w:name w:val="Style5"/>
    <w:basedOn w:val="a"/>
    <w:rsid w:val="00234F63"/>
    <w:pPr>
      <w:widowControl w:val="0"/>
      <w:autoSpaceDE w:val="0"/>
      <w:autoSpaceDN w:val="0"/>
      <w:adjustRightInd w:val="0"/>
      <w:spacing w:line="269" w:lineRule="exact"/>
    </w:pPr>
  </w:style>
  <w:style w:type="paragraph" w:customStyle="1" w:styleId="Style10">
    <w:name w:val="Style10"/>
    <w:basedOn w:val="a"/>
    <w:rsid w:val="00234F63"/>
    <w:pPr>
      <w:widowControl w:val="0"/>
      <w:autoSpaceDE w:val="0"/>
      <w:autoSpaceDN w:val="0"/>
      <w:adjustRightInd w:val="0"/>
      <w:spacing w:line="269" w:lineRule="exact"/>
      <w:ind w:firstLine="1032"/>
    </w:pPr>
  </w:style>
  <w:style w:type="character" w:customStyle="1" w:styleId="a9">
    <w:name w:val="Основной текст + Полужирный"/>
    <w:rsid w:val="00234F63"/>
    <w:rPr>
      <w:b/>
      <w:bCs/>
      <w:sz w:val="23"/>
      <w:szCs w:val="23"/>
      <w:lang w:bidi="ar-SA"/>
    </w:rPr>
  </w:style>
  <w:style w:type="paragraph" w:customStyle="1" w:styleId="ConsPlusNormal">
    <w:name w:val="ConsPlusNormal"/>
    <w:link w:val="ConsPlusNormal0"/>
    <w:rsid w:val="00234F63"/>
    <w:pPr>
      <w:autoSpaceDE w:val="0"/>
      <w:autoSpaceDN w:val="0"/>
      <w:adjustRightInd w:val="0"/>
      <w:jc w:val="left"/>
    </w:pPr>
    <w:rPr>
      <w:rFonts w:ascii="Arial" w:eastAsia="Times New Roman" w:hAnsi="Arial" w:cs="Arial"/>
      <w:sz w:val="20"/>
      <w:szCs w:val="20"/>
      <w:lang w:eastAsia="ru-RU"/>
    </w:rPr>
  </w:style>
  <w:style w:type="paragraph" w:styleId="aa">
    <w:name w:val="Title"/>
    <w:basedOn w:val="a"/>
    <w:link w:val="ab"/>
    <w:uiPriority w:val="10"/>
    <w:qFormat/>
    <w:rsid w:val="00234F63"/>
    <w:pPr>
      <w:contextualSpacing/>
    </w:pPr>
    <w:rPr>
      <w:rFonts w:asciiTheme="majorHAnsi" w:eastAsiaTheme="majorEastAsia" w:hAnsiTheme="majorHAnsi" w:cstheme="majorBidi"/>
      <w:spacing w:val="-10"/>
      <w:kern w:val="28"/>
      <w:sz w:val="56"/>
      <w:szCs w:val="56"/>
    </w:rPr>
  </w:style>
  <w:style w:type="paragraph" w:styleId="31">
    <w:name w:val="Body Text 3"/>
    <w:basedOn w:val="a"/>
    <w:link w:val="32"/>
    <w:rsid w:val="00234F63"/>
    <w:pPr>
      <w:spacing w:after="120"/>
    </w:pPr>
    <w:rPr>
      <w:sz w:val="16"/>
      <w:szCs w:val="16"/>
    </w:rPr>
  </w:style>
  <w:style w:type="character" w:customStyle="1" w:styleId="32">
    <w:name w:val="Основной текст 3 Знак"/>
    <w:basedOn w:val="a0"/>
    <w:link w:val="31"/>
    <w:rsid w:val="00234F63"/>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234F63"/>
  </w:style>
  <w:style w:type="character" w:customStyle="1" w:styleId="ac">
    <w:name w:val="Название Знак"/>
    <w:link w:val="ad"/>
    <w:rsid w:val="00234F63"/>
    <w:rPr>
      <w:b/>
      <w:bCs/>
      <w:sz w:val="28"/>
      <w:szCs w:val="24"/>
    </w:rPr>
  </w:style>
  <w:style w:type="paragraph" w:customStyle="1" w:styleId="11">
    <w:name w:val="Основной текст1"/>
    <w:basedOn w:val="a"/>
    <w:link w:val="ae"/>
    <w:rsid w:val="00234F63"/>
    <w:pPr>
      <w:shd w:val="clear" w:color="auto" w:fill="FFFFFF"/>
      <w:suppressAutoHyphens/>
      <w:spacing w:line="226" w:lineRule="exact"/>
      <w:jc w:val="both"/>
    </w:pPr>
    <w:rPr>
      <w:rFonts w:ascii="Calibri" w:hAnsi="Calibri" w:cs="Calibri"/>
      <w:kern w:val="1"/>
      <w:sz w:val="19"/>
      <w:szCs w:val="19"/>
      <w:lang w:eastAsia="hi-IN" w:bidi="hi-IN"/>
    </w:rPr>
  </w:style>
  <w:style w:type="character" w:customStyle="1" w:styleId="FontStyle13">
    <w:name w:val="Font Style13"/>
    <w:uiPriority w:val="99"/>
    <w:qFormat/>
    <w:rsid w:val="00234F63"/>
    <w:rPr>
      <w:rFonts w:ascii="Times New Roman" w:hAnsi="Times New Roman" w:cs="Times New Roman" w:hint="default"/>
      <w:sz w:val="22"/>
      <w:szCs w:val="22"/>
    </w:rPr>
  </w:style>
  <w:style w:type="paragraph" w:styleId="af">
    <w:name w:val="footer"/>
    <w:basedOn w:val="a"/>
    <w:link w:val="af0"/>
    <w:rsid w:val="00234F63"/>
    <w:pPr>
      <w:tabs>
        <w:tab w:val="center" w:pos="4677"/>
        <w:tab w:val="right" w:pos="9355"/>
      </w:tabs>
    </w:pPr>
    <w:rPr>
      <w:lang w:val="x-none" w:eastAsia="x-none"/>
    </w:rPr>
  </w:style>
  <w:style w:type="character" w:customStyle="1" w:styleId="af0">
    <w:name w:val="Нижний колонтитул Знак"/>
    <w:basedOn w:val="a0"/>
    <w:link w:val="af"/>
    <w:rsid w:val="00234F63"/>
    <w:rPr>
      <w:rFonts w:ascii="Times New Roman" w:eastAsia="Times New Roman" w:hAnsi="Times New Roman" w:cs="Times New Roman"/>
      <w:sz w:val="24"/>
      <w:szCs w:val="24"/>
      <w:lang w:val="x-none" w:eastAsia="x-none"/>
    </w:rPr>
  </w:style>
  <w:style w:type="character" w:customStyle="1" w:styleId="val">
    <w:name w:val="val"/>
    <w:basedOn w:val="a0"/>
    <w:rsid w:val="00234F63"/>
  </w:style>
  <w:style w:type="character" w:customStyle="1" w:styleId="mrreadfromf">
    <w:name w:val="mr_read__fromf"/>
    <w:basedOn w:val="a0"/>
    <w:rsid w:val="00234F63"/>
  </w:style>
  <w:style w:type="paragraph" w:styleId="af1">
    <w:name w:val="Normal (Web)"/>
    <w:basedOn w:val="a"/>
    <w:uiPriority w:val="99"/>
    <w:unhideWhenUsed/>
    <w:rsid w:val="00234F63"/>
    <w:pPr>
      <w:spacing w:before="100" w:beforeAutospacing="1" w:after="100" w:afterAutospacing="1"/>
    </w:pPr>
  </w:style>
  <w:style w:type="paragraph" w:styleId="af2">
    <w:name w:val="No Spacing"/>
    <w:link w:val="af3"/>
    <w:uiPriority w:val="99"/>
    <w:qFormat/>
    <w:rsid w:val="00234F63"/>
    <w:pPr>
      <w:suppressAutoHyphens/>
      <w:jc w:val="left"/>
    </w:pPr>
    <w:rPr>
      <w:rFonts w:ascii="Calibri" w:eastAsia="Times New Roman" w:hAnsi="Calibri" w:cs="Times New Roman"/>
      <w:lang w:eastAsia="zh-CN"/>
    </w:rPr>
  </w:style>
  <w:style w:type="paragraph" w:customStyle="1" w:styleId="12">
    <w:name w:val="Обычный1"/>
    <w:link w:val="CharChar"/>
    <w:rsid w:val="00234F63"/>
    <w:pPr>
      <w:widowControl w:val="0"/>
      <w:suppressAutoHyphens/>
      <w:spacing w:line="300" w:lineRule="auto"/>
      <w:ind w:firstLine="720"/>
      <w:jc w:val="both"/>
    </w:pPr>
    <w:rPr>
      <w:rFonts w:ascii="Times New Roman" w:eastAsia="Times New Roman" w:hAnsi="Times New Roman" w:cs="Times New Roman"/>
      <w:sz w:val="24"/>
      <w:szCs w:val="20"/>
      <w:lang w:eastAsia="zh-CN"/>
    </w:rPr>
  </w:style>
  <w:style w:type="character" w:customStyle="1" w:styleId="CharChar">
    <w:name w:val="Обычный Char Char"/>
    <w:link w:val="12"/>
    <w:locked/>
    <w:rsid w:val="00234F63"/>
    <w:rPr>
      <w:rFonts w:ascii="Times New Roman" w:eastAsia="Times New Roman" w:hAnsi="Times New Roman" w:cs="Times New Roman"/>
      <w:sz w:val="24"/>
      <w:szCs w:val="20"/>
      <w:lang w:eastAsia="zh-CN"/>
    </w:rPr>
  </w:style>
  <w:style w:type="character" w:customStyle="1" w:styleId="fontstyle01">
    <w:name w:val="fontstyle01"/>
    <w:rsid w:val="00234F63"/>
    <w:rPr>
      <w:rFonts w:ascii="DejaVuSans" w:hAnsi="DejaVuSans" w:hint="default"/>
      <w:b w:val="0"/>
      <w:bCs w:val="0"/>
      <w:i w:val="0"/>
      <w:iCs w:val="0"/>
      <w:color w:val="000000"/>
      <w:sz w:val="20"/>
      <w:szCs w:val="20"/>
    </w:rPr>
  </w:style>
  <w:style w:type="character" w:customStyle="1" w:styleId="text-green">
    <w:name w:val="text-green"/>
    <w:basedOn w:val="a0"/>
    <w:rsid w:val="00234F63"/>
  </w:style>
  <w:style w:type="character" w:customStyle="1" w:styleId="af3">
    <w:name w:val="Без интервала Знак"/>
    <w:link w:val="af2"/>
    <w:uiPriority w:val="99"/>
    <w:locked/>
    <w:rsid w:val="00234F63"/>
    <w:rPr>
      <w:rFonts w:ascii="Calibri" w:eastAsia="Times New Roman" w:hAnsi="Calibri" w:cs="Times New Roman"/>
      <w:lang w:eastAsia="zh-CN"/>
    </w:rPr>
  </w:style>
  <w:style w:type="character" w:customStyle="1" w:styleId="jq4">
    <w:name w:val="jq4"/>
    <w:basedOn w:val="a0"/>
    <w:rsid w:val="00234F63"/>
  </w:style>
  <w:style w:type="character" w:customStyle="1" w:styleId="j4q">
    <w:name w:val="j4q"/>
    <w:basedOn w:val="a0"/>
    <w:rsid w:val="00234F63"/>
  </w:style>
  <w:style w:type="paragraph" w:styleId="33">
    <w:name w:val="Body Text Indent 3"/>
    <w:basedOn w:val="a"/>
    <w:link w:val="34"/>
    <w:unhideWhenUsed/>
    <w:rsid w:val="00234F63"/>
    <w:pPr>
      <w:spacing w:after="120"/>
      <w:ind w:left="283"/>
    </w:pPr>
    <w:rPr>
      <w:sz w:val="16"/>
      <w:szCs w:val="16"/>
    </w:rPr>
  </w:style>
  <w:style w:type="character" w:customStyle="1" w:styleId="34">
    <w:name w:val="Основной текст с отступом 3 Знак"/>
    <w:basedOn w:val="a0"/>
    <w:link w:val="33"/>
    <w:rsid w:val="00234F63"/>
    <w:rPr>
      <w:rFonts w:ascii="Times New Roman" w:eastAsia="Times New Roman" w:hAnsi="Times New Roman" w:cs="Times New Roman"/>
      <w:sz w:val="16"/>
      <w:szCs w:val="16"/>
      <w:lang w:eastAsia="ru-RU"/>
    </w:rPr>
  </w:style>
  <w:style w:type="character" w:customStyle="1" w:styleId="attr-name">
    <w:name w:val="attr-name"/>
    <w:basedOn w:val="a0"/>
    <w:rsid w:val="00234F63"/>
  </w:style>
  <w:style w:type="character" w:customStyle="1" w:styleId="attr-text">
    <w:name w:val="attr-text"/>
    <w:basedOn w:val="a0"/>
    <w:rsid w:val="00234F63"/>
  </w:style>
  <w:style w:type="character" w:customStyle="1" w:styleId="fontstyle21">
    <w:name w:val="fontstyle21"/>
    <w:rsid w:val="00234F63"/>
    <w:rPr>
      <w:rFonts w:ascii="DejaVuSans" w:hAnsi="DejaVuSans" w:hint="default"/>
      <w:b w:val="0"/>
      <w:bCs w:val="0"/>
      <w:i w:val="0"/>
      <w:iCs w:val="0"/>
      <w:color w:val="000000"/>
      <w:sz w:val="20"/>
      <w:szCs w:val="20"/>
    </w:rPr>
  </w:style>
  <w:style w:type="character" w:customStyle="1" w:styleId="o7k">
    <w:name w:val="o7k"/>
    <w:basedOn w:val="a0"/>
    <w:rsid w:val="00234F63"/>
  </w:style>
  <w:style w:type="character" w:customStyle="1" w:styleId="ftfbn-rosterid">
    <w:name w:val="ftfbn-roster__id"/>
    <w:basedOn w:val="a0"/>
    <w:rsid w:val="00234F63"/>
  </w:style>
  <w:style w:type="paragraph" w:customStyle="1" w:styleId="2">
    <w:name w:val="Обычный2"/>
    <w:rsid w:val="00234F63"/>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styleId="af4">
    <w:name w:val="Body Text"/>
    <w:basedOn w:val="a"/>
    <w:link w:val="af5"/>
    <w:rsid w:val="00234F63"/>
    <w:pPr>
      <w:spacing w:after="120"/>
    </w:pPr>
  </w:style>
  <w:style w:type="character" w:customStyle="1" w:styleId="af5">
    <w:name w:val="Основной текст Знак"/>
    <w:basedOn w:val="a0"/>
    <w:link w:val="af4"/>
    <w:rsid w:val="00234F6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34F63"/>
    <w:rPr>
      <w:rFonts w:ascii="Arial" w:eastAsia="Times New Roman" w:hAnsi="Arial" w:cs="Arial"/>
      <w:sz w:val="20"/>
      <w:szCs w:val="20"/>
      <w:lang w:eastAsia="ru-RU"/>
    </w:rPr>
  </w:style>
  <w:style w:type="paragraph" w:customStyle="1" w:styleId="tm5">
    <w:name w:val="tm5"/>
    <w:basedOn w:val="a"/>
    <w:rsid w:val="00234F63"/>
    <w:pPr>
      <w:shd w:val="clear" w:color="auto" w:fill="FFFFFF"/>
      <w:spacing w:before="100" w:beforeAutospacing="1" w:after="100" w:afterAutospacing="1"/>
    </w:pPr>
  </w:style>
  <w:style w:type="character" w:customStyle="1" w:styleId="label">
    <w:name w:val="label"/>
    <w:rsid w:val="00234F63"/>
  </w:style>
  <w:style w:type="paragraph" w:styleId="af6">
    <w:name w:val="List Paragraph"/>
    <w:basedOn w:val="a"/>
    <w:uiPriority w:val="34"/>
    <w:qFormat/>
    <w:rsid w:val="00234F63"/>
    <w:pPr>
      <w:ind w:left="708"/>
    </w:pPr>
  </w:style>
  <w:style w:type="character" w:customStyle="1" w:styleId="ab">
    <w:name w:val="Заголовок Знак"/>
    <w:basedOn w:val="a0"/>
    <w:link w:val="aa"/>
    <w:uiPriority w:val="10"/>
    <w:rsid w:val="00234F63"/>
    <w:rPr>
      <w:rFonts w:asciiTheme="majorHAnsi" w:eastAsiaTheme="majorEastAsia" w:hAnsiTheme="majorHAnsi" w:cstheme="majorBidi"/>
      <w:spacing w:val="-10"/>
      <w:kern w:val="28"/>
      <w:sz w:val="56"/>
      <w:szCs w:val="56"/>
      <w:lang w:eastAsia="ru-RU"/>
    </w:rPr>
  </w:style>
  <w:style w:type="paragraph" w:customStyle="1" w:styleId="ad">
    <w:basedOn w:val="a"/>
    <w:next w:val="af1"/>
    <w:link w:val="ac"/>
    <w:unhideWhenUsed/>
    <w:rsid w:val="00981CCA"/>
    <w:pPr>
      <w:spacing w:before="100" w:beforeAutospacing="1" w:after="100" w:afterAutospacing="1"/>
    </w:pPr>
    <w:rPr>
      <w:rFonts w:asciiTheme="minorHAnsi" w:eastAsiaTheme="minorHAnsi" w:hAnsiTheme="minorHAnsi" w:cstheme="minorBidi"/>
      <w:b/>
      <w:bCs/>
      <w:sz w:val="28"/>
      <w:lang w:eastAsia="en-US"/>
    </w:rPr>
  </w:style>
  <w:style w:type="character" w:customStyle="1" w:styleId="20">
    <w:name w:val="Основной текст (2)_"/>
    <w:link w:val="21"/>
    <w:rsid w:val="00981CCA"/>
    <w:rPr>
      <w:sz w:val="23"/>
      <w:szCs w:val="23"/>
      <w:shd w:val="clear" w:color="auto" w:fill="FFFFFF"/>
    </w:rPr>
  </w:style>
  <w:style w:type="paragraph" w:customStyle="1" w:styleId="21">
    <w:name w:val="Основной текст (2)"/>
    <w:basedOn w:val="a"/>
    <w:link w:val="20"/>
    <w:rsid w:val="00981CCA"/>
    <w:pPr>
      <w:shd w:val="clear" w:color="auto" w:fill="FFFFFF"/>
      <w:spacing w:after="120" w:line="0" w:lineRule="atLeast"/>
    </w:pPr>
    <w:rPr>
      <w:rFonts w:asciiTheme="minorHAnsi" w:eastAsiaTheme="minorHAnsi" w:hAnsiTheme="minorHAnsi" w:cstheme="minorBidi"/>
      <w:sz w:val="23"/>
      <w:szCs w:val="23"/>
      <w:lang w:eastAsia="en-US"/>
    </w:rPr>
  </w:style>
  <w:style w:type="character" w:customStyle="1" w:styleId="ae">
    <w:name w:val="Основной текст_"/>
    <w:link w:val="11"/>
    <w:rsid w:val="00981CCA"/>
    <w:rPr>
      <w:rFonts w:ascii="Calibri" w:eastAsia="Times New Roman" w:hAnsi="Calibri" w:cs="Calibri"/>
      <w:kern w:val="1"/>
      <w:sz w:val="19"/>
      <w:szCs w:val="19"/>
      <w:shd w:val="clear" w:color="auto" w:fill="FFFFFF"/>
      <w:lang w:eastAsia="hi-IN" w:bidi="hi-IN"/>
    </w:rPr>
  </w:style>
  <w:style w:type="character" w:customStyle="1" w:styleId="af7">
    <w:name w:val="Другое_"/>
    <w:link w:val="af8"/>
    <w:rsid w:val="00981CCA"/>
    <w:rPr>
      <w:rFonts w:ascii="Arial" w:eastAsia="Arial" w:hAnsi="Arial" w:cs="Arial"/>
      <w:sz w:val="18"/>
      <w:szCs w:val="18"/>
    </w:rPr>
  </w:style>
  <w:style w:type="paragraph" w:customStyle="1" w:styleId="af8">
    <w:name w:val="Другое"/>
    <w:basedOn w:val="a"/>
    <w:link w:val="af7"/>
    <w:rsid w:val="00981CCA"/>
    <w:pPr>
      <w:widowControl w:val="0"/>
    </w:pPr>
    <w:rPr>
      <w:rFonts w:ascii="Arial" w:eastAsia="Arial" w:hAnsi="Arial" w:cs="Arial"/>
      <w:sz w:val="18"/>
      <w:szCs w:val="18"/>
      <w:lang w:eastAsia="en-US"/>
    </w:rPr>
  </w:style>
  <w:style w:type="character" w:customStyle="1" w:styleId="t286pc">
    <w:name w:val="t286pc"/>
    <w:basedOn w:val="a0"/>
    <w:rsid w:val="00981CCA"/>
  </w:style>
  <w:style w:type="character" w:styleId="af9">
    <w:name w:val="Strong"/>
    <w:uiPriority w:val="22"/>
    <w:qFormat/>
    <w:rsid w:val="00981CCA"/>
    <w:rPr>
      <w:b/>
      <w:bCs/>
    </w:rPr>
  </w:style>
  <w:style w:type="character" w:customStyle="1" w:styleId="13">
    <w:name w:val="Неразрешенное упоминание1"/>
    <w:basedOn w:val="a0"/>
    <w:uiPriority w:val="99"/>
    <w:semiHidden/>
    <w:unhideWhenUsed/>
    <w:rsid w:val="00D7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70064">
      <w:bodyDiv w:val="1"/>
      <w:marLeft w:val="0"/>
      <w:marRight w:val="0"/>
      <w:marTop w:val="0"/>
      <w:marBottom w:val="0"/>
      <w:divBdr>
        <w:top w:val="none" w:sz="0" w:space="0" w:color="auto"/>
        <w:left w:val="none" w:sz="0" w:space="0" w:color="auto"/>
        <w:bottom w:val="none" w:sz="0" w:space="0" w:color="auto"/>
        <w:right w:val="none" w:sz="0" w:space="0" w:color="auto"/>
      </w:divBdr>
    </w:div>
    <w:div w:id="331764773">
      <w:bodyDiv w:val="1"/>
      <w:marLeft w:val="0"/>
      <w:marRight w:val="0"/>
      <w:marTop w:val="0"/>
      <w:marBottom w:val="0"/>
      <w:divBdr>
        <w:top w:val="none" w:sz="0" w:space="0" w:color="auto"/>
        <w:left w:val="none" w:sz="0" w:space="0" w:color="auto"/>
        <w:bottom w:val="none" w:sz="0" w:space="0" w:color="auto"/>
        <w:right w:val="none" w:sz="0" w:space="0" w:color="auto"/>
      </w:divBdr>
    </w:div>
    <w:div w:id="20054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_10pk@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1</Pages>
  <Words>5382</Words>
  <Characters>30679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ГЛАВНЫЙ ИНЖЕНЕР</cp:lastModifiedBy>
  <cp:revision>273</cp:revision>
  <cp:lastPrinted>2026-03-24T13:53:00Z</cp:lastPrinted>
  <dcterms:created xsi:type="dcterms:W3CDTF">2024-02-27T12:53:00Z</dcterms:created>
  <dcterms:modified xsi:type="dcterms:W3CDTF">2026-06-26T12:05:00Z</dcterms:modified>
</cp:coreProperties>
</file>