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8E1751" w:rsidRDefault="008E1751" w:rsidP="008E1751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ИНО</w:t>
            </w:r>
            <w:proofErr w:type="gramStart"/>
            <w:r>
              <w:rPr>
                <w:kern w:val="2"/>
                <w:sz w:val="18"/>
                <w:szCs w:val="18"/>
                <w:lang w:eastAsia="zh-CN"/>
              </w:rPr>
              <w:t>Й(</w:t>
            </w:r>
            <w:proofErr w:type="gramEnd"/>
            <w:r>
              <w:rPr>
                <w:kern w:val="2"/>
                <w:sz w:val="18"/>
                <w:szCs w:val="18"/>
                <w:lang w:eastAsia="zh-CN"/>
              </w:rPr>
              <w:t xml:space="preserve">в соответствии со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ст.22 44-ФЗ)</w:t>
            </w:r>
            <w:r>
              <w:rPr>
                <w:kern w:val="2"/>
                <w:sz w:val="18"/>
                <w:szCs w:val="18"/>
                <w:lang w:eastAsia="zh-CN"/>
              </w:rPr>
              <w:t>, поскольку м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етод сопоставимых рыночных цен (анализа рынка) 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применить невозможно, поскольку на территории Карелии действует единственный центр </w:t>
            </w: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профпатологии</w:t>
            </w:r>
            <w:proofErr w:type="spellEnd"/>
            <w:r>
              <w:rPr>
                <w:kern w:val="2"/>
                <w:sz w:val="18"/>
                <w:szCs w:val="18"/>
                <w:lang w:eastAsia="zh-CN"/>
              </w:rPr>
              <w:t>, имеющий весь перечень необходимых исследований</w:t>
            </w:r>
            <w:r w:rsidR="00E64FD6">
              <w:rPr>
                <w:kern w:val="2"/>
                <w:sz w:val="18"/>
                <w:szCs w:val="18"/>
                <w:lang w:eastAsia="zh-CN"/>
              </w:rPr>
              <w:t xml:space="preserve"> и специалистов</w:t>
            </w:r>
            <w:r>
              <w:rPr>
                <w:kern w:val="2"/>
                <w:sz w:val="18"/>
                <w:szCs w:val="18"/>
                <w:lang w:eastAsia="zh-CN"/>
              </w:rPr>
              <w:t>.</w:t>
            </w:r>
            <w:r w:rsidR="00E64FD6">
              <w:rPr>
                <w:kern w:val="2"/>
                <w:sz w:val="18"/>
                <w:szCs w:val="18"/>
                <w:lang w:eastAsia="zh-CN"/>
              </w:rPr>
              <w:t xml:space="preserve"> Статистические данные в изучаемом разрезе отсутствуют</w:t>
            </w:r>
            <w:r w:rsidR="003447C1">
              <w:rPr>
                <w:kern w:val="2"/>
                <w:sz w:val="18"/>
                <w:szCs w:val="18"/>
                <w:lang w:eastAsia="zh-CN"/>
              </w:rPr>
              <w:t>, в Реестре контрактов отсутствуют контракты сопоставимые с перечнем спецификации Заказчика, завершенные без предъявления неустоек</w:t>
            </w:r>
            <w:r w:rsidR="00E64FD6">
              <w:rPr>
                <w:kern w:val="2"/>
                <w:sz w:val="18"/>
                <w:szCs w:val="18"/>
                <w:lang w:eastAsia="zh-CN"/>
              </w:rPr>
              <w:t>.</w:t>
            </w:r>
          </w:p>
          <w:p w:rsidR="008E1751" w:rsidRDefault="008E1751" w:rsidP="008E1751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Нормативный метод – не применим: не установлено предельных цен на услуги.</w:t>
            </w:r>
          </w:p>
          <w:p w:rsidR="008E1751" w:rsidRDefault="008E1751" w:rsidP="008E1751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Тарифный метод – не применим: не установлены тарифы на данный вид услуг.</w:t>
            </w:r>
          </w:p>
          <w:p w:rsidR="008E1751" w:rsidRDefault="008E1751" w:rsidP="008E1751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Проектно-сметный метод – не применим: в соответствии с предметом договора и описанием объекта закупки</w:t>
            </w:r>
          </w:p>
          <w:p w:rsidR="00FA37B7" w:rsidRPr="00FA37B7" w:rsidRDefault="008E1751" w:rsidP="008E1751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Затратный метод – не примени: Заказчик понесет значительные затраты на получение всех разрешений для оказания мед</w:t>
            </w:r>
            <w:proofErr w:type="gramStart"/>
            <w:r>
              <w:rPr>
                <w:kern w:val="2"/>
                <w:sz w:val="18"/>
                <w:szCs w:val="18"/>
                <w:lang w:eastAsia="zh-CN"/>
              </w:rPr>
              <w:t>.</w:t>
            </w:r>
            <w:proofErr w:type="gramEnd"/>
            <w:r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gramStart"/>
            <w:r>
              <w:rPr>
                <w:kern w:val="2"/>
                <w:sz w:val="18"/>
                <w:szCs w:val="18"/>
                <w:lang w:eastAsia="zh-CN"/>
              </w:rPr>
              <w:t>у</w:t>
            </w:r>
            <w:proofErr w:type="gramEnd"/>
            <w:r>
              <w:rPr>
                <w:kern w:val="2"/>
                <w:sz w:val="18"/>
                <w:szCs w:val="18"/>
                <w:lang w:eastAsia="zh-CN"/>
              </w:rPr>
              <w:t>слуг работникам.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9522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266"/>
        <w:gridCol w:w="1485"/>
        <w:gridCol w:w="633"/>
        <w:gridCol w:w="581"/>
        <w:gridCol w:w="1252"/>
        <w:gridCol w:w="747"/>
        <w:gridCol w:w="956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95221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врача-профпатолога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врача-терапевта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врача-хирурга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врача-оториноларинголога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врача-офтальмолога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врача-акушера-гинеколога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врача-дерматовенеролога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врача-невролога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врача-психиатра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 психиатра-нарколога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аланин-трансаминазы в крови (АЛТ)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аспартат-трансаминазы в крови (АСТ)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общего билирубина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глюкозы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холестерина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щелочной фосфатазы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Анализ мочи общий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Микроскопическое исследование влагалищных мазков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кала на гельминты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Общий (клинический) анализ крови развернутый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ретикулоцитов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скорости оседания эритроцитов (СОЭ)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23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антител классов M, G (IgM, IgG) к вирусу иммунодефицита человека ВИЧ-1/2 и антигена p24 (Human immunodeficiency virus HIV 1/2 + Agp24)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Определение антигена к вирусу гепатита B (HbsAg  Hepatitis B virus)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Определение антител классов M, G (IgM, IgG) к вирусному гепатиту C (Hepatitis C virus)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Определение антител к бледной трепонеме (Treponemapallidum) в иммуноферментном исследовании (ИФА) в сыворотке крови с кодом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карбоксигемоглобина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уровня метгемоглобина в крови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Определение антител классов к ядерному антигену (HBcAg) вируса гепатита B (Hepatitis B virus) в крови (определение Anti-HBс-total)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Ультразвуковое исследование органов брюшной полости (комплексное) (печени, поджелудочной железы, желчного пузыря, почек, надпочечников, селезенки, сосудов брюшной полости)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Ультразвуковое исследование матки и придатков трансвагинальное (и трансабдоминальное)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32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Рентгенография легких (Рентгенография органов грудной клетки в 2 проекциях)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Рентгенография локтевой и лучевой костей (предплечья в 2 проекциях)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Рентгенография большой берцовой и малой берцовой костей (голени в 2 и более проекциях)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Проведение электрокардиологического исследования (с электрокардиографией)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неспровоцированных дыхательных объемов и потоков (ФВД)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Пульсоксиметрия (Оксиметрия)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Взятие крови из периферической вены (забор крови для лабораторных исследований)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Объективная аудиометрия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Вестибулометрия                             (исследование вестибулярного аппарата)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Получение соскоба с шейки матки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Периметрия статическая (периметрия глаза)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Офтальмотонометрия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Визометрия (исследование остроты зрения)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Биомикроскопия глаза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Офтальмоскопия (глазного дна)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Исследование цветоощущения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Рефрактометрия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Цитологическое исследование микропрепарата шейки матки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50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Маммография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Профилактический прием (осмотр, консультация) врача-профпатолога (с комиссионным освидетельствованием при выполнении экспертизы профпригодности)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Опрос (анкетирование) на выявление неинфекционных заболеваний и факторов риска их развития (с оформлением медицинской документации и сопровождением, в том числе, при проведении периодических осмотров)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86.21.10.120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480,00</w:t>
            </w: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30760,00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30760,00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952216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95221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3447C1"/>
    <w:rsid w:val="00622261"/>
    <w:rsid w:val="00670C1A"/>
    <w:rsid w:val="00724B6E"/>
    <w:rsid w:val="008B7191"/>
    <w:rsid w:val="008E1751"/>
    <w:rsid w:val="00952216"/>
    <w:rsid w:val="00B86847"/>
    <w:rsid w:val="00BC3941"/>
    <w:rsid w:val="00C33A91"/>
    <w:rsid w:val="00C855EB"/>
    <w:rsid w:val="00E64FD6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2600D9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1274</Words>
  <Characters>7265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sub125k</cp:lastModifiedBy>
  <cp:revision>11</cp:revision>
  <dcterms:created xsi:type="dcterms:W3CDTF">2024-05-21T07:43:00Z</dcterms:created>
  <dcterms:modified xsi:type="dcterms:W3CDTF">2026-04-08T16:07:00Z</dcterms:modified>
</cp:coreProperties>
</file>