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lef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4"/>
        <w:contextualSpacing w:val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ТЕХНИЧЕСКОЕ ЗАДАНИЕ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pStyle w:val="867"/>
        <w:contextualSpacing w:val="0"/>
        <w:jc w:val="center"/>
        <w:spacing w:before="0" w:after="0" w:line="240" w:lineRule="auto"/>
        <w:tabs>
          <w:tab w:val="clear" w:pos="360" w:leader="none"/>
        </w:tabs>
        <w:rPr>
          <w:rFonts w:ascii="Times New Roman" w:hAnsi="Times New Roman" w:cs="Times New Roman"/>
          <w:b w:val="0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на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оказание услуг по техническому обслуживанию транспортных средств</w:t>
      </w:r>
      <w:r>
        <w:rPr>
          <w:rFonts w:ascii="Times New Roman" w:hAnsi="Times New Roman" w:eastAsia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contextualSpacing w:val="0"/>
        <w:ind w:left="-142" w:right="-1" w:firstLine="142"/>
        <w:jc w:val="left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shd w:val="clear" w:color="auto" w:fill="auto"/>
        <w:widowControl/>
        <w:tabs>
          <w:tab w:val="left" w:pos="284" w:leader="none"/>
          <w:tab w:val="left" w:pos="567" w:leader="none"/>
          <w:tab w:val="left" w:pos="1134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Настоящее Техническое задание определяет порядок оказания услуг для нужд </w:t>
      </w:r>
      <w:r>
        <w:rPr>
          <w:rFonts w:ascii="Times New Roman" w:hAnsi="Times New Roman" w:eastAsia="Times New Roman" w:cs="Times New Roman"/>
          <w:b/>
          <w:color w:val="auto"/>
          <w:sz w:val="22"/>
          <w:szCs w:val="22"/>
        </w:rPr>
        <w:t xml:space="preserve">Управления Федеральной службы государственной регистрации, кадастра и картографии по </w:t>
      </w:r>
      <w:r>
        <w:rPr>
          <w:rFonts w:ascii="Times New Roman" w:hAnsi="Times New Roman" w:eastAsia="Times New Roman" w:cs="Times New Roman"/>
          <w:b/>
          <w:color w:val="auto"/>
          <w:sz w:val="22"/>
          <w:szCs w:val="22"/>
        </w:rPr>
        <w:t xml:space="preserve">Красн</w:t>
      </w:r>
      <w:r>
        <w:rPr>
          <w:rFonts w:ascii="Times New Roman" w:hAnsi="Times New Roman" w:eastAsia="Times New Roman" w:cs="Times New Roman"/>
          <w:b/>
          <w:color w:val="auto"/>
          <w:sz w:val="22"/>
          <w:szCs w:val="22"/>
        </w:rPr>
        <w:t xml:space="preserve">оярскому краю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(Управление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Росреестра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по Красноярскому краю)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2026 году.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shd w:val="clear" w:color="auto" w:fill="auto"/>
        <w:widowControl/>
        <w:tabs>
          <w:tab w:val="left" w:pos="0" w:leader="none"/>
          <w:tab w:val="left" w:pos="851" w:leader="none"/>
          <w:tab w:val="left" w:pos="1418" w:leader="none"/>
        </w:tabs>
        <w:rPr>
          <w:rFonts w:ascii="Times New Roman" w:hAnsi="Times New Roman" w:cs="Times New Roman"/>
          <w:spacing w:val="1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      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  1. Предмет закупки: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казание услуг по техническому обслуживанию транспортных средств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</w:r>
      <w:r>
        <w:rPr>
          <w:rFonts w:ascii="Times New Roman" w:hAnsi="Times New Roman" w:cs="Times New Roman"/>
          <w:spacing w:val="1"/>
          <w:sz w:val="22"/>
          <w:szCs w:val="22"/>
        </w:rPr>
      </w:r>
    </w:p>
    <w:p>
      <w:pPr>
        <w:pStyle w:val="853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Cs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2. Код по ОКПД 2: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45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.20.14.000.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shd w:val="clear" w:color="auto" w:fill="auto"/>
        <w:widowControl/>
        <w:tabs>
          <w:tab w:val="left" w:pos="851" w:leader="none"/>
        </w:tabs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3. Период оказания услуг: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даты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аключения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Контракта по 11.06.2026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г.</w:t>
      </w:r>
      <w:r>
        <w:rPr>
          <w:rFonts w:ascii="Times New Roman" w:hAnsi="Times New Roman" w:eastAsia="Times New Roman" w:cs="Times New Roman"/>
          <w:b w:val="0"/>
          <w:bCs/>
          <w:caps w:val="0"/>
          <w:smallCaps w:val="0"/>
          <w:color w:val="000000"/>
          <w:sz w:val="22"/>
          <w:szCs w:val="22"/>
          <w:highlight w:val="white"/>
          <w:u w:val="none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highlight w:val="white"/>
          <w:lang w:eastAsia="zh-CN"/>
        </w:rPr>
        <w:t xml:space="preserve">кроме</w:t>
      </w:r>
      <w:r>
        <w:rPr>
          <w:rFonts w:ascii="Times New Roman" w:hAnsi="Times New Roman" w:eastAsia="Times New Roman" w:cs="Times New Roman"/>
          <w:bCs/>
          <w:sz w:val="22"/>
          <w:szCs w:val="22"/>
          <w:highlight w:val="white"/>
        </w:rPr>
        <w:t xml:space="preserve"> выходных и праздничных дней, установленных Правительством РФ. </w:t>
      </w:r>
      <w:r>
        <w:rPr>
          <w:rFonts w:ascii="Times New Roman" w:hAnsi="Times New Roman" w:eastAsia="Times New Roman" w:cs="Times New Roman"/>
          <w:b w:val="0"/>
          <w:bCs/>
          <w:caps w:val="0"/>
          <w:smallCaps w:val="0"/>
          <w:color w:val="000000"/>
          <w:sz w:val="22"/>
          <w:szCs w:val="22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caps w:val="0"/>
          <w:smallCaps w:val="0"/>
          <w:color w:val="000000"/>
          <w:sz w:val="22"/>
          <w:szCs w:val="22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 w:val="0"/>
        <w:ind w:left="0" w:right="-1" w:firstLine="708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  <w:t xml:space="preserve">4. Срок оказания услуг: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5 (пять) рабочих дней.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contextualSpacing w:val="0"/>
        <w:ind w:right="-1"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5.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Место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оказания Услуг: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 месту нахождения Исполнителя,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расположенному в пределах административных границ г.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Красноярска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Красноярского края.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contextualSpacing w:val="0"/>
        <w:ind w:right="-1"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Технический центр Исполнителя должен располагаться на расстоянии не далее 5 км от основной стоянки </w:t>
      </w:r>
      <w:r>
        <w:rPr>
          <w:rFonts w:ascii="Times New Roman" w:hAnsi="Times New Roman" w:eastAsia="Times New Roman" w:cs="Times New Roman"/>
          <w:iCs/>
          <w:sz w:val="22"/>
          <w:szCs w:val="22"/>
          <w:highlight w:val="white"/>
        </w:rPr>
        <w:t xml:space="preserve">транспортных средств Заказчика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при движении по дорогам общего пользования для исключения дополнительных расходов Заказчика как: перепробеги автомобилей и перерасходов моторного топлива, что влечет за собой дополнительные расходы бюджетных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средств.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contextualSpacing w:val="0"/>
        <w:ind w:right="-1" w:firstLine="708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Основная стоянка </w:t>
      </w:r>
      <w:r>
        <w:rPr>
          <w:rFonts w:ascii="Times New Roman" w:hAnsi="Times New Roman" w:eastAsia="Times New Roman" w:cs="Times New Roman"/>
          <w:iCs/>
          <w:sz w:val="22"/>
          <w:szCs w:val="22"/>
          <w:highlight w:val="white"/>
        </w:rPr>
        <w:t xml:space="preserve">транспортных средств Заказчика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находиться по адресу: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Россия, Красноярский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край, 660021, г. Красноярск, ул. Дубровинского, д. 114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стр. 1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гаражный бокс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709" w:right="0" w:firstLine="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6. Описание объекта закупки: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09"/>
        <w:tblW w:w="0" w:type="auto"/>
        <w:tblInd w:w="130" w:type="dxa"/>
        <w:tblLayout w:type="fixed"/>
        <w:tblLook w:val="04A0" w:firstRow="1" w:lastRow="0" w:firstColumn="1" w:lastColumn="0" w:noHBand="0" w:noVBand="1"/>
      </w:tblPr>
      <w:tblGrid>
        <w:gridCol w:w="731"/>
        <w:gridCol w:w="8895"/>
      </w:tblGrid>
      <w:tr>
        <w:tblPrEx/>
        <w:trPr/>
        <w:tc>
          <w:tcP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vAlign w:val="center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                                                         Наименование работ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Регламентные работы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Заменить масляный фильтр и масло в картере двигателя (с наклейкой в моторном отделении этикетки с информацией о залитом масле)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Заменить фильтрующий элемент воздушного фильтра двигателя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Заменить фильтрующий элемент системы вентиляции и отопления салона, прочистить дренажное отверстие в щитке передка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Смазать петли дверей, трущиеся участки ограничителей открывания дверей; шарниров и пружины крышки люка топливного бака; замочные скважины дверей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Прочистить дренажные отверстия порогов и дверей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Смазать поверхности трения узлов, провести регулировку с проверкой моментов затяжки креплений, проверить работоспособность устройства ручного управления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Проведение диагностических работ согласно сервисной книжки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Контрольно-осмотровые работы по выявлению дефектов лакокрасочного и антикоррозийного покрытия кузова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7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Проверить наличие сколов, трещин и точек коррозии, а также иных повреждений лакокрасочного покрытия кузова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7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Проверить повреждения мастики арок колёс и днища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7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Проверить наличие и состояние защитных плёнок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</w:tbl>
    <w:p>
      <w:pPr>
        <w:contextualSpacing w:val="0"/>
        <w:ind w:left="0" w:right="0" w:firstLine="709"/>
        <w:jc w:val="lef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7. Требования к оказанию услуг: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 w:val="0"/>
        <w:ind w:left="0" w:righ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Услуги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оказываются по предварительной заявке Заказчика. Заявка на оказание услуг может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подаваться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письменной форме, а также устно (по телефону).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ind w:left="0" w:righ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Все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запасные части к транспортным средствам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используемые при оказании услуг, должны иметь сертификаты соответствия (декларацию о соответствии) или иные документы, предусмотренные действующим законодательством (при наличии).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ind w:left="0" w:righ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Все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запасные части и материалы к транспортным средствам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используемые при оказании услуг, должны быть новыми (которые не были в употреблении, в ремонте, в том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числе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которые не были восстановлены, у которых не была осуществлена замена составных частей, не были восстановлены потребительские свойства).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ind w:left="0" w:righ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Услуги  должны быть оказаны в соответствии с Правилами оказания услуг (выполнения работ) по техническому обслуживанию и ремонту транспортных средств, утвержденными постановлением Правительства Российской Федерации от 29.05.2025 № 780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а также оказание услуг осуществляется в соответствии с предусмотренной технической документацией на автотранспорт и заказ - нарядом.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859"/>
        <w:contextualSpacing w:val="0"/>
        <w:ind w:left="0" w:right="0" w:firstLine="709"/>
        <w:jc w:val="both"/>
        <w:shd w:val="clear" w:color="auto" w:fill="auto"/>
        <w:tabs>
          <w:tab w:val="clear" w:pos="0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Исполнитель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не вправе без согласия Заказчика оказывать дополнительные услуги за плату, а также обусловливать оказание одних услуг обязательным исполнением других. 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2"/>
        <w:contextualSpacing w:val="0"/>
        <w:ind w:left="0" w:right="0" w:firstLine="709"/>
        <w:jc w:val="both"/>
        <w:tabs>
          <w:tab w:val="clear" w:pos="0" w:leader="none"/>
        </w:tabs>
        <w:rPr>
          <w:rFonts w:ascii="Times New Roman" w:hAnsi="Times New Roman" w:cs="Times New Roman"/>
          <w:spacing w:val="-1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Исполнитель несет все расходы и принимает на себя все риски с момента приемки транспортных средств на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техническое обслуживание и ремонт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до момента забора транспортных сре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дств с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т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ехнического обслуживания и ремонта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Заказчиком. Днем завершения оказания услуг является день подписания Заказчиком и Исполнителем документа о приемке в единой информационной системе (далее - ЕИС). Прочие условия оговариваются Сторонами в соответствующих пунктах контракта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</w:r>
      <w:r>
        <w:rPr>
          <w:rFonts w:ascii="Times New Roman" w:hAnsi="Times New Roman" w:cs="Times New Roman"/>
          <w:spacing w:val="-1"/>
        </w:rPr>
      </w:r>
    </w:p>
    <w:p>
      <w:pPr>
        <w:ind w:left="0" w:right="0" w:firstLine="0"/>
        <w:jc w:val="left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0" w:firstLine="0"/>
        <w:jc w:val="left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И.о начальника отдела материально-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технического обеспечения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Д.С. Адамовский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Исп.:</w:t>
      </w:r>
      <w:r>
        <w:rPr>
          <w:rFonts w:ascii="Times New Roman" w:hAnsi="Times New Roman" w:cs="Times New Roman"/>
          <w:sz w:val="18"/>
          <w:szCs w:val="18"/>
        </w:rPr>
        <w:t xml:space="preserve"> г</w:t>
      </w:r>
      <w:r>
        <w:rPr>
          <w:rFonts w:ascii="Times New Roman" w:hAnsi="Times New Roman" w:cs="Times New Roman"/>
          <w:sz w:val="18"/>
          <w:szCs w:val="18"/>
        </w:rPr>
        <w:t xml:space="preserve">лавный специалист-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э</w:t>
      </w:r>
      <w:r>
        <w:rPr>
          <w:rFonts w:ascii="Times New Roman" w:hAnsi="Times New Roman" w:cs="Times New Roman"/>
          <w:sz w:val="18"/>
          <w:szCs w:val="18"/>
        </w:rPr>
        <w:t xml:space="preserve">ксперт ОМТО 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В.В. Житов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</w:rPr>
        <w:t xml:space="preserve">Тел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.: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(8391) 2-265-434</w:t>
      </w:r>
      <w:r>
        <w:rPr>
          <w:rFonts w:ascii="Times New Roman" w:hAnsi="Times New Roman" w:cs="Times New Roman"/>
          <w:sz w:val="18"/>
          <w:szCs w:val="18"/>
          <w:lang w:val="en-US"/>
        </w:rPr>
      </w:r>
      <w:r>
        <w:rPr>
          <w:rFonts w:ascii="Times New Roman" w:hAnsi="Times New Roman" w:cs="Times New Roman"/>
          <w:sz w:val="18"/>
          <w:szCs w:val="18"/>
          <w:lang w:val="en-US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email: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omto10@r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24.rosreestr.ru</w:t>
      </w:r>
      <w:r>
        <w:rPr>
          <w:rFonts w:ascii="Times New Roman" w:hAnsi="Times New Roman" w:cs="Times New Roman"/>
          <w:sz w:val="18"/>
          <w:szCs w:val="18"/>
          <w:lang w:val="en-US"/>
        </w:rPr>
      </w:r>
      <w:r>
        <w:rPr>
          <w:rFonts w:ascii="Times New Roman" w:hAnsi="Times New Roman" w:cs="Times New Roman"/>
          <w:sz w:val="18"/>
          <w:szCs w:val="18"/>
          <w:lang w:val="en-US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</w:r>
      <w:r>
        <w:rPr>
          <w:rFonts w:ascii="Times New Roman" w:hAnsi="Times New Roman" w:cs="Times New Roman"/>
          <w:sz w:val="18"/>
          <w:szCs w:val="18"/>
          <w:lang w:val="en-US"/>
        </w:rPr>
      </w:r>
      <w:r>
        <w:rPr>
          <w:rFonts w:ascii="Times New Roman" w:hAnsi="Times New Roman" w:cs="Times New Roman"/>
          <w:sz w:val="18"/>
          <w:szCs w:val="18"/>
          <w:lang w:val="en-US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</w:r>
      <w:r>
        <w:rPr>
          <w:rFonts w:ascii="Times New Roman" w:hAnsi="Times New Roman" w:cs="Times New Roman"/>
          <w:sz w:val="18"/>
          <w:szCs w:val="18"/>
          <w:lang w:val="en-US"/>
        </w:rPr>
      </w:r>
      <w:r>
        <w:rPr>
          <w:rFonts w:ascii="Times New Roman" w:hAnsi="Times New Roman" w:cs="Times New Roman"/>
          <w:sz w:val="18"/>
          <w:szCs w:val="18"/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sectPr>
      <w:footnotePr/>
      <w:endnotePr/>
      <w:type w:val="nextPage"/>
      <w:pgSz w:w="11906" w:h="16838" w:orient="portrait"/>
      <w:pgMar w:top="425" w:right="850" w:bottom="1134" w:left="155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0" w:leader="none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3"/>
    <w:next w:val="853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55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3"/>
    <w:next w:val="853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5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5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5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5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687">
    <w:name w:val="Heading 6 Char"/>
    <w:basedOn w:val="855"/>
    <w:link w:val="854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3"/>
    <w:next w:val="853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5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3"/>
    <w:next w:val="853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5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3"/>
    <w:next w:val="853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5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No Spacing"/>
    <w:uiPriority w:val="1"/>
    <w:qFormat/>
    <w:pPr>
      <w:spacing w:before="0" w:after="0" w:line="240" w:lineRule="auto"/>
    </w:pPr>
  </w:style>
  <w:style w:type="paragraph" w:styleId="695">
    <w:name w:val="Title"/>
    <w:basedOn w:val="853"/>
    <w:next w:val="853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5"/>
    <w:link w:val="695"/>
    <w:uiPriority w:val="10"/>
    <w:rPr>
      <w:sz w:val="48"/>
      <w:szCs w:val="48"/>
    </w:rPr>
  </w:style>
  <w:style w:type="paragraph" w:styleId="697">
    <w:name w:val="Subtitle"/>
    <w:basedOn w:val="853"/>
    <w:next w:val="853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5"/>
    <w:link w:val="697"/>
    <w:uiPriority w:val="11"/>
    <w:rPr>
      <w:sz w:val="24"/>
      <w:szCs w:val="24"/>
    </w:rPr>
  </w:style>
  <w:style w:type="paragraph" w:styleId="699">
    <w:name w:val="Quote"/>
    <w:basedOn w:val="853"/>
    <w:next w:val="853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3"/>
    <w:next w:val="853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paragraph" w:styleId="703">
    <w:name w:val="Header"/>
    <w:basedOn w:val="853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Header Char"/>
    <w:basedOn w:val="855"/>
    <w:link w:val="703"/>
    <w:uiPriority w:val="99"/>
  </w:style>
  <w:style w:type="paragraph" w:styleId="705">
    <w:name w:val="Footer"/>
    <w:basedOn w:val="853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Footer Char"/>
    <w:basedOn w:val="855"/>
    <w:link w:val="705"/>
    <w:uiPriority w:val="99"/>
  </w:style>
  <w:style w:type="paragraph" w:styleId="707">
    <w:name w:val="Caption"/>
    <w:basedOn w:val="853"/>
    <w:next w:val="853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5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"/>
    <w:basedOn w:val="8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basedOn w:val="855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5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  <w:rPr>
      <w:rFonts w:eastAsiaTheme="minorEastAsia"/>
      <w:lang w:eastAsia="ru-RU"/>
    </w:rPr>
  </w:style>
  <w:style w:type="paragraph" w:styleId="854">
    <w:name w:val="Heading 6"/>
    <w:basedOn w:val="853"/>
    <w:next w:val="853"/>
    <w:link w:val="858"/>
    <w:uiPriority w:val="9"/>
    <w:semiHidden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character" w:styleId="858" w:customStyle="1">
    <w:name w:val="Заголовок 6 Знак"/>
    <w:basedOn w:val="855"/>
    <w:link w:val="854"/>
    <w:uiPriority w:val="9"/>
    <w:semiHidden/>
    <w:rPr>
      <w:rFonts w:asciiTheme="majorHAnsi" w:hAnsiTheme="majorHAnsi" w:eastAsiaTheme="majorEastAsia" w:cstheme="majorBidi"/>
      <w:i/>
      <w:iCs/>
      <w:color w:val="243f60" w:themeColor="accent1" w:themeShade="7F"/>
      <w:lang w:eastAsia="ru-RU"/>
    </w:rPr>
  </w:style>
  <w:style w:type="paragraph" w:styleId="859">
    <w:name w:val="Body Text"/>
    <w:basedOn w:val="853"/>
    <w:link w:val="860"/>
    <w:semiHidden/>
    <w:unhideWhenUsed/>
    <w:pPr>
      <w:jc w:val="both"/>
      <w:spacing w:after="0" w:line="240" w:lineRule="auto"/>
      <w:shd w:val="clear" w:color="auto" w:fill="ffffff"/>
    </w:pPr>
    <w:rPr>
      <w:rFonts w:ascii="Times New Roman" w:hAnsi="Times New Roman" w:eastAsia="Times New Roman" w:cs="Times New Roman"/>
      <w:sz w:val="24"/>
      <w:szCs w:val="24"/>
    </w:rPr>
  </w:style>
  <w:style w:type="character" w:styleId="860" w:customStyle="1">
    <w:name w:val="Основной текст Знак"/>
    <w:basedOn w:val="855"/>
    <w:link w:val="859"/>
    <w:semiHidden/>
    <w:rPr>
      <w:rFonts w:ascii="Times New Roman" w:hAnsi="Times New Roman" w:eastAsia="Times New Roman" w:cs="Times New Roman"/>
      <w:sz w:val="24"/>
      <w:szCs w:val="24"/>
      <w:shd w:val="clear" w:color="auto" w:fill="ffffff"/>
      <w:lang w:eastAsia="ru-RU"/>
    </w:rPr>
  </w:style>
  <w:style w:type="paragraph" w:styleId="861">
    <w:name w:val="List Paragraph"/>
    <w:basedOn w:val="853"/>
    <w:uiPriority w:val="34"/>
    <w:qFormat/>
    <w:pPr>
      <w:contextualSpacing/>
      <w:ind w:left="720"/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</w:rPr>
  </w:style>
  <w:style w:type="paragraph" w:styleId="862" w:customStyle="1">
    <w:name w:val="Абзац списка1"/>
    <w:basedOn w:val="853"/>
    <w:pPr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863" w:customStyle="1">
    <w:name w:val="Обычный1"/>
    <w:pPr>
      <w:spacing w:after="0" w:line="240" w:lineRule="auto"/>
    </w:pPr>
    <w:rPr>
      <w:rFonts w:ascii="Arial" w:hAnsi="Arial" w:eastAsia="Times New Roman" w:cs="Times New Roman"/>
      <w:sz w:val="18"/>
      <w:szCs w:val="20"/>
      <w:lang w:eastAsia="ru-RU"/>
    </w:rPr>
  </w:style>
  <w:style w:type="character" w:styleId="864" w:customStyle="1">
    <w:name w:val="Font Style39"/>
    <w:basedOn w:val="855"/>
    <w:uiPriority w:val="99"/>
    <w:rPr>
      <w:rFonts w:hint="default" w:ascii="Times New Roman" w:hAnsi="Times New Roman" w:cs="Times New Roman"/>
      <w:sz w:val="26"/>
      <w:szCs w:val="26"/>
    </w:rPr>
  </w:style>
  <w:style w:type="paragraph" w:styleId="865">
    <w:name w:val="Balloon Text"/>
    <w:basedOn w:val="853"/>
    <w:link w:val="86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6" w:customStyle="1">
    <w:name w:val="Текст выноски Знак"/>
    <w:basedOn w:val="855"/>
    <w:link w:val="865"/>
    <w:uiPriority w:val="99"/>
    <w:semiHidden/>
    <w:rPr>
      <w:rFonts w:ascii="Tahoma" w:hAnsi="Tahoma" w:cs="Tahoma" w:eastAsiaTheme="minorEastAsia"/>
      <w:sz w:val="16"/>
      <w:szCs w:val="16"/>
      <w:lang w:eastAsia="ru-RU"/>
    </w:rPr>
  </w:style>
  <w:style w:type="paragraph" w:styleId="867" w:customStyle="1">
    <w:name w:val="Style1"/>
    <w:pPr>
      <w:contextualSpacing w:val="0"/>
      <w:ind w:left="0" w:right="0" w:firstLine="0"/>
      <w:jc w:val="center"/>
      <w:keepLines w:val="0"/>
      <w:keepNext w:val="0"/>
      <w:pageBreakBefore w:val="0"/>
      <w:spacing w:before="480" w:beforeAutospacing="0" w:after="24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CD32B-E6BA-4BB7-B4A7-55D10D4E6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</dc:creator>
  <cp:keywords/>
  <dc:description/>
  <cp:lastModifiedBy>user</cp:lastModifiedBy>
  <cp:revision>21</cp:revision>
  <dcterms:created xsi:type="dcterms:W3CDTF">2024-09-27T01:15:00Z</dcterms:created>
  <dcterms:modified xsi:type="dcterms:W3CDTF">2026-05-27T04:40:44Z</dcterms:modified>
</cp:coreProperties>
</file>