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4045" w:rsidRPr="00F23D48" w:rsidRDefault="00DA4045" w:rsidP="00DA4045">
      <w:pPr>
        <w:autoSpaceDE w:val="0"/>
        <w:autoSpaceDN w:val="0"/>
        <w:spacing w:line="360" w:lineRule="auto"/>
        <w:jc w:val="right"/>
        <w:rPr>
          <w:rFonts w:ascii="PT Astra Serif" w:hAnsi="PT Astra Serif"/>
          <w:sz w:val="18"/>
          <w:szCs w:val="18"/>
        </w:rPr>
      </w:pPr>
      <w:r w:rsidRPr="00F23D48">
        <w:rPr>
          <w:rFonts w:ascii="PT Astra Serif" w:hAnsi="PT Astra Serif"/>
          <w:sz w:val="18"/>
          <w:szCs w:val="18"/>
        </w:rPr>
        <w:t>Приложение №1</w:t>
      </w:r>
    </w:p>
    <w:p w:rsidR="00DA4045" w:rsidRPr="00B33424" w:rsidRDefault="00DA4045" w:rsidP="00DA4045">
      <w:pPr>
        <w:ind w:left="-567" w:firstLine="567"/>
        <w:jc w:val="center"/>
        <w:rPr>
          <w:rFonts w:ascii="PT Astra Serif" w:hAnsi="PT Astra Serif"/>
          <w:b/>
          <w:sz w:val="22"/>
          <w:szCs w:val="22"/>
        </w:rPr>
      </w:pPr>
      <w:r w:rsidRPr="00B33424">
        <w:rPr>
          <w:rFonts w:ascii="PT Astra Serif" w:eastAsia="Calibri" w:hAnsi="PT Astra Serif"/>
          <w:sz w:val="22"/>
          <w:szCs w:val="22"/>
        </w:rPr>
        <w:t>Описание объекта закупки</w:t>
      </w:r>
    </w:p>
    <w:p w:rsidR="00DA4045" w:rsidRPr="00B33424" w:rsidRDefault="00DA4045" w:rsidP="00DA4045">
      <w:pPr>
        <w:ind w:left="-567" w:firstLine="567"/>
        <w:jc w:val="center"/>
        <w:rPr>
          <w:rFonts w:ascii="PT Astra Serif" w:hAnsi="PT Astra Serif"/>
          <w:b/>
          <w:sz w:val="22"/>
          <w:szCs w:val="22"/>
        </w:rPr>
      </w:pPr>
    </w:p>
    <w:p w:rsidR="00DA4045" w:rsidRPr="00B33424" w:rsidRDefault="00DA4045" w:rsidP="00DA4045">
      <w:pPr>
        <w:widowControl w:val="0"/>
        <w:autoSpaceDE w:val="0"/>
        <w:autoSpaceDN w:val="0"/>
        <w:adjustRightInd w:val="0"/>
        <w:ind w:left="-142"/>
        <w:jc w:val="both"/>
        <w:rPr>
          <w:rFonts w:ascii="PT Astra Serif" w:eastAsia="Calibri" w:hAnsi="PT Astra Serif"/>
          <w:sz w:val="22"/>
          <w:szCs w:val="22"/>
        </w:rPr>
      </w:pPr>
      <w:r w:rsidRPr="00B33424">
        <w:rPr>
          <w:rFonts w:ascii="PT Astra Serif" w:hAnsi="PT Astra Serif"/>
          <w:b/>
          <w:sz w:val="22"/>
          <w:szCs w:val="22"/>
        </w:rPr>
        <w:t xml:space="preserve">Ответственное </w:t>
      </w:r>
      <w:r w:rsidRPr="00B33424">
        <w:rPr>
          <w:rFonts w:ascii="PT Astra Serif" w:hAnsi="PT Astra Serif"/>
          <w:b/>
          <w:bCs/>
          <w:sz w:val="22"/>
          <w:szCs w:val="22"/>
        </w:rPr>
        <w:t>должностное лицо</w:t>
      </w:r>
      <w:r w:rsidRPr="00B33424">
        <w:rPr>
          <w:rFonts w:ascii="PT Astra Serif" w:hAnsi="PT Astra Serif"/>
          <w:b/>
          <w:sz w:val="22"/>
          <w:szCs w:val="22"/>
        </w:rPr>
        <w:t xml:space="preserve"> за заключение контракта:</w:t>
      </w:r>
      <w:r w:rsidRPr="00B33424">
        <w:rPr>
          <w:rFonts w:ascii="PT Astra Serif" w:hAnsi="PT Astra Serif"/>
          <w:bCs/>
          <w:sz w:val="22"/>
          <w:szCs w:val="22"/>
        </w:rPr>
        <w:t xml:space="preserve"> </w:t>
      </w:r>
      <w:r w:rsidR="002D4E65">
        <w:rPr>
          <w:rFonts w:ascii="PT Astra Serif" w:eastAsia="Calibri" w:hAnsi="PT Astra Serif"/>
          <w:sz w:val="22"/>
          <w:szCs w:val="22"/>
        </w:rPr>
        <w:t>Пашкович Анна Алексеевна</w:t>
      </w:r>
      <w:r w:rsidRPr="00B33424">
        <w:rPr>
          <w:rFonts w:ascii="PT Astra Serif" w:eastAsia="Calibri" w:hAnsi="PT Astra Serif"/>
          <w:sz w:val="22"/>
          <w:szCs w:val="22"/>
        </w:rPr>
        <w:t>, тел. 8(8112) 671-138 (вн.172).</w:t>
      </w:r>
    </w:p>
    <w:p w:rsidR="002D4E65" w:rsidRDefault="00DA4045" w:rsidP="00CE6FF1">
      <w:pPr>
        <w:widowControl w:val="0"/>
        <w:autoSpaceDE w:val="0"/>
        <w:autoSpaceDN w:val="0"/>
        <w:adjustRightInd w:val="0"/>
        <w:ind w:left="-142"/>
        <w:jc w:val="both"/>
        <w:rPr>
          <w:rFonts w:ascii="PT Astra Serif" w:hAnsi="PT Astra Serif"/>
          <w:kern w:val="2"/>
          <w:sz w:val="22"/>
          <w:szCs w:val="22"/>
        </w:rPr>
      </w:pPr>
      <w:r w:rsidRPr="00B33424">
        <w:rPr>
          <w:rFonts w:ascii="PT Astra Serif" w:hAnsi="PT Astra Serif"/>
          <w:b/>
          <w:sz w:val="22"/>
          <w:szCs w:val="22"/>
        </w:rPr>
        <w:t xml:space="preserve">Наименование объекта закупки: </w:t>
      </w:r>
      <w:r w:rsidR="00CE6FF1" w:rsidRPr="00CE6FF1">
        <w:rPr>
          <w:rFonts w:ascii="PT Astra Serif" w:hAnsi="PT Astra Serif"/>
          <w:kern w:val="2"/>
          <w:sz w:val="22"/>
          <w:szCs w:val="22"/>
        </w:rPr>
        <w:t>оказание услуг по проведению строительно-технической экспертизы на предмет определения аварийности и выдачи заключения о необходимости капитального ремонта, реконструкции или сноса зданий (Общежитие осужденных (здание №16) инв. номер 1020048</w:t>
      </w:r>
    </w:p>
    <w:p w:rsidR="002D4E65" w:rsidRDefault="002D4E65" w:rsidP="002D4E65">
      <w:pPr>
        <w:widowControl w:val="0"/>
        <w:autoSpaceDE w:val="0"/>
        <w:autoSpaceDN w:val="0"/>
        <w:adjustRightInd w:val="0"/>
        <w:ind w:left="-142"/>
        <w:jc w:val="both"/>
        <w:rPr>
          <w:rFonts w:ascii="PT Astra Serif" w:hAnsi="PT Astra Serif"/>
          <w:kern w:val="2"/>
          <w:sz w:val="22"/>
          <w:szCs w:val="22"/>
        </w:rPr>
      </w:pPr>
    </w:p>
    <w:p w:rsidR="00CE6FF1" w:rsidRDefault="00DA4045" w:rsidP="00CE6FF1">
      <w:pPr>
        <w:widowControl w:val="0"/>
        <w:autoSpaceDE w:val="0"/>
        <w:autoSpaceDN w:val="0"/>
        <w:adjustRightInd w:val="0"/>
        <w:ind w:left="-142"/>
        <w:jc w:val="both"/>
        <w:rPr>
          <w:rFonts w:ascii="PT Astra Serif" w:hAnsi="PT Astra Serif"/>
          <w:bCs/>
          <w:sz w:val="22"/>
          <w:szCs w:val="22"/>
        </w:rPr>
      </w:pPr>
      <w:r w:rsidRPr="00B33424">
        <w:rPr>
          <w:rFonts w:ascii="PT Astra Serif" w:hAnsi="PT Astra Serif"/>
          <w:sz w:val="22"/>
          <w:szCs w:val="22"/>
        </w:rPr>
        <w:t xml:space="preserve">ОКПД2: </w:t>
      </w:r>
      <w:r w:rsidR="00CE6FF1" w:rsidRPr="00CE6FF1">
        <w:rPr>
          <w:rFonts w:ascii="PT Astra Serif" w:hAnsi="PT Astra Serif"/>
          <w:bCs/>
          <w:sz w:val="22"/>
          <w:szCs w:val="22"/>
        </w:rPr>
        <w:t>71.20.19.110- Услуги по проведению экспертизы проектной документации и реквизитов инженерных изысканий</w:t>
      </w:r>
    </w:p>
    <w:p w:rsidR="00DA4045" w:rsidRPr="00B33424" w:rsidRDefault="00DA4045" w:rsidP="00CE6FF1">
      <w:pPr>
        <w:widowControl w:val="0"/>
        <w:autoSpaceDE w:val="0"/>
        <w:autoSpaceDN w:val="0"/>
        <w:adjustRightInd w:val="0"/>
        <w:ind w:left="-142"/>
        <w:jc w:val="both"/>
        <w:rPr>
          <w:rFonts w:ascii="PT Astra Serif" w:hAnsi="PT Astra Serif"/>
          <w:sz w:val="22"/>
          <w:szCs w:val="22"/>
        </w:rPr>
      </w:pPr>
      <w:r w:rsidRPr="00B33424">
        <w:rPr>
          <w:rFonts w:ascii="PT Astra Serif" w:hAnsi="PT Astra Serif"/>
          <w:sz w:val="22"/>
          <w:szCs w:val="22"/>
        </w:rPr>
        <w:t>КТРУ: отсутствует</w:t>
      </w:r>
    </w:p>
    <w:p w:rsidR="00DA4045" w:rsidRPr="00B33424" w:rsidRDefault="00DA4045" w:rsidP="00DA4045">
      <w:pPr>
        <w:ind w:left="-142" w:right="-141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B33424">
        <w:rPr>
          <w:rFonts w:ascii="PT Astra Serif" w:eastAsia="Calibri" w:hAnsi="PT Astra Serif"/>
          <w:b/>
          <w:bCs/>
          <w:sz w:val="22"/>
          <w:szCs w:val="22"/>
          <w:lang w:eastAsia="en-US"/>
        </w:rPr>
        <w:t>Описание объекта закупки</w:t>
      </w:r>
      <w:r w:rsidRPr="00B33424">
        <w:rPr>
          <w:rFonts w:ascii="PT Astra Serif" w:eastAsia="Calibri" w:hAnsi="PT Astra Serif"/>
          <w:b/>
          <w:bCs/>
          <w:sz w:val="22"/>
          <w:szCs w:val="22"/>
          <w:vertAlign w:val="superscript"/>
          <w:lang w:eastAsia="en-US"/>
        </w:rPr>
        <w:endnoteReference w:id="2"/>
      </w:r>
      <w:r w:rsidRPr="00B33424">
        <w:rPr>
          <w:rFonts w:ascii="PT Astra Serif" w:eastAsia="Calibri" w:hAnsi="PT Astra Serif"/>
          <w:b/>
          <w:bCs/>
          <w:sz w:val="22"/>
          <w:szCs w:val="22"/>
          <w:lang w:eastAsia="en-US"/>
        </w:rPr>
        <w:t xml:space="preserve">: </w:t>
      </w:r>
    </w:p>
    <w:p w:rsidR="00DA4045" w:rsidRDefault="00DA4045" w:rsidP="00DA4045">
      <w:pPr>
        <w:autoSpaceDE w:val="0"/>
        <w:autoSpaceDN w:val="0"/>
        <w:adjustRightInd w:val="0"/>
        <w:ind w:left="-142"/>
        <w:jc w:val="both"/>
        <w:rPr>
          <w:rFonts w:ascii="PT Astra Serif" w:eastAsia="Calibri" w:hAnsi="PT Astra Serif"/>
          <w:b/>
          <w:bCs/>
          <w:sz w:val="22"/>
          <w:szCs w:val="22"/>
          <w:lang w:eastAsia="en-US"/>
        </w:rPr>
      </w:pPr>
      <w:r w:rsidRPr="00B33424">
        <w:rPr>
          <w:rFonts w:ascii="PT Astra Serif" w:eastAsia="Calibri" w:hAnsi="PT Astra Serif"/>
          <w:b/>
          <w:bCs/>
          <w:sz w:val="22"/>
          <w:szCs w:val="22"/>
          <w:lang w:eastAsia="en-US"/>
        </w:rPr>
        <w:t>Функциональные, технические и качественные характеристики, эксплуатационные характеристики объекта закупки, предусмотренные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  потребностям заказчика:</w:t>
      </w:r>
    </w:p>
    <w:p w:rsidR="002D4E65" w:rsidRPr="00B33424" w:rsidRDefault="002D4E65" w:rsidP="00DA4045">
      <w:pPr>
        <w:autoSpaceDE w:val="0"/>
        <w:autoSpaceDN w:val="0"/>
        <w:adjustRightInd w:val="0"/>
        <w:ind w:left="-142"/>
        <w:jc w:val="both"/>
        <w:rPr>
          <w:rFonts w:ascii="PT Astra Serif" w:eastAsia="Calibri" w:hAnsi="PT Astra Serif"/>
          <w:b/>
          <w:bCs/>
          <w:sz w:val="22"/>
          <w:szCs w:val="22"/>
          <w:lang w:eastAsia="en-US"/>
        </w:rPr>
      </w:pPr>
    </w:p>
    <w:p w:rsidR="002D4E65" w:rsidRDefault="00CE6FF1" w:rsidP="002D4E65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2"/>
          <w:lang w:eastAsia="en-US"/>
        </w:rPr>
      </w:pPr>
      <w:r w:rsidRPr="00CE6FF1">
        <w:rPr>
          <w:rFonts w:ascii="PT Astra Serif" w:eastAsia="Calibri" w:hAnsi="PT Astra Serif"/>
          <w:b/>
          <w:bCs/>
          <w:sz w:val="22"/>
          <w:szCs w:val="22"/>
          <w:lang w:eastAsia="en-US"/>
        </w:rPr>
        <w:t>Наименование, характеристики и количество необходимых услуг</w:t>
      </w:r>
    </w:p>
    <w:p w:rsidR="002D4E65" w:rsidRDefault="002D4E65" w:rsidP="002D4E65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2"/>
          <w:lang w:eastAsia="en-US"/>
        </w:rPr>
      </w:pPr>
    </w:p>
    <w:tbl>
      <w:tblPr>
        <w:tblW w:w="11058" w:type="dxa"/>
        <w:tblInd w:w="-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836"/>
        <w:gridCol w:w="1559"/>
        <w:gridCol w:w="2268"/>
        <w:gridCol w:w="1843"/>
        <w:gridCol w:w="850"/>
        <w:gridCol w:w="851"/>
      </w:tblGrid>
      <w:tr w:rsidR="00CE6FF1" w:rsidRPr="00CE6FF1" w:rsidTr="00CE6FF1">
        <w:trPr>
          <w:trHeight w:val="197"/>
        </w:trPr>
        <w:tc>
          <w:tcPr>
            <w:tcW w:w="851" w:type="dxa"/>
            <w:vMerge w:val="restart"/>
          </w:tcPr>
          <w:p w:rsidR="00CE6FF1" w:rsidRPr="00CE6FF1" w:rsidRDefault="00CE6FF1" w:rsidP="004C0370">
            <w:pPr>
              <w:spacing w:line="240" w:lineRule="exact"/>
              <w:jc w:val="center"/>
              <w:rPr>
                <w:rFonts w:ascii="PT Astra Serif" w:hAnsi="PT Astra Serif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№ п/п</w:t>
            </w:r>
          </w:p>
        </w:tc>
        <w:tc>
          <w:tcPr>
            <w:tcW w:w="2836" w:type="dxa"/>
            <w:vMerge w:val="restart"/>
          </w:tcPr>
          <w:p w:rsidR="00CE6FF1" w:rsidRPr="00CE6FF1" w:rsidRDefault="00CE6FF1" w:rsidP="004C0370">
            <w:pPr>
              <w:spacing w:line="240" w:lineRule="exact"/>
              <w:jc w:val="center"/>
              <w:rPr>
                <w:rFonts w:ascii="PT Astra Serif" w:hAnsi="PT Astra Serif"/>
                <w:i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Наименование</w:t>
            </w:r>
          </w:p>
          <w:p w:rsidR="00CE6FF1" w:rsidRPr="00CE6FF1" w:rsidRDefault="00CE6FF1" w:rsidP="004C0370">
            <w:pPr>
              <w:spacing w:line="240" w:lineRule="exact"/>
              <w:jc w:val="center"/>
              <w:rPr>
                <w:rFonts w:ascii="PT Astra Serif" w:hAnsi="PT Astra Serif"/>
              </w:rPr>
            </w:pPr>
            <w:r w:rsidRPr="00CE6FF1">
              <w:rPr>
                <w:rFonts w:ascii="PT Astra Serif" w:hAnsi="PT Astra Serif"/>
                <w:i/>
                <w:sz w:val="22"/>
                <w:szCs w:val="22"/>
              </w:rPr>
              <w:t>работ, услуг</w:t>
            </w:r>
          </w:p>
        </w:tc>
        <w:tc>
          <w:tcPr>
            <w:tcW w:w="1559" w:type="dxa"/>
            <w:vMerge w:val="restart"/>
          </w:tcPr>
          <w:p w:rsidR="00CE6FF1" w:rsidRPr="00CE6FF1" w:rsidRDefault="00CE6FF1" w:rsidP="004C0370">
            <w:pPr>
              <w:pStyle w:val="ConsPlusNormal0"/>
              <w:spacing w:line="240" w:lineRule="exact"/>
              <w:ind w:left="-108" w:right="-108" w:firstLine="108"/>
              <w:jc w:val="center"/>
              <w:rPr>
                <w:rFonts w:ascii="PT Astra Serif" w:hAnsi="PT Astra Serif" w:cs="Times New Roman"/>
              </w:rPr>
            </w:pPr>
            <w:r w:rsidRPr="00CE6FF1">
              <w:rPr>
                <w:rFonts w:ascii="PT Astra Serif" w:hAnsi="PT Astra Serif" w:cs="Times New Roman"/>
              </w:rPr>
              <w:t xml:space="preserve">Код </w:t>
            </w:r>
            <w:r w:rsidRPr="00CE6FF1">
              <w:rPr>
                <w:rFonts w:ascii="PT Astra Serif" w:hAnsi="PT Astra Serif" w:cs="Times New Roman"/>
              </w:rPr>
              <w:t>ОКПД2</w:t>
            </w:r>
            <w:r w:rsidRPr="00CE6FF1">
              <w:rPr>
                <w:rFonts w:ascii="PT Astra Serif" w:hAnsi="PT Astra Serif" w:cs="Times New Roman"/>
              </w:rPr>
              <w:t>/КТРУ</w:t>
            </w:r>
          </w:p>
        </w:tc>
        <w:tc>
          <w:tcPr>
            <w:tcW w:w="4111" w:type="dxa"/>
            <w:gridSpan w:val="2"/>
          </w:tcPr>
          <w:p w:rsidR="00CE6FF1" w:rsidRPr="00CE6FF1" w:rsidRDefault="00CE6FF1" w:rsidP="004C0370">
            <w:pPr>
              <w:spacing w:line="240" w:lineRule="exact"/>
              <w:jc w:val="center"/>
              <w:rPr>
                <w:rFonts w:ascii="PT Astra Serif" w:hAnsi="PT Astra Serif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Характеристики работ, услуг</w:t>
            </w:r>
          </w:p>
        </w:tc>
        <w:tc>
          <w:tcPr>
            <w:tcW w:w="850" w:type="dxa"/>
            <w:vMerge w:val="restart"/>
          </w:tcPr>
          <w:p w:rsidR="00CE6FF1" w:rsidRPr="00CE6FF1" w:rsidRDefault="00CE6FF1" w:rsidP="004C0370">
            <w:pPr>
              <w:spacing w:line="240" w:lineRule="exact"/>
              <w:jc w:val="center"/>
              <w:rPr>
                <w:rFonts w:ascii="PT Astra Serif" w:hAnsi="PT Astra Serif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vMerge w:val="restart"/>
          </w:tcPr>
          <w:p w:rsidR="00CE6FF1" w:rsidRPr="00CE6FF1" w:rsidRDefault="00CE6FF1" w:rsidP="004C0370">
            <w:pPr>
              <w:spacing w:line="240" w:lineRule="exact"/>
              <w:ind w:left="-108" w:right="-108"/>
              <w:jc w:val="center"/>
              <w:rPr>
                <w:rFonts w:ascii="PT Astra Serif" w:hAnsi="PT Astra Serif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 xml:space="preserve">Кол-во </w:t>
            </w:r>
          </w:p>
        </w:tc>
      </w:tr>
      <w:tr w:rsidR="00CE6FF1" w:rsidRPr="00CE6FF1" w:rsidTr="00CE6FF1">
        <w:tc>
          <w:tcPr>
            <w:tcW w:w="851" w:type="dxa"/>
            <w:vMerge/>
          </w:tcPr>
          <w:p w:rsidR="00CE6FF1" w:rsidRPr="00CE6FF1" w:rsidRDefault="00CE6FF1" w:rsidP="004C0370">
            <w:pPr>
              <w:snapToGrid w:val="0"/>
              <w:spacing w:line="240" w:lineRule="exact"/>
              <w:rPr>
                <w:rFonts w:ascii="PT Astra Serif" w:hAnsi="PT Astra Serif"/>
                <w:lang w:eastAsia="ar-SA"/>
              </w:rPr>
            </w:pPr>
          </w:p>
        </w:tc>
        <w:tc>
          <w:tcPr>
            <w:tcW w:w="2836" w:type="dxa"/>
            <w:vMerge/>
          </w:tcPr>
          <w:p w:rsidR="00CE6FF1" w:rsidRPr="00CE6FF1" w:rsidRDefault="00CE6FF1" w:rsidP="004C0370">
            <w:pPr>
              <w:shd w:val="clear" w:color="auto" w:fill="FFFFFF"/>
              <w:spacing w:line="240" w:lineRule="exact"/>
              <w:jc w:val="both"/>
              <w:rPr>
                <w:rFonts w:ascii="PT Astra Serif" w:hAnsi="PT Astra Serif"/>
                <w:bCs/>
              </w:rPr>
            </w:pPr>
          </w:p>
        </w:tc>
        <w:tc>
          <w:tcPr>
            <w:tcW w:w="1559" w:type="dxa"/>
            <w:vMerge/>
          </w:tcPr>
          <w:p w:rsidR="00CE6FF1" w:rsidRPr="00CE6FF1" w:rsidRDefault="00CE6FF1" w:rsidP="004C0370">
            <w:pPr>
              <w:shd w:val="clear" w:color="auto" w:fill="FFFFFF"/>
              <w:spacing w:line="240" w:lineRule="exact"/>
              <w:ind w:left="33" w:hanging="33"/>
              <w:jc w:val="both"/>
              <w:rPr>
                <w:rFonts w:ascii="PT Astra Serif" w:hAnsi="PT Astra Serif"/>
                <w:bCs/>
              </w:rPr>
            </w:pPr>
          </w:p>
        </w:tc>
        <w:tc>
          <w:tcPr>
            <w:tcW w:w="2268" w:type="dxa"/>
          </w:tcPr>
          <w:p w:rsidR="00CE6FF1" w:rsidRPr="00CE6FF1" w:rsidRDefault="00CE6FF1" w:rsidP="004C0370">
            <w:pPr>
              <w:shd w:val="clear" w:color="auto" w:fill="FFFFFF"/>
              <w:spacing w:line="240" w:lineRule="exact"/>
              <w:ind w:left="33" w:hanging="33"/>
              <w:jc w:val="center"/>
              <w:rPr>
                <w:rFonts w:ascii="PT Astra Serif" w:hAnsi="PT Astra Serif"/>
                <w:bCs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 xml:space="preserve">Функциональные, технические и качественные характеристики </w:t>
            </w:r>
            <w:r w:rsidRPr="00CE6FF1">
              <w:rPr>
                <w:rFonts w:ascii="PT Astra Serif" w:hAnsi="PT Astra Serif"/>
                <w:i/>
                <w:sz w:val="22"/>
                <w:szCs w:val="22"/>
              </w:rPr>
              <w:t>работ,услуг.</w:t>
            </w:r>
          </w:p>
        </w:tc>
        <w:tc>
          <w:tcPr>
            <w:tcW w:w="1843" w:type="dxa"/>
          </w:tcPr>
          <w:p w:rsidR="00CE6FF1" w:rsidRPr="00CE6FF1" w:rsidRDefault="00CE6FF1" w:rsidP="004C0370">
            <w:pPr>
              <w:spacing w:line="240" w:lineRule="exact"/>
              <w:jc w:val="center"/>
              <w:rPr>
                <w:rFonts w:ascii="PT Astra Serif" w:hAnsi="PT Astra Serif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Инструкция по заполнению характеристик в заявке</w:t>
            </w:r>
          </w:p>
        </w:tc>
        <w:tc>
          <w:tcPr>
            <w:tcW w:w="850" w:type="dxa"/>
            <w:vMerge/>
          </w:tcPr>
          <w:p w:rsidR="00CE6FF1" w:rsidRPr="00CE6FF1" w:rsidRDefault="00CE6FF1" w:rsidP="004C0370">
            <w:pPr>
              <w:spacing w:line="240" w:lineRule="exact"/>
              <w:rPr>
                <w:rFonts w:ascii="PT Astra Serif" w:hAnsi="PT Astra Serif"/>
              </w:rPr>
            </w:pPr>
          </w:p>
        </w:tc>
        <w:tc>
          <w:tcPr>
            <w:tcW w:w="851" w:type="dxa"/>
            <w:vMerge/>
          </w:tcPr>
          <w:p w:rsidR="00CE6FF1" w:rsidRPr="00CE6FF1" w:rsidRDefault="00CE6FF1" w:rsidP="004C0370">
            <w:pPr>
              <w:spacing w:line="240" w:lineRule="exact"/>
              <w:rPr>
                <w:rFonts w:ascii="PT Astra Serif" w:hAnsi="PT Astra Serif"/>
              </w:rPr>
            </w:pPr>
          </w:p>
        </w:tc>
      </w:tr>
      <w:tr w:rsidR="00CE6FF1" w:rsidRPr="00CE6FF1" w:rsidTr="00CE6FF1">
        <w:tc>
          <w:tcPr>
            <w:tcW w:w="851" w:type="dxa"/>
            <w:tcBorders>
              <w:bottom w:val="single" w:sz="4" w:space="0" w:color="auto"/>
            </w:tcBorders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</w:tr>
      <w:tr w:rsidR="00CE6FF1" w:rsidRPr="00CE6FF1" w:rsidTr="00CE6F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ind w:left="-108" w:righ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Оказание услуг по проведению строительно-технической экспертизы на предмет определения аварийности и выдачи заключения о необходимости капитального ремонта, реконструкции или сноса здания </w:t>
            </w:r>
            <w:r w:rsidRPr="00CE6FF1">
              <w:rPr>
                <w:rFonts w:ascii="PT Astra Serif" w:hAnsi="PT Astra Serif"/>
                <w:kern w:val="2"/>
                <w:sz w:val="22"/>
                <w:szCs w:val="22"/>
              </w:rPr>
              <w:t>(Общежитие осужденных (здание №16) инв. номер 1020048</w:t>
            </w:r>
            <w:r w:rsidRPr="00CE6FF1">
              <w:rPr>
                <w:rFonts w:ascii="PT Astra Serif" w:hAnsi="PT Astra Serif"/>
                <w:kern w:val="2"/>
                <w:sz w:val="22"/>
                <w:szCs w:val="22"/>
              </w:rPr>
              <w:t>,</w:t>
            </w:r>
            <w:r w:rsidRPr="00CE6FF1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 расположенного по адресу Псковская область, Псковский район,                           ул. Железнодорожная, д.7.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CE6FF1">
              <w:rPr>
                <w:rFonts w:ascii="PT Astra Serif" w:hAnsi="PT Astra Serif"/>
                <w:bCs/>
                <w:sz w:val="22"/>
                <w:szCs w:val="22"/>
              </w:rPr>
              <w:t>71.20.19.110/</w:t>
            </w:r>
          </w:p>
          <w:p w:rsidR="00CE6FF1" w:rsidRPr="00CE6FF1" w:rsidRDefault="00CE6FF1" w:rsidP="004C0370">
            <w:pPr>
              <w:pStyle w:val="af9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E6FF1">
              <w:rPr>
                <w:rFonts w:ascii="PT Astra Serif" w:hAnsi="PT Astra Serif"/>
                <w:bCs/>
                <w:sz w:val="22"/>
                <w:szCs w:val="22"/>
              </w:rPr>
              <w:t>отсутствует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tabs>
                <w:tab w:val="left" w:pos="4666"/>
              </w:tabs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В соответствии с</w:t>
            </w:r>
            <w:r w:rsidRPr="00CE6FF1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CE6FF1">
              <w:rPr>
                <w:rFonts w:ascii="PT Astra Serif" w:hAnsi="PT Astra Serif"/>
                <w:sz w:val="22"/>
                <w:szCs w:val="22"/>
              </w:rPr>
              <w:t xml:space="preserve"> тех</w:t>
            </w:r>
            <w:r w:rsidRPr="00CE6FF1">
              <w:rPr>
                <w:rFonts w:ascii="PT Astra Serif" w:hAnsi="PT Astra Serif"/>
                <w:sz w:val="22"/>
                <w:szCs w:val="22"/>
              </w:rPr>
              <w:softHyphen/>
              <w:t>ническим заданием и условиями контракта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tabs>
                <w:tab w:val="left" w:pos="4666"/>
              </w:tabs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tabs>
                <w:tab w:val="left" w:pos="4666"/>
              </w:tabs>
              <w:ind w:left="-108" w:righ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Усл.ед.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tabs>
                <w:tab w:val="left" w:pos="4666"/>
              </w:tabs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F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CE6FF1" w:rsidRPr="00CE6FF1" w:rsidTr="00CE6FF1">
        <w:trPr>
          <w:trHeight w:val="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tabs>
                <w:tab w:val="left" w:pos="4666"/>
              </w:tabs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tabs>
                <w:tab w:val="left" w:pos="4666"/>
              </w:tabs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tabs>
                <w:tab w:val="left" w:pos="4666"/>
              </w:tabs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F1" w:rsidRPr="00CE6FF1" w:rsidRDefault="00CE6FF1" w:rsidP="004C0370">
            <w:pPr>
              <w:pStyle w:val="af9"/>
              <w:tabs>
                <w:tab w:val="left" w:pos="4666"/>
              </w:tabs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CE6FF1" w:rsidRDefault="00CE6FF1" w:rsidP="002D4E65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2"/>
          <w:lang w:eastAsia="en-US"/>
        </w:rPr>
      </w:pPr>
    </w:p>
    <w:p w:rsidR="00CE6FF1" w:rsidRDefault="00CE6FF1" w:rsidP="002D4E65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2"/>
          <w:lang w:eastAsia="en-US"/>
        </w:rPr>
      </w:pPr>
    </w:p>
    <w:p w:rsidR="002D4E65" w:rsidRDefault="002D4E65" w:rsidP="00CE6FF1">
      <w:pPr>
        <w:pStyle w:val="ab"/>
        <w:numPr>
          <w:ilvl w:val="0"/>
          <w:numId w:val="11"/>
        </w:numPr>
        <w:ind w:left="0" w:firstLine="0"/>
        <w:jc w:val="both"/>
        <w:rPr>
          <w:rFonts w:ascii="PT Astra Serif" w:hAnsi="PT Astra Serif"/>
          <w:sz w:val="22"/>
          <w:szCs w:val="22"/>
          <w:lang w:eastAsia="en-US"/>
        </w:rPr>
      </w:pPr>
      <w:r w:rsidRPr="00CE6FF1">
        <w:rPr>
          <w:rFonts w:ascii="PT Astra Serif" w:hAnsi="PT Astra Serif"/>
          <w:sz w:val="22"/>
          <w:szCs w:val="22"/>
          <w:lang w:eastAsia="en-US"/>
        </w:rPr>
        <w:t xml:space="preserve">В рамках оказания услуг по </w:t>
      </w:r>
      <w:r w:rsidR="00CE6FF1" w:rsidRPr="00CE6FF1">
        <w:rPr>
          <w:rFonts w:ascii="PT Astra Serif" w:hAnsi="PT Astra Serif"/>
          <w:sz w:val="22"/>
          <w:szCs w:val="22"/>
          <w:lang w:eastAsia="en-US"/>
        </w:rPr>
        <w:t>проведению строительно-технической экспертизы на предмет определения аварийности и выдачи заключения о необходимости капитального ремонта, реконструкции или сноса здания (Общежитие осужденных (здание №16) инв. номер 1020048</w:t>
      </w:r>
      <w:r w:rsidRPr="00CE6FF1">
        <w:rPr>
          <w:rFonts w:ascii="PT Astra Serif" w:hAnsi="PT Astra Serif"/>
          <w:sz w:val="22"/>
          <w:szCs w:val="22"/>
          <w:lang w:eastAsia="en-US"/>
        </w:rPr>
        <w:t xml:space="preserve"> должны быть проведены следующие мероприятия:</w:t>
      </w:r>
    </w:p>
    <w:p w:rsidR="00721980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</w:p>
    <w:p w:rsidR="00721980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</w:p>
    <w:p w:rsidR="00721980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</w:p>
    <w:p w:rsidR="00721980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</w:p>
    <w:p w:rsidR="00721980" w:rsidRPr="007D562B" w:rsidRDefault="00721980" w:rsidP="00721980">
      <w:pPr>
        <w:autoSpaceDE w:val="0"/>
        <w:autoSpaceDN w:val="0"/>
        <w:adjustRightInd w:val="0"/>
        <w:ind w:firstLine="540"/>
        <w:jc w:val="right"/>
        <w:rPr>
          <w:rFonts w:ascii="PT Astra Serif" w:hAnsi="PT Astra Serif"/>
          <w:b/>
          <w:bCs/>
          <w:iCs/>
        </w:rPr>
      </w:pPr>
    </w:p>
    <w:tbl>
      <w:tblPr>
        <w:tblW w:w="9744" w:type="dxa"/>
        <w:jc w:val="center"/>
        <w:tblLayout w:type="fixed"/>
        <w:tblLook w:val="0000"/>
      </w:tblPr>
      <w:tblGrid>
        <w:gridCol w:w="560"/>
        <w:gridCol w:w="2674"/>
        <w:gridCol w:w="2431"/>
        <w:gridCol w:w="2411"/>
        <w:gridCol w:w="1668"/>
      </w:tblGrid>
      <w:tr w:rsidR="00721980" w:rsidRPr="00721980" w:rsidTr="004C0370">
        <w:trPr>
          <w:trHeight w:val="701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b/>
                <w:sz w:val="22"/>
                <w:szCs w:val="22"/>
              </w:rPr>
              <w:t>№ п/п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b/>
                <w:sz w:val="22"/>
                <w:szCs w:val="22"/>
              </w:rPr>
              <w:t>Адрес</w:t>
            </w:r>
          </w:p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b/>
                <w:sz w:val="22"/>
                <w:szCs w:val="22"/>
              </w:rPr>
              <w:t>объекта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b/>
                <w:sz w:val="22"/>
                <w:szCs w:val="22"/>
              </w:rPr>
              <w:t>Инв. номер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b/>
                <w:sz w:val="22"/>
                <w:szCs w:val="22"/>
              </w:rPr>
              <w:t>Кадастровый номер</w:t>
            </w:r>
          </w:p>
        </w:tc>
      </w:tr>
      <w:tr w:rsidR="00721980" w:rsidRPr="00721980" w:rsidTr="004C0370">
        <w:trPr>
          <w:trHeight w:val="701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sz w:val="22"/>
                <w:szCs w:val="22"/>
              </w:rPr>
              <w:t>Псковский район,                       с. Середка ул. Железнодорожная д.7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sz w:val="22"/>
                <w:szCs w:val="22"/>
              </w:rPr>
              <w:t>Общежитие осужденных</w:t>
            </w:r>
          </w:p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sz w:val="22"/>
                <w:szCs w:val="22"/>
              </w:rPr>
              <w:t xml:space="preserve"> (здание №16)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sz w:val="22"/>
                <w:szCs w:val="22"/>
              </w:rPr>
              <w:t>1020048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980" w:rsidRPr="00721980" w:rsidRDefault="00721980" w:rsidP="004C037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21980">
              <w:rPr>
                <w:rFonts w:ascii="PT Astra Serif" w:hAnsi="PT Astra Serif"/>
                <w:sz w:val="22"/>
                <w:szCs w:val="22"/>
              </w:rPr>
              <w:t>60:18:0153510:116</w:t>
            </w:r>
          </w:p>
        </w:tc>
      </w:tr>
    </w:tbl>
    <w:p w:rsidR="00721980" w:rsidRPr="007D562B" w:rsidRDefault="00721980" w:rsidP="00721980">
      <w:pPr>
        <w:pStyle w:val="af"/>
        <w:ind w:left="142"/>
        <w:rPr>
          <w:rFonts w:ascii="PT Astra Serif" w:hAnsi="PT Astra Serif"/>
        </w:rPr>
      </w:pPr>
      <w:bookmarkStart w:id="0" w:name="_Hlk34050513"/>
      <w:bookmarkEnd w:id="0"/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b/>
          <w:sz w:val="22"/>
          <w:szCs w:val="22"/>
          <w:lang w:eastAsia="ar-SA"/>
        </w:rPr>
      </w:pPr>
      <w:r w:rsidRPr="00721980">
        <w:rPr>
          <w:rFonts w:ascii="PT Astra Serif" w:hAnsi="PT Astra Serif"/>
          <w:b/>
          <w:sz w:val="22"/>
          <w:szCs w:val="22"/>
          <w:highlight w:val="white"/>
          <w:lang w:eastAsia="ar-SA"/>
        </w:rPr>
        <w:t>1. Перечень конструкций, подлежащих обследованию</w:t>
      </w:r>
      <w:r w:rsidRPr="00721980">
        <w:rPr>
          <w:rFonts w:ascii="PT Astra Serif" w:hAnsi="PT Astra Serif"/>
          <w:b/>
          <w:sz w:val="22"/>
          <w:szCs w:val="22"/>
          <w:lang w:eastAsia="ar-SA"/>
        </w:rPr>
        <w:t>: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  <w:lang w:eastAsia="ar-SA"/>
        </w:rPr>
      </w:pPr>
      <w:r w:rsidRPr="00721980">
        <w:rPr>
          <w:rFonts w:ascii="PT Astra Serif" w:hAnsi="PT Astra Serif"/>
          <w:sz w:val="22"/>
          <w:szCs w:val="22"/>
          <w:lang w:eastAsia="ar-SA"/>
        </w:rPr>
        <w:t>-Фундаменты (по доступности или косвенным признакам);</w:t>
      </w:r>
      <w:r w:rsidRPr="00721980">
        <w:rPr>
          <w:rFonts w:ascii="PT Astra Serif" w:hAnsi="PT Astra Serif"/>
          <w:sz w:val="22"/>
          <w:szCs w:val="22"/>
          <w:lang w:eastAsia="ar-SA"/>
        </w:rPr>
        <w:tab/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  <w:lang w:eastAsia="ar-SA"/>
        </w:rPr>
      </w:pPr>
      <w:r w:rsidRPr="00721980">
        <w:rPr>
          <w:rFonts w:ascii="PT Astra Serif" w:hAnsi="PT Astra Serif"/>
          <w:sz w:val="22"/>
          <w:szCs w:val="22"/>
          <w:lang w:eastAsia="ar-SA"/>
        </w:rPr>
        <w:t>-Крыша, кровля;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  <w:lang w:eastAsia="ar-SA"/>
        </w:rPr>
      </w:pPr>
      <w:r w:rsidRPr="00721980">
        <w:rPr>
          <w:rFonts w:ascii="PT Astra Serif" w:hAnsi="PT Astra Serif"/>
          <w:sz w:val="22"/>
          <w:szCs w:val="22"/>
          <w:lang w:eastAsia="ar-SA"/>
        </w:rPr>
        <w:t>-Перекрытия;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  <w:lang w:eastAsia="ar-SA"/>
        </w:rPr>
      </w:pPr>
      <w:r w:rsidRPr="00721980">
        <w:rPr>
          <w:rFonts w:ascii="PT Astra Serif" w:hAnsi="PT Astra Serif"/>
          <w:sz w:val="22"/>
          <w:szCs w:val="22"/>
          <w:lang w:eastAsia="ar-SA"/>
        </w:rPr>
        <w:t>-Стены;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  <w:lang w:eastAsia="ar-SA"/>
        </w:rPr>
      </w:pPr>
      <w:r w:rsidRPr="00721980">
        <w:rPr>
          <w:rFonts w:ascii="PT Astra Serif" w:hAnsi="PT Astra Serif"/>
          <w:sz w:val="22"/>
          <w:szCs w:val="22"/>
          <w:lang w:eastAsia="ar-SA"/>
        </w:rPr>
        <w:t>-Полы;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  <w:lang w:eastAsia="ar-SA"/>
        </w:rPr>
      </w:pPr>
      <w:r w:rsidRPr="00721980">
        <w:rPr>
          <w:rFonts w:ascii="PT Astra Serif" w:hAnsi="PT Astra Serif"/>
          <w:sz w:val="22"/>
          <w:szCs w:val="22"/>
          <w:lang w:eastAsia="ar-SA"/>
        </w:rPr>
        <w:t>-Отмостка здания;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  <w:lang w:eastAsia="ar-SA"/>
        </w:rPr>
      </w:pPr>
      <w:r w:rsidRPr="00721980">
        <w:rPr>
          <w:rFonts w:ascii="PT Astra Serif" w:hAnsi="PT Astra Serif"/>
          <w:sz w:val="22"/>
          <w:szCs w:val="22"/>
          <w:lang w:eastAsia="ar-SA"/>
        </w:rPr>
        <w:t>-Инженерные системы (визуальное обследование).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  <w:lang w:eastAsia="ar-SA"/>
        </w:rPr>
      </w:pPr>
      <w:r w:rsidRPr="00721980">
        <w:rPr>
          <w:rFonts w:ascii="PT Astra Serif" w:hAnsi="PT Astra Serif"/>
          <w:sz w:val="22"/>
          <w:szCs w:val="22"/>
          <w:lang w:eastAsia="ar-SA"/>
        </w:rPr>
        <w:t>Перечень конструкций может уточняться по ходу выполнения работ.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</w:p>
    <w:p w:rsidR="00721980" w:rsidRPr="00721980" w:rsidRDefault="00721980" w:rsidP="00721980">
      <w:pPr>
        <w:pStyle w:val="af"/>
        <w:spacing w:after="0"/>
        <w:ind w:left="0"/>
        <w:rPr>
          <w:rFonts w:ascii="PT Astra Serif" w:hAnsi="PT Astra Serif"/>
          <w:b/>
          <w:sz w:val="22"/>
          <w:szCs w:val="22"/>
        </w:rPr>
      </w:pPr>
      <w:r w:rsidRPr="00721980">
        <w:rPr>
          <w:rFonts w:ascii="PT Astra Serif" w:hAnsi="PT Astra Serif"/>
          <w:b/>
          <w:sz w:val="22"/>
          <w:szCs w:val="22"/>
        </w:rPr>
        <w:t>2. Краткое описание объекта обследования: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Назначение объекта – нежилое;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Вид объекта – недвижимое;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Функциональное назначение – общежитие осужденных;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Год постройки: 1974;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Общая площадь – 1159,1 м2;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Кадастровая стоимость – 7465415,37;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Остаточная стоимость –640855,56;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Стены – кирпич;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Фундамент – бетонный;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Площадь застройки – 405, 4 м2;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Количество этажей – 2</w:t>
      </w:r>
    </w:p>
    <w:p w:rsidR="00721980" w:rsidRPr="00721980" w:rsidRDefault="00721980" w:rsidP="00721980">
      <w:pPr>
        <w:pStyle w:val="af"/>
        <w:spacing w:after="0"/>
        <w:ind w:left="142"/>
        <w:rPr>
          <w:rFonts w:ascii="PT Astra Serif" w:hAnsi="PT Astra Serif"/>
          <w:sz w:val="22"/>
          <w:szCs w:val="22"/>
        </w:rPr>
      </w:pPr>
      <w:r w:rsidRPr="00721980">
        <w:rPr>
          <w:rFonts w:ascii="PT Astra Serif" w:hAnsi="PT Astra Serif"/>
          <w:sz w:val="22"/>
          <w:szCs w:val="22"/>
        </w:rPr>
        <w:t>Кровля – совмещенная мягкая</w:t>
      </w:r>
    </w:p>
    <w:p w:rsidR="00721980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</w:p>
    <w:p w:rsidR="00721980" w:rsidRPr="00721980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  <w:r w:rsidRPr="00721980">
        <w:rPr>
          <w:rFonts w:ascii="PT Astra Serif" w:hAnsi="PT Astra Serif"/>
          <w:b/>
          <w:sz w:val="22"/>
          <w:szCs w:val="22"/>
        </w:rPr>
        <w:t>3.</w:t>
      </w:r>
      <w:r>
        <w:rPr>
          <w:rFonts w:ascii="PT Astra Serif" w:hAnsi="PT Astra Serif"/>
          <w:b/>
          <w:sz w:val="22"/>
          <w:szCs w:val="22"/>
        </w:rPr>
        <w:t xml:space="preserve"> </w:t>
      </w:r>
      <w:r w:rsidRPr="00721980">
        <w:rPr>
          <w:rFonts w:ascii="PT Astra Serif" w:hAnsi="PT Astra Serif"/>
          <w:b/>
          <w:sz w:val="22"/>
          <w:szCs w:val="22"/>
        </w:rPr>
        <w:t>Состав выполняемых работ:</w:t>
      </w:r>
    </w:p>
    <w:p w:rsidR="00721980" w:rsidRPr="00721980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</w:p>
    <w:p w:rsidR="00CE6FF1" w:rsidRPr="00CE6FF1" w:rsidRDefault="00CE6FF1" w:rsidP="00CE6FF1">
      <w:pPr>
        <w:pStyle w:val="ab"/>
        <w:numPr>
          <w:ilvl w:val="0"/>
          <w:numId w:val="13"/>
        </w:numPr>
        <w:jc w:val="both"/>
        <w:rPr>
          <w:rFonts w:ascii="PT Astra Serif" w:hAnsi="PT Astra Serif"/>
          <w:sz w:val="22"/>
          <w:szCs w:val="22"/>
          <w:lang w:eastAsia="en-US"/>
        </w:rPr>
      </w:pPr>
      <w:r w:rsidRPr="00CE6FF1">
        <w:rPr>
          <w:rFonts w:ascii="PT Astra Serif" w:hAnsi="PT Astra Serif"/>
          <w:sz w:val="22"/>
          <w:szCs w:val="22"/>
          <w:lang w:eastAsia="en-US"/>
        </w:rPr>
        <w:t>Провести визуально-инструментальный осмотр конструкций объекта;</w:t>
      </w:r>
    </w:p>
    <w:p w:rsidR="00CE6FF1" w:rsidRPr="00CE6FF1" w:rsidRDefault="00CE6FF1" w:rsidP="00CE6FF1">
      <w:pPr>
        <w:pStyle w:val="ab"/>
        <w:numPr>
          <w:ilvl w:val="0"/>
          <w:numId w:val="13"/>
        </w:numPr>
        <w:jc w:val="both"/>
        <w:rPr>
          <w:rFonts w:ascii="PT Astra Serif" w:hAnsi="PT Astra Serif"/>
          <w:sz w:val="22"/>
          <w:szCs w:val="22"/>
          <w:lang w:eastAsia="en-US"/>
        </w:rPr>
      </w:pPr>
      <w:r w:rsidRPr="00CE6FF1">
        <w:rPr>
          <w:rFonts w:ascii="PT Astra Serif" w:hAnsi="PT Astra Serif"/>
          <w:sz w:val="22"/>
          <w:szCs w:val="22"/>
          <w:lang w:eastAsia="en-US"/>
        </w:rPr>
        <w:t>Выполнить фотофиксацию дефектов и несоответствий, выявленных при осмотре;</w:t>
      </w:r>
    </w:p>
    <w:p w:rsidR="00CE6FF1" w:rsidRPr="00CE6FF1" w:rsidRDefault="00CE6FF1" w:rsidP="00CE6FF1">
      <w:pPr>
        <w:pStyle w:val="ab"/>
        <w:numPr>
          <w:ilvl w:val="0"/>
          <w:numId w:val="13"/>
        </w:numPr>
        <w:jc w:val="both"/>
        <w:rPr>
          <w:rFonts w:ascii="PT Astra Serif" w:hAnsi="PT Astra Serif"/>
          <w:sz w:val="22"/>
          <w:szCs w:val="22"/>
          <w:lang w:eastAsia="en-US"/>
        </w:rPr>
      </w:pPr>
      <w:r w:rsidRPr="00CE6FF1">
        <w:rPr>
          <w:rFonts w:ascii="PT Astra Serif" w:hAnsi="PT Astra Serif"/>
          <w:sz w:val="22"/>
          <w:szCs w:val="22"/>
          <w:lang w:eastAsia="en-US"/>
        </w:rPr>
        <w:t>Провести обследования технического состояния конструктивных элементов зданий, в том числе ограждающих и несущих конструкций зданий (наружные и внутренние стены, перегородки, перекрытия, лестничные марши, фундаменты, внутреннее инженерное оборудование, кровля);</w:t>
      </w:r>
    </w:p>
    <w:p w:rsidR="00CE6FF1" w:rsidRPr="00CE6FF1" w:rsidRDefault="00CE6FF1" w:rsidP="00CE6FF1">
      <w:pPr>
        <w:pStyle w:val="ab"/>
        <w:numPr>
          <w:ilvl w:val="0"/>
          <w:numId w:val="13"/>
        </w:numPr>
        <w:jc w:val="both"/>
        <w:rPr>
          <w:rFonts w:ascii="PT Astra Serif" w:hAnsi="PT Astra Serif"/>
          <w:sz w:val="22"/>
          <w:szCs w:val="22"/>
          <w:lang w:eastAsia="en-US"/>
        </w:rPr>
      </w:pPr>
      <w:r w:rsidRPr="00CE6FF1">
        <w:rPr>
          <w:rFonts w:ascii="PT Astra Serif" w:hAnsi="PT Astra Serif"/>
          <w:sz w:val="22"/>
          <w:szCs w:val="22"/>
          <w:lang w:eastAsia="en-US"/>
        </w:rPr>
        <w:t>Составить акт технического обследования с расчетом износа конструктивных элементов и общего износа зданий;</w:t>
      </w:r>
    </w:p>
    <w:p w:rsidR="00CE6FF1" w:rsidRDefault="00CE6FF1" w:rsidP="00CE6FF1">
      <w:pPr>
        <w:pStyle w:val="ab"/>
        <w:numPr>
          <w:ilvl w:val="0"/>
          <w:numId w:val="13"/>
        </w:numPr>
        <w:jc w:val="both"/>
        <w:rPr>
          <w:rFonts w:ascii="PT Astra Serif" w:hAnsi="PT Astra Serif"/>
          <w:sz w:val="22"/>
          <w:szCs w:val="22"/>
          <w:lang w:eastAsia="en-US"/>
        </w:rPr>
      </w:pPr>
      <w:r w:rsidRPr="00CE6FF1">
        <w:rPr>
          <w:rFonts w:ascii="PT Astra Serif" w:hAnsi="PT Astra Serif"/>
          <w:sz w:val="22"/>
          <w:szCs w:val="22"/>
          <w:lang w:eastAsia="en-US"/>
        </w:rPr>
        <w:t>Составить техническое заключения по результатам обследования о техническом состоянии каждого конструктивного элемента здания, а также здания в целом, в том числе подготовка заключения о признании здания аварийным и подлежащими сносу или реконструкции.</w:t>
      </w:r>
    </w:p>
    <w:p w:rsidR="00CE6FF1" w:rsidRDefault="00CE6FF1" w:rsidP="00CE6FF1">
      <w:pPr>
        <w:pStyle w:val="ab"/>
        <w:jc w:val="both"/>
        <w:rPr>
          <w:rFonts w:ascii="PT Astra Serif" w:hAnsi="PT Astra Serif"/>
          <w:sz w:val="22"/>
          <w:szCs w:val="22"/>
          <w:lang w:eastAsia="en-US"/>
        </w:rPr>
      </w:pPr>
    </w:p>
    <w:p w:rsidR="00CE6FF1" w:rsidRPr="00CE6FF1" w:rsidRDefault="00721980" w:rsidP="00CE6FF1">
      <w:pPr>
        <w:pStyle w:val="af"/>
        <w:spacing w:after="0"/>
        <w:ind w:left="0"/>
        <w:jc w:val="both"/>
        <w:rPr>
          <w:rFonts w:ascii="PT Astra Serif" w:hAnsi="PT Astra Serif"/>
          <w:b/>
          <w:sz w:val="22"/>
          <w:szCs w:val="22"/>
        </w:rPr>
      </w:pPr>
      <w:r>
        <w:rPr>
          <w:rFonts w:ascii="PT Astra Serif" w:hAnsi="PT Astra Serif"/>
          <w:b/>
          <w:sz w:val="22"/>
          <w:szCs w:val="22"/>
        </w:rPr>
        <w:t xml:space="preserve">4. </w:t>
      </w:r>
      <w:r w:rsidR="00CE6FF1" w:rsidRPr="00CE6FF1">
        <w:rPr>
          <w:rFonts w:ascii="PT Astra Serif" w:hAnsi="PT Astra Serif"/>
          <w:b/>
          <w:sz w:val="22"/>
          <w:szCs w:val="22"/>
        </w:rPr>
        <w:t>Минимальное содержание технического заключения включает в себя:</w:t>
      </w:r>
    </w:p>
    <w:p w:rsidR="00CE6FF1" w:rsidRPr="00CE6FF1" w:rsidRDefault="00CE6FF1" w:rsidP="007F152B">
      <w:pPr>
        <w:pStyle w:val="af"/>
        <w:numPr>
          <w:ilvl w:val="0"/>
          <w:numId w:val="15"/>
        </w:numPr>
        <w:spacing w:after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 xml:space="preserve"> паспорт здания;</w:t>
      </w:r>
    </w:p>
    <w:p w:rsidR="00CE6FF1" w:rsidRPr="00CE6FF1" w:rsidRDefault="00CE6FF1" w:rsidP="007F152B">
      <w:pPr>
        <w:pStyle w:val="af"/>
        <w:numPr>
          <w:ilvl w:val="0"/>
          <w:numId w:val="15"/>
        </w:numPr>
        <w:spacing w:after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 xml:space="preserve"> краткая характеристика и конструктивное решение объекта;</w:t>
      </w:r>
    </w:p>
    <w:p w:rsidR="00CE6FF1" w:rsidRPr="00CE6FF1" w:rsidRDefault="00CE6FF1" w:rsidP="007F152B">
      <w:pPr>
        <w:pStyle w:val="af"/>
        <w:numPr>
          <w:ilvl w:val="0"/>
          <w:numId w:val="15"/>
        </w:numPr>
        <w:spacing w:after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результаты проведенного обследования (результаты визуального и детального (инструментального) обследования фундамента, стен и перегородок, крыши, перекрытий и полов, оконных и дверных блоков, инженерных систем и системы электрооборудования, определение физического износа);</w:t>
      </w:r>
    </w:p>
    <w:p w:rsidR="00CE6FF1" w:rsidRPr="00CE6FF1" w:rsidRDefault="00CE6FF1" w:rsidP="007F152B">
      <w:pPr>
        <w:pStyle w:val="af"/>
        <w:numPr>
          <w:ilvl w:val="0"/>
          <w:numId w:val="15"/>
        </w:numPr>
        <w:spacing w:after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фотографии объекта обследования;</w:t>
      </w:r>
    </w:p>
    <w:p w:rsidR="00CE6FF1" w:rsidRPr="00CE6FF1" w:rsidRDefault="00CE6FF1" w:rsidP="007F152B">
      <w:pPr>
        <w:pStyle w:val="af"/>
        <w:numPr>
          <w:ilvl w:val="0"/>
          <w:numId w:val="15"/>
        </w:numPr>
        <w:spacing w:after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ведомость дефектов и повреждений;</w:t>
      </w:r>
    </w:p>
    <w:p w:rsidR="00CE6FF1" w:rsidRPr="00CE6FF1" w:rsidRDefault="00CE6FF1" w:rsidP="007F152B">
      <w:pPr>
        <w:pStyle w:val="af"/>
        <w:numPr>
          <w:ilvl w:val="0"/>
          <w:numId w:val="15"/>
        </w:numPr>
        <w:spacing w:after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определение степени физического износа.</w:t>
      </w:r>
    </w:p>
    <w:p w:rsidR="00CE6FF1" w:rsidRPr="00CE6FF1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b/>
          <w:sz w:val="22"/>
          <w:szCs w:val="22"/>
        </w:rPr>
      </w:pPr>
    </w:p>
    <w:p w:rsidR="00CE6FF1" w:rsidRPr="00CE6FF1" w:rsidRDefault="00721980" w:rsidP="00CE6FF1">
      <w:pPr>
        <w:pStyle w:val="af"/>
        <w:spacing w:after="0"/>
        <w:ind w:left="0"/>
        <w:jc w:val="both"/>
        <w:rPr>
          <w:rFonts w:ascii="PT Astra Serif" w:hAnsi="PT Astra Serif"/>
          <w:b/>
          <w:sz w:val="22"/>
          <w:szCs w:val="22"/>
        </w:rPr>
      </w:pPr>
      <w:r>
        <w:rPr>
          <w:rFonts w:ascii="PT Astra Serif" w:hAnsi="PT Astra Serif"/>
          <w:b/>
          <w:sz w:val="22"/>
          <w:szCs w:val="22"/>
        </w:rPr>
        <w:t>5</w:t>
      </w:r>
      <w:r w:rsidR="00CE6FF1" w:rsidRPr="00CE6FF1">
        <w:rPr>
          <w:rFonts w:ascii="PT Astra Serif" w:hAnsi="PT Astra Serif"/>
          <w:b/>
          <w:sz w:val="22"/>
          <w:szCs w:val="22"/>
        </w:rPr>
        <w:t xml:space="preserve">. Перечень нормативных правовых актов, НТД, в соответствии с требованиями которых необходимо выполнять обследование: </w:t>
      </w:r>
    </w:p>
    <w:p w:rsidR="00CE6FF1" w:rsidRPr="00CE6FF1" w:rsidRDefault="00CE6FF1" w:rsidP="007F152B">
      <w:pPr>
        <w:pStyle w:val="af"/>
        <w:numPr>
          <w:ilvl w:val="0"/>
          <w:numId w:val="14"/>
        </w:numPr>
        <w:spacing w:after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ФЗ №384-ФЗ от 30 декабря 2009 года «Технический регламент о безопасности зданий и сооружений»;</w:t>
      </w:r>
    </w:p>
    <w:p w:rsidR="00CE6FF1" w:rsidRPr="00CE6FF1" w:rsidRDefault="00CE6FF1" w:rsidP="007F152B">
      <w:pPr>
        <w:pStyle w:val="af"/>
        <w:numPr>
          <w:ilvl w:val="0"/>
          <w:numId w:val="14"/>
        </w:numPr>
        <w:spacing w:after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Реестр требований, подлежащих применению при выполнении инженерных изысканий, осуществлении архитектурно-строительного проектирования, проведении экспертизы проектной документации и (или) экспертизы результатов инженерных изысканий, строительстве, реконструкции, капитальном ремонте, эксплуатации и сносе объектов капитального строительства в соответствии с постановлением Правительства Российской Федерации от 31.08.2023 № 1417.</w:t>
      </w:r>
    </w:p>
    <w:p w:rsidR="00CE6FF1" w:rsidRPr="00CE6FF1" w:rsidRDefault="00721980" w:rsidP="00CE6FF1">
      <w:pPr>
        <w:pStyle w:val="af"/>
        <w:spacing w:after="0"/>
        <w:ind w:left="0"/>
        <w:jc w:val="both"/>
        <w:rPr>
          <w:rFonts w:ascii="PT Astra Serif" w:hAnsi="PT Astra Serif"/>
          <w:b/>
          <w:sz w:val="22"/>
          <w:szCs w:val="22"/>
        </w:rPr>
      </w:pPr>
      <w:r>
        <w:rPr>
          <w:rFonts w:ascii="PT Astra Serif" w:hAnsi="PT Astra Serif"/>
          <w:b/>
          <w:sz w:val="22"/>
          <w:szCs w:val="22"/>
          <w:lang w:eastAsia="ar-SA"/>
        </w:rPr>
        <w:t>6</w:t>
      </w:r>
      <w:r w:rsidR="00CE6FF1" w:rsidRPr="00CE6FF1">
        <w:rPr>
          <w:rFonts w:ascii="PT Astra Serif" w:hAnsi="PT Astra Serif"/>
          <w:b/>
          <w:sz w:val="22"/>
          <w:szCs w:val="22"/>
          <w:lang w:eastAsia="ar-SA"/>
        </w:rPr>
        <w:t>. Сроки оказания услуг:</w:t>
      </w:r>
    </w:p>
    <w:p w:rsidR="00CE6FF1" w:rsidRPr="00CE6FF1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b/>
          <w:sz w:val="22"/>
          <w:szCs w:val="22"/>
        </w:rPr>
        <w:tab/>
      </w:r>
      <w:r w:rsidRPr="00CE6FF1">
        <w:rPr>
          <w:rFonts w:ascii="PT Astra Serif" w:hAnsi="PT Astra Serif"/>
          <w:sz w:val="22"/>
          <w:szCs w:val="22"/>
        </w:rPr>
        <w:t>20 (двадцать) рабочих дней с даты заключения Контракта.</w:t>
      </w:r>
    </w:p>
    <w:p w:rsidR="00CE6FF1" w:rsidRPr="00CE6FF1" w:rsidRDefault="00721980" w:rsidP="00CE6FF1">
      <w:pPr>
        <w:pStyle w:val="af"/>
        <w:spacing w:after="0"/>
        <w:ind w:left="0"/>
        <w:jc w:val="both"/>
        <w:rPr>
          <w:sz w:val="22"/>
          <w:szCs w:val="22"/>
        </w:rPr>
      </w:pPr>
      <w:r>
        <w:rPr>
          <w:rFonts w:ascii="PT Astra Serif" w:hAnsi="PT Astra Serif"/>
          <w:b/>
          <w:sz w:val="22"/>
          <w:szCs w:val="22"/>
        </w:rPr>
        <w:t>7</w:t>
      </w:r>
      <w:r w:rsidR="00CE6FF1" w:rsidRPr="00CE6FF1">
        <w:rPr>
          <w:rFonts w:ascii="PT Astra Serif" w:hAnsi="PT Astra Serif"/>
          <w:b/>
          <w:sz w:val="22"/>
          <w:szCs w:val="22"/>
        </w:rPr>
        <w:t>. Требования к материалам и оборудованию, используемых при оказании услуг:</w:t>
      </w:r>
    </w:p>
    <w:p w:rsidR="00CE6FF1" w:rsidRPr="00CE6FF1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 w:rsidRPr="00CE6FF1">
        <w:rPr>
          <w:sz w:val="22"/>
          <w:szCs w:val="22"/>
        </w:rPr>
        <w:tab/>
      </w:r>
      <w:r w:rsidRPr="00CE6FF1">
        <w:rPr>
          <w:rFonts w:ascii="PT Astra Serif" w:hAnsi="PT Astra Serif"/>
          <w:sz w:val="22"/>
          <w:szCs w:val="22"/>
        </w:rPr>
        <w:t>Все оборудование должно иметь соответствующие сертификаты, технические паспорта и другие документы, подтверждающие его технические характеристики. Копии сертификатов, технических паспортов и иных документов должны быть предоставлены Заказчику. Исполнитель несет ответственность за соответствие применяемых материалов и оборудования государственным стандартам, техническим условиям и требованиям безопасности.</w:t>
      </w:r>
    </w:p>
    <w:p w:rsidR="00CE6FF1" w:rsidRPr="00CE6FF1" w:rsidRDefault="00721980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b/>
          <w:sz w:val="22"/>
          <w:szCs w:val="22"/>
        </w:rPr>
        <w:t>8</w:t>
      </w:r>
      <w:r w:rsidR="00CE6FF1" w:rsidRPr="00CE6FF1">
        <w:rPr>
          <w:rFonts w:ascii="PT Astra Serif" w:hAnsi="PT Astra Serif"/>
          <w:b/>
          <w:sz w:val="22"/>
          <w:szCs w:val="22"/>
        </w:rPr>
        <w:t>. Требования к персоналу при оказании услуг:</w:t>
      </w:r>
    </w:p>
    <w:p w:rsidR="00CE6FF1" w:rsidRPr="00CE6FF1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ab/>
        <w:t>Наличие документов, подтверждающих право проведения строительных экспертиз (сертификат соответствия или иное).</w:t>
      </w:r>
    </w:p>
    <w:p w:rsidR="00CE6FF1" w:rsidRDefault="00CE6FF1" w:rsidP="007F152B">
      <w:pPr>
        <w:pStyle w:val="af"/>
        <w:spacing w:after="0"/>
        <w:ind w:left="0" w:firstLine="851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Во время оказания услуг на объектах Заказчика Исполнитель несет полную ответственность за соблюдение своими работниками внутри объектового режима, правил охраны труда, промышленной безопасности и пожарной безопасности, установленных на объектах Заказчика, в соответствии с Российским законодательством. Представители Исполнителя обязаны соблюдать технологию и методику производства работ, требования экологических, санитарно-гигиенических, противопожарных и других норм, действующих на территории Российской Федерации и объектах Заказчика.</w:t>
      </w:r>
      <w:r>
        <w:rPr>
          <w:rFonts w:ascii="PT Astra Serif" w:hAnsi="PT Astra Serif"/>
          <w:sz w:val="22"/>
          <w:szCs w:val="22"/>
        </w:rPr>
        <w:t xml:space="preserve"> </w:t>
      </w:r>
    </w:p>
    <w:p w:rsidR="00CE6FF1" w:rsidRPr="00CE6FF1" w:rsidRDefault="00CE6FF1" w:rsidP="00CE6FF1">
      <w:pPr>
        <w:pStyle w:val="af"/>
        <w:spacing w:after="0"/>
        <w:ind w:left="0" w:firstLine="709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Исполнитель обеспечивает соблюдение своим персоналом всех законов, нормативно-правовых актов и нормативно-технических документов по охране труда, санитарных правил, правил промышленной и пожарной безопасности, правил технической эксплуатации, действующих на территории Заказчика, включая правила технической эксплуатации (ПТЭ), правила техники безопасности (ПТБ), правила устройства электроустановок (ПУЭ), Федеральных норм и правил в области промышленной безопасности и охраны труда, должны выполняться в течение всего периода оказания услуг.</w:t>
      </w:r>
    </w:p>
    <w:p w:rsidR="00CE6FF1" w:rsidRPr="00CE6FF1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 xml:space="preserve">    Услуги на объектах Заказчика оказываются квалифицированным персоналом, обученным правилам безопасного оказания услуг и имеющих все необходимые допуски к производству работ. Персонал Исполнителя на объекте (территории) Заказчика должен иметь при себе все необходимые удостоверения, не имеющим медицинских противопоказаний для проведения работ.</w:t>
      </w:r>
    </w:p>
    <w:p w:rsidR="00CE6FF1" w:rsidRPr="00CE6FF1" w:rsidRDefault="00721980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b/>
          <w:sz w:val="22"/>
          <w:szCs w:val="22"/>
        </w:rPr>
        <w:t>9</w:t>
      </w:r>
      <w:r w:rsidR="00CE6FF1" w:rsidRPr="00CE6FF1">
        <w:rPr>
          <w:rFonts w:ascii="PT Astra Serif" w:hAnsi="PT Astra Serif"/>
          <w:b/>
          <w:sz w:val="22"/>
          <w:szCs w:val="22"/>
        </w:rPr>
        <w:t>. Дополнительные условия:</w:t>
      </w:r>
    </w:p>
    <w:p w:rsidR="00CE6FF1" w:rsidRPr="00CE6FF1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  <w:lang w:bidi="ru-RU"/>
        </w:rPr>
        <w:tab/>
        <w:t>Техническое заключение предоставляется в цифровом виде на электронном носителе в одном экземпляре и на бумажном носителе в сброшюрованном виде в 2 (двух) экземплярах.</w:t>
      </w:r>
    </w:p>
    <w:p w:rsidR="00CE6FF1" w:rsidRPr="00CE6FF1" w:rsidRDefault="00CE6FF1" w:rsidP="007F152B">
      <w:pPr>
        <w:pStyle w:val="af"/>
        <w:spacing w:after="0"/>
        <w:ind w:left="0" w:firstLine="851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Исполнитель обязан обеспечить выполнение необходимых мероприятий по охране труда и пожарной безопасности своих работников на территории Заказчика.</w:t>
      </w:r>
    </w:p>
    <w:p w:rsidR="00CE6FF1" w:rsidRPr="00721980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b/>
          <w:sz w:val="22"/>
          <w:szCs w:val="22"/>
        </w:rPr>
      </w:pPr>
      <w:r w:rsidRPr="00721980">
        <w:rPr>
          <w:rFonts w:ascii="PT Astra Serif" w:hAnsi="PT Astra Serif"/>
          <w:b/>
          <w:sz w:val="22"/>
          <w:szCs w:val="22"/>
        </w:rPr>
        <w:t>Режим проведения работ:</w:t>
      </w:r>
    </w:p>
    <w:p w:rsidR="00CE6FF1" w:rsidRPr="00CE6FF1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в будние дни с 9.00 до 17.00;</w:t>
      </w:r>
    </w:p>
    <w:p w:rsidR="00CE6FF1" w:rsidRPr="00CE6FF1" w:rsidRDefault="00CE6FF1" w:rsidP="00CE6FF1">
      <w:pPr>
        <w:pStyle w:val="af"/>
        <w:spacing w:after="0"/>
        <w:ind w:left="0"/>
        <w:jc w:val="both"/>
        <w:rPr>
          <w:rFonts w:ascii="PT Astra Serif" w:hAnsi="PT Astra Serif"/>
          <w:sz w:val="22"/>
          <w:szCs w:val="22"/>
        </w:rPr>
      </w:pPr>
      <w:r w:rsidRPr="00CE6FF1">
        <w:rPr>
          <w:rFonts w:ascii="PT Astra Serif" w:hAnsi="PT Astra Serif"/>
          <w:sz w:val="22"/>
          <w:szCs w:val="22"/>
        </w:rPr>
        <w:t>в ночное время, выходные и праздничные дни услуги не оказываются.</w:t>
      </w:r>
    </w:p>
    <w:p w:rsidR="00CE6FF1" w:rsidRDefault="00721980" w:rsidP="00CE6FF1">
      <w:pPr>
        <w:pStyle w:val="af"/>
        <w:spacing w:after="0"/>
        <w:ind w:left="142"/>
      </w:pPr>
      <w:r>
        <w:t xml:space="preserve"> </w:t>
      </w:r>
    </w:p>
    <w:p w:rsidR="00CE6FF1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  <w:r>
        <w:rPr>
          <w:rFonts w:ascii="PT Astra Serif" w:hAnsi="PT Astra Serif"/>
          <w:sz w:val="22"/>
          <w:szCs w:val="22"/>
          <w:lang w:eastAsia="en-US"/>
        </w:rPr>
        <w:t>Зам. Начальника ОКБИиХО</w:t>
      </w:r>
    </w:p>
    <w:p w:rsidR="00721980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  <w:r>
        <w:rPr>
          <w:rFonts w:ascii="PT Astra Serif" w:hAnsi="PT Astra Serif"/>
          <w:sz w:val="22"/>
          <w:szCs w:val="22"/>
          <w:lang w:eastAsia="en-US"/>
        </w:rPr>
        <w:t>ФКУ ИК-4 УФСИН России по Псковской области</w:t>
      </w:r>
    </w:p>
    <w:p w:rsidR="00721980" w:rsidRPr="00CE6FF1" w:rsidRDefault="00721980" w:rsidP="00721980">
      <w:pPr>
        <w:jc w:val="both"/>
        <w:rPr>
          <w:rFonts w:ascii="PT Astra Serif" w:hAnsi="PT Astra Serif"/>
          <w:sz w:val="22"/>
          <w:szCs w:val="22"/>
          <w:lang w:eastAsia="en-US"/>
        </w:rPr>
      </w:pPr>
      <w:r>
        <w:rPr>
          <w:rFonts w:ascii="PT Astra Serif" w:hAnsi="PT Astra Serif"/>
          <w:sz w:val="22"/>
          <w:szCs w:val="22"/>
          <w:lang w:eastAsia="en-US"/>
        </w:rPr>
        <w:t>лейтенант вн. сл.                                                                                                                 А.А. Пашкович</w:t>
      </w:r>
    </w:p>
    <w:p w:rsidR="00CE6FF1" w:rsidRPr="00CE6FF1" w:rsidRDefault="00CE6FF1" w:rsidP="00721980">
      <w:pPr>
        <w:jc w:val="both"/>
        <w:rPr>
          <w:rFonts w:ascii="PT Astra Serif" w:hAnsi="PT Astra Serif"/>
          <w:b/>
          <w:sz w:val="22"/>
          <w:szCs w:val="22"/>
          <w:lang w:eastAsia="en-US"/>
        </w:rPr>
      </w:pPr>
    </w:p>
    <w:p w:rsidR="00955521" w:rsidRPr="00B23D6D" w:rsidRDefault="00955521" w:rsidP="00B23D6D">
      <w:pPr>
        <w:pStyle w:val="4"/>
        <w:shd w:val="clear" w:color="auto" w:fill="auto"/>
        <w:tabs>
          <w:tab w:val="left" w:pos="0"/>
        </w:tabs>
        <w:spacing w:line="240" w:lineRule="auto"/>
        <w:jc w:val="both"/>
      </w:pPr>
    </w:p>
    <w:sectPr w:rsidR="00955521" w:rsidRPr="00B23D6D" w:rsidSect="00CE6FF1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0FE" w:rsidRDefault="00F350FE" w:rsidP="00DA4045">
      <w:r>
        <w:separator/>
      </w:r>
    </w:p>
  </w:endnote>
  <w:endnote w:type="continuationSeparator" w:id="1">
    <w:p w:rsidR="00F350FE" w:rsidRDefault="00F350FE" w:rsidP="00DA4045">
      <w:r>
        <w:continuationSeparator/>
      </w:r>
    </w:p>
  </w:endnote>
  <w:endnote w:id="2">
    <w:p w:rsidR="00DA4045" w:rsidRPr="002D68D1" w:rsidRDefault="00DA4045" w:rsidP="00DA4045">
      <w:pPr>
        <w:pStyle w:val="ab"/>
        <w:numPr>
          <w:ilvl w:val="0"/>
          <w:numId w:val="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PT Astra Serif" w:hAnsi="PT Astra Serif" w:cs="Arial"/>
          <w:sz w:val="18"/>
          <w:szCs w:val="18"/>
        </w:rPr>
      </w:pPr>
      <w:r w:rsidRPr="002D68D1">
        <w:rPr>
          <w:rStyle w:val="af3"/>
          <w:rFonts w:ascii="PT Astra Serif" w:hAnsi="PT Astra Serif"/>
          <w:sz w:val="18"/>
          <w:szCs w:val="18"/>
        </w:rPr>
        <w:endnoteRef/>
      </w:r>
      <w:r w:rsidRPr="002D68D1">
        <w:rPr>
          <w:rFonts w:ascii="PT Astra Serif" w:hAnsi="PT Astra Serif"/>
          <w:sz w:val="18"/>
          <w:szCs w:val="18"/>
        </w:rPr>
        <w:t xml:space="preserve"> </w:t>
      </w:r>
      <w:r w:rsidRPr="002D68D1">
        <w:rPr>
          <w:rFonts w:ascii="PT Astra Serif" w:hAnsi="PT Astra Serif" w:cs="Arial"/>
          <w:sz w:val="18"/>
          <w:szCs w:val="18"/>
        </w:rPr>
        <w:t>Если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документации о закупке должно содержаться обоснование необходимости использования других показателей, требований, условных обозначений и терминологии;</w:t>
      </w:r>
    </w:p>
    <w:p w:rsidR="00DA4045" w:rsidRPr="002D68D1" w:rsidRDefault="00DA4045" w:rsidP="00DA4045">
      <w:pPr>
        <w:pStyle w:val="ab"/>
        <w:numPr>
          <w:ilvl w:val="0"/>
          <w:numId w:val="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PT Astra Serif" w:hAnsi="PT Astra Serif" w:cs="Arial"/>
          <w:sz w:val="18"/>
          <w:szCs w:val="18"/>
        </w:rPr>
      </w:pPr>
      <w:r w:rsidRPr="002D68D1">
        <w:rPr>
          <w:rFonts w:ascii="PT Astra Serif" w:hAnsi="PT Astra Serif" w:cs="Arial"/>
          <w:sz w:val="18"/>
          <w:szCs w:val="18"/>
        </w:rPr>
        <w:t xml:space="preserve">Описание объекта закупки может включать в себя спецификации, планы, чертежи, эскизы, фотографии, результаты работы, тестирования, требования, в том числе в отношении проведения испытаний, методов испытаний, упаковки в соответствии с требованиями Гражданского </w:t>
      </w:r>
      <w:hyperlink r:id="rId1" w:history="1">
        <w:r w:rsidRPr="002D68D1">
          <w:rPr>
            <w:rFonts w:ascii="PT Astra Serif" w:hAnsi="PT Astra Serif" w:cs="Arial"/>
            <w:sz w:val="18"/>
            <w:szCs w:val="18"/>
          </w:rPr>
          <w:t>кодекса</w:t>
        </w:r>
      </w:hyperlink>
      <w:r w:rsidRPr="002D68D1">
        <w:rPr>
          <w:rFonts w:ascii="PT Astra Serif" w:hAnsi="PT Astra Serif" w:cs="Arial"/>
          <w:sz w:val="18"/>
          <w:szCs w:val="18"/>
        </w:rPr>
        <w:t xml:space="preserve"> Российской Федерации, маркировки, этикеток, подтверждения соответствия, процессов и методов производства в соответствии с требованиями технических регламентов, документов, разрабатываемых и применяемых в национальной системе стандартизации, технических условий, а также в отношении условных обозначений и терминологии;</w:t>
      </w:r>
    </w:p>
    <w:p w:rsidR="00DA4045" w:rsidRPr="002D68D1" w:rsidRDefault="00DA4045" w:rsidP="00DA4045">
      <w:pPr>
        <w:pStyle w:val="ab"/>
        <w:numPr>
          <w:ilvl w:val="0"/>
          <w:numId w:val="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PT Astra Serif" w:hAnsi="PT Astra Serif" w:cs="Arial"/>
          <w:sz w:val="18"/>
          <w:szCs w:val="18"/>
        </w:rPr>
      </w:pPr>
      <w:r w:rsidRPr="002D68D1">
        <w:rPr>
          <w:rFonts w:ascii="PT Astra Serif" w:hAnsi="PT Astra Serif" w:cs="Arial"/>
          <w:sz w:val="18"/>
          <w:szCs w:val="18"/>
        </w:rPr>
        <w:t>Документация о закупке должна содержать изображение поставляемого товара, позволяющее его идентифицировать и подготовить заявку, окончательное предложение, если в такой документации содержится требование о соответствии поставляемого товара изображению товара, на поставку которого заключается контракт;</w:t>
      </w:r>
    </w:p>
    <w:p w:rsidR="00DA4045" w:rsidRPr="002D68D1" w:rsidRDefault="00DA4045" w:rsidP="00DA4045">
      <w:pPr>
        <w:pStyle w:val="ab"/>
        <w:numPr>
          <w:ilvl w:val="0"/>
          <w:numId w:val="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PT Astra Serif" w:hAnsi="PT Astra Serif" w:cs="Arial"/>
          <w:sz w:val="18"/>
          <w:szCs w:val="18"/>
        </w:rPr>
      </w:pPr>
      <w:r w:rsidRPr="002D68D1">
        <w:rPr>
          <w:rFonts w:ascii="PT Astra Serif" w:hAnsi="PT Astra Serif" w:cs="Arial"/>
          <w:sz w:val="18"/>
          <w:szCs w:val="18"/>
        </w:rPr>
        <w:t>Документация о закупке должна содержать информацию о месте, датах начала и окончания, порядке и графике осмотра участниками закупки образца или макета товара, на поставку которого заключается контракт, если в такой документации содержится требование о соответствии поставляемого товара образцу или макету товара, на поставку которого заключается контракт.</w:t>
      </w:r>
    </w:p>
    <w:p w:rsidR="00DA4045" w:rsidRPr="002D68D1" w:rsidRDefault="00DA4045" w:rsidP="00DA4045">
      <w:pPr>
        <w:pStyle w:val="ab"/>
        <w:numPr>
          <w:ilvl w:val="0"/>
          <w:numId w:val="6"/>
        </w:numPr>
        <w:suppressAutoHyphens w:val="0"/>
        <w:autoSpaceDE w:val="0"/>
        <w:autoSpaceDN w:val="0"/>
        <w:adjustRightInd w:val="0"/>
        <w:ind w:left="0" w:firstLine="567"/>
        <w:jc w:val="both"/>
        <w:rPr>
          <w:rFonts w:ascii="PT Astra Serif" w:hAnsi="PT Astra Serif" w:cs="Arial"/>
          <w:sz w:val="18"/>
          <w:szCs w:val="18"/>
        </w:rPr>
      </w:pPr>
      <w:r w:rsidRPr="002D68D1">
        <w:rPr>
          <w:rFonts w:ascii="PT Astra Serif" w:hAnsi="PT Astra Serif" w:cs="Arial"/>
          <w:sz w:val="18"/>
          <w:szCs w:val="18"/>
        </w:rPr>
        <w:t>Документация о закупке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 w:rsidR="00DA4045" w:rsidRPr="002D68D1" w:rsidRDefault="00DA4045" w:rsidP="00DA4045">
      <w:pPr>
        <w:pStyle w:val="ab"/>
        <w:numPr>
          <w:ilvl w:val="0"/>
          <w:numId w:val="6"/>
        </w:numPr>
        <w:suppressAutoHyphens w:val="0"/>
        <w:autoSpaceDE w:val="0"/>
        <w:autoSpaceDN w:val="0"/>
        <w:adjustRightInd w:val="0"/>
        <w:ind w:left="0" w:firstLine="567"/>
        <w:jc w:val="both"/>
        <w:rPr>
          <w:rFonts w:ascii="PT Astra Serif" w:hAnsi="PT Astra Serif" w:cs="Arial"/>
          <w:sz w:val="18"/>
          <w:szCs w:val="18"/>
        </w:rPr>
      </w:pPr>
      <w:r w:rsidRPr="002D68D1">
        <w:rPr>
          <w:rFonts w:ascii="PT Astra Serif" w:hAnsi="PT Astra Serif" w:cs="Arial"/>
          <w:sz w:val="18"/>
          <w:szCs w:val="18"/>
        </w:rPr>
        <w:t>Не допускается включение в документацию о закупке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Федеральным законом №44-ФЗ.</w:t>
      </w:r>
    </w:p>
    <w:p w:rsidR="00DA4045" w:rsidRDefault="00DA4045" w:rsidP="00DA4045">
      <w:pPr>
        <w:pStyle w:val="ab"/>
        <w:autoSpaceDE w:val="0"/>
        <w:autoSpaceDN w:val="0"/>
        <w:adjustRightInd w:val="0"/>
        <w:ind w:left="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0FE" w:rsidRDefault="00F350FE" w:rsidP="00DA4045">
      <w:r>
        <w:separator/>
      </w:r>
    </w:p>
  </w:footnote>
  <w:footnote w:type="continuationSeparator" w:id="1">
    <w:p w:rsidR="00F350FE" w:rsidRDefault="00F350FE" w:rsidP="00DA40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OpenSymbol"/>
      </w:rPr>
    </w:lvl>
  </w:abstractNum>
  <w:abstractNum w:abstractNumId="2">
    <w:nsid w:val="125C1558"/>
    <w:multiLevelType w:val="multilevel"/>
    <w:tmpl w:val="266AF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15044A"/>
    <w:multiLevelType w:val="hybridMultilevel"/>
    <w:tmpl w:val="9E2A4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9F47D5"/>
    <w:multiLevelType w:val="hybridMultilevel"/>
    <w:tmpl w:val="574422C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4915D7"/>
    <w:multiLevelType w:val="hybridMultilevel"/>
    <w:tmpl w:val="342A9FEE"/>
    <w:lvl w:ilvl="0" w:tplc="12F6E5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22CBC"/>
    <w:multiLevelType w:val="hybridMultilevel"/>
    <w:tmpl w:val="018A6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1434E1"/>
    <w:multiLevelType w:val="hybridMultilevel"/>
    <w:tmpl w:val="77069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3B5594"/>
    <w:multiLevelType w:val="hybridMultilevel"/>
    <w:tmpl w:val="53F2FE0A"/>
    <w:lvl w:ilvl="0" w:tplc="7368E8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4BF12E22"/>
    <w:multiLevelType w:val="hybridMultilevel"/>
    <w:tmpl w:val="78943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514D4E"/>
    <w:multiLevelType w:val="hybridMultilevel"/>
    <w:tmpl w:val="F52E9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C73DD1"/>
    <w:multiLevelType w:val="hybridMultilevel"/>
    <w:tmpl w:val="64F43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017001"/>
    <w:multiLevelType w:val="multilevel"/>
    <w:tmpl w:val="79E0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855638E"/>
    <w:multiLevelType w:val="hybridMultilevel"/>
    <w:tmpl w:val="3A10FC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2"/>
  </w:num>
  <w:num w:numId="5">
    <w:abstractNumId w:val="6"/>
  </w:num>
  <w:num w:numId="6">
    <w:abstractNumId w:val="1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5"/>
  </w:num>
  <w:num w:numId="12">
    <w:abstractNumId w:val="3"/>
  </w:num>
  <w:num w:numId="13">
    <w:abstractNumId w:val="9"/>
  </w:num>
  <w:num w:numId="14">
    <w:abstractNumId w:val="1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stylePaneFormatFilter w:val="0000"/>
  <w:defaultTabStop w:val="708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64BA"/>
    <w:rsid w:val="00012192"/>
    <w:rsid w:val="00016EF6"/>
    <w:rsid w:val="000440A6"/>
    <w:rsid w:val="00047641"/>
    <w:rsid w:val="00084631"/>
    <w:rsid w:val="000B2AE8"/>
    <w:rsid w:val="000B4FF0"/>
    <w:rsid w:val="000C3B98"/>
    <w:rsid w:val="000D0B9F"/>
    <w:rsid w:val="000D3969"/>
    <w:rsid w:val="000F43B5"/>
    <w:rsid w:val="000F47A2"/>
    <w:rsid w:val="00153C77"/>
    <w:rsid w:val="00184E24"/>
    <w:rsid w:val="00195C8A"/>
    <w:rsid w:val="001B6BF3"/>
    <w:rsid w:val="001C6CBD"/>
    <w:rsid w:val="002159F7"/>
    <w:rsid w:val="00274332"/>
    <w:rsid w:val="00274490"/>
    <w:rsid w:val="00275DE2"/>
    <w:rsid w:val="002D01DC"/>
    <w:rsid w:val="002D4E65"/>
    <w:rsid w:val="002D68D1"/>
    <w:rsid w:val="002F2A2C"/>
    <w:rsid w:val="002F4763"/>
    <w:rsid w:val="002F7B3A"/>
    <w:rsid w:val="00305AF6"/>
    <w:rsid w:val="00322169"/>
    <w:rsid w:val="00327892"/>
    <w:rsid w:val="00333875"/>
    <w:rsid w:val="0036260E"/>
    <w:rsid w:val="00363E11"/>
    <w:rsid w:val="00375D59"/>
    <w:rsid w:val="003B388B"/>
    <w:rsid w:val="003B4AF0"/>
    <w:rsid w:val="004038EF"/>
    <w:rsid w:val="004502AD"/>
    <w:rsid w:val="00451B5B"/>
    <w:rsid w:val="004806E9"/>
    <w:rsid w:val="004B1462"/>
    <w:rsid w:val="004B5D38"/>
    <w:rsid w:val="0050047B"/>
    <w:rsid w:val="00506E0A"/>
    <w:rsid w:val="00512B76"/>
    <w:rsid w:val="00525779"/>
    <w:rsid w:val="00526512"/>
    <w:rsid w:val="00540690"/>
    <w:rsid w:val="00613D7E"/>
    <w:rsid w:val="0062107B"/>
    <w:rsid w:val="006236B3"/>
    <w:rsid w:val="0062476A"/>
    <w:rsid w:val="00640DCC"/>
    <w:rsid w:val="00644CB0"/>
    <w:rsid w:val="00687358"/>
    <w:rsid w:val="006905BA"/>
    <w:rsid w:val="006A6F29"/>
    <w:rsid w:val="006B5E0D"/>
    <w:rsid w:val="006B633F"/>
    <w:rsid w:val="00721980"/>
    <w:rsid w:val="00723AC9"/>
    <w:rsid w:val="007641DF"/>
    <w:rsid w:val="007944D9"/>
    <w:rsid w:val="007B430A"/>
    <w:rsid w:val="007C1946"/>
    <w:rsid w:val="007F152B"/>
    <w:rsid w:val="00824BE0"/>
    <w:rsid w:val="008374B9"/>
    <w:rsid w:val="008551A7"/>
    <w:rsid w:val="008653CD"/>
    <w:rsid w:val="008C5A35"/>
    <w:rsid w:val="008F5DF7"/>
    <w:rsid w:val="00955521"/>
    <w:rsid w:val="00983787"/>
    <w:rsid w:val="00993264"/>
    <w:rsid w:val="00994BB6"/>
    <w:rsid w:val="009B3F82"/>
    <w:rsid w:val="00A01C38"/>
    <w:rsid w:val="00A20D58"/>
    <w:rsid w:val="00A92231"/>
    <w:rsid w:val="00A966B0"/>
    <w:rsid w:val="00AA4E74"/>
    <w:rsid w:val="00AB3EE4"/>
    <w:rsid w:val="00AD6639"/>
    <w:rsid w:val="00AF7B92"/>
    <w:rsid w:val="00B134D6"/>
    <w:rsid w:val="00B23D6D"/>
    <w:rsid w:val="00B316EC"/>
    <w:rsid w:val="00B33424"/>
    <w:rsid w:val="00B416F0"/>
    <w:rsid w:val="00B53D79"/>
    <w:rsid w:val="00BA07E6"/>
    <w:rsid w:val="00BB284E"/>
    <w:rsid w:val="00BF1EFC"/>
    <w:rsid w:val="00C05831"/>
    <w:rsid w:val="00C07A8F"/>
    <w:rsid w:val="00C15B0C"/>
    <w:rsid w:val="00C4023F"/>
    <w:rsid w:val="00C6343C"/>
    <w:rsid w:val="00C666E7"/>
    <w:rsid w:val="00CE6FF1"/>
    <w:rsid w:val="00D21DB9"/>
    <w:rsid w:val="00D347EA"/>
    <w:rsid w:val="00D46325"/>
    <w:rsid w:val="00D52E23"/>
    <w:rsid w:val="00D764BA"/>
    <w:rsid w:val="00DA4045"/>
    <w:rsid w:val="00DA6332"/>
    <w:rsid w:val="00DE67BC"/>
    <w:rsid w:val="00DF3FCE"/>
    <w:rsid w:val="00E77DD6"/>
    <w:rsid w:val="00EC20E3"/>
    <w:rsid w:val="00EF7D2D"/>
    <w:rsid w:val="00F23D48"/>
    <w:rsid w:val="00F350FE"/>
    <w:rsid w:val="00F6062F"/>
    <w:rsid w:val="00F64F64"/>
    <w:rsid w:val="00FA0592"/>
    <w:rsid w:val="00FD0407"/>
    <w:rsid w:val="00FF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E2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184E24"/>
    <w:pPr>
      <w:keepNext/>
      <w:tabs>
        <w:tab w:val="num" w:pos="0"/>
      </w:tabs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84E24"/>
  </w:style>
  <w:style w:type="character" w:customStyle="1" w:styleId="WW8Num1z1">
    <w:name w:val="WW8Num1z1"/>
    <w:rsid w:val="00184E24"/>
  </w:style>
  <w:style w:type="character" w:customStyle="1" w:styleId="WW8Num1z2">
    <w:name w:val="WW8Num1z2"/>
    <w:rsid w:val="00184E24"/>
  </w:style>
  <w:style w:type="character" w:customStyle="1" w:styleId="WW8Num1z3">
    <w:name w:val="WW8Num1z3"/>
    <w:rsid w:val="00184E24"/>
  </w:style>
  <w:style w:type="character" w:customStyle="1" w:styleId="WW8Num1z4">
    <w:name w:val="WW8Num1z4"/>
    <w:rsid w:val="00184E24"/>
  </w:style>
  <w:style w:type="character" w:customStyle="1" w:styleId="WW8Num1z5">
    <w:name w:val="WW8Num1z5"/>
    <w:rsid w:val="00184E24"/>
  </w:style>
  <w:style w:type="character" w:customStyle="1" w:styleId="WW8Num1z6">
    <w:name w:val="WW8Num1z6"/>
    <w:rsid w:val="00184E24"/>
  </w:style>
  <w:style w:type="character" w:customStyle="1" w:styleId="WW8Num1z7">
    <w:name w:val="WW8Num1z7"/>
    <w:rsid w:val="00184E24"/>
  </w:style>
  <w:style w:type="character" w:customStyle="1" w:styleId="WW8Num1z8">
    <w:name w:val="WW8Num1z8"/>
    <w:rsid w:val="00184E24"/>
  </w:style>
  <w:style w:type="character" w:customStyle="1" w:styleId="10">
    <w:name w:val="Основной шрифт абзаца1"/>
    <w:rsid w:val="00184E24"/>
  </w:style>
  <w:style w:type="character" w:styleId="a3">
    <w:name w:val="Strong"/>
    <w:qFormat/>
    <w:rsid w:val="00184E24"/>
    <w:rPr>
      <w:b/>
      <w:bCs/>
    </w:rPr>
  </w:style>
  <w:style w:type="character" w:customStyle="1" w:styleId="ConsPlusNormal">
    <w:name w:val="ConsPlusNormal Знак"/>
    <w:qFormat/>
    <w:rsid w:val="00184E24"/>
    <w:rPr>
      <w:rFonts w:ascii="Arial" w:eastAsia="Times New Roman" w:hAnsi="Arial" w:cs="Arial"/>
      <w:sz w:val="22"/>
      <w:szCs w:val="22"/>
      <w:lang w:bidi="ar-SA"/>
    </w:rPr>
  </w:style>
  <w:style w:type="character" w:styleId="a4">
    <w:name w:val="Hyperlink"/>
    <w:rsid w:val="00184E24"/>
    <w:rPr>
      <w:strike w:val="0"/>
      <w:dstrike w:val="0"/>
      <w:color w:val="00397A"/>
      <w:u w:val="none"/>
    </w:rPr>
  </w:style>
  <w:style w:type="character" w:customStyle="1" w:styleId="a5">
    <w:name w:val="Маркеры"/>
    <w:rsid w:val="00184E24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184E2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sid w:val="00184E24"/>
    <w:pPr>
      <w:spacing w:after="120"/>
    </w:pPr>
  </w:style>
  <w:style w:type="paragraph" w:styleId="a8">
    <w:name w:val="List"/>
    <w:basedOn w:val="a7"/>
    <w:rsid w:val="00184E24"/>
    <w:rPr>
      <w:rFonts w:cs="Arial"/>
    </w:rPr>
  </w:style>
  <w:style w:type="paragraph" w:styleId="a9">
    <w:name w:val="caption"/>
    <w:basedOn w:val="a"/>
    <w:qFormat/>
    <w:rsid w:val="00184E24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184E24"/>
    <w:pPr>
      <w:suppressLineNumbers/>
    </w:pPr>
    <w:rPr>
      <w:rFonts w:cs="Arial"/>
    </w:rPr>
  </w:style>
  <w:style w:type="paragraph" w:customStyle="1" w:styleId="ConsPlusNormal0">
    <w:name w:val="ConsPlusNormal"/>
    <w:qFormat/>
    <w:rsid w:val="00184E24"/>
    <w:pPr>
      <w:widowControl w:val="0"/>
      <w:suppressAutoHyphens/>
      <w:autoSpaceDE w:val="0"/>
      <w:ind w:firstLine="720"/>
    </w:pPr>
    <w:rPr>
      <w:rFonts w:ascii="Arial" w:hAnsi="Arial" w:cs="Arial"/>
      <w:sz w:val="22"/>
      <w:szCs w:val="22"/>
      <w:lang w:eastAsia="zh-CN"/>
    </w:rPr>
  </w:style>
  <w:style w:type="paragraph" w:styleId="aa">
    <w:name w:val="Normal (Web)"/>
    <w:basedOn w:val="a"/>
    <w:rsid w:val="00184E24"/>
    <w:pPr>
      <w:spacing w:before="280" w:after="280"/>
    </w:pPr>
  </w:style>
  <w:style w:type="paragraph" w:styleId="ab">
    <w:name w:val="List Paragraph"/>
    <w:aliases w:val="Ненумерованный список,Use Case List Paragraph,Bullet List,FooterText,numbered,Цветной список - Акцент 11,Список нумерованный цифры"/>
    <w:basedOn w:val="a"/>
    <w:link w:val="ac"/>
    <w:uiPriority w:val="34"/>
    <w:qFormat/>
    <w:rsid w:val="00184E24"/>
    <w:pPr>
      <w:ind w:left="720"/>
    </w:pPr>
  </w:style>
  <w:style w:type="paragraph" w:customStyle="1" w:styleId="ad">
    <w:name w:val="Содержимое таблицы"/>
    <w:basedOn w:val="a"/>
    <w:rsid w:val="00184E24"/>
    <w:pPr>
      <w:suppressLineNumbers/>
    </w:pPr>
  </w:style>
  <w:style w:type="paragraph" w:customStyle="1" w:styleId="ae">
    <w:name w:val="Заголовок таблицы"/>
    <w:basedOn w:val="ad"/>
    <w:rsid w:val="00184E24"/>
    <w:pPr>
      <w:jc w:val="center"/>
    </w:pPr>
    <w:rPr>
      <w:b/>
      <w:bCs/>
    </w:rPr>
  </w:style>
  <w:style w:type="paragraph" w:styleId="af">
    <w:name w:val="Body Text Indent"/>
    <w:basedOn w:val="a"/>
    <w:rsid w:val="00184E24"/>
    <w:pPr>
      <w:spacing w:after="120"/>
      <w:ind w:left="283"/>
    </w:pPr>
  </w:style>
  <w:style w:type="paragraph" w:customStyle="1" w:styleId="21">
    <w:name w:val="Основной текст с отступом 21"/>
    <w:basedOn w:val="a"/>
    <w:rsid w:val="00184E24"/>
    <w:pPr>
      <w:ind w:firstLine="858"/>
      <w:jc w:val="both"/>
    </w:pPr>
  </w:style>
  <w:style w:type="character" w:customStyle="1" w:styleId="af0">
    <w:name w:val="Без интервала Знак"/>
    <w:link w:val="af1"/>
    <w:uiPriority w:val="99"/>
    <w:locked/>
    <w:rsid w:val="00D764BA"/>
    <w:rPr>
      <w:lang w:val="ru-RU" w:eastAsia="ru-RU" w:bidi="ar-SA"/>
    </w:rPr>
  </w:style>
  <w:style w:type="paragraph" w:styleId="af1">
    <w:name w:val="No Spacing"/>
    <w:link w:val="af0"/>
    <w:uiPriority w:val="99"/>
    <w:qFormat/>
    <w:rsid w:val="00D764BA"/>
    <w:pPr>
      <w:autoSpaceDE w:val="0"/>
      <w:autoSpaceDN w:val="0"/>
    </w:pPr>
  </w:style>
  <w:style w:type="character" w:customStyle="1" w:styleId="12">
    <w:name w:val="Основной текст1"/>
    <w:rsid w:val="00D764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2">
    <w:name w:val="Основной текст_"/>
    <w:link w:val="4"/>
    <w:rsid w:val="00D764BA"/>
    <w:rPr>
      <w:shd w:val="clear" w:color="auto" w:fill="FFFFFF"/>
    </w:rPr>
  </w:style>
  <w:style w:type="paragraph" w:customStyle="1" w:styleId="4">
    <w:name w:val="Основной текст4"/>
    <w:basedOn w:val="a"/>
    <w:link w:val="af2"/>
    <w:rsid w:val="00D764BA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</w:rPr>
  </w:style>
  <w:style w:type="character" w:customStyle="1" w:styleId="40">
    <w:name w:val="Основной текст (4)_"/>
    <w:link w:val="41"/>
    <w:rsid w:val="00D764BA"/>
    <w:rPr>
      <w:i/>
      <w:iCs/>
      <w:shd w:val="clear" w:color="auto" w:fill="FFFFFF"/>
    </w:rPr>
  </w:style>
  <w:style w:type="character" w:customStyle="1" w:styleId="42">
    <w:name w:val="Основной текст (4) + Не курсив"/>
    <w:rsid w:val="00D764BA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41">
    <w:name w:val="Основной текст (4)"/>
    <w:basedOn w:val="a"/>
    <w:link w:val="40"/>
    <w:rsid w:val="00D764BA"/>
    <w:pPr>
      <w:widowControl w:val="0"/>
      <w:shd w:val="clear" w:color="auto" w:fill="FFFFFF"/>
      <w:suppressAutoHyphens w:val="0"/>
      <w:spacing w:line="298" w:lineRule="exact"/>
      <w:jc w:val="both"/>
    </w:pPr>
    <w:rPr>
      <w:i/>
      <w:iCs/>
      <w:sz w:val="20"/>
      <w:szCs w:val="20"/>
    </w:rPr>
  </w:style>
  <w:style w:type="paragraph" w:customStyle="1" w:styleId="Standard">
    <w:name w:val="Standard"/>
    <w:qFormat/>
    <w:rsid w:val="00375D59"/>
    <w:pPr>
      <w:widowControl w:val="0"/>
      <w:suppressAutoHyphens/>
      <w:jc w:val="right"/>
      <w:textAlignment w:val="baseline"/>
    </w:pPr>
    <w:rPr>
      <w:color w:val="000000"/>
      <w:kern w:val="2"/>
      <w:sz w:val="24"/>
      <w:szCs w:val="24"/>
      <w:lang w:eastAsia="en-US"/>
    </w:rPr>
  </w:style>
  <w:style w:type="character" w:styleId="af3">
    <w:name w:val="endnote reference"/>
    <w:uiPriority w:val="99"/>
    <w:semiHidden/>
    <w:rsid w:val="00DA4045"/>
    <w:rPr>
      <w:vertAlign w:val="superscript"/>
    </w:rPr>
  </w:style>
  <w:style w:type="character" w:customStyle="1" w:styleId="organictitlecontentspan">
    <w:name w:val="organictitlecontentspan"/>
    <w:basedOn w:val="a0"/>
    <w:rsid w:val="00DA4045"/>
  </w:style>
  <w:style w:type="character" w:customStyle="1" w:styleId="form-label">
    <w:name w:val="form-label"/>
    <w:basedOn w:val="a0"/>
    <w:rsid w:val="00DA4045"/>
  </w:style>
  <w:style w:type="character" w:customStyle="1" w:styleId="ac">
    <w:name w:val="Абзац списка Знак"/>
    <w:aliases w:val="Ненумерованный список Знак,Use Case List Paragraph Знак,Bullet List Знак,FooterText Знак,numbered Знак,Цветной список - Акцент 11 Знак,Список нумерованный цифры Знак"/>
    <w:link w:val="ab"/>
    <w:uiPriority w:val="34"/>
    <w:locked/>
    <w:rsid w:val="00DA4045"/>
    <w:rPr>
      <w:sz w:val="24"/>
      <w:szCs w:val="24"/>
      <w:lang w:eastAsia="zh-CN"/>
    </w:rPr>
  </w:style>
  <w:style w:type="table" w:styleId="af4">
    <w:name w:val="Table Grid"/>
    <w:basedOn w:val="a1"/>
    <w:uiPriority w:val="59"/>
    <w:rsid w:val="00DA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semiHidden/>
    <w:unhideWhenUsed/>
    <w:rsid w:val="001C6CB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C6CBD"/>
    <w:rPr>
      <w:sz w:val="24"/>
      <w:szCs w:val="24"/>
      <w:lang w:eastAsia="zh-CN"/>
    </w:rPr>
  </w:style>
  <w:style w:type="paragraph" w:styleId="af7">
    <w:name w:val="footer"/>
    <w:basedOn w:val="a"/>
    <w:link w:val="af8"/>
    <w:uiPriority w:val="99"/>
    <w:semiHidden/>
    <w:unhideWhenUsed/>
    <w:rsid w:val="001C6CB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1C6CBD"/>
    <w:rPr>
      <w:sz w:val="24"/>
      <w:szCs w:val="24"/>
      <w:lang w:eastAsia="zh-CN"/>
    </w:rPr>
  </w:style>
  <w:style w:type="paragraph" w:styleId="af9">
    <w:name w:val="endnote text"/>
    <w:basedOn w:val="a"/>
    <w:link w:val="afa"/>
    <w:semiHidden/>
    <w:rsid w:val="00CE6FF1"/>
    <w:pPr>
      <w:widowControl w:val="0"/>
      <w:suppressAutoHyphens w:val="0"/>
      <w:autoSpaceDE w:val="0"/>
      <w:autoSpaceDN w:val="0"/>
      <w:adjustRightInd w:val="0"/>
    </w:pPr>
    <w:rPr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semiHidden/>
    <w:rsid w:val="00CE6F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4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78C60E0B79BFC156B7865D252EAAB25AF7C834064594E36F2C8F703042yDG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Links>
    <vt:vector size="24" baseType="variant">
      <vt:variant>
        <vt:i4>1245251</vt:i4>
      </vt:variant>
      <vt:variant>
        <vt:i4>6</vt:i4>
      </vt:variant>
      <vt:variant>
        <vt:i4>0</vt:i4>
      </vt:variant>
      <vt:variant>
        <vt:i4>5</vt:i4>
      </vt:variant>
      <vt:variant>
        <vt:lpwstr>https://ohranatruda.ru/upload/medialibrary/8da/3-federalnyy-zakon-ot-23.06.2014-_-160_fz-o-vnesenii-izmeneniy-v-otdelnye-zakonodatelnye-akty-rossiyskoy-federatsii.pdf</vt:lpwstr>
      </vt:variant>
      <vt:variant>
        <vt:lpwstr/>
      </vt:variant>
      <vt:variant>
        <vt:i4>2949169</vt:i4>
      </vt:variant>
      <vt:variant>
        <vt:i4>3</vt:i4>
      </vt:variant>
      <vt:variant>
        <vt:i4>0</vt:i4>
      </vt:variant>
      <vt:variant>
        <vt:i4>5</vt:i4>
      </vt:variant>
      <vt:variant>
        <vt:lpwstr>https://ohranatruda.ru/upload/medialibrary/4bb/2-federalnyy-zakon-ot-28.12.2013-_-421_fz-_red.-ot-03.07.2016_-o-vnesenii-izmeneniy-v-otdelnye-zakonodatelnye-akty-rossiyskoy-federatsii-v-svyazi-s-prinyatiem-federalnogo-zakona-o-spetsialnoy-otsenke-usloviy-truda.pdf</vt:lpwstr>
      </vt:variant>
      <vt:variant>
        <vt:lpwstr/>
      </vt:variant>
      <vt:variant>
        <vt:i4>3407986</vt:i4>
      </vt:variant>
      <vt:variant>
        <vt:i4>0</vt:i4>
      </vt:variant>
      <vt:variant>
        <vt:i4>0</vt:i4>
      </vt:variant>
      <vt:variant>
        <vt:i4>5</vt:i4>
      </vt:variant>
      <vt:variant>
        <vt:lpwstr>https://classifikators.ru/okpd/71.20.19.130?ysclid=mj6oesgd4f894654777</vt:lpwstr>
      </vt:variant>
      <vt:variant>
        <vt:lpwstr/>
      </vt:variant>
      <vt:variant>
        <vt:i4>6160393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consultantplus://offline/ref=78C60E0B79BFC156B7865D252EAAB25AF7C834064594E36F2C8F703042yDG4H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</dc:creator>
  <cp:lastModifiedBy>Пашкович</cp:lastModifiedBy>
  <cp:revision>3</cp:revision>
  <cp:lastPrinted>2025-11-12T18:34:00Z</cp:lastPrinted>
  <dcterms:created xsi:type="dcterms:W3CDTF">2026-09-15T12:15:00Z</dcterms:created>
  <dcterms:modified xsi:type="dcterms:W3CDTF">2026-09-15T12:24:00Z</dcterms:modified>
</cp:coreProperties>
</file>