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F0" w:rsidRPr="004B2660" w:rsidRDefault="001616AC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 xml:space="preserve">Договор </w:t>
      </w:r>
      <w:r w:rsidR="00444D5E" w:rsidRPr="004B2660">
        <w:rPr>
          <w:b/>
          <w:color w:val="000000" w:themeColor="text1"/>
          <w:sz w:val="18"/>
          <w:szCs w:val="18"/>
        </w:rPr>
        <w:t xml:space="preserve">№ </w:t>
      </w:r>
      <w:r w:rsidR="00B37CFC">
        <w:rPr>
          <w:b/>
          <w:color w:val="000000" w:themeColor="text1"/>
          <w:sz w:val="18"/>
          <w:szCs w:val="18"/>
        </w:rPr>
        <w:t>_______</w:t>
      </w:r>
    </w:p>
    <w:p w:rsidR="00E914F0" w:rsidRDefault="00444D5E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на поставку лекарственных препаратов</w:t>
      </w:r>
    </w:p>
    <w:p w:rsidR="00CB228F" w:rsidRPr="00CB228F" w:rsidRDefault="002E40B0" w:rsidP="00CB228F">
      <w:pPr>
        <w:jc w:val="center"/>
        <w:rPr>
          <w:b/>
          <w:color w:val="auto"/>
          <w:sz w:val="20"/>
        </w:rPr>
      </w:pPr>
      <w:r w:rsidRPr="00161F6D">
        <w:rPr>
          <w:b/>
          <w:color w:val="auto"/>
          <w:sz w:val="20"/>
        </w:rPr>
        <w:t>(ИКЗ: 261663000195066810100100060000000244)</w:t>
      </w:r>
    </w:p>
    <w:p w:rsidR="00E914F0" w:rsidRPr="004B2660" w:rsidRDefault="00E914F0" w:rsidP="004B2660">
      <w:pPr>
        <w:rPr>
          <w:color w:val="000000" w:themeColor="text1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7"/>
        <w:gridCol w:w="5070"/>
      </w:tblGrid>
      <w:tr w:rsidR="00E914F0" w:rsidRPr="004B2660">
        <w:tc>
          <w:tcPr>
            <w:tcW w:w="5067" w:type="dxa"/>
          </w:tcPr>
          <w:p w:rsidR="00E914F0" w:rsidRPr="004B2660" w:rsidRDefault="00444D5E" w:rsidP="004B2660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г. Лесной</w:t>
            </w:r>
          </w:p>
        </w:tc>
        <w:tc>
          <w:tcPr>
            <w:tcW w:w="5070" w:type="dxa"/>
          </w:tcPr>
          <w:p w:rsidR="00E914F0" w:rsidRPr="004B2660" w:rsidRDefault="00444D5E" w:rsidP="004B266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«____» ____________ </w:t>
            </w:r>
            <w:r w:rsidR="000F2A36" w:rsidRPr="004B2660">
              <w:rPr>
                <w:color w:val="000000" w:themeColor="text1"/>
                <w:sz w:val="18"/>
                <w:szCs w:val="18"/>
              </w:rPr>
              <w:t>2026</w:t>
            </w:r>
            <w:r w:rsidRPr="004B2660">
              <w:rPr>
                <w:color w:val="000000" w:themeColor="text1"/>
                <w:sz w:val="18"/>
                <w:szCs w:val="18"/>
              </w:rPr>
              <w:t>г.</w:t>
            </w:r>
          </w:p>
          <w:p w:rsidR="00E914F0" w:rsidRPr="004B2660" w:rsidRDefault="00E914F0" w:rsidP="004B266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70DDE" w:rsidRPr="004B2660" w:rsidRDefault="00444D5E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Федеральное государственное бюджетное учреждение здравоохранения Центральная медико-санитарная часть № 91 Федерального медико-биологического агентства (ФГБУЗ ЦМСЧ № 91 ФМБА России)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именуемое в дальнейшем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«Заказчик»</w:t>
      </w:r>
      <w:r w:rsidR="00F118B1" w:rsidRPr="004B2660">
        <w:rPr>
          <w:rFonts w:ascii="Times New Roman" w:hAnsi="Times New Roman"/>
          <w:b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в лице </w:t>
      </w:r>
      <w:r w:rsidR="00A7555A" w:rsidRPr="004B2660">
        <w:rPr>
          <w:rFonts w:ascii="Times New Roman" w:hAnsi="Times New Roman"/>
          <w:color w:val="000000" w:themeColor="text1"/>
          <w:sz w:val="18"/>
          <w:szCs w:val="18"/>
        </w:rPr>
        <w:t>начальника Мишукова Виктора Васильевича, действующего на основании Устава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одной стороны, и </w:t>
      </w:r>
    </w:p>
    <w:p w:rsidR="00E914F0" w:rsidRPr="004B2660" w:rsidRDefault="00A843B0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________________________________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именуемое в дальнейшем </w:t>
      </w:r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«</w:t>
      </w:r>
      <w:proofErr w:type="spellStart"/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Поставщик</w:t>
      </w:r>
      <w:proofErr w:type="gramStart"/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»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в</w:t>
      </w:r>
      <w:proofErr w:type="spellEnd"/>
      <w:proofErr w:type="gramEnd"/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лице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</w:t>
      </w:r>
      <w:bookmarkStart w:id="0" w:name="_GoBack"/>
      <w:bookmarkEnd w:id="0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, действующего на основании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другой стороны, вместе именуемые </w:t>
      </w:r>
      <w:r w:rsidR="00444D5E" w:rsidRPr="004B2660">
        <w:rPr>
          <w:rFonts w:ascii="Times New Roman" w:hAnsi="Times New Roman"/>
          <w:b/>
          <w:color w:val="000000" w:themeColor="text1"/>
          <w:sz w:val="18"/>
          <w:szCs w:val="18"/>
        </w:rPr>
        <w:t>«Стороны»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заключили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оговор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(далее – договор)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о нижеследующем: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Поставщик обязуется поставить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 xml:space="preserve">лекарственные препараты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(далее - Товар) в соответствии с требованиями и условиями настоящего Договора, в количестве и ассортименте, указанном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настоящего Договора. Заказчик обязуется принять и оплатить Товар в соответствии с условиями настоящего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Поставщик должен иметь действующую лицензию на право осуществления фармацевтической деятельности, в которой в перечне видов оказываемых услуг, составляющих фармацевтическую деятельность, должно быть указано «оптовая торговля лекарственными средства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>ми для медицинского применения»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[п. 47 ч. 1 ст. 12 и ч. 4 ст. 22 Федерального закона от 04.05.2011 г. № 99-ФЗ «О лицензировании отдельных видов деятельности»], </w:t>
      </w:r>
      <w:r w:rsidRPr="004B2660">
        <w:rPr>
          <w:rFonts w:ascii="Times New Roman" w:hAnsi="Times New Roman"/>
          <w:i/>
          <w:color w:val="000000" w:themeColor="text1"/>
          <w:sz w:val="18"/>
          <w:szCs w:val="18"/>
        </w:rPr>
        <w:t>либо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действующую лицензию на право осуществления деятельности по производству лекарственных средств (работы в сфере обращения лекарственных средств для медицинского применения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п. 16 ч.1 ст.12 Федерального Закона от 04.05.2011 г. № 99-ФЗ «О лицензировании отдельных видов деятельности»).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0"/>
          <w:tab w:val="left" w:pos="426"/>
        </w:tabs>
        <w:ind w:left="72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Цена договора, порядок расчетов</w:t>
      </w:r>
    </w:p>
    <w:p w:rsidR="005B164F" w:rsidRPr="004B2660" w:rsidRDefault="005B164F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Цена договора ________________ (___________________________________________) руб. ____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коп.,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в том числе НДС либо НДС не облагается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Цена договора является твердой в течение всего срока действия</w:t>
      </w:r>
      <w:r w:rsidR="00911724" w:rsidRPr="004B2660">
        <w:rPr>
          <w:rFonts w:ascii="Times New Roman" w:hAnsi="Times New Roman"/>
          <w:color w:val="FF0000"/>
          <w:sz w:val="18"/>
          <w:szCs w:val="18"/>
        </w:rPr>
        <w:t xml:space="preserve"> договора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Цена 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включает </w:t>
      </w:r>
      <w:r w:rsidR="00CA13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себя стоимость Товара, а также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все расходы Поставщика, связанные с исполнением обязательств по настоящему Договору, в том числе расходы на перевозку, страхование, уплату таможенных пошлин, налогов, сборов и других обязательных платежей.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Цена Товара, в соответствии с которой Заказчик производит оплату, указывается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</w:t>
      </w:r>
      <w:r w:rsidR="00FE7456" w:rsidRPr="004B2660">
        <w:rPr>
          <w:rFonts w:ascii="Times New Roman" w:hAnsi="Times New Roman"/>
          <w:color w:val="000000" w:themeColor="text1"/>
          <w:sz w:val="18"/>
          <w:szCs w:val="18"/>
        </w:rPr>
        <w:t>с даты подписания Заказчиком документа о приемке товара</w:t>
      </w:r>
      <w:r w:rsidR="00AB6720"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случае, если оплата товаров, работ, услуг по настоящему договору осуществляется за счет субсидий, указанных в</w:t>
      </w:r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hyperlink r:id="rId7" w:anchor="dst103134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  <w:u w:val="none"/>
          </w:rPr>
          <w:t>пункте 1</w:t>
        </w:r>
      </w:hyperlink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Порядок, сроки, условия поставки</w:t>
      </w:r>
    </w:p>
    <w:p w:rsidR="00E914F0" w:rsidRPr="008C67AD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  <w:highlight w:val="yellow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поставки </w:t>
      </w:r>
      <w:r w:rsidR="00442E5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– </w:t>
      </w:r>
      <w:r w:rsidR="001B5FDB">
        <w:rPr>
          <w:sz w:val="18"/>
          <w:szCs w:val="18"/>
          <w:highlight w:val="yellow"/>
        </w:rPr>
        <w:t>поставка Товара осуществляется Поставщиком партиями по предварительной заявке, поданной Заказчиком или его уполномоченным представителем. Срок поставки Товара (исполнения заявки) - в течение 20 рабочих дней со дня получения заявки Поставщиком. Заказчик имеет право постепенной выборки товара по мере возникновения потребности. Не заказанный Заказчиком Товар Поставщиком не поставляется и не оплачивается. В заявке отражается адрес поставки, наименование и количество товара. Заявка может подаваться в письменной форме на почтовый адрес, указанный в реквизитах к настоящему контракту, или по электронной почте, на электронный адрес, указанный в реквизитах к настоящему контракту. Подача заявки является правом Заказчика и может быть осуществлена в период с даты заключения контракта и по «30» сентября 2026 г.</w:t>
      </w:r>
    </w:p>
    <w:p w:rsidR="00E914F0" w:rsidRPr="004B2660" w:rsidRDefault="00887E49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Место передачи Товара 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от Поставщика Заказчику: 624200, Свердловская область, закрытое административно-территориальное образование городской округ «Город Лесной», около контрольно-пропускного пункта (КПП) № 1 (Центральная вахта) или КПП № 8 (не далее 100 метров от указанных КПП, со стороны г. Нижняя Тура или пос. Таежный соответственно), в рабочие дни Заказчика - с 08 часов до 16 часов (перерыв на обед с 12 часов 30 минут до 13 часов 30 минут) местного времени, с обязательным уведомлением, не менее чем за 1 час до прибытия в указанный адрес, по телефону 8 (34342) 63819 или 8(34342) 99200 (добавочный 5566) (оформление временного пропуска на территорию ЗАТО г. Лесной не требуется) (далее - Место доставки). </w:t>
      </w:r>
    </w:p>
    <w:p w:rsidR="00E914F0" w:rsidRDefault="00444D5E" w:rsidP="004B2660">
      <w:pPr>
        <w:pStyle w:val="ad"/>
        <w:widowControl/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случае въезда на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территорию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ЗАТО г. Лесной, поставка в рабочие дни Заказчика - с 08 часов до 16 часов без обеда, по адресу: 624200, Свердловская область, закрытое административно-территориальное образование городской округ «Город Лесной», улица Кирова, дом 62.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сопровождаться документами, установленными настоящим Договором и производителем такого Товара.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Тара, внутренняя и (или) внешняя упаковка должны соответствовать требованиям настоящего договора и производителя (в случае отсутствия таких требований упаковка или тара не должна иметь явных повреждений), обеспечивать сохранность Товара от атмосферных явлений, предохранять от повреждений при транспортировке и хранении, транспортировка Товара должна осуществляться с соблюдением температурного режима (если он установлен производителем в отношении Товара).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Остаточный срок годности товаров </w:t>
      </w:r>
      <w:r w:rsidR="0095657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на момент поставки Заказчику 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должен составлять не менее 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4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 xml:space="preserve"> месяц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а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Упаковка и маркировка товара должны соответствовать требованиям Федерального закона от 12.04.2010 г. № 61-ФЗ «Об обращении лекарственных средств». Термолабильные товары поставляются в таре 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соответствующих государственным стандартам, техническим условиям, другой нормативно-технической документации, с соблюдением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 должен транспортироваться с соблюдением условий хранения, предусмотренных Приказом Министерства здравоохранения Российской Федерации от 31.08.2016 г. № 646н «Об утверждении Правил надлежащей практики хранения и перевозки лекарственных препаратов для медицинского применения», нормативной документацией и Инструкцией по применению. Термолабильные товары должны транспортироваться в специальных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, имеющих паспорт и инструкцию по эксплуатации, с соблюдением температурного режима, соответствующего требованиям нормативной документации, с соблюдением «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цепи» на всем пути следования от момента упаковки товара Поставщиком, до момента вскрытия упаковочной тары Заказчиком. При транспортировке термолабильных препаратов в рефрижераторах Заказчику передается распечатка термограммы за весь период транспортирования Товара. Условия транспортирования иммунобиологических лекарственных препаратов должны соответствовать санита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рно-эпидемиологическим правилам </w:t>
      </w:r>
      <w:r w:rsidR="00F37892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СанПиН 3.3686-21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«Условия транспортирования и хранения иммунобиологических лекарственных препаратов», утв. Постановлением Главного государственного санитарного врача РФ от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28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.20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№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 Поставка Товара осуществляется в целых упаковках в соответствии с требованиями Федерального </w:t>
      </w:r>
      <w:hyperlink r:id="rId8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г. № 61-ФЗ «Об обращении лекарственных средств».</w:t>
      </w:r>
    </w:p>
    <w:p w:rsidR="00E914F0" w:rsidRPr="004B2660" w:rsidRDefault="00E914F0" w:rsidP="004B2660">
      <w:pPr>
        <w:pStyle w:val="a7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 приемки Товара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отгрузочных документов (товарной накладной, </w:t>
      </w:r>
      <w:r w:rsidR="00906070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товарно-транспортной накладной,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универсального передаточного документа, иного документа) не свидетельствует о фактическом соответствии поставленного Товара Товару, указанному в отгрузочных документах, а также требованиям, установленным настоящим договором. Подписание Заказчиком отгрузочных документов свидетельствует только о фактической передаче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Приемка поставленного Товара на соответствие требованиям и условиям настоящего договора, осуществляется Заказчиком в месте его нахождения в течение пяти рабочих дней с момента фактической даты передачи Товара Заказчику и оформляется записью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документе), совершаемой Заказчиком (представителем Заказчика по доверенности), и свидетельствующей о соответствии поставленного товара требования и условиям настоящего договора, либо Заказчиком Поставщику в тот же срок направляется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товара по количеству и (или) качеству и (или) комплектности. Указанный в настоящем пункте отказ признается Сторонами в том числе досудебной претензией, а законные требования, указанные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в нем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являются обязательными для исполнения Поставщиком. В случае, если по истечении указанного в настоящем пункте срока для приемки Товара по количеству, качеству, комплектности, Заказчиком не направлен мотивированный отказ от приемки товара, Товар считается соответствующим требованиям и условиям настоящего договора и принятым Заказчиком.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Поставщика об утверждении в одностороннем порядке Акта приемки товаров, работ, услуг путем направления такого Акта по требованию Поставщика.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считается принятым Заказчиком при наличии записи Заказчика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документе). Товарная накладная (товарно-транспортная накладная, универсальный передаточный документ, иной документ), содержащая(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) отметку (запись) Заказчика о приемке товара по количеству, качеству, комплектности, является документом о приемке поставленного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документа о приемке поставленного товара является фактом проведения экспертизы, предусмотренной </w:t>
      </w:r>
      <w:hyperlink r:id="rId9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ч. 3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Риск случайной гибели или случайного повреждения Товара переходит на Заказчика с момента</w:t>
      </w:r>
      <w:r w:rsidR="00914423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фактической передачи Товара Заказчику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Качество Товара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соответствовать требованиям, установленным для данного вида Товаров на территории Российской Федерации. Поставляемый Товар должен быть новым Товаром (Товаром, который не был в употреблении,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в том числе без сколов, трещин, царапин и других механических повреждений).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случаях поставки Товара ненадлежащего качества стороны руководствуются настоящим договором и действующим законодательством.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установлен срок годности (хранения) и (или) гарантийный срок, требования, связанные с недостатками Товара, могут быть предъявлены Заказчиком к Поставщику в пределах этого срока.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не установлен гарантийный срок или срок годности (хранения), требования, связанные с недостатками Товара, могут быть предъявлены Заказчиком к Поставщику в пределах двух лет со дня передачи Товара Заказчику.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быть зарегистрирован в соответствии с требованиями Федерального закона от 12.04.2010 г. № 61-ФЗ «Об обращении лекарственных средств».</w:t>
      </w:r>
    </w:p>
    <w:p w:rsidR="00E914F0" w:rsidRPr="004B2660" w:rsidRDefault="00D82076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>При поставке Товара Поставщик представляет Заказчику следующие документы:</w:t>
      </w:r>
    </w:p>
    <w:p w:rsidR="00AC14E3" w:rsidRPr="004B2660" w:rsidRDefault="00CE7105" w:rsidP="004B2660">
      <w:pPr>
        <w:ind w:firstLine="540"/>
        <w:jc w:val="both"/>
        <w:rPr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а) </w:t>
      </w:r>
      <w:r w:rsidR="00AC14E3" w:rsidRPr="004B2660">
        <w:rPr>
          <w:sz w:val="18"/>
          <w:szCs w:val="18"/>
        </w:rPr>
        <w:t>копию(</w:t>
      </w:r>
      <w:proofErr w:type="spellStart"/>
      <w:r w:rsidR="00AC14E3" w:rsidRPr="004B2660">
        <w:rPr>
          <w:sz w:val="18"/>
          <w:szCs w:val="18"/>
        </w:rPr>
        <w:t>ии</w:t>
      </w:r>
      <w:proofErr w:type="spellEnd"/>
      <w:r w:rsidR="00AC14E3" w:rsidRPr="004B2660">
        <w:rPr>
          <w:sz w:val="18"/>
          <w:szCs w:val="18"/>
        </w:rPr>
        <w:t>) действующего(их) регистрационного(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удостоверения(</w:t>
      </w:r>
      <w:proofErr w:type="spellStart"/>
      <w:r w:rsidR="00AC14E3" w:rsidRPr="004B2660">
        <w:rPr>
          <w:sz w:val="18"/>
          <w:szCs w:val="18"/>
        </w:rPr>
        <w:t>ий</w:t>
      </w:r>
      <w:proofErr w:type="spellEnd"/>
      <w:r w:rsidR="00AC14E3" w:rsidRPr="004B2660">
        <w:rPr>
          <w:sz w:val="18"/>
          <w:szCs w:val="18"/>
        </w:rPr>
        <w:t>) лекарственного(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препарата(</w:t>
      </w:r>
      <w:proofErr w:type="spellStart"/>
      <w:r w:rsidR="00AC14E3" w:rsidRPr="004B2660">
        <w:rPr>
          <w:sz w:val="18"/>
          <w:szCs w:val="18"/>
        </w:rPr>
        <w:t>ов</w:t>
      </w:r>
      <w:proofErr w:type="spellEnd"/>
      <w:r w:rsidR="00AC14E3" w:rsidRPr="004B2660">
        <w:rPr>
          <w:sz w:val="18"/>
          <w:szCs w:val="18"/>
        </w:rPr>
        <w:t>), выданного(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уполномоченным органом;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40"/>
        <w:jc w:val="both"/>
        <w:rPr>
          <w:i/>
          <w:color w:val="2E74B5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t>действующую(</w:t>
      </w:r>
      <w:proofErr w:type="spellStart"/>
      <w:r w:rsidRPr="004B2660">
        <w:rPr>
          <w:i/>
          <w:color w:val="2E74B5"/>
          <w:sz w:val="18"/>
          <w:szCs w:val="18"/>
        </w:rPr>
        <w:t>ие</w:t>
      </w:r>
      <w:proofErr w:type="spellEnd"/>
      <w:r w:rsidRPr="004B2660">
        <w:rPr>
          <w:i/>
          <w:color w:val="2E74B5"/>
          <w:sz w:val="18"/>
          <w:szCs w:val="18"/>
        </w:rPr>
        <w:t>) выписку(и) из государственного реестра лекарственных средств для медицинского применения, полученную(</w:t>
      </w:r>
      <w:proofErr w:type="spellStart"/>
      <w:r w:rsidRPr="004B2660">
        <w:rPr>
          <w:i/>
          <w:color w:val="2E74B5"/>
          <w:sz w:val="18"/>
          <w:szCs w:val="18"/>
        </w:rPr>
        <w:t>ые</w:t>
      </w:r>
      <w:proofErr w:type="spellEnd"/>
      <w:r w:rsidRPr="004B2660">
        <w:rPr>
          <w:i/>
          <w:color w:val="2E74B5"/>
          <w:sz w:val="18"/>
          <w:szCs w:val="18"/>
        </w:rPr>
        <w:t>) в соответствии с Приказом Минздрава России от 31.05.2024 N 277н «Об утверждении формы выписки из государственного реестра лекарственных средств для медицинского применения», или ее(их) 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>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lastRenderedPageBreak/>
        <w:t>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 xml:space="preserve">) действующего(их) </w:t>
      </w:r>
      <w:r w:rsidRPr="004B2660">
        <w:rPr>
          <w:bCs/>
          <w:i/>
          <w:iCs/>
          <w:color w:val="0070C0"/>
          <w:sz w:val="18"/>
          <w:szCs w:val="18"/>
        </w:rPr>
        <w:t>разрешения(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ий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на временное обращение до 1 января 2036 г. серии (партии) лекарственного(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препарата(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ов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), не зарегистрированного(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в Российской Федерации и разрешенного(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государств, а также не имеющего(их) зарегистрированных в Российской Федерации аналогов по тем же действующему веществу и лекарственной форме либо имеющего(их) аналоги зарегистрированных в Российской Федерации лекарственных препаратов с одним действующим веществом и в одной лекарственной форме, прогнозируемые объемы потребления в условиях чрезвычайной ситуации которых превышают прогнозируемые объемы их ввоза или производства в Российской Федерации (Постановление Правительства РФ от 03.04.2020 N 441 "Об особенностях обращения лекарственных препаратов для медицинского применения, которые предназначены для применения в условиях угрозы возникновения, возникновения и ликвидации чрезвычайной ситуации и для организации оказания медицинской помощи лицам, пострадавшим в результате чрезвычайных ситуаций, предупреждения чрезвычайных ситуаций, профилактики и лечения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i/>
          <w:color w:val="0070C0"/>
          <w:sz w:val="18"/>
          <w:szCs w:val="18"/>
        </w:rPr>
      </w:pPr>
      <w:bookmarkStart w:id="1" w:name="P174"/>
      <w:bookmarkEnd w:id="1"/>
      <w:r w:rsidRPr="004B2660">
        <w:rPr>
          <w:b/>
          <w:i/>
          <w:color w:val="385623"/>
          <w:sz w:val="18"/>
          <w:szCs w:val="18"/>
        </w:rPr>
        <w:t>копию(</w:t>
      </w:r>
      <w:proofErr w:type="spellStart"/>
      <w:r w:rsidRPr="004B2660">
        <w:rPr>
          <w:b/>
          <w:i/>
          <w:color w:val="385623"/>
          <w:sz w:val="18"/>
          <w:szCs w:val="18"/>
        </w:rPr>
        <w:t>ии</w:t>
      </w:r>
      <w:proofErr w:type="spellEnd"/>
      <w:r w:rsidRPr="004B2660">
        <w:rPr>
          <w:b/>
          <w:i/>
          <w:color w:val="385623"/>
          <w:sz w:val="18"/>
          <w:szCs w:val="18"/>
        </w:rPr>
        <w:t>) действующего(их) разрешения(</w:t>
      </w:r>
      <w:proofErr w:type="spellStart"/>
      <w:r w:rsidRPr="004B2660">
        <w:rPr>
          <w:b/>
          <w:i/>
          <w:color w:val="385623"/>
          <w:sz w:val="18"/>
          <w:szCs w:val="18"/>
        </w:rPr>
        <w:t>ий</w:t>
      </w:r>
      <w:proofErr w:type="spellEnd"/>
      <w:r w:rsidRPr="004B2660">
        <w:rPr>
          <w:b/>
          <w:i/>
          <w:color w:val="385623"/>
          <w:sz w:val="18"/>
          <w:szCs w:val="18"/>
        </w:rPr>
        <w:t>) на временное обращение по 31 декабря 2027 г. серии (партии) лекарственного(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385623"/>
          <w:sz w:val="18"/>
          <w:szCs w:val="18"/>
        </w:rPr>
        <w:t>ов</w:t>
      </w:r>
      <w:proofErr w:type="spellEnd"/>
      <w:r w:rsidRPr="004B2660">
        <w:rPr>
          <w:b/>
          <w:i/>
          <w:color w:val="385623"/>
          <w:sz w:val="18"/>
          <w:szCs w:val="18"/>
        </w:rPr>
        <w:t>), не зарегистрированного(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в Российской Федерации, имеющего(их) зарегистрированные в Российской Федерации аналоги по международному непатентованному наименованию и разрешенного(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 (далее - разрешение на временное обращение), выданного(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Министерством здравоохранения Российской Федерации на лекарственный(</w:t>
      </w:r>
      <w:proofErr w:type="spellStart"/>
      <w:r w:rsidRPr="004B2660">
        <w:rPr>
          <w:b/>
          <w:i/>
          <w:color w:val="385623"/>
          <w:sz w:val="18"/>
          <w:szCs w:val="18"/>
        </w:rPr>
        <w:t>ые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препарат(ы), в отношении которого(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385623"/>
          <w:sz w:val="18"/>
          <w:szCs w:val="18"/>
        </w:rPr>
        <w:t>дефектура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 или риск ее возникновения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 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B050"/>
          <w:sz w:val="18"/>
          <w:szCs w:val="18"/>
        </w:rPr>
        <w:t>копию(</w:t>
      </w:r>
      <w:proofErr w:type="spellStart"/>
      <w:r w:rsidRPr="004B2660">
        <w:rPr>
          <w:b/>
          <w:i/>
          <w:color w:val="00B050"/>
          <w:sz w:val="18"/>
          <w:szCs w:val="18"/>
        </w:rPr>
        <w:t>ии</w:t>
      </w:r>
      <w:proofErr w:type="spellEnd"/>
      <w:r w:rsidRPr="004B2660">
        <w:rPr>
          <w:b/>
          <w:i/>
          <w:color w:val="00B050"/>
          <w:sz w:val="18"/>
          <w:szCs w:val="18"/>
        </w:rPr>
        <w:t>) действующего(их) заключения(</w:t>
      </w:r>
      <w:proofErr w:type="spellStart"/>
      <w:r w:rsidRPr="004B2660">
        <w:rPr>
          <w:b/>
          <w:i/>
          <w:color w:val="00B050"/>
          <w:sz w:val="18"/>
          <w:szCs w:val="18"/>
        </w:rPr>
        <w:t>ий</w:t>
      </w:r>
      <w:proofErr w:type="spellEnd"/>
      <w:r w:rsidRPr="004B2660">
        <w:rPr>
          <w:b/>
          <w:i/>
          <w:color w:val="00B050"/>
          <w:sz w:val="18"/>
          <w:szCs w:val="18"/>
        </w:rPr>
        <w:t>) о возможности обращения в Российской Федерации серии (партии) лекарственного(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00B050"/>
          <w:sz w:val="18"/>
          <w:szCs w:val="18"/>
        </w:rPr>
        <w:t>ов</w:t>
      </w:r>
      <w:proofErr w:type="spellEnd"/>
      <w:r w:rsidRPr="004B2660">
        <w:rPr>
          <w:b/>
          <w:i/>
          <w:color w:val="00B050"/>
          <w:sz w:val="18"/>
          <w:szCs w:val="18"/>
        </w:rPr>
        <w:t>) в упаковке, предназначенной для обращения на территории иностранных государств</w:t>
      </w:r>
      <w:r w:rsidRPr="004B2660">
        <w:rPr>
          <w:b/>
          <w:bCs/>
          <w:i/>
          <w:iCs/>
          <w:sz w:val="18"/>
          <w:szCs w:val="18"/>
        </w:rPr>
        <w:t xml:space="preserve">, </w:t>
      </w:r>
      <w:r w:rsidRPr="004B2660">
        <w:rPr>
          <w:b/>
          <w:i/>
          <w:color w:val="00B050"/>
          <w:sz w:val="18"/>
          <w:szCs w:val="18"/>
        </w:rPr>
        <w:t>в отношении которого(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00B050"/>
          <w:sz w:val="18"/>
          <w:szCs w:val="18"/>
        </w:rPr>
        <w:t>дефектура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 или риск ее возникновения в связи с введением в отношении Российской Федерации ограничительных мер экономического характера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E914F0" w:rsidRPr="004B2660" w:rsidRDefault="00444D5E" w:rsidP="004B2660">
      <w:pPr>
        <w:pStyle w:val="ConsPlusNormal"/>
        <w:widowControl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препаратов, согласно Постановлению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препаратов»);</w:t>
      </w:r>
    </w:p>
    <w:p w:rsidR="00E914F0" w:rsidRPr="004B2660" w:rsidRDefault="00444D5E" w:rsidP="004B2660">
      <w:pPr>
        <w:pStyle w:val="ConsPlusNormal"/>
        <w:widowControl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в) </w:t>
      </w:r>
      <w:r w:rsidR="00CE7105" w:rsidRPr="004B2660">
        <w:rPr>
          <w:rFonts w:ascii="Times New Roman" w:hAnsi="Times New Roman"/>
          <w:color w:val="000000" w:themeColor="text1"/>
          <w:sz w:val="18"/>
          <w:szCs w:val="18"/>
        </w:rPr>
        <w:t>отгрузочные документы (товарная накладная, товарно-транспортная накладная, универсальный передаточный документ, иной документ)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bookmarkStart w:id="2" w:name="P177"/>
      <w:bookmarkEnd w:id="2"/>
      <w:r w:rsidRPr="004B2660">
        <w:rPr>
          <w:color w:val="000000" w:themeColor="text1"/>
          <w:sz w:val="18"/>
          <w:szCs w:val="18"/>
        </w:rPr>
        <w:t>г)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 разрешения(</w:t>
      </w:r>
      <w:proofErr w:type="spellStart"/>
      <w:r w:rsidRPr="004B2660">
        <w:rPr>
          <w:color w:val="000000" w:themeColor="text1"/>
          <w:sz w:val="18"/>
          <w:szCs w:val="18"/>
        </w:rPr>
        <w:t>ий</w:t>
      </w:r>
      <w:proofErr w:type="spellEnd"/>
      <w:r w:rsidRPr="004B2660">
        <w:rPr>
          <w:color w:val="000000" w:themeColor="text1"/>
          <w:sz w:val="18"/>
          <w:szCs w:val="18"/>
        </w:rPr>
        <w:t>) на ввод в гражданский оборот серии или партии иммунобиологического лекарственного препарата (</w:t>
      </w:r>
      <w:hyperlink r:id="rId10" w:history="1">
        <w:r w:rsidRPr="004B2660">
          <w:rPr>
            <w:color w:val="000000" w:themeColor="text1"/>
            <w:sz w:val="18"/>
            <w:szCs w:val="18"/>
          </w:rPr>
          <w:t>ч. 7 ст. 52.1</w:t>
        </w:r>
      </w:hyperlink>
      <w:r w:rsidRPr="004B2660">
        <w:rPr>
          <w:color w:val="000000" w:themeColor="text1"/>
          <w:sz w:val="18"/>
          <w:szCs w:val="18"/>
        </w:rPr>
        <w:t xml:space="preserve"> Федерального закона от 12.04.2010 г. № 61-ФЗ «Об обращении лекарственных средств», Правила выдачи разрешения на ввод в гражданский оборот серии или партии иммунобиологического лекарственного препарата, выдачи заключения о соответствии серии или партии иммунобиологического лекарственного препарата требованиям, установленным при его государственной регистрации, утв. Постановлением Правительства РФ от 26.11.2019 г. № 1510) [копия(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Производителем] – 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д) для товара, поступившего в гражданский оборот после 29.11.2019 г. при поставке лекарственных препаратов (</w:t>
      </w:r>
      <w:r w:rsidR="0076283A" w:rsidRPr="004B2660">
        <w:rPr>
          <w:rFonts w:eastAsia="Calibri"/>
          <w:i/>
          <w:iCs/>
          <w:color w:val="000000" w:themeColor="text1"/>
          <w:sz w:val="18"/>
          <w:szCs w:val="18"/>
        </w:rPr>
        <w:t>за исключением иммунобиологических лекарственных препаратов: вакцин, сывороток, иммуноглобулинов, токсинов и антитоксинов</w:t>
      </w:r>
      <w:r w:rsidRPr="004B2660">
        <w:rPr>
          <w:color w:val="000000" w:themeColor="text1"/>
          <w:sz w:val="18"/>
          <w:szCs w:val="18"/>
        </w:rPr>
        <w:t>) могут быть представлены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Производителем, следующего(их) документов в соответствии с Постановлением Правительства РФ от 26.11.2019 N 1510 "О порядке ввода в гражданский оборот лекарственных препаратов для медицинского применения":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паспорт (сертификат) производителя о соответствии серии (партии) препарата требованиям нормативной документации;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документ, подтверждающий соответствие препарата требованиям, установленным при его государственной регистрации;</w:t>
      </w:r>
    </w:p>
    <w:p w:rsidR="00D52EAD" w:rsidRPr="004B2660" w:rsidRDefault="00444D5E" w:rsidP="004B2660">
      <w:pPr>
        <w:ind w:firstLine="540"/>
        <w:jc w:val="both"/>
        <w:rPr>
          <w:b/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е) </w:t>
      </w:r>
      <w:r w:rsidR="00D52EAD" w:rsidRPr="004B2660">
        <w:rPr>
          <w:b/>
          <w:color w:val="000000" w:themeColor="text1"/>
          <w:sz w:val="18"/>
          <w:szCs w:val="18"/>
        </w:rPr>
        <w:t>информация на бумажном носителе или в электронном виде (позволяющая перенести на бумажный носитель) о соблюдении «</w:t>
      </w:r>
      <w:proofErr w:type="spellStart"/>
      <w:r w:rsidR="00D52EAD" w:rsidRPr="004B2660">
        <w:rPr>
          <w:b/>
          <w:color w:val="000000" w:themeColor="text1"/>
          <w:sz w:val="18"/>
          <w:szCs w:val="18"/>
        </w:rPr>
        <w:t>холодовой</w:t>
      </w:r>
      <w:proofErr w:type="spellEnd"/>
      <w:r w:rsidR="00D52EAD" w:rsidRPr="004B2660">
        <w:rPr>
          <w:b/>
          <w:color w:val="000000" w:themeColor="text1"/>
          <w:sz w:val="18"/>
          <w:szCs w:val="18"/>
        </w:rPr>
        <w:t xml:space="preserve"> цепи» во время транспортировки, согласно требованиям </w:t>
      </w:r>
      <w:r w:rsidR="00D52EAD" w:rsidRPr="004B2660">
        <w:rPr>
          <w:color w:val="000000" w:themeColor="text1"/>
          <w:sz w:val="18"/>
          <w:szCs w:val="18"/>
        </w:rPr>
        <w:t xml:space="preserve">главы XLVIII «Условия транспортирования и хранения иммунобиологических препаратов» Постановления Главного государственного санитарного врача РФ от 28.01.2021 № 4 «Об утверждении санитарных правил и норм СанПиН 3.3686-21 Санитарно-эпидемиологические требования по профилактике инфекционных болезней (вместе с СанПиН 3.3686-21. Санитарные правила и нормы)» </w:t>
      </w:r>
      <w:r w:rsidR="00D52EAD" w:rsidRPr="004B2660">
        <w:rPr>
          <w:i/>
          <w:iCs/>
          <w:color w:val="000000" w:themeColor="text1"/>
          <w:sz w:val="18"/>
          <w:szCs w:val="18"/>
        </w:rPr>
        <w:t xml:space="preserve">– </w:t>
      </w:r>
      <w:r w:rsidR="00D52EAD" w:rsidRPr="004B2660">
        <w:rPr>
          <w:b/>
          <w:i/>
          <w:iCs/>
          <w:color w:val="000000" w:themeColor="text1"/>
          <w:sz w:val="18"/>
          <w:szCs w:val="18"/>
        </w:rPr>
        <w:t>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D52EAD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ж) </w:t>
      </w:r>
      <w:r w:rsidR="00444D5E" w:rsidRPr="004B2660">
        <w:rPr>
          <w:color w:val="000000" w:themeColor="text1"/>
          <w:sz w:val="18"/>
          <w:szCs w:val="18"/>
        </w:rPr>
        <w:t>иные документы, предусмотренные производителем в сопроводительной документации на товар.</w:t>
      </w:r>
    </w:p>
    <w:p w:rsidR="00E914F0" w:rsidRPr="004B2660" w:rsidRDefault="00444D5E" w:rsidP="004B2660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5.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Поставка Товара осуществляется в целых упаковках в соответствии с требованиями Федерального </w:t>
      </w:r>
      <w:hyperlink r:id="rId11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N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), поставка Товара сверх количества,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), осуществляется за счет Поставщика.</w:t>
      </w:r>
    </w:p>
    <w:p w:rsidR="00E914F0" w:rsidRPr="004B2660" w:rsidRDefault="00A843B0" w:rsidP="004B2660">
      <w:pPr>
        <w:tabs>
          <w:tab w:val="left" w:pos="426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5.8</w:t>
      </w:r>
      <w:r w:rsidR="00444D5E" w:rsidRPr="004B2660">
        <w:rPr>
          <w:color w:val="000000" w:themeColor="text1"/>
          <w:sz w:val="18"/>
          <w:szCs w:val="18"/>
        </w:rPr>
        <w:t>. Поставщик обязуется своими силами произвести перегрузку Товара из своего автотранспорта и загрузку Товара в автотранспорт или на склад Заказчика (в зависимости от Места доставки Товара). В случае, если Поставщик фактически не обеспечил такую перегрузку, последний обязуется возместить затраты Заказчика на перегрузку Товара в течение десяти рабочих дней с момента получения от Заказчика требования об этом и представления документов, подтверждающих такие затраты. То же правило применяется в отношении Товара, перегрузка которого невозможна без привлечения специализированной техники.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Ответственность сторон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настоящим Договором, а также в случаях неисполнения или ненадлежащего исполнения Поставщиком (подрядчиком, исполнителем) обязательств, предусмотренных настоящим Договором, Заказчик вправе направить Поставщику (подрядчику, исполнителю) требование об уплате неустоек (штрафов, пеней).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 (в том числе гарантийного обязательства), предусмотренного Договором, в размере одной трехсотой действующей на дату уплаты пени ключевой ставки Центрального банка Российской Федерации от стоимости Товара (работы, услуги), поставленного (выполненной, оказанной) с просрочкой.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2,5 процента от цены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Неустойку (штраф, пени), предусмотренную настоящим Договором, 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>Сторона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обязуется оплатить в течение десяти рабочих дней с момента получения требования об уплате неустойки (штрафа, пени)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другой Стороны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</w:p>
    <w:p w:rsidR="007F51CC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Окончание срока действия Договора не освобождает стороны от ответственности за его нарушение.</w:t>
      </w:r>
    </w:p>
    <w:p w:rsidR="00043CCD" w:rsidRPr="004B2660" w:rsidRDefault="007F51CC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ачиная со дня, следующего после дня истечения,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установленного настоящим 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срока исполнения обязательства.</w:t>
      </w:r>
    </w:p>
    <w:p w:rsidR="007F51CC" w:rsidRPr="004B2660" w:rsidRDefault="00043CCD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За каждый факт неисполнения или ненадлежащего исполнения Заказчиком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Поставщик вправе потребовать уплату штрафа. Размер штрафа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устанавливается в размере 2,5 процента от цены договора.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Заключительные положения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Стороны договариваются, что документы, направленные факсимильной связью или по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электронной почте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имеют юридическую силу оригинала до получения стороной оригинала такого документа.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Споры и разногласия, возникающие при исполнении настоящего Договора, разрешаются путем переговоров между сторонами. В случае невозможности разрешения споров путем переговоров спор передается на рассмотрение в Арбитражный суд Свердловской области.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рассмотрения претензии (актов) или предложения по исполнению настоящего Договора получившей стороной составляет десять </w:t>
      </w:r>
      <w:r w:rsidR="003877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рабочих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дней.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изменения юридических адресов и банковских реквизитов Поставщик обязуется сообщить об этом Заказчику в письменном виде. Заказчик не несет ответственности за неблагоприятные последствия, вызванные несвоевременным уведомлением Заказчика об изменении юридических адресов и банковских реквизитов.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Договор вступает в силу с момента его подписания и действует до полного исполнения Сторонами своих обязательств, принятых по настоящему Договору.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7.7.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7.8.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914F0" w:rsidRPr="004B2660" w:rsidRDefault="00444D5E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7.9. Стороны обязуются проводить сверку взаиморасчетов в 30-дневный срок со дня окончания исполн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ения обязательств по настоящему </w:t>
      </w:r>
      <w:r w:rsidR="00554EBC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Договору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либо в срок не позднее 15 января года</w:t>
      </w:r>
      <w:r w:rsidR="00965567" w:rsidRPr="004B2660">
        <w:rPr>
          <w:rFonts w:ascii="Times New Roman" w:hAnsi="Times New Roman"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следующего за отчетным годом. Поставщик (Подрядчик, Исполнитель) направляет в адрес Заказчика акт сверки взаиморасчетов на бумажном носителе либо в электронном виде по адресу электронной почты: </w:t>
      </w:r>
      <w:hyperlink r:id="rId12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</w:rPr>
          <w:t>als@cmsch91.ru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>. </w:t>
      </w:r>
      <w:r w:rsidRPr="004B2660">
        <w:rPr>
          <w:rFonts w:ascii="Times New Roman" w:hAnsi="Times New Roman"/>
          <w:color w:val="000000" w:themeColor="text1"/>
          <w:sz w:val="18"/>
          <w:szCs w:val="18"/>
          <w:u w:val="single"/>
        </w:rPr>
        <w:t>В случае направления Заказчиком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 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неподписания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Поставщиком (Подрядчиком, Исполнителем)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5B6741" w:rsidRDefault="000A150D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7.10. </w:t>
      </w:r>
      <w:r w:rsidR="005B6741" w:rsidRPr="004B2660">
        <w:rPr>
          <w:rFonts w:ascii="Times New Roman" w:hAnsi="Times New Roman"/>
          <w:color w:val="FF0000"/>
          <w:spacing w:val="-1"/>
          <w:sz w:val="18"/>
          <w:szCs w:val="18"/>
        </w:rPr>
        <w:t>Все изменения договора должны быть оформлены дополнительными соглашениями к договору.</w:t>
      </w:r>
    </w:p>
    <w:p w:rsidR="005B6741" w:rsidRPr="004B2660" w:rsidRDefault="00762FC9" w:rsidP="005B674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7.11. </w:t>
      </w:r>
      <w:r w:rsidR="005B6741" w:rsidRPr="004B2660">
        <w:rPr>
          <w:rFonts w:ascii="Times New Roman" w:hAnsi="Times New Roman"/>
          <w:color w:val="FF0000"/>
          <w:sz w:val="18"/>
          <w:szCs w:val="18"/>
        </w:rPr>
        <w:t>Поставщик подтверждает, что соответствует требованиям, установленным пунктами 3 - 5, 7 - 11</w:t>
      </w:r>
      <w:hyperlink r:id="rId13" w:history="1">
        <w:r w:rsidR="005B6741" w:rsidRPr="004B2660">
          <w:rPr>
            <w:rFonts w:ascii="Times New Roman" w:hAnsi="Times New Roman"/>
            <w:color w:val="FF0000"/>
            <w:sz w:val="18"/>
            <w:szCs w:val="18"/>
          </w:rPr>
          <w:t xml:space="preserve"> части 1, частью 1.1 статьи 31</w:t>
        </w:r>
      </w:hyperlink>
      <w:r w:rsidR="005B6741" w:rsidRPr="004B2660">
        <w:rPr>
          <w:rFonts w:ascii="Times New Roman" w:hAnsi="Times New Roman"/>
          <w:color w:val="FF0000"/>
          <w:sz w:val="18"/>
          <w:szCs w:val="1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90607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Адреса и реквизиты сторон</w:t>
      </w:r>
    </w:p>
    <w:p w:rsidR="00906070" w:rsidRPr="004B2660" w:rsidRDefault="00906070" w:rsidP="004B2660">
      <w:pPr>
        <w:pStyle w:val="ad"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786"/>
      </w:tblGrid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«Заказчик»: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«Поставщик»:</w:t>
            </w:r>
          </w:p>
        </w:tc>
      </w:tr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 xml:space="preserve"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 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(ФГБУЗ ЦМСЧ № 91 ФМБА России)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Адрес места нахождения и почтовый адрес: 624200, Свердловская обл., г. Лесной, ул. Белинского, д. 18А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тел.: 8 (34342) 99200</w:t>
            </w:r>
          </w:p>
          <w:p w:rsidR="00051373" w:rsidRDefault="00051373" w:rsidP="002E40B0">
            <w:pPr>
              <w:jc w:val="both"/>
              <w:rPr>
                <w:i/>
                <w:sz w:val="20"/>
              </w:rPr>
            </w:pPr>
          </w:p>
          <w:p w:rsidR="00051373" w:rsidRPr="004B2660" w:rsidRDefault="00051373" w:rsidP="0005137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ИНН 6630001950 КПП 668101001</w:t>
            </w:r>
          </w:p>
          <w:p w:rsidR="00051373" w:rsidRPr="004B2660" w:rsidRDefault="00051373" w:rsidP="0005137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ОКПО 32253889 ОКТМО 65749000001</w:t>
            </w:r>
          </w:p>
          <w:p w:rsidR="00051373" w:rsidRPr="004B2660" w:rsidRDefault="00051373" w:rsidP="00051373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ОГРН 1026601767554</w:t>
            </w:r>
          </w:p>
          <w:p w:rsidR="00051373" w:rsidRDefault="00051373" w:rsidP="002E40B0">
            <w:pPr>
              <w:jc w:val="both"/>
              <w:rPr>
                <w:i/>
                <w:sz w:val="20"/>
              </w:rPr>
            </w:pPr>
          </w:p>
          <w:p w:rsidR="002E40B0" w:rsidRPr="00F62E06" w:rsidRDefault="002E40B0" w:rsidP="002E40B0">
            <w:pPr>
              <w:jc w:val="both"/>
              <w:rPr>
                <w:rStyle w:val="a9"/>
                <w:i/>
                <w:sz w:val="20"/>
              </w:rPr>
            </w:pPr>
            <w:r w:rsidRPr="00F62E06">
              <w:rPr>
                <w:i/>
                <w:sz w:val="20"/>
              </w:rPr>
              <w:t>Адрес электронной почты:</w:t>
            </w:r>
            <w:r w:rsidRPr="00F62E06">
              <w:rPr>
                <w:sz w:val="20"/>
              </w:rPr>
              <w:t xml:space="preserve"> </w:t>
            </w:r>
            <w:hyperlink r:id="rId14" w:history="1">
              <w:r w:rsidRPr="00F62E06">
                <w:rPr>
                  <w:rStyle w:val="a9"/>
                  <w:i/>
                  <w:sz w:val="20"/>
                </w:rPr>
                <w:t>public@cmsch91.ru</w:t>
              </w:r>
            </w:hyperlink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 xml:space="preserve">Контактное лицо Заказчика по вопросам поставки Товара, в том числе его приемки: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Иманов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Юрий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Наспкалиевич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– заведующий аптекой - провизор, 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>тел.:</w:t>
            </w:r>
            <w:r>
              <w:rPr>
                <w:i/>
                <w:color w:val="000000" w:themeColor="text1"/>
                <w:sz w:val="20"/>
              </w:rPr>
              <w:t>8 (34342) 63819, 992</w:t>
            </w:r>
            <w:r w:rsidRPr="00F62E06">
              <w:rPr>
                <w:i/>
                <w:color w:val="000000" w:themeColor="text1"/>
                <w:sz w:val="20"/>
              </w:rPr>
              <w:t xml:space="preserve">00 (доб. 5565), 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color w:val="000000" w:themeColor="text1"/>
                <w:sz w:val="20"/>
              </w:rPr>
              <w:t xml:space="preserve">адрес электронной почты: </w:t>
            </w:r>
            <w:hyperlink r:id="rId15" w:history="1">
              <w:r w:rsidRPr="00F62E06">
                <w:rPr>
                  <w:rStyle w:val="a9"/>
                  <w:sz w:val="20"/>
                </w:rPr>
                <w:t>apteka91_</w:t>
              </w:r>
              <w:r w:rsidRPr="00F62E06">
                <w:rPr>
                  <w:rStyle w:val="a9"/>
                  <w:sz w:val="20"/>
                  <w:lang w:val="en-US"/>
                </w:rPr>
                <w:t>zav</w:t>
              </w:r>
              <w:r w:rsidRPr="00F62E06">
                <w:rPr>
                  <w:rStyle w:val="a9"/>
                  <w:sz w:val="20"/>
                </w:rPr>
                <w:t>@mail.ru</w:t>
              </w:r>
            </w:hyperlink>
            <w:r w:rsidRPr="00F62E06">
              <w:rPr>
                <w:sz w:val="20"/>
              </w:rPr>
              <w:t xml:space="preserve">, </w:t>
            </w:r>
            <w:hyperlink r:id="rId16" w:history="1">
              <w:r w:rsidRPr="00F62E06">
                <w:rPr>
                  <w:rStyle w:val="a9"/>
                  <w:sz w:val="20"/>
                </w:rPr>
                <w:t>apteka</w:t>
              </w:r>
              <w:r w:rsidRPr="00F62E06">
                <w:rPr>
                  <w:rStyle w:val="a9"/>
                  <w:sz w:val="20"/>
                  <w:lang w:val="en-US"/>
                </w:rPr>
                <w:t>tender</w:t>
              </w:r>
              <w:r w:rsidRPr="00F62E06">
                <w:rPr>
                  <w:rStyle w:val="a9"/>
                  <w:sz w:val="20"/>
                </w:rPr>
                <w:t>@</w:t>
              </w:r>
              <w:r w:rsidRPr="00F62E06">
                <w:rPr>
                  <w:rStyle w:val="a9"/>
                  <w:sz w:val="20"/>
                  <w:lang w:val="en-US"/>
                </w:rPr>
                <w:t>cmsch</w:t>
              </w:r>
              <w:r w:rsidRPr="00F62E06">
                <w:rPr>
                  <w:rStyle w:val="a9"/>
                  <w:sz w:val="20"/>
                </w:rPr>
                <w:t>91.ru</w:t>
              </w:r>
            </w:hyperlink>
            <w:r w:rsidRPr="00F62E06">
              <w:rPr>
                <w:color w:val="000000" w:themeColor="text1"/>
                <w:sz w:val="20"/>
              </w:rPr>
              <w:t>.</w:t>
            </w:r>
          </w:p>
          <w:p w:rsidR="00051373" w:rsidRDefault="00051373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УФК по Новосибирской области (ФГБУЗ ЦМСЧ № 91 ФМБА России л/с 20626Х69420, л/с 22626Х69420)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62E06">
              <w:rPr>
                <w:sz w:val="20"/>
              </w:rPr>
              <w:t>Единый казначейский счет (р/с): 40102810445370000043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Казначейский счет (к/с): 03214643000000015113</w:t>
            </w:r>
          </w:p>
          <w:p w:rsidR="002E40B0" w:rsidRPr="00F62E06" w:rsidRDefault="002E40B0" w:rsidP="002E40B0">
            <w:pPr>
              <w:rPr>
                <w:sz w:val="20"/>
              </w:rPr>
            </w:pPr>
            <w:r w:rsidRPr="00F62E06">
              <w:rPr>
                <w:sz w:val="20"/>
              </w:rPr>
              <w:t xml:space="preserve">Банк получателя: ОКЦ № 1 </w:t>
            </w:r>
            <w:proofErr w:type="spellStart"/>
            <w:r w:rsidRPr="00F62E06">
              <w:rPr>
                <w:sz w:val="20"/>
              </w:rPr>
              <w:t>СибГУ</w:t>
            </w:r>
            <w:proofErr w:type="spellEnd"/>
            <w:r w:rsidRPr="00F62E06">
              <w:rPr>
                <w:sz w:val="20"/>
              </w:rPr>
              <w:t xml:space="preserve"> Банка России //УФК по Новосибирской области, г. Новосибирск.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БИК 015004950</w:t>
            </w:r>
          </w:p>
          <w:p w:rsidR="002E40B0" w:rsidRDefault="002E40B0" w:rsidP="002E40B0">
            <w:pPr>
              <w:pStyle w:val="43"/>
              <w:jc w:val="both"/>
              <w:rPr>
                <w:sz w:val="20"/>
              </w:rPr>
            </w:pPr>
          </w:p>
          <w:p w:rsidR="00051373" w:rsidRPr="00F62E06" w:rsidRDefault="00051373" w:rsidP="002E40B0">
            <w:pPr>
              <w:pStyle w:val="43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Начальник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ФГБУЗ ЦМСЧ № 91 ФМБА России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_____________________В.В. Мишуков</w:t>
            </w:r>
          </w:p>
          <w:p w:rsidR="002E40B0" w:rsidRPr="00F62E06" w:rsidRDefault="002E40B0" w:rsidP="002E40B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62E06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2E40B0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8658A1" w:rsidRPr="004B2660" w:rsidRDefault="008658A1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275260" w:rsidRDefault="00275260">
      <w:pPr>
        <w:spacing w:after="200" w:line="276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№ 1 </w:t>
      </w: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к договору № ____________ от «_____» ___________ </w:t>
      </w:r>
      <w:r w:rsidR="00E16592" w:rsidRPr="004B2660">
        <w:rPr>
          <w:rFonts w:ascii="Times New Roman" w:hAnsi="Times New Roman"/>
          <w:color w:val="000000" w:themeColor="text1"/>
          <w:sz w:val="18"/>
          <w:szCs w:val="18"/>
        </w:rPr>
        <w:t>2026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 </w:t>
      </w: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8658A1" w:rsidRPr="004B2660" w:rsidRDefault="008658A1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СПЕЦИФИКАЦИЯ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4395"/>
        <w:gridCol w:w="850"/>
        <w:gridCol w:w="993"/>
        <w:gridCol w:w="1134"/>
        <w:gridCol w:w="1134"/>
        <w:gridCol w:w="1079"/>
      </w:tblGrid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Наименование и </w:t>
            </w:r>
            <w:r w:rsidR="003E7AE9" w:rsidRPr="004B2660">
              <w:rPr>
                <w:color w:val="FF0000"/>
                <w:sz w:val="18"/>
                <w:szCs w:val="18"/>
                <w:highlight w:val="yellow"/>
              </w:rPr>
              <w:t>характеристики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 xml:space="preserve"> Товара,</w:t>
            </w:r>
            <w:r w:rsidR="001E21F2">
              <w:rPr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>производитель,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В том числе НДС, 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Сумма, руб.</w:t>
            </w:r>
          </w:p>
        </w:tc>
      </w:tr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0" w:rsidRPr="004B2660" w:rsidRDefault="005E2CB0" w:rsidP="004B2660">
            <w:pPr>
              <w:tabs>
                <w:tab w:val="left" w:pos="709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E2CB0" w:rsidRPr="004B2660" w:rsidTr="00CF0E99">
        <w:trPr>
          <w:jc w:val="center"/>
        </w:trPr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4999"/>
      </w:tblGrid>
      <w:tr w:rsidR="00E914F0" w:rsidRPr="004B2660">
        <w:tc>
          <w:tcPr>
            <w:tcW w:w="4998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Заказчик:</w:t>
            </w:r>
          </w:p>
        </w:tc>
        <w:tc>
          <w:tcPr>
            <w:tcW w:w="4999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Поставщик:</w:t>
            </w:r>
          </w:p>
        </w:tc>
      </w:tr>
      <w:tr w:rsidR="00E914F0" w:rsidRPr="004B2660">
        <w:tc>
          <w:tcPr>
            <w:tcW w:w="4998" w:type="dxa"/>
          </w:tcPr>
          <w:p w:rsidR="00E914F0" w:rsidRPr="004B2660" w:rsidRDefault="00C10AB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444D5E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ачальник ФГБУЗ ЦМСЧ № 91 ФМБА России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 / Мишуков В.В. 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999" w:type="dxa"/>
          </w:tcPr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_______________ / </w:t>
            </w:r>
            <w:r w:rsidR="00A843B0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____________________</w:t>
            </w: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rPr>
          <w:color w:val="000000" w:themeColor="text1"/>
          <w:sz w:val="18"/>
          <w:szCs w:val="18"/>
        </w:rPr>
      </w:pPr>
    </w:p>
    <w:sectPr w:rsidR="00E914F0" w:rsidRPr="004B2660" w:rsidSect="004B2660">
      <w:headerReference w:type="even" r:id="rId17"/>
      <w:footerReference w:type="even" r:id="rId18"/>
      <w:footerReference w:type="default" r:id="rId19"/>
      <w:pgSz w:w="11906" w:h="16838"/>
      <w:pgMar w:top="1134" w:right="851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BB" w:rsidRDefault="00B720BB">
      <w:r>
        <w:separator/>
      </w:r>
    </w:p>
  </w:endnote>
  <w:endnote w:type="continuationSeparator" w:id="0">
    <w:p w:rsidR="00B720BB" w:rsidRDefault="00B7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2" name="Pictu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39.2pt;margin-top:.05pt;width:12pt;height:0;z-index:251657728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5" distB="4294967295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175260"/>
              <wp:effectExtent l="0" t="0" r="0" b="0"/>
              <wp:wrapSquare wrapText="bothSides"/>
              <wp:docPr id="3" name="Pictu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B37CFC">
                            <w:rPr>
                              <w:rStyle w:val="aa"/>
                              <w:noProof/>
                            </w:rPr>
                            <w:t>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8" type="#_x0000_t202" style="position:absolute;margin-left:-39.2pt;margin-top:.05pt;width:12pt;height:13.8pt;z-index:251658752;visibility:visible;mso-wrap-style:square;mso-width-percent:0;mso-height-percent:0;mso-wrap-distance-left:0;mso-wrap-distance-top:-3e-5mm;mso-wrap-distance-right:0;mso-wrap-distance-bottom:-3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B37CFC">
                      <w:rPr>
                        <w:rStyle w:val="aa"/>
                        <w:noProof/>
                      </w:rPr>
                      <w:t>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BB" w:rsidRDefault="00B720BB">
      <w:r>
        <w:separator/>
      </w:r>
    </w:p>
  </w:footnote>
  <w:footnote w:type="continuationSeparator" w:id="0">
    <w:p w:rsidR="00B720BB" w:rsidRDefault="00B72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3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67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3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044300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-39.2pt;margin-top:.05pt;width:12pt;height:0;z-index:251656704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3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044300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8B"/>
    <w:multiLevelType w:val="multilevel"/>
    <w:tmpl w:val="D77899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41440CC4"/>
    <w:multiLevelType w:val="multilevel"/>
    <w:tmpl w:val="F30469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7E7252"/>
    <w:multiLevelType w:val="multilevel"/>
    <w:tmpl w:val="EE5CF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0"/>
    <w:rsid w:val="00024DB2"/>
    <w:rsid w:val="0003259B"/>
    <w:rsid w:val="0004123E"/>
    <w:rsid w:val="00043CCD"/>
    <w:rsid w:val="00044300"/>
    <w:rsid w:val="00051373"/>
    <w:rsid w:val="000577D9"/>
    <w:rsid w:val="00094E88"/>
    <w:rsid w:val="000967A1"/>
    <w:rsid w:val="000A150D"/>
    <w:rsid w:val="000A3CD8"/>
    <w:rsid w:val="000D545E"/>
    <w:rsid w:val="000E52E1"/>
    <w:rsid w:val="000F2A36"/>
    <w:rsid w:val="0010619A"/>
    <w:rsid w:val="00107DFF"/>
    <w:rsid w:val="001248E6"/>
    <w:rsid w:val="00127153"/>
    <w:rsid w:val="00137DAA"/>
    <w:rsid w:val="001616AC"/>
    <w:rsid w:val="00175313"/>
    <w:rsid w:val="001B5FDB"/>
    <w:rsid w:val="001C6AB6"/>
    <w:rsid w:val="001D1E2A"/>
    <w:rsid w:val="001D5B40"/>
    <w:rsid w:val="001E21F2"/>
    <w:rsid w:val="001E301C"/>
    <w:rsid w:val="0022193A"/>
    <w:rsid w:val="002221EE"/>
    <w:rsid w:val="00263172"/>
    <w:rsid w:val="00275260"/>
    <w:rsid w:val="0029615B"/>
    <w:rsid w:val="002C09E3"/>
    <w:rsid w:val="002D7724"/>
    <w:rsid w:val="002E40B0"/>
    <w:rsid w:val="002E5F7A"/>
    <w:rsid w:val="002E707B"/>
    <w:rsid w:val="002F34B6"/>
    <w:rsid w:val="002F6586"/>
    <w:rsid w:val="00314FDA"/>
    <w:rsid w:val="00363F4F"/>
    <w:rsid w:val="0038773F"/>
    <w:rsid w:val="003B3B4D"/>
    <w:rsid w:val="003B59AD"/>
    <w:rsid w:val="003D0DB2"/>
    <w:rsid w:val="003E7AE9"/>
    <w:rsid w:val="004071C3"/>
    <w:rsid w:val="004154F2"/>
    <w:rsid w:val="00424A0D"/>
    <w:rsid w:val="004326BD"/>
    <w:rsid w:val="00442E5F"/>
    <w:rsid w:val="00444D5E"/>
    <w:rsid w:val="00445921"/>
    <w:rsid w:val="00445E01"/>
    <w:rsid w:val="00460374"/>
    <w:rsid w:val="00475F6A"/>
    <w:rsid w:val="00494BED"/>
    <w:rsid w:val="004A5B6B"/>
    <w:rsid w:val="004A6578"/>
    <w:rsid w:val="004B1AF6"/>
    <w:rsid w:val="004B2660"/>
    <w:rsid w:val="004B6B7C"/>
    <w:rsid w:val="004D66E6"/>
    <w:rsid w:val="00554EBC"/>
    <w:rsid w:val="00555AD3"/>
    <w:rsid w:val="00563268"/>
    <w:rsid w:val="00571B08"/>
    <w:rsid w:val="005809BC"/>
    <w:rsid w:val="005971D3"/>
    <w:rsid w:val="005A0671"/>
    <w:rsid w:val="005A5CA7"/>
    <w:rsid w:val="005B164F"/>
    <w:rsid w:val="005B6741"/>
    <w:rsid w:val="005C056D"/>
    <w:rsid w:val="005C2F9F"/>
    <w:rsid w:val="005E2CB0"/>
    <w:rsid w:val="005E55B2"/>
    <w:rsid w:val="005F0A16"/>
    <w:rsid w:val="006135BD"/>
    <w:rsid w:val="006139F0"/>
    <w:rsid w:val="00617D85"/>
    <w:rsid w:val="00635B53"/>
    <w:rsid w:val="0064313A"/>
    <w:rsid w:val="00643DC5"/>
    <w:rsid w:val="00655101"/>
    <w:rsid w:val="00655D80"/>
    <w:rsid w:val="0065742E"/>
    <w:rsid w:val="00691F63"/>
    <w:rsid w:val="006B7702"/>
    <w:rsid w:val="006C0790"/>
    <w:rsid w:val="006C2A1A"/>
    <w:rsid w:val="006C61B5"/>
    <w:rsid w:val="006D659B"/>
    <w:rsid w:val="006E0D99"/>
    <w:rsid w:val="006E317A"/>
    <w:rsid w:val="00711C6B"/>
    <w:rsid w:val="00720C34"/>
    <w:rsid w:val="00741B48"/>
    <w:rsid w:val="0076283A"/>
    <w:rsid w:val="00762FC9"/>
    <w:rsid w:val="00766CF1"/>
    <w:rsid w:val="00783FF2"/>
    <w:rsid w:val="00791BAC"/>
    <w:rsid w:val="0079263C"/>
    <w:rsid w:val="00792ABA"/>
    <w:rsid w:val="007A36D8"/>
    <w:rsid w:val="007A6740"/>
    <w:rsid w:val="007B44C3"/>
    <w:rsid w:val="007C053F"/>
    <w:rsid w:val="007E3475"/>
    <w:rsid w:val="007E7743"/>
    <w:rsid w:val="007F51CC"/>
    <w:rsid w:val="007F7C90"/>
    <w:rsid w:val="0081222E"/>
    <w:rsid w:val="00862462"/>
    <w:rsid w:val="008658A1"/>
    <w:rsid w:val="00875503"/>
    <w:rsid w:val="00876311"/>
    <w:rsid w:val="00883328"/>
    <w:rsid w:val="008871FF"/>
    <w:rsid w:val="00887E49"/>
    <w:rsid w:val="008B16B4"/>
    <w:rsid w:val="008C5A62"/>
    <w:rsid w:val="008C67AD"/>
    <w:rsid w:val="008D10A5"/>
    <w:rsid w:val="008F7FD6"/>
    <w:rsid w:val="00906070"/>
    <w:rsid w:val="009110CA"/>
    <w:rsid w:val="00911724"/>
    <w:rsid w:val="00912E2B"/>
    <w:rsid w:val="00914423"/>
    <w:rsid w:val="00935D32"/>
    <w:rsid w:val="00937805"/>
    <w:rsid w:val="0094283B"/>
    <w:rsid w:val="0094358F"/>
    <w:rsid w:val="009511AF"/>
    <w:rsid w:val="0095636C"/>
    <w:rsid w:val="00956571"/>
    <w:rsid w:val="00961546"/>
    <w:rsid w:val="00965567"/>
    <w:rsid w:val="009702DB"/>
    <w:rsid w:val="009872C8"/>
    <w:rsid w:val="009D260E"/>
    <w:rsid w:val="009D5EB2"/>
    <w:rsid w:val="009D6149"/>
    <w:rsid w:val="009F18FE"/>
    <w:rsid w:val="009F1CD8"/>
    <w:rsid w:val="00A02E1E"/>
    <w:rsid w:val="00A216E5"/>
    <w:rsid w:val="00A25188"/>
    <w:rsid w:val="00A27CEB"/>
    <w:rsid w:val="00A371FA"/>
    <w:rsid w:val="00A51FF2"/>
    <w:rsid w:val="00A524AE"/>
    <w:rsid w:val="00A70DDE"/>
    <w:rsid w:val="00A7555A"/>
    <w:rsid w:val="00A843B0"/>
    <w:rsid w:val="00A851C7"/>
    <w:rsid w:val="00AA4F67"/>
    <w:rsid w:val="00AA56FA"/>
    <w:rsid w:val="00AB6720"/>
    <w:rsid w:val="00AB6CB8"/>
    <w:rsid w:val="00AC14E3"/>
    <w:rsid w:val="00AD167F"/>
    <w:rsid w:val="00AE61A1"/>
    <w:rsid w:val="00B031EA"/>
    <w:rsid w:val="00B2750E"/>
    <w:rsid w:val="00B37CFC"/>
    <w:rsid w:val="00B60398"/>
    <w:rsid w:val="00B62EEF"/>
    <w:rsid w:val="00B63686"/>
    <w:rsid w:val="00B720BB"/>
    <w:rsid w:val="00BA20E1"/>
    <w:rsid w:val="00BB69C0"/>
    <w:rsid w:val="00BC064B"/>
    <w:rsid w:val="00BC3AF8"/>
    <w:rsid w:val="00BD3300"/>
    <w:rsid w:val="00C10AB0"/>
    <w:rsid w:val="00C24484"/>
    <w:rsid w:val="00C32228"/>
    <w:rsid w:val="00C7273E"/>
    <w:rsid w:val="00CA133F"/>
    <w:rsid w:val="00CA4320"/>
    <w:rsid w:val="00CB228F"/>
    <w:rsid w:val="00CC3F2E"/>
    <w:rsid w:val="00CD07FF"/>
    <w:rsid w:val="00CE7105"/>
    <w:rsid w:val="00D01EC4"/>
    <w:rsid w:val="00D32352"/>
    <w:rsid w:val="00D4448A"/>
    <w:rsid w:val="00D52EAD"/>
    <w:rsid w:val="00D74C29"/>
    <w:rsid w:val="00D81074"/>
    <w:rsid w:val="00D82076"/>
    <w:rsid w:val="00D92B24"/>
    <w:rsid w:val="00DC6456"/>
    <w:rsid w:val="00DD5876"/>
    <w:rsid w:val="00DE6B65"/>
    <w:rsid w:val="00DF430E"/>
    <w:rsid w:val="00E11304"/>
    <w:rsid w:val="00E13DAD"/>
    <w:rsid w:val="00E16592"/>
    <w:rsid w:val="00E22B5F"/>
    <w:rsid w:val="00E40080"/>
    <w:rsid w:val="00E45E8B"/>
    <w:rsid w:val="00E526CE"/>
    <w:rsid w:val="00E5460E"/>
    <w:rsid w:val="00E72307"/>
    <w:rsid w:val="00E83411"/>
    <w:rsid w:val="00E914F0"/>
    <w:rsid w:val="00EA054A"/>
    <w:rsid w:val="00EB742F"/>
    <w:rsid w:val="00EC36E7"/>
    <w:rsid w:val="00F02D78"/>
    <w:rsid w:val="00F06E95"/>
    <w:rsid w:val="00F118B1"/>
    <w:rsid w:val="00F249A3"/>
    <w:rsid w:val="00F32F8D"/>
    <w:rsid w:val="00F37892"/>
    <w:rsid w:val="00F806B2"/>
    <w:rsid w:val="00F902F4"/>
    <w:rsid w:val="00FC7A1C"/>
    <w:rsid w:val="00FC7BD2"/>
    <w:rsid w:val="00FE2373"/>
    <w:rsid w:val="00FE3381"/>
    <w:rsid w:val="00FE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4BE8850-0440-4A24-AA44-479C2B5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071C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0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071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0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71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71C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0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071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071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71C3"/>
    <w:rPr>
      <w:rFonts w:ascii="XO Thames" w:hAnsi="XO Thames"/>
      <w:sz w:val="28"/>
    </w:rPr>
  </w:style>
  <w:style w:type="paragraph" w:styleId="a3">
    <w:name w:val="header"/>
    <w:basedOn w:val="a"/>
    <w:link w:val="a4"/>
    <w:rsid w:val="0040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4071C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071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71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71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71C3"/>
    <w:rPr>
      <w:rFonts w:ascii="XO Thames" w:hAnsi="XO Thames"/>
      <w:sz w:val="28"/>
    </w:rPr>
  </w:style>
  <w:style w:type="paragraph" w:customStyle="1" w:styleId="12">
    <w:name w:val="Основной шрифт абзаца1"/>
    <w:rsid w:val="004071C3"/>
  </w:style>
  <w:style w:type="paragraph" w:customStyle="1" w:styleId="Endnote">
    <w:name w:val="Endnote"/>
    <w:link w:val="End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071C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071C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4071C3"/>
  </w:style>
  <w:style w:type="character" w:customStyle="1" w:styleId="apple-converted-space0">
    <w:name w:val="apple-converted-space"/>
    <w:basedOn w:val="a0"/>
    <w:link w:val="apple-converted-space"/>
    <w:rsid w:val="004071C3"/>
  </w:style>
  <w:style w:type="paragraph" w:styleId="a5">
    <w:name w:val="Balloon Text"/>
    <w:basedOn w:val="a"/>
    <w:link w:val="a6"/>
    <w:rsid w:val="004071C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071C3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071C3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071C3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4071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71C3"/>
    <w:rPr>
      <w:rFonts w:ascii="XO Thames" w:hAnsi="XO Thames"/>
      <w:sz w:val="28"/>
    </w:rPr>
  </w:style>
  <w:style w:type="paragraph" w:styleId="a7">
    <w:name w:val="No Spacing"/>
    <w:link w:val="a8"/>
    <w:rsid w:val="004071C3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4071C3"/>
    <w:rPr>
      <w:rFonts w:ascii="Calibri" w:hAnsi="Calibri"/>
    </w:rPr>
  </w:style>
  <w:style w:type="character" w:customStyle="1" w:styleId="50">
    <w:name w:val="Заголовок 5 Знак"/>
    <w:link w:val="5"/>
    <w:rsid w:val="004071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071C3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4071C3"/>
    <w:rPr>
      <w:color w:val="0000FF"/>
      <w:u w:val="single"/>
    </w:rPr>
  </w:style>
  <w:style w:type="character" w:styleId="a9">
    <w:name w:val="Hyperlink"/>
    <w:link w:val="13"/>
    <w:rsid w:val="004071C3"/>
    <w:rPr>
      <w:color w:val="0000FF"/>
      <w:u w:val="single"/>
    </w:rPr>
  </w:style>
  <w:style w:type="paragraph" w:customStyle="1" w:styleId="Footnote">
    <w:name w:val="Footnote"/>
    <w:link w:val="Foot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071C3"/>
    <w:rPr>
      <w:rFonts w:ascii="XO Thames" w:hAnsi="XO Thames"/>
      <w:sz w:val="22"/>
    </w:rPr>
  </w:style>
  <w:style w:type="paragraph" w:customStyle="1" w:styleId="14">
    <w:name w:val="Номер страницы1"/>
    <w:basedOn w:val="12"/>
    <w:link w:val="aa"/>
    <w:rsid w:val="004071C3"/>
  </w:style>
  <w:style w:type="character" w:styleId="aa">
    <w:name w:val="page number"/>
    <w:basedOn w:val="a0"/>
    <w:link w:val="14"/>
    <w:rsid w:val="004071C3"/>
  </w:style>
  <w:style w:type="paragraph" w:styleId="ab">
    <w:name w:val="List Paragraph"/>
    <w:basedOn w:val="a"/>
    <w:link w:val="ac"/>
    <w:rsid w:val="004071C3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4071C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sid w:val="004071C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071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071C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71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071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71C3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4071C3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"/>
    <w:link w:val="ad"/>
    <w:rsid w:val="004071C3"/>
    <w:rPr>
      <w:rFonts w:ascii="Times New Roman CYR" w:hAnsi="Times New Roman CYR"/>
      <w:sz w:val="28"/>
    </w:rPr>
  </w:style>
  <w:style w:type="paragraph" w:styleId="8">
    <w:name w:val="toc 8"/>
    <w:next w:val="a"/>
    <w:link w:val="80"/>
    <w:uiPriority w:val="39"/>
    <w:rsid w:val="004071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71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071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71C3"/>
    <w:rPr>
      <w:rFonts w:ascii="XO Thames" w:hAnsi="XO Thames"/>
      <w:sz w:val="28"/>
    </w:rPr>
  </w:style>
  <w:style w:type="paragraph" w:styleId="af">
    <w:name w:val="footer"/>
    <w:basedOn w:val="a"/>
    <w:link w:val="af0"/>
    <w:rsid w:val="004071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4071C3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4071C3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4071C3"/>
    <w:rPr>
      <w:rFonts w:ascii="XO Thames" w:hAnsi="XO Thames"/>
      <w:i/>
      <w:sz w:val="24"/>
    </w:rPr>
  </w:style>
  <w:style w:type="paragraph" w:styleId="af3">
    <w:name w:val="Title"/>
    <w:basedOn w:val="a"/>
    <w:link w:val="af4"/>
    <w:qFormat/>
    <w:rsid w:val="004071C3"/>
    <w:pPr>
      <w:ind w:left="187"/>
      <w:jc w:val="center"/>
    </w:pPr>
  </w:style>
  <w:style w:type="character" w:customStyle="1" w:styleId="af4">
    <w:name w:val="Название Знак"/>
    <w:basedOn w:val="1"/>
    <w:link w:val="af3"/>
    <w:rsid w:val="004071C3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rsid w:val="004071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071C3"/>
    <w:rPr>
      <w:rFonts w:ascii="XO Thames" w:hAnsi="XO Thames"/>
      <w:b/>
      <w:sz w:val="28"/>
    </w:rPr>
  </w:style>
  <w:style w:type="character" w:customStyle="1" w:styleId="ConsPlusNormal1">
    <w:name w:val="ConsPlusNormal Знак"/>
    <w:locked/>
    <w:rsid w:val="00CE7105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43">
    <w:name w:val="Без интервала4"/>
    <w:uiPriority w:val="1"/>
    <w:rsid w:val="002E40B0"/>
    <w:pPr>
      <w:spacing w:after="0" w:line="240" w:lineRule="auto"/>
    </w:pPr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477BBD4F85117953C574828E755AD775C83C5E0CF9E781828F445663pBkAD" TargetMode="External"/><Relationship Id="rId13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19702/2a2fd8efeffb727e38658d8fcbfc12849b352733/" TargetMode="External"/><Relationship Id="rId12" Type="http://schemas.openxmlformats.org/officeDocument/2006/relationships/hyperlink" Target="https://e.mail.ru/compose/?mailto=mailto%3aals@cmsch91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ptekatender@cmsch91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B5BDC9F705FE70D8C8BCF7E4FD550D50712B00BEED72DE3367E97F49A08162F8F4F17ACDE080FA9CAFF35A42VCW0J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pteka91_zav@mail.ru" TargetMode="External"/><Relationship Id="rId10" Type="http://schemas.openxmlformats.org/officeDocument/2006/relationships/hyperlink" Target="https://login.consultant.ru/link/?req=doc&amp;base=RZR&amp;n=440357&amp;dst=10084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3131&amp;dst=101296" TargetMode="External"/><Relationship Id="rId14" Type="http://schemas.openxmlformats.org/officeDocument/2006/relationships/hyperlink" Target="mailto:public@cmsch9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4073</Words>
  <Characters>23218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27237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Яна Александровна</dc:creator>
  <cp:lastModifiedBy>Андрей А. Белозерцев</cp:lastModifiedBy>
  <cp:revision>7</cp:revision>
  <cp:lastPrinted>2025-02-06T09:00:00Z</cp:lastPrinted>
  <dcterms:created xsi:type="dcterms:W3CDTF">2026-07-15T11:38:00Z</dcterms:created>
  <dcterms:modified xsi:type="dcterms:W3CDTF">2026-07-20T12:06:00Z</dcterms:modified>
</cp:coreProperties>
</file>