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241" w:rsidRDefault="00F80F51">
      <w:pPr>
        <w:tabs>
          <w:tab w:val="left" w:pos="1946"/>
        </w:tabs>
        <w:jc w:val="center"/>
        <w:rPr>
          <w:b/>
          <w:szCs w:val="24"/>
        </w:rPr>
      </w:pPr>
      <w:r>
        <w:rPr>
          <w:b/>
          <w:szCs w:val="24"/>
        </w:rPr>
        <w:t>ГОСУДАРСТВЕННЫЙ КОНТРАКТ № _______</w:t>
      </w:r>
    </w:p>
    <w:p w:rsidR="00680241" w:rsidRDefault="00F80F51">
      <w:pPr>
        <w:tabs>
          <w:tab w:val="left" w:pos="1946"/>
        </w:tabs>
        <w:jc w:val="center"/>
        <w:rPr>
          <w:bCs/>
          <w:szCs w:val="24"/>
        </w:rPr>
      </w:pPr>
      <w:r>
        <w:rPr>
          <w:bCs/>
          <w:szCs w:val="24"/>
        </w:rPr>
        <w:t>на</w:t>
      </w:r>
      <w:r>
        <w:rPr>
          <w:szCs w:val="24"/>
        </w:rPr>
        <w:t xml:space="preserve"> оказание услуг </w:t>
      </w:r>
      <w:r>
        <w:rPr>
          <w:bCs/>
          <w:szCs w:val="24"/>
        </w:rPr>
        <w:t>для нужд Главного управления Министерства Российской Федерации по делам гражданской обороны, чрезвычайным ситуациям и ликвидации последствии стихийных бедствий по Челябинской области</w:t>
      </w:r>
    </w:p>
    <w:p w:rsidR="00680241" w:rsidRDefault="00F80F51">
      <w:pPr>
        <w:tabs>
          <w:tab w:val="left" w:pos="1946"/>
        </w:tabs>
        <w:rPr>
          <w:bCs/>
          <w:szCs w:val="24"/>
        </w:rPr>
      </w:pPr>
      <w:r>
        <w:rPr>
          <w:bCs/>
          <w:szCs w:val="24"/>
        </w:rPr>
        <w:t xml:space="preserve">                           ИКЗ:  </w:t>
      </w:r>
      <w:r w:rsidRPr="00F80F51">
        <w:rPr>
          <w:bCs/>
          <w:szCs w:val="24"/>
        </w:rPr>
        <w:t>261745121092774510100100212030000244</w:t>
      </w:r>
    </w:p>
    <w:p w:rsidR="00680241" w:rsidRDefault="00680241">
      <w:pPr>
        <w:jc w:val="center"/>
        <w:rPr>
          <w:b/>
          <w:szCs w:val="24"/>
        </w:rPr>
      </w:pPr>
    </w:p>
    <w:p w:rsidR="00680241" w:rsidRDefault="00F80F51">
      <w:pPr>
        <w:jc w:val="center"/>
        <w:rPr>
          <w:szCs w:val="24"/>
        </w:rPr>
      </w:pPr>
      <w:r>
        <w:rPr>
          <w:szCs w:val="24"/>
        </w:rPr>
        <w:t>г. Челябинск                                                                                                             «__» ________ 2026 г.</w:t>
      </w:r>
    </w:p>
    <w:p w:rsidR="00680241" w:rsidRDefault="00680241">
      <w:pPr>
        <w:jc w:val="center"/>
        <w:rPr>
          <w:szCs w:val="24"/>
        </w:rPr>
      </w:pPr>
    </w:p>
    <w:p w:rsidR="00680241" w:rsidRDefault="00F80F51">
      <w:pPr>
        <w:ind w:firstLine="567"/>
        <w:jc w:val="both"/>
        <w:rPr>
          <w:szCs w:val="24"/>
        </w:rPr>
      </w:pPr>
      <w:r>
        <w:rPr>
          <w:szCs w:val="24"/>
        </w:rPr>
        <w:t>Главное управление Министерства Российской Федерации по делам гражданской обо</w:t>
      </w:r>
      <w:r>
        <w:rPr>
          <w:szCs w:val="24"/>
        </w:rPr>
        <w:t>роны, чрезвычайным ситуациям и ликвидации последствии стихийных бедствий по Челябинской области, именуемое в дальнейшем «Заказчик», в лице начальника 7 ПСО ФПС ГПС Главного управления МЧС России по Челябинской области В.П. Бочкарева, действующего на основа</w:t>
      </w:r>
      <w:r>
        <w:rPr>
          <w:szCs w:val="24"/>
        </w:rPr>
        <w:t>нии Доверенности от «30» января 2024 года № ДВ-229-38 с одной стороны и ___________________________________________________, именуемое в дальнейшем "Исполнитель", в лице _____________________________________________, действующего на основании Устава,</w:t>
      </w:r>
      <w:r>
        <w:t xml:space="preserve"> </w:t>
      </w:r>
      <w:r>
        <w:rPr>
          <w:szCs w:val="24"/>
        </w:rPr>
        <w:t>с дру</w:t>
      </w:r>
      <w:r>
        <w:rPr>
          <w:szCs w:val="24"/>
        </w:rPr>
        <w:t>гой стороны, а вместе именуемые «Стороны», в соответствии с п. 4 ч.1 ст.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– Закон о контра</w:t>
      </w:r>
      <w:r>
        <w:rPr>
          <w:szCs w:val="24"/>
        </w:rPr>
        <w:t>ктной системе), заключили настоящий государственный контракт, именуемый в дальнейшем «Контракт» о нижеследующем:</w:t>
      </w:r>
    </w:p>
    <w:p w:rsidR="00680241" w:rsidRDefault="00680241">
      <w:pPr>
        <w:jc w:val="both"/>
        <w:rPr>
          <w:szCs w:val="24"/>
        </w:rPr>
      </w:pPr>
    </w:p>
    <w:p w:rsidR="00680241" w:rsidRDefault="00F80F51">
      <w:pPr>
        <w:pStyle w:val="af7"/>
        <w:numPr>
          <w:ilvl w:val="0"/>
          <w:numId w:val="2"/>
        </w:numPr>
        <w:jc w:val="center"/>
        <w:rPr>
          <w:b/>
          <w:bCs/>
          <w:szCs w:val="24"/>
        </w:rPr>
      </w:pPr>
      <w:r>
        <w:rPr>
          <w:b/>
          <w:bCs/>
          <w:szCs w:val="24"/>
        </w:rPr>
        <w:t>Предмет Контракта</w:t>
      </w:r>
    </w:p>
    <w:p w:rsidR="00680241" w:rsidRDefault="00F80F51">
      <w:pPr>
        <w:ind w:firstLine="709"/>
        <w:jc w:val="both"/>
        <w:rPr>
          <w:szCs w:val="24"/>
          <w:u w:val="single"/>
        </w:rPr>
      </w:pPr>
      <w:r>
        <w:rPr>
          <w:szCs w:val="24"/>
        </w:rPr>
        <w:t>1.1. По настоящему Контракту Исполнитель обязуется в обусловленный Контрактом срок оказать Заказчику услуги по</w:t>
      </w:r>
      <w:r>
        <w:rPr>
          <w:szCs w:val="24"/>
          <w:u w:val="single"/>
        </w:rPr>
        <w:t xml:space="preserve"> текущему ремо</w:t>
      </w:r>
      <w:r>
        <w:rPr>
          <w:szCs w:val="24"/>
          <w:u w:val="single"/>
        </w:rPr>
        <w:t xml:space="preserve">нту кузова пожарной надстройки (отсеков ПТВ и пеналов) АЦП-8/6-40(5557) государственный номер С 054 НВ 74 RUS </w:t>
      </w:r>
      <w:r>
        <w:rPr>
          <w:szCs w:val="24"/>
        </w:rPr>
        <w:t>(в дальнейшем – «Услуги»), а Заказчик принять и оплатить оказанные услуги, в порядке и на условиях, предусмотренных настоящим Контрактом.</w:t>
      </w:r>
    </w:p>
    <w:p w:rsidR="00680241" w:rsidRDefault="00F80F51">
      <w:pPr>
        <w:shd w:val="clear" w:color="auto" w:fill="FFFFFF" w:themeFill="background1"/>
        <w:jc w:val="both"/>
        <w:rPr>
          <w:szCs w:val="24"/>
        </w:rPr>
      </w:pPr>
      <w:r>
        <w:rPr>
          <w:szCs w:val="24"/>
        </w:rPr>
        <w:t xml:space="preserve">        </w:t>
      </w:r>
      <w:r>
        <w:rPr>
          <w:szCs w:val="24"/>
        </w:rPr>
        <w:t xml:space="preserve">    1.2. Сроки оказания услуг: после получения Исполнителем заявки от Заказчика по электронной почте (</w:t>
      </w:r>
      <w:hyperlink r:id="rId8">
        <w:r>
          <w:rPr>
            <w:rStyle w:val="a5"/>
            <w:szCs w:val="24"/>
          </w:rPr>
          <w:t>7</w:t>
        </w:r>
        <w:r>
          <w:rPr>
            <w:rStyle w:val="a5"/>
            <w:szCs w:val="24"/>
            <w:lang w:val="en-US"/>
          </w:rPr>
          <w:t>pso</w:t>
        </w:r>
        <w:r>
          <w:rPr>
            <w:rStyle w:val="a5"/>
            <w:szCs w:val="24"/>
          </w:rPr>
          <w:t>@74.</w:t>
        </w:r>
        <w:r>
          <w:rPr>
            <w:rStyle w:val="a5"/>
            <w:szCs w:val="24"/>
            <w:lang w:val="en-US"/>
          </w:rPr>
          <w:t>mchs</w:t>
        </w:r>
        <w:r>
          <w:rPr>
            <w:rStyle w:val="a5"/>
            <w:szCs w:val="24"/>
          </w:rPr>
          <w:t>.</w:t>
        </w:r>
        <w:r>
          <w:rPr>
            <w:rStyle w:val="a5"/>
            <w:szCs w:val="24"/>
            <w:lang w:val="en-US"/>
          </w:rPr>
          <w:t>gov</w:t>
        </w:r>
        <w:r>
          <w:rPr>
            <w:rStyle w:val="a5"/>
            <w:szCs w:val="24"/>
          </w:rPr>
          <w:t>.ru</w:t>
        </w:r>
      </w:hyperlink>
      <w:r>
        <w:rPr>
          <w:szCs w:val="24"/>
        </w:rPr>
        <w:t xml:space="preserve">)  </w:t>
      </w:r>
      <w:bookmarkStart w:id="0" w:name="_Hlk220662593"/>
      <w:r>
        <w:rPr>
          <w:szCs w:val="24"/>
        </w:rPr>
        <w:t>в течение 30 рабочих дней с момента передачи техники исполнителю</w:t>
      </w:r>
      <w:bookmarkEnd w:id="0"/>
      <w:r>
        <w:rPr>
          <w:szCs w:val="24"/>
        </w:rPr>
        <w:t>.</w:t>
      </w:r>
    </w:p>
    <w:p w:rsidR="00680241" w:rsidRDefault="00F80F51">
      <w:pPr>
        <w:shd w:val="clear" w:color="auto" w:fill="FFFFFF" w:themeFill="background1"/>
        <w:ind w:firstLine="709"/>
        <w:jc w:val="both"/>
        <w:rPr>
          <w:szCs w:val="24"/>
        </w:rPr>
      </w:pPr>
      <w:r>
        <w:rPr>
          <w:szCs w:val="24"/>
        </w:rPr>
        <w:t>1.3. Услуги считаютс</w:t>
      </w:r>
      <w:r>
        <w:rPr>
          <w:szCs w:val="24"/>
        </w:rPr>
        <w:t>я оказанными после подписания сторонами акта сдачи-приемки оказанных услуг.</w:t>
      </w:r>
    </w:p>
    <w:p w:rsidR="00680241" w:rsidRDefault="00F80F51">
      <w:pPr>
        <w:ind w:firstLine="709"/>
        <w:jc w:val="both"/>
        <w:rPr>
          <w:szCs w:val="24"/>
        </w:rPr>
      </w:pPr>
      <w:r>
        <w:rPr>
          <w:szCs w:val="24"/>
        </w:rPr>
        <w:t xml:space="preserve">1.4. Наименование и стоимость оказанных Услуг согласованы Сторонами. </w:t>
      </w:r>
    </w:p>
    <w:p w:rsidR="00680241" w:rsidRDefault="00F80F51">
      <w:pPr>
        <w:ind w:firstLine="709"/>
        <w:jc w:val="both"/>
        <w:rPr>
          <w:szCs w:val="24"/>
        </w:rPr>
      </w:pPr>
      <w:r>
        <w:rPr>
          <w:szCs w:val="24"/>
        </w:rPr>
        <w:t>1.5. Под Услугами, оказываемыми Исполнителем, понимается: предоставление услуг по ремонту кузова пожарной надс</w:t>
      </w:r>
      <w:r>
        <w:rPr>
          <w:szCs w:val="24"/>
        </w:rPr>
        <w:t>тройки (отсеков ПТВ и пеналов) АЦП-8/6-40(5557) государственный номер С 054 НВ 74 RUS (согласно Приложению №1 к Контракту).</w:t>
      </w:r>
    </w:p>
    <w:p w:rsidR="00680241" w:rsidRDefault="00F80F51">
      <w:pPr>
        <w:ind w:firstLine="708"/>
        <w:jc w:val="both"/>
      </w:pPr>
      <w:r>
        <w:rPr>
          <w:szCs w:val="24"/>
        </w:rPr>
        <w:t xml:space="preserve">1.6. </w:t>
      </w:r>
      <w:r>
        <w:t>Оказываемые услуги по ремонту автомобиля Заказчика производятся в сервисном центре Исполнителя, с использованием собственного о</w:t>
      </w:r>
      <w:r>
        <w:t>борудования, расходных материалов и запасных частей, рекомендованных к использованию заводом-изготовителем. Доставка автотранспорта к месту текущего ремонта, в радиусе 50 км от г. Троицк, Челябинской области, осуществляется силами и средствами Заказчика, з</w:t>
      </w:r>
      <w:r>
        <w:t>а пределами г. Троицк и в радиусе 150 км от          г. Троицк, Челябинской области, за счёт Исполнителя на эвакуаторе. Место передачи автомобиля: Челябинская область, г. Троицк, ул. Денисова, 3а.</w:t>
      </w:r>
    </w:p>
    <w:p w:rsidR="00680241" w:rsidRDefault="00680241">
      <w:pPr>
        <w:ind w:firstLine="399"/>
        <w:jc w:val="center"/>
        <w:rPr>
          <w:szCs w:val="24"/>
        </w:rPr>
      </w:pPr>
    </w:p>
    <w:p w:rsidR="00680241" w:rsidRDefault="00F80F51">
      <w:pPr>
        <w:ind w:firstLine="399"/>
        <w:jc w:val="center"/>
        <w:rPr>
          <w:szCs w:val="24"/>
        </w:rPr>
      </w:pPr>
      <w:r>
        <w:rPr>
          <w:b/>
          <w:bCs/>
          <w:szCs w:val="24"/>
        </w:rPr>
        <w:t>2. Права и обязанности Сторон</w:t>
      </w:r>
    </w:p>
    <w:p w:rsidR="00680241" w:rsidRDefault="00F80F51">
      <w:pPr>
        <w:ind w:firstLine="709"/>
        <w:jc w:val="both"/>
        <w:rPr>
          <w:szCs w:val="24"/>
        </w:rPr>
      </w:pPr>
      <w:r>
        <w:rPr>
          <w:szCs w:val="24"/>
        </w:rPr>
        <w:t xml:space="preserve">2.1. </w:t>
      </w:r>
      <w:r>
        <w:rPr>
          <w:b/>
          <w:bCs/>
          <w:szCs w:val="24"/>
        </w:rPr>
        <w:t>Исполнитель обязан:</w:t>
      </w:r>
    </w:p>
    <w:p w:rsidR="00680241" w:rsidRDefault="00F80F51">
      <w:pPr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>
        <w:rPr>
          <w:szCs w:val="24"/>
        </w:rPr>
        <w:t>Соответствовать требованиям, установленным ч. 1 ст. 31 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</w:r>
    </w:p>
    <w:p w:rsidR="00680241" w:rsidRDefault="00F80F51">
      <w:pPr>
        <w:ind w:firstLine="709"/>
        <w:jc w:val="both"/>
        <w:rPr>
          <w:szCs w:val="24"/>
        </w:rPr>
      </w:pPr>
      <w:r>
        <w:rPr>
          <w:szCs w:val="24"/>
        </w:rPr>
        <w:t>- Оказать Услуги, указанные в п. 1.5. настоя</w:t>
      </w:r>
      <w:r>
        <w:rPr>
          <w:szCs w:val="24"/>
        </w:rPr>
        <w:t>щего Контракта, своими силами и средствами в сроки, указанные в п. 1.2 настоящего Контракта.</w:t>
      </w:r>
    </w:p>
    <w:p w:rsidR="00680241" w:rsidRDefault="00F80F51">
      <w:pPr>
        <w:ind w:firstLine="709"/>
        <w:jc w:val="both"/>
        <w:rPr>
          <w:szCs w:val="24"/>
        </w:rPr>
      </w:pPr>
      <w:r>
        <w:rPr>
          <w:szCs w:val="24"/>
        </w:rPr>
        <w:t xml:space="preserve">- Предоставить Услуги, </w:t>
      </w:r>
      <w:r>
        <w:rPr>
          <w:color w:val="000000"/>
          <w:szCs w:val="24"/>
        </w:rPr>
        <w:t>соответствующие установленным на территории РФ нормам и правилам</w:t>
      </w:r>
      <w:r>
        <w:rPr>
          <w:iCs/>
          <w:szCs w:val="24"/>
        </w:rPr>
        <w:t>;</w:t>
      </w:r>
    </w:p>
    <w:p w:rsidR="00680241" w:rsidRDefault="00F80F51">
      <w:pPr>
        <w:ind w:firstLine="709"/>
        <w:jc w:val="both"/>
        <w:rPr>
          <w:szCs w:val="24"/>
        </w:rPr>
      </w:pPr>
      <w:r>
        <w:rPr>
          <w:szCs w:val="24"/>
        </w:rPr>
        <w:t>- Оказать Услуги с надлежащим качеством, которое соответствует требованиям</w:t>
      </w:r>
      <w:r>
        <w:rPr>
          <w:szCs w:val="24"/>
        </w:rPr>
        <w:t>, обычно предъявляемым к услугам соответствующего рода.</w:t>
      </w:r>
    </w:p>
    <w:p w:rsidR="00680241" w:rsidRDefault="00F80F51">
      <w:pPr>
        <w:ind w:firstLine="705"/>
        <w:jc w:val="both"/>
        <w:rPr>
          <w:szCs w:val="24"/>
        </w:rPr>
      </w:pPr>
      <w:r>
        <w:rPr>
          <w:szCs w:val="24"/>
        </w:rPr>
        <w:lastRenderedPageBreak/>
        <w:t>- Не предоставлять другим лицам или разглашать иным способом конфиденциальную информацию, полученную в результате исполнения обязательств по Контракту.</w:t>
      </w:r>
    </w:p>
    <w:p w:rsidR="00680241" w:rsidRDefault="00F80F51">
      <w:pPr>
        <w:ind w:firstLine="709"/>
        <w:jc w:val="both"/>
        <w:rPr>
          <w:szCs w:val="24"/>
        </w:rPr>
      </w:pPr>
      <w:r>
        <w:rPr>
          <w:szCs w:val="24"/>
        </w:rPr>
        <w:t xml:space="preserve">2.2. </w:t>
      </w:r>
      <w:r>
        <w:rPr>
          <w:b/>
          <w:bCs/>
          <w:szCs w:val="24"/>
        </w:rPr>
        <w:t>Заказчик обязан:</w:t>
      </w:r>
    </w:p>
    <w:p w:rsidR="00680241" w:rsidRDefault="00F80F51">
      <w:pPr>
        <w:ind w:firstLine="709"/>
        <w:jc w:val="both"/>
        <w:rPr>
          <w:szCs w:val="24"/>
        </w:rPr>
      </w:pPr>
      <w:r>
        <w:rPr>
          <w:szCs w:val="24"/>
        </w:rPr>
        <w:t>- Принять оказанные услуги</w:t>
      </w:r>
      <w:r>
        <w:rPr>
          <w:szCs w:val="24"/>
        </w:rPr>
        <w:t xml:space="preserve"> по акту сдачи-приёмки оказанных услуг;</w:t>
      </w:r>
    </w:p>
    <w:p w:rsidR="00680241" w:rsidRDefault="00F80F51">
      <w:pPr>
        <w:ind w:firstLine="709"/>
        <w:jc w:val="both"/>
        <w:rPr>
          <w:szCs w:val="24"/>
        </w:rPr>
      </w:pPr>
      <w:r>
        <w:rPr>
          <w:szCs w:val="24"/>
        </w:rPr>
        <w:t>- Оплатить услуги в соответствии с условиями Контракта, при условии оказания услуг надлежащим образом и в установленный Контрактом срок.</w:t>
      </w:r>
    </w:p>
    <w:p w:rsidR="00680241" w:rsidRDefault="00F80F51">
      <w:pPr>
        <w:ind w:firstLine="709"/>
        <w:jc w:val="both"/>
        <w:rPr>
          <w:szCs w:val="24"/>
        </w:rPr>
      </w:pPr>
      <w:r>
        <w:rPr>
          <w:szCs w:val="24"/>
        </w:rPr>
        <w:t>- Определять лиц, непосредственно участвующих в сдаче-приемке Услуг.</w:t>
      </w:r>
    </w:p>
    <w:p w:rsidR="00680241" w:rsidRDefault="00680241">
      <w:pPr>
        <w:tabs>
          <w:tab w:val="left" w:pos="0"/>
        </w:tabs>
        <w:ind w:right="-142"/>
        <w:jc w:val="center"/>
        <w:rPr>
          <w:szCs w:val="24"/>
        </w:rPr>
      </w:pPr>
    </w:p>
    <w:p w:rsidR="00680241" w:rsidRDefault="00F80F51">
      <w:pPr>
        <w:tabs>
          <w:tab w:val="left" w:pos="0"/>
        </w:tabs>
        <w:ind w:right="-142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3. Цена </w:t>
      </w:r>
      <w:r>
        <w:rPr>
          <w:b/>
          <w:bCs/>
          <w:szCs w:val="24"/>
        </w:rPr>
        <w:t>Контракта и порядок расчетов</w:t>
      </w:r>
    </w:p>
    <w:p w:rsidR="00680241" w:rsidRDefault="00F80F51">
      <w:pPr>
        <w:ind w:firstLine="709"/>
        <w:jc w:val="both"/>
        <w:rPr>
          <w:szCs w:val="24"/>
        </w:rPr>
      </w:pPr>
      <w:r>
        <w:rPr>
          <w:szCs w:val="24"/>
        </w:rPr>
        <w:t>3.1. Цена настоящего Контракта составляет: ___</w:t>
      </w:r>
      <w:r>
        <w:rPr>
          <w:szCs w:val="24"/>
        </w:rPr>
        <w:t xml:space="preserve"> (___) рубля _</w:t>
      </w:r>
      <w:bookmarkStart w:id="1" w:name="_GoBack"/>
      <w:bookmarkEnd w:id="1"/>
      <w:r>
        <w:rPr>
          <w:szCs w:val="24"/>
        </w:rPr>
        <w:t xml:space="preserve"> копеек НДС не облагается. </w:t>
      </w:r>
    </w:p>
    <w:p w:rsidR="00680241" w:rsidRDefault="00F80F51">
      <w:pPr>
        <w:tabs>
          <w:tab w:val="left" w:pos="1946"/>
        </w:tabs>
        <w:ind w:firstLine="709"/>
        <w:jc w:val="both"/>
        <w:rPr>
          <w:color w:val="000000"/>
        </w:rPr>
      </w:pPr>
      <w:r>
        <w:rPr>
          <w:color w:val="000000"/>
          <w:szCs w:val="24"/>
        </w:rPr>
        <w:t xml:space="preserve">3.2. Цена контракта указана с учетом: налогов, пошлин, прочих сборов и других обязательных </w:t>
      </w:r>
      <w:r>
        <w:rPr>
          <w:color w:val="000000"/>
          <w:szCs w:val="24"/>
        </w:rPr>
        <w:t xml:space="preserve">платежей. В стоимость контракта включена стоимость расходных материалов и запасных частей, а также стоимость из доставки. </w:t>
      </w:r>
    </w:p>
    <w:p w:rsidR="00680241" w:rsidRDefault="00F80F51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3.3. Оплата по Контракту производится в следующем порядке:</w:t>
      </w:r>
    </w:p>
    <w:p w:rsidR="00680241" w:rsidRDefault="00F80F51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3.3.1. Оплата производится в рублях Российской Федерации.</w:t>
      </w:r>
    </w:p>
    <w:p w:rsidR="00680241" w:rsidRDefault="00F80F51">
      <w:pPr>
        <w:ind w:firstLine="709"/>
        <w:jc w:val="both"/>
        <w:rPr>
          <w:szCs w:val="24"/>
        </w:rPr>
      </w:pPr>
      <w:r>
        <w:rPr>
          <w:szCs w:val="24"/>
        </w:rPr>
        <w:t>3.3.2. Форма опл</w:t>
      </w:r>
      <w:r>
        <w:rPr>
          <w:szCs w:val="24"/>
        </w:rPr>
        <w:t>аты – безналичная. Оплата производится Заказчиком по факту оказания Услуг, расчет производится в течение 7 рабочих дней на основании счета, счета-фактуры, товарной накладной и с момента подписания Заказчиком акта сдачи-приёмки оказанных услуг.</w:t>
      </w:r>
    </w:p>
    <w:p w:rsidR="00680241" w:rsidRDefault="00F80F51">
      <w:pPr>
        <w:tabs>
          <w:tab w:val="left" w:pos="0"/>
        </w:tabs>
        <w:ind w:right="-2" w:firstLine="709"/>
        <w:jc w:val="both"/>
        <w:rPr>
          <w:szCs w:val="24"/>
        </w:rPr>
      </w:pPr>
      <w:r>
        <w:rPr>
          <w:szCs w:val="24"/>
        </w:rPr>
        <w:t>3.3.3. Источ</w:t>
      </w:r>
      <w:r>
        <w:rPr>
          <w:szCs w:val="24"/>
        </w:rPr>
        <w:t>ник финансирования – федеральный бюджет.</w:t>
      </w:r>
    </w:p>
    <w:p w:rsidR="00680241" w:rsidRDefault="00F80F51">
      <w:pPr>
        <w:tabs>
          <w:tab w:val="left" w:pos="1946"/>
        </w:tabs>
        <w:ind w:firstLine="709"/>
        <w:jc w:val="both"/>
        <w:rPr>
          <w:szCs w:val="24"/>
        </w:rPr>
      </w:pPr>
      <w:r>
        <w:rPr>
          <w:szCs w:val="24"/>
        </w:rPr>
        <w:t xml:space="preserve">3.4. Цена контракта является твердой и определяется на весь срок исполнения Контракта, за исключением случаев, предусмотренных п.3.5, 3.6. </w:t>
      </w:r>
    </w:p>
    <w:p w:rsidR="00680241" w:rsidRDefault="00F80F51">
      <w:pPr>
        <w:tabs>
          <w:tab w:val="left" w:pos="1946"/>
        </w:tabs>
        <w:ind w:firstLine="709"/>
        <w:jc w:val="both"/>
        <w:rPr>
          <w:szCs w:val="24"/>
        </w:rPr>
      </w:pPr>
      <w:r>
        <w:rPr>
          <w:szCs w:val="24"/>
        </w:rPr>
        <w:t>3.5. В случае уменьшения Заказчику соответствующими государственными органа</w:t>
      </w:r>
      <w:r>
        <w:rPr>
          <w:szCs w:val="24"/>
        </w:rPr>
        <w:t>ми в установленном порядке ранее доведенных лимитов бюджетных обязательств, приводящего к невозможности исполнения Государственным заказчиком обязательств по Контракту, о чем Заказчик уведомляет Исполнителя, Стороны согласовывают в соответствии с законодат</w:t>
      </w:r>
      <w:r>
        <w:rPr>
          <w:szCs w:val="24"/>
        </w:rPr>
        <w:t>ельством Российской Федерации новые условия, в том числе по цене и (или) объему услуг.</w:t>
      </w:r>
    </w:p>
    <w:p w:rsidR="00680241" w:rsidRDefault="00F80F51">
      <w:pPr>
        <w:ind w:firstLine="709"/>
        <w:jc w:val="both"/>
        <w:rPr>
          <w:rFonts w:eastAsia="Calibri"/>
          <w:szCs w:val="24"/>
        </w:rPr>
      </w:pPr>
      <w:r>
        <w:rPr>
          <w:szCs w:val="24"/>
        </w:rPr>
        <w:t xml:space="preserve">3.6. </w:t>
      </w:r>
      <w:r>
        <w:rPr>
          <w:rFonts w:eastAsia="Calibri"/>
          <w:szCs w:val="24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</w:t>
      </w:r>
      <w:r>
        <w:rPr>
          <w:rFonts w:eastAsia="Calibri"/>
          <w:szCs w:val="24"/>
        </w:rPr>
        <w:t xml:space="preserve">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</w:t>
      </w:r>
      <w:r>
        <w:rPr>
          <w:rFonts w:eastAsia="Calibri"/>
          <w:szCs w:val="24"/>
        </w:rPr>
        <w:t>платежи подлежат уплате в бюджеты бюджетной системы Российской Федерации заказчиком.</w:t>
      </w:r>
    </w:p>
    <w:p w:rsidR="00680241" w:rsidRDefault="00680241">
      <w:pPr>
        <w:ind w:firstLine="567"/>
        <w:jc w:val="both"/>
        <w:rPr>
          <w:rFonts w:eastAsia="Calibri"/>
          <w:szCs w:val="24"/>
        </w:rPr>
      </w:pPr>
    </w:p>
    <w:p w:rsidR="00680241" w:rsidRDefault="00F80F51">
      <w:pPr>
        <w:shd w:val="clear" w:color="auto" w:fill="FFFFFF" w:themeFill="background1"/>
        <w:ind w:firstLine="709"/>
        <w:jc w:val="center"/>
        <w:rPr>
          <w:b/>
          <w:bCs/>
          <w:szCs w:val="24"/>
        </w:rPr>
      </w:pPr>
      <w:r>
        <w:rPr>
          <w:b/>
          <w:bCs/>
          <w:szCs w:val="24"/>
        </w:rPr>
        <w:t>4. Порядок приема-сдачи оказанных услуг и гарантии качества</w:t>
      </w:r>
    </w:p>
    <w:p w:rsidR="00680241" w:rsidRDefault="00F80F51">
      <w:pPr>
        <w:tabs>
          <w:tab w:val="left" w:pos="0"/>
        </w:tabs>
        <w:ind w:right="-1" w:firstLine="709"/>
        <w:jc w:val="both"/>
        <w:rPr>
          <w:szCs w:val="24"/>
        </w:rPr>
      </w:pPr>
      <w:r>
        <w:rPr>
          <w:szCs w:val="24"/>
        </w:rPr>
        <w:t xml:space="preserve">4.1. Исполнитель в течение 2 (двух) рабочих дней с даты оказания услуги предоставляет Государственному </w:t>
      </w:r>
      <w:r>
        <w:rPr>
          <w:szCs w:val="24"/>
        </w:rPr>
        <w:t>заказчику отчетную документацию.</w:t>
      </w:r>
    </w:p>
    <w:p w:rsidR="00680241" w:rsidRDefault="00F80F51">
      <w:pPr>
        <w:tabs>
          <w:tab w:val="left" w:pos="0"/>
        </w:tabs>
        <w:ind w:right="-1" w:firstLine="709"/>
        <w:jc w:val="both"/>
        <w:rPr>
          <w:szCs w:val="24"/>
        </w:rPr>
      </w:pPr>
      <w:r>
        <w:rPr>
          <w:szCs w:val="24"/>
        </w:rPr>
        <w:t xml:space="preserve">4.2. Факт выполнения работ Исполнителем и принятия этих работ Заказчиком должен быть подтвержден следующими документами, подписанными обеими сторонами: </w:t>
      </w:r>
    </w:p>
    <w:p w:rsidR="00680241" w:rsidRDefault="00F80F51">
      <w:pPr>
        <w:tabs>
          <w:tab w:val="left" w:pos="0"/>
        </w:tabs>
        <w:ind w:right="-1" w:firstLine="709"/>
        <w:jc w:val="both"/>
        <w:rPr>
          <w:szCs w:val="24"/>
        </w:rPr>
      </w:pPr>
      <w:r>
        <w:rPr>
          <w:szCs w:val="24"/>
        </w:rPr>
        <w:t xml:space="preserve">-  универсальным передаточным документом; </w:t>
      </w:r>
    </w:p>
    <w:p w:rsidR="00680241" w:rsidRDefault="00F80F51">
      <w:pPr>
        <w:tabs>
          <w:tab w:val="left" w:pos="0"/>
        </w:tabs>
        <w:ind w:right="-1" w:firstLine="709"/>
        <w:jc w:val="both"/>
        <w:rPr>
          <w:szCs w:val="24"/>
        </w:rPr>
      </w:pPr>
      <w:r>
        <w:rPr>
          <w:szCs w:val="24"/>
        </w:rPr>
        <w:t>- актом приемки работ, услу</w:t>
      </w:r>
      <w:r>
        <w:rPr>
          <w:szCs w:val="24"/>
        </w:rPr>
        <w:t>г по форме 0510452 (приказ Минфина от 15.04.2021 № 61-н) (далее – акт приемки (ф. 0510452)).</w:t>
      </w:r>
    </w:p>
    <w:p w:rsidR="00680241" w:rsidRDefault="00F80F51">
      <w:pPr>
        <w:tabs>
          <w:tab w:val="left" w:pos="0"/>
        </w:tabs>
        <w:ind w:right="-1" w:firstLine="709"/>
        <w:jc w:val="both"/>
        <w:rPr>
          <w:szCs w:val="24"/>
        </w:rPr>
      </w:pPr>
      <w:r>
        <w:rPr>
          <w:szCs w:val="24"/>
        </w:rPr>
        <w:t>4.3. Заказчик или его уполномоченные должностные лица, в срок не позднее 20 (двадцати) рабочих дней, следующих за днем получения акта приемки оказанных услуг, обяз</w:t>
      </w:r>
      <w:r>
        <w:rPr>
          <w:szCs w:val="24"/>
        </w:rPr>
        <w:t>ан осуществить проверку оказанной услуги на соответствие объему, качеству, требованиям, установленным настоящим Контрактом. Датой приемки товара является дата утверждения уполномоченным лицом Заказчиком акта приемки (ф. 0510452).</w:t>
      </w:r>
    </w:p>
    <w:p w:rsidR="00680241" w:rsidRDefault="00F80F51">
      <w:pPr>
        <w:tabs>
          <w:tab w:val="left" w:pos="0"/>
        </w:tabs>
        <w:ind w:right="-1" w:firstLine="709"/>
        <w:jc w:val="both"/>
        <w:rPr>
          <w:szCs w:val="24"/>
        </w:rPr>
      </w:pPr>
      <w:r>
        <w:rPr>
          <w:szCs w:val="24"/>
        </w:rPr>
        <w:t>4.4. Для проверки предоста</w:t>
      </w:r>
      <w:r>
        <w:rPr>
          <w:szCs w:val="24"/>
        </w:rPr>
        <w:t>вленных Исполнителем результатов, предусмотренных Контрактом, в части их соответствия условиям Контракта Государственный заказчик проводит экспертизу. Экспертиза результатов, предусмотренных Контрактом, может проводиться Государственным заказчиком своими с</w:t>
      </w:r>
      <w:r>
        <w:rPr>
          <w:szCs w:val="24"/>
        </w:rPr>
        <w:t>илами или к ее проведению могут привлекаться эксперты, экспертные организации. Для проведения экспертизы оказанных Услуг эксперты, экспертные организации имеют право запрашивать у Государственного заказчика и Исполнителя дополнительные материалы, относящие</w:t>
      </w:r>
      <w:r>
        <w:rPr>
          <w:szCs w:val="24"/>
        </w:rPr>
        <w:t xml:space="preserve">ся к условиям исполнения Контракта и отдельным этапам исполнения Контракта. В случае, если по результатам такой экспертизы установлены нарушения </w:t>
      </w:r>
      <w:r>
        <w:rPr>
          <w:szCs w:val="24"/>
        </w:rPr>
        <w:lastRenderedPageBreak/>
        <w:t xml:space="preserve">требований Контракта, не препятствующие приемке оказанных Услуг, в заключение могут содержаться предложения об </w:t>
      </w:r>
      <w:r>
        <w:rPr>
          <w:szCs w:val="24"/>
        </w:rPr>
        <w:t>устранении данных нарушений, в том числе с указанием срока их устранения.</w:t>
      </w:r>
    </w:p>
    <w:p w:rsidR="00680241" w:rsidRDefault="00F80F51">
      <w:pPr>
        <w:tabs>
          <w:tab w:val="left" w:pos="0"/>
        </w:tabs>
        <w:ind w:right="-1" w:firstLine="709"/>
        <w:jc w:val="both"/>
        <w:rPr>
          <w:szCs w:val="24"/>
        </w:rPr>
      </w:pPr>
      <w:r>
        <w:rPr>
          <w:szCs w:val="24"/>
        </w:rPr>
        <w:t>4.5. В случае выявления несоответствия оказанной Услуги условиям настоящего Контракта, Государственный заказчик направляет Исполнителю в срок не более 5 (пяти) рабочих дней с даты по</w:t>
      </w:r>
      <w:r>
        <w:rPr>
          <w:szCs w:val="24"/>
        </w:rPr>
        <w:t>лучения акта приемки оказанных услуг мотивированный отказ от подписания акта приемки оказанных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Услуг, или акт с</w:t>
      </w:r>
      <w:r>
        <w:rPr>
          <w:szCs w:val="24"/>
        </w:rPr>
        <w:t xml:space="preserve"> перечнем выявленных недостатков, необходимых доработок и сроков их устранения. В случае отказа Государственного заказчика от принятия результатов оказанных Услуг в связи с необходимостью устранения недостатков Исполнитель обязуется в срок, установленный в</w:t>
      </w:r>
      <w:r>
        <w:rPr>
          <w:szCs w:val="24"/>
        </w:rPr>
        <w:t xml:space="preserve"> акте, составленном Государственным заказчиком, устранить указанные недостатки за свой счет.</w:t>
      </w:r>
    </w:p>
    <w:p w:rsidR="00680241" w:rsidRDefault="00F80F51">
      <w:pPr>
        <w:tabs>
          <w:tab w:val="left" w:pos="0"/>
        </w:tabs>
        <w:ind w:right="-1" w:firstLine="709"/>
        <w:jc w:val="both"/>
        <w:rPr>
          <w:szCs w:val="24"/>
        </w:rPr>
      </w:pPr>
      <w:r>
        <w:rPr>
          <w:szCs w:val="24"/>
        </w:rPr>
        <w:t>4.6. В случае получения от Государственного заказчика запроса о предоставлении разъяснений касательно результатов оказанных Услуг, или мотивированного отказа от пр</w:t>
      </w:r>
      <w:r>
        <w:rPr>
          <w:szCs w:val="24"/>
        </w:rPr>
        <w:t>инятия результатов оказанных Услуг, или акта с перечнем выявленных недостатков и сроков их устранения Исполнитель в течение 5 (пяти) рабочих дней обязан представить Государственному заказчику запрашиваемые разъяснения в отношении оказанных Услуг, или в сро</w:t>
      </w:r>
      <w:r>
        <w:rPr>
          <w:szCs w:val="24"/>
        </w:rPr>
        <w:t>к, установленный в указанном акте, содержащем перечень выявленных недостатков, устранить полученные от Государственного заказчика замечания и передать Государственному заказчику приведенный в соответствие с предъявленными замечаниями комплект отчетной доку</w:t>
      </w:r>
      <w:r>
        <w:rPr>
          <w:szCs w:val="24"/>
        </w:rPr>
        <w:t>ментации, а также повторный подписанный Исполнителем акт приемки оказанных услуг в 2 (двух) экземплярах для принятия Государственным Заказчиком оказанных услуг.</w:t>
      </w:r>
    </w:p>
    <w:p w:rsidR="00680241" w:rsidRDefault="00F80F51">
      <w:pPr>
        <w:tabs>
          <w:tab w:val="left" w:pos="0"/>
        </w:tabs>
        <w:ind w:right="-1" w:firstLine="709"/>
        <w:jc w:val="both"/>
        <w:rPr>
          <w:szCs w:val="24"/>
        </w:rPr>
      </w:pPr>
      <w:r>
        <w:rPr>
          <w:szCs w:val="24"/>
        </w:rPr>
        <w:t>4.7. В случае если по результатам рассмотрения отчета, содержащего выявленные недостатки, Госуд</w:t>
      </w:r>
      <w:r>
        <w:rPr>
          <w:szCs w:val="24"/>
        </w:rPr>
        <w:t>арственным заказчиком будет принято решение об устранении Исполнителем недостатков в надлежащем порядке и в установленные сроки, а также в случае отсутствия у Государственного заказчика запросов касательно предоставления разъяснений в отношении оказанных У</w:t>
      </w:r>
      <w:r>
        <w:rPr>
          <w:szCs w:val="24"/>
        </w:rPr>
        <w:t>слуг Государственный заказчик принимает оказанные Услуги и подписывает 2 (два) экземпляра акта приемки оказанных Услуг, один из которых направляет Исполнителю.</w:t>
      </w:r>
    </w:p>
    <w:p w:rsidR="00680241" w:rsidRDefault="00680241">
      <w:pPr>
        <w:ind w:firstLine="399"/>
        <w:jc w:val="center"/>
        <w:rPr>
          <w:szCs w:val="24"/>
        </w:rPr>
      </w:pPr>
    </w:p>
    <w:p w:rsidR="00680241" w:rsidRDefault="00F80F51">
      <w:pPr>
        <w:ind w:firstLine="399"/>
        <w:jc w:val="center"/>
        <w:rPr>
          <w:b/>
          <w:bCs/>
          <w:szCs w:val="24"/>
        </w:rPr>
      </w:pPr>
      <w:r>
        <w:rPr>
          <w:b/>
          <w:bCs/>
          <w:szCs w:val="24"/>
        </w:rPr>
        <w:t>5. Ответственность сторон.</w:t>
      </w:r>
    </w:p>
    <w:p w:rsidR="00680241" w:rsidRDefault="00F80F51">
      <w:pPr>
        <w:ind w:firstLine="709"/>
        <w:jc w:val="both"/>
        <w:rPr>
          <w:szCs w:val="24"/>
        </w:rPr>
      </w:pPr>
      <w:r>
        <w:rPr>
          <w:szCs w:val="24"/>
        </w:rPr>
        <w:t>5.1. Стороны несут ответственность за нарушение обязательств по наст</w:t>
      </w:r>
      <w:r>
        <w:rPr>
          <w:szCs w:val="24"/>
        </w:rPr>
        <w:t>оящему Контракту в соответствии с законодательством Российской Федерации.</w:t>
      </w:r>
    </w:p>
    <w:p w:rsidR="00680241" w:rsidRDefault="00F80F51">
      <w:pPr>
        <w:suppressAutoHyphens w:val="0"/>
        <w:ind w:firstLine="709"/>
        <w:jc w:val="both"/>
        <w:rPr>
          <w:szCs w:val="24"/>
        </w:rPr>
      </w:pPr>
      <w:r>
        <w:rPr>
          <w:szCs w:val="24"/>
        </w:rPr>
        <w:t>5.2.</w:t>
      </w:r>
      <w:r>
        <w:rPr>
          <w:szCs w:val="24"/>
        </w:rPr>
        <w:tab/>
        <w:t>В случае просрочки исполнения Заказчиком обязательств, предусмотренных Контрактом, а также в иных случаях неисполнения Заказчиком обязательств, предусмотренных Контрактом, Испол</w:t>
      </w:r>
      <w:r>
        <w:rPr>
          <w:szCs w:val="24"/>
        </w:rPr>
        <w:t>нитель вправе потребовать уплаты неустоек (штрафов, пеней).</w:t>
      </w:r>
    </w:p>
    <w:p w:rsidR="00680241" w:rsidRDefault="00F80F51">
      <w:pPr>
        <w:suppressAutoHyphens w:val="0"/>
        <w:ind w:firstLine="709"/>
        <w:jc w:val="both"/>
        <w:rPr>
          <w:szCs w:val="24"/>
        </w:rPr>
      </w:pPr>
      <w:r>
        <w:rPr>
          <w:szCs w:val="24"/>
        </w:rPr>
        <w:t>5.2.1.</w:t>
      </w:r>
      <w:r>
        <w:rPr>
          <w:szCs w:val="24"/>
        </w:rPr>
        <w:tab/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</w:t>
      </w:r>
      <w:r>
        <w:rPr>
          <w:szCs w:val="24"/>
        </w:rPr>
        <w:t xml:space="preserve">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680241" w:rsidRDefault="00F80F51">
      <w:pPr>
        <w:suppressAutoHyphens w:val="0"/>
        <w:ind w:firstLine="709"/>
        <w:jc w:val="both"/>
        <w:rPr>
          <w:szCs w:val="24"/>
        </w:rPr>
      </w:pPr>
      <w:r>
        <w:rPr>
          <w:szCs w:val="24"/>
        </w:rPr>
        <w:t>5.2.2.</w:t>
      </w:r>
      <w:r>
        <w:rPr>
          <w:szCs w:val="24"/>
        </w:rPr>
        <w:tab/>
        <w:t>За каждый факт неисполнения Заказчиком обязательств, предусмот</w:t>
      </w:r>
      <w:r>
        <w:rPr>
          <w:szCs w:val="24"/>
        </w:rPr>
        <w:t xml:space="preserve">ренных Контрактом, за исключением просрочки исполнения обязательств, предусмотренных Контрактом, размер штрафа устанавливается в порядке, установленном пунктом 9 Правил определения размера штрафа, начисляемого в случае ненадлежащего исполнения заказчиком, </w:t>
      </w:r>
      <w:r>
        <w:rPr>
          <w:szCs w:val="24"/>
        </w:rPr>
        <w:t>неисполнения или ненадлежащего исполнения Поставщиком (подрядчиком, исполнителем) обязательств,</w:t>
      </w:r>
    </w:p>
    <w:p w:rsidR="00680241" w:rsidRDefault="00F80F51">
      <w:pPr>
        <w:suppressAutoHyphens w:val="0"/>
        <w:ind w:firstLine="709"/>
        <w:jc w:val="both"/>
        <w:rPr>
          <w:szCs w:val="24"/>
        </w:rPr>
      </w:pPr>
      <w:r>
        <w:rPr>
          <w:szCs w:val="24"/>
        </w:rPr>
        <w:t xml:space="preserve"> предусмотренных контрактом (за исключением просрочки исполнения обязательств заказчиком, поставщиком (подрядчиком, исполнителем), утвержденных постановлением П</w:t>
      </w:r>
      <w:r>
        <w:rPr>
          <w:szCs w:val="24"/>
        </w:rPr>
        <w:t>равительства РФ от 30.08.2017 № 1042 (далее – Правила), и составляет:</w:t>
      </w:r>
    </w:p>
    <w:p w:rsidR="00680241" w:rsidRDefault="00F80F51">
      <w:pPr>
        <w:suppressAutoHyphens w:val="0"/>
        <w:ind w:firstLine="709"/>
        <w:jc w:val="both"/>
        <w:rPr>
          <w:szCs w:val="24"/>
        </w:rPr>
      </w:pPr>
      <w:r>
        <w:rPr>
          <w:szCs w:val="24"/>
        </w:rPr>
        <w:t>а) 1000 рублей, если цена Контракта не превысит 3 млн. рублей (включительно);</w:t>
      </w:r>
    </w:p>
    <w:p w:rsidR="00680241" w:rsidRDefault="00F80F51">
      <w:pPr>
        <w:suppressAutoHyphens w:val="0"/>
        <w:ind w:firstLine="709"/>
        <w:jc w:val="both"/>
        <w:rPr>
          <w:szCs w:val="24"/>
        </w:rPr>
      </w:pPr>
      <w:r>
        <w:rPr>
          <w:szCs w:val="24"/>
        </w:rPr>
        <w:t>5.3.</w:t>
      </w:r>
      <w:r>
        <w:rPr>
          <w:szCs w:val="24"/>
        </w:rPr>
        <w:tab/>
        <w:t>В случае просрочки исполнения Исполнителем обязательств (в том числе гарантийного обязательства), преду</w:t>
      </w:r>
      <w:r>
        <w:rPr>
          <w:szCs w:val="24"/>
        </w:rPr>
        <w:t>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пеней):</w:t>
      </w:r>
    </w:p>
    <w:p w:rsidR="00680241" w:rsidRDefault="00F80F51">
      <w:pPr>
        <w:suppressAutoHyphens w:val="0"/>
        <w:ind w:firstLine="709"/>
        <w:jc w:val="both"/>
        <w:rPr>
          <w:szCs w:val="24"/>
        </w:rPr>
      </w:pPr>
      <w:r>
        <w:rPr>
          <w:szCs w:val="24"/>
        </w:rPr>
        <w:lastRenderedPageBreak/>
        <w:t>5.3.1.</w:t>
      </w:r>
      <w:r>
        <w:rPr>
          <w:szCs w:val="24"/>
        </w:rPr>
        <w:tab/>
        <w:t>Пеня начисляется за каждый</w:t>
      </w:r>
      <w:r>
        <w:rPr>
          <w:szCs w:val="24"/>
        </w:rPr>
        <w:t xml:space="preserve">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</w:t>
      </w:r>
      <w:r>
        <w:rPr>
          <w:szCs w:val="24"/>
        </w:rPr>
        <w:t>ставки 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</w:t>
      </w:r>
      <w:r>
        <w:rPr>
          <w:szCs w:val="24"/>
        </w:rPr>
        <w:t xml:space="preserve">ации установлен иной порядок начисления пени. </w:t>
      </w:r>
    </w:p>
    <w:p w:rsidR="00680241" w:rsidRDefault="00F80F51">
      <w:pPr>
        <w:suppressAutoHyphens w:val="0"/>
        <w:ind w:firstLine="709"/>
        <w:jc w:val="both"/>
        <w:rPr>
          <w:rFonts w:eastAsia="Calibri"/>
          <w:szCs w:val="24"/>
          <w:lang w:eastAsia="en-US"/>
        </w:rPr>
      </w:pPr>
      <w:r>
        <w:rPr>
          <w:szCs w:val="24"/>
        </w:rPr>
        <w:t>5.3.2.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  <w:r>
        <w:rPr>
          <w:szCs w:val="24"/>
        </w:rPr>
        <w:t xml:space="preserve"> Размер штрафа устанавливается в порядке, установленном Правилами, за исключением случаев, если законодательством Российской Федерации установлен иной порядок начисления штрафов, </w:t>
      </w:r>
      <w:r>
        <w:rPr>
          <w:rFonts w:eastAsia="Calibri"/>
          <w:szCs w:val="24"/>
          <w:lang w:eastAsia="en-US"/>
        </w:rPr>
        <w:t xml:space="preserve">и устанавливается в следующем порядке: </w:t>
      </w:r>
    </w:p>
    <w:p w:rsidR="00680241" w:rsidRDefault="00F80F51">
      <w:pPr>
        <w:suppressAutoHyphens w:val="0"/>
        <w:ind w:firstLine="540"/>
        <w:jc w:val="both"/>
        <w:rPr>
          <w:szCs w:val="24"/>
        </w:rPr>
      </w:pPr>
      <w:r>
        <w:rPr>
          <w:rFonts w:eastAsia="Calibri"/>
          <w:szCs w:val="24"/>
          <w:lang w:eastAsia="en-US"/>
        </w:rPr>
        <w:t>10 процентов начальной (максимальной)</w:t>
      </w:r>
      <w:r>
        <w:rPr>
          <w:rFonts w:eastAsia="Calibri"/>
          <w:szCs w:val="24"/>
          <w:lang w:eastAsia="en-US"/>
        </w:rPr>
        <w:t xml:space="preserve"> цены контракта, если цена контракта не превысит     3 млн. рублей;</w:t>
      </w:r>
      <w:r>
        <w:rPr>
          <w:szCs w:val="24"/>
        </w:rPr>
        <w:t xml:space="preserve"> </w:t>
      </w:r>
    </w:p>
    <w:p w:rsidR="00680241" w:rsidRDefault="00F80F51">
      <w:pPr>
        <w:suppressAutoHyphens w:val="0"/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5.4.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</w:t>
      </w:r>
      <w:r>
        <w:rPr>
          <w:rFonts w:eastAsia="Calibri"/>
          <w:szCs w:val="24"/>
          <w:lang w:eastAsia="en-US"/>
        </w:rPr>
        <w:t>устанавливается (при наличии в Контракте таких обязательств) в размере: 1000 рублей, если цена Контракта не превысит 3 млн. рублей.</w:t>
      </w:r>
    </w:p>
    <w:p w:rsidR="00680241" w:rsidRDefault="00F80F51">
      <w:pPr>
        <w:suppressAutoHyphens w:val="0"/>
        <w:ind w:firstLine="709"/>
        <w:jc w:val="both"/>
        <w:rPr>
          <w:szCs w:val="24"/>
        </w:rPr>
      </w:pPr>
      <w:r>
        <w:rPr>
          <w:szCs w:val="24"/>
        </w:rPr>
        <w:t>5.5. Общая сумма начисленных штрафов за неисполнение или ненадлежащее исполнение Исполнителем и Заказчиком обязательств, пре</w:t>
      </w:r>
      <w:r>
        <w:rPr>
          <w:szCs w:val="24"/>
        </w:rPr>
        <w:t>дусмотренных Контрактом, не может превышать цену Контракта.</w:t>
      </w:r>
    </w:p>
    <w:p w:rsidR="00680241" w:rsidRDefault="00F80F51">
      <w:pPr>
        <w:suppressAutoHyphens w:val="0"/>
        <w:ind w:firstLine="709"/>
        <w:jc w:val="both"/>
        <w:rPr>
          <w:color w:val="000000"/>
        </w:rPr>
      </w:pPr>
      <w:r>
        <w:rPr>
          <w:rFonts w:eastAsia="Calibri"/>
          <w:color w:val="000000"/>
          <w:szCs w:val="24"/>
          <w:lang w:eastAsia="en-US"/>
        </w:rPr>
        <w:t>5.6.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</w:t>
      </w:r>
      <w:r>
        <w:rPr>
          <w:rFonts w:eastAsia="Calibri"/>
          <w:color w:val="000000"/>
          <w:szCs w:val="24"/>
          <w:lang w:eastAsia="en-US"/>
        </w:rPr>
        <w:t xml:space="preserve">я устанавливается в соответствии с законодательством Российской Федерации. </w:t>
      </w:r>
    </w:p>
    <w:p w:rsidR="00680241" w:rsidRDefault="00F80F51">
      <w:pPr>
        <w:suppressAutoHyphens w:val="0"/>
        <w:ind w:firstLine="709"/>
        <w:jc w:val="both"/>
        <w:rPr>
          <w:color w:val="000000"/>
        </w:rPr>
      </w:pPr>
      <w:r>
        <w:rPr>
          <w:rFonts w:eastAsia="Calibri"/>
          <w:color w:val="000000"/>
          <w:szCs w:val="24"/>
          <w:lang w:eastAsia="en-US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</w:t>
      </w:r>
      <w:r>
        <w:rPr>
          <w:rFonts w:eastAsia="Calibri"/>
          <w:color w:val="000000"/>
          <w:szCs w:val="24"/>
          <w:lang w:eastAsia="en-US"/>
        </w:rPr>
        <w:t xml:space="preserve">дствие непреодолимой силы или по вине другой стороны. </w:t>
      </w:r>
    </w:p>
    <w:p w:rsidR="00680241" w:rsidRDefault="00F80F51">
      <w:pPr>
        <w:suppressAutoHyphens w:val="0"/>
        <w:ind w:firstLine="709"/>
        <w:jc w:val="both"/>
        <w:rPr>
          <w:color w:val="000000"/>
        </w:rPr>
      </w:pPr>
      <w:r>
        <w:rPr>
          <w:rFonts w:eastAsia="Calibri"/>
          <w:color w:val="000000"/>
          <w:szCs w:val="24"/>
          <w:lang w:eastAsia="en-US"/>
        </w:rPr>
        <w:t xml:space="preserve">5.8. В случае просрочки исполнения обязательства, а также неисполнения или ненадлежащего исполнения Поставщиком обязательства, предусмотренного контрактом, Заказчик вправе удержать сумму неисполненных </w:t>
      </w:r>
      <w:r>
        <w:rPr>
          <w:rFonts w:eastAsia="Calibri"/>
          <w:color w:val="000000"/>
          <w:szCs w:val="24"/>
          <w:lang w:eastAsia="en-US"/>
        </w:rPr>
        <w:t xml:space="preserve">Поставщиком требований об уплате неустоек (штрафов, пеней), предъявленных Заказчиком в соответствии с настоящим Федеральным законом, из суммы, подлежащей оплате поставщику (подрядчику, исполнителю). </w:t>
      </w:r>
    </w:p>
    <w:p w:rsidR="00680241" w:rsidRDefault="00F80F51">
      <w:pPr>
        <w:suppressAutoHyphens w:val="0"/>
        <w:ind w:firstLine="709"/>
        <w:jc w:val="both"/>
        <w:rPr>
          <w:color w:val="000000"/>
        </w:rPr>
      </w:pPr>
      <w:r>
        <w:rPr>
          <w:rFonts w:eastAsia="Calibri"/>
          <w:color w:val="000000"/>
          <w:szCs w:val="24"/>
          <w:lang w:eastAsia="en-US"/>
        </w:rPr>
        <w:t>Списание начисленных Поставщику, но не списанных Заказчи</w:t>
      </w:r>
      <w:r>
        <w:rPr>
          <w:rFonts w:eastAsia="Calibri"/>
          <w:color w:val="000000"/>
          <w:szCs w:val="24"/>
          <w:lang w:eastAsia="en-US"/>
        </w:rPr>
        <w:t>ком сумм неустоек (штрафов, пеней) в связи с неисполнением или ненадлежащим исполнением обязательств, предусмотренных контрактом осуществляется в соответствии с Постановлением Правительства РФ № 783 от 04.07.2018г. «О списании начисленных поставщику (подря</w:t>
      </w:r>
      <w:r>
        <w:rPr>
          <w:rFonts w:eastAsia="Calibri"/>
          <w:color w:val="000000"/>
          <w:szCs w:val="24"/>
          <w:lang w:eastAsia="en-US"/>
        </w:rPr>
        <w:t>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контрактом" (вместе с "Правилами списания сумм неустоек (штрафов, пеней), начисленных поставщи</w:t>
      </w:r>
      <w:r>
        <w:rPr>
          <w:rFonts w:eastAsia="Calibri"/>
          <w:color w:val="000000"/>
          <w:szCs w:val="24"/>
          <w:lang w:eastAsia="en-US"/>
        </w:rPr>
        <w:t xml:space="preserve">ку (подрядчику, исполнителю), но не списанных заказчиком в связи с неисполнением или ненадлежащим исполнением обязательств, предусмотренных контрактом"). </w:t>
      </w:r>
    </w:p>
    <w:p w:rsidR="00680241" w:rsidRDefault="00F80F51">
      <w:pPr>
        <w:suppressAutoHyphens w:val="0"/>
        <w:ind w:firstLine="709"/>
        <w:jc w:val="both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В целях списания начисленных и неуплаченных сумм неустоек (штрафов, пеней) сверка расчётов обеспечива</w:t>
      </w:r>
      <w:r>
        <w:rPr>
          <w:rFonts w:eastAsia="Calibri"/>
          <w:color w:val="000000"/>
          <w:szCs w:val="24"/>
          <w:lang w:eastAsia="en-US"/>
        </w:rPr>
        <w:t xml:space="preserve">ется путём подписания сторонами Акта сверки с поставщиком (подрядчиком, исполнителем) по начисленным и неуплаченным суммам неустоек (штрафов, пеней) по форме 0510477. </w:t>
      </w:r>
    </w:p>
    <w:p w:rsidR="00680241" w:rsidRDefault="00F80F51">
      <w:pPr>
        <w:shd w:val="clear" w:color="auto" w:fill="FFFFFF" w:themeFill="background1"/>
        <w:jc w:val="center"/>
        <w:rPr>
          <w:b/>
          <w:bCs/>
          <w:color w:val="000000"/>
        </w:rPr>
      </w:pPr>
      <w:r>
        <w:rPr>
          <w:b/>
          <w:bCs/>
          <w:color w:val="000000"/>
          <w:szCs w:val="24"/>
        </w:rPr>
        <w:t>6. Обстоятельства непреодолимой силы.</w:t>
      </w:r>
    </w:p>
    <w:p w:rsidR="00680241" w:rsidRDefault="00F80F51">
      <w:pPr>
        <w:pStyle w:val="af4"/>
        <w:shd w:val="clear" w:color="auto" w:fill="FFFFFF" w:themeFill="background1"/>
        <w:ind w:firstLine="709"/>
        <w:rPr>
          <w:color w:val="000000"/>
        </w:rPr>
      </w:pPr>
      <w:r>
        <w:rPr>
          <w:color w:val="000000"/>
          <w:szCs w:val="24"/>
        </w:rPr>
        <w:t>6.1. Стороны освобождаются от ответственности за ч</w:t>
      </w:r>
      <w:r>
        <w:rPr>
          <w:color w:val="000000"/>
          <w:szCs w:val="24"/>
        </w:rPr>
        <w:t>астичное или полное невыполнение обязательств по Контракту, если оно явилось следствием обстоятельств непреодолимой силы (форс-мажор) и, если эти обстоятельства непосредственно повлияли на исполнение Контракта.</w:t>
      </w:r>
    </w:p>
    <w:p w:rsidR="00680241" w:rsidRDefault="00F80F51">
      <w:pPr>
        <w:pStyle w:val="af4"/>
        <w:shd w:val="clear" w:color="auto" w:fill="FFFFFF" w:themeFill="background1"/>
        <w:ind w:firstLine="709"/>
        <w:rPr>
          <w:color w:val="000000"/>
        </w:rPr>
      </w:pPr>
      <w:r>
        <w:rPr>
          <w:color w:val="000000"/>
          <w:szCs w:val="24"/>
        </w:rPr>
        <w:t>6.2. Сторона, для которой создалась невозможн</w:t>
      </w:r>
      <w:r>
        <w:rPr>
          <w:color w:val="000000"/>
          <w:szCs w:val="24"/>
        </w:rPr>
        <w:t xml:space="preserve">ость выполнения обязательств по Контракту, обязана в течение 3 (трех) дней известить другую сторону о наступлении и </w:t>
      </w:r>
      <w:r>
        <w:rPr>
          <w:color w:val="000000"/>
          <w:szCs w:val="24"/>
        </w:rPr>
        <w:lastRenderedPageBreak/>
        <w:t>прекращении вышеуказанных обстоятельств. Несвоевременное извещение об этих обстоятельствах лишает, соответствующую сторону права ссылается н</w:t>
      </w:r>
      <w:r>
        <w:rPr>
          <w:color w:val="000000"/>
          <w:szCs w:val="24"/>
        </w:rPr>
        <w:t>а них в будущем.</w:t>
      </w:r>
    </w:p>
    <w:p w:rsidR="00680241" w:rsidRDefault="00F80F51">
      <w:pPr>
        <w:pStyle w:val="af4"/>
        <w:shd w:val="clear" w:color="auto" w:fill="FFFFFF" w:themeFill="background1"/>
        <w:ind w:firstLine="709"/>
        <w:rPr>
          <w:color w:val="000000"/>
        </w:rPr>
      </w:pPr>
      <w:r>
        <w:rPr>
          <w:color w:val="000000"/>
          <w:szCs w:val="24"/>
        </w:rPr>
        <w:t>6.3.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:rsidR="00680241" w:rsidRDefault="00F80F51">
      <w:pPr>
        <w:pStyle w:val="af4"/>
        <w:shd w:val="clear" w:color="auto" w:fill="FFFFFF" w:themeFill="background1"/>
        <w:ind w:firstLine="709"/>
        <w:rPr>
          <w:szCs w:val="24"/>
        </w:rPr>
      </w:pPr>
      <w:r>
        <w:rPr>
          <w:color w:val="000000"/>
          <w:szCs w:val="24"/>
        </w:rPr>
        <w:t xml:space="preserve">6.4. Если обстоятельства и их последствия будут </w:t>
      </w:r>
      <w:r>
        <w:rPr>
          <w:szCs w:val="24"/>
        </w:rPr>
        <w:t>длиться более 1 (одного) месяца, то стороны раст</w:t>
      </w:r>
      <w:r>
        <w:rPr>
          <w:szCs w:val="24"/>
        </w:rPr>
        <w:t>оргают Контракт. В этом случае ни одна из сторон не имеет права потребовать от другой стороны возмещения убытков.</w:t>
      </w:r>
    </w:p>
    <w:p w:rsidR="00680241" w:rsidRDefault="00680241">
      <w:pPr>
        <w:pStyle w:val="af4"/>
        <w:shd w:val="clear" w:color="auto" w:fill="FFFFFF" w:themeFill="background1"/>
        <w:ind w:firstLine="709"/>
        <w:rPr>
          <w:szCs w:val="24"/>
        </w:rPr>
      </w:pPr>
    </w:p>
    <w:p w:rsidR="00680241" w:rsidRDefault="00F80F51">
      <w:pPr>
        <w:keepNext/>
        <w:jc w:val="center"/>
      </w:pPr>
      <w:r>
        <w:rPr>
          <w:b/>
        </w:rPr>
        <w:t>7. Порядок урегулирования споров.</w:t>
      </w:r>
    </w:p>
    <w:p w:rsidR="00680241" w:rsidRDefault="00F80F51">
      <w:pPr>
        <w:widowControl w:val="0"/>
        <w:tabs>
          <w:tab w:val="left" w:pos="1946"/>
        </w:tabs>
        <w:ind w:firstLine="567"/>
        <w:jc w:val="both"/>
      </w:pPr>
      <w:r>
        <w:t xml:space="preserve">7.1. Претензионный порядок досудебного урегулирования споров, вытекающих из Контракта, является для Сторон </w:t>
      </w:r>
      <w:r>
        <w:t>обязательным.</w:t>
      </w:r>
    </w:p>
    <w:p w:rsidR="00680241" w:rsidRDefault="00F80F51">
      <w:pPr>
        <w:widowControl w:val="0"/>
        <w:tabs>
          <w:tab w:val="left" w:pos="1946"/>
        </w:tabs>
        <w:ind w:firstLine="567"/>
        <w:jc w:val="both"/>
      </w:pPr>
      <w:r>
        <w:t>7.2. Претензионные письма направляются Сторонами простым или заказным почтовым отправлением по местонахождению Сторон, указанному в Контракте.</w:t>
      </w:r>
    </w:p>
    <w:p w:rsidR="00680241" w:rsidRDefault="00F80F51">
      <w:pPr>
        <w:widowControl w:val="0"/>
        <w:tabs>
          <w:tab w:val="left" w:pos="1946"/>
          <w:tab w:val="right" w:pos="10346"/>
        </w:tabs>
        <w:ind w:firstLine="567"/>
        <w:jc w:val="both"/>
      </w:pPr>
      <w:r>
        <w:t>7.3. Допускается направление Сторонами претензионных писем по электронной почте.</w:t>
      </w:r>
      <w:r>
        <w:tab/>
      </w:r>
    </w:p>
    <w:p w:rsidR="00680241" w:rsidRDefault="00F80F51">
      <w:pPr>
        <w:widowControl w:val="0"/>
        <w:ind w:firstLine="709"/>
        <w:jc w:val="both"/>
      </w:pPr>
      <w:r>
        <w:t>Электронная почта</w:t>
      </w:r>
      <w:r>
        <w:t xml:space="preserve"> заказчика: 7</w:t>
      </w:r>
      <w:r>
        <w:rPr>
          <w:lang w:val="en-US"/>
        </w:rPr>
        <w:t>pso</w:t>
      </w:r>
      <w:r>
        <w:t>@74.</w:t>
      </w:r>
      <w:r>
        <w:rPr>
          <w:lang w:val="en-US"/>
        </w:rPr>
        <w:t>mchs</w:t>
      </w:r>
      <w:r>
        <w:t>.</w:t>
      </w:r>
      <w:r>
        <w:rPr>
          <w:lang w:val="en-US"/>
        </w:rPr>
        <w:t>gov</w:t>
      </w:r>
      <w:r>
        <w:t>.ru</w:t>
      </w:r>
      <w:r>
        <w:rPr>
          <w:color w:val="2C2D2E"/>
        </w:rPr>
        <w:t>. Электронная почта Поставщика: _______________.</w:t>
      </w:r>
    </w:p>
    <w:p w:rsidR="00680241" w:rsidRDefault="00F80F51">
      <w:pPr>
        <w:ind w:firstLine="709"/>
        <w:jc w:val="both"/>
      </w:pPr>
      <w:r>
        <w:t>7.4. Срок рассмотрения претензионного письма и направления ответа на него составляет 5 (Пять) рабочих дней со дня получения последнего адресатом.</w:t>
      </w:r>
    </w:p>
    <w:p w:rsidR="00680241" w:rsidRDefault="00F80F51">
      <w:pPr>
        <w:ind w:firstLine="709"/>
        <w:jc w:val="both"/>
        <w:rPr>
          <w:b/>
        </w:rPr>
      </w:pPr>
      <w:r>
        <w:t xml:space="preserve">7.5. Любые споры, разногласия </w:t>
      </w:r>
      <w:r>
        <w:t>и требования, возникающие из Контракта, подлежат разрешению в Арбитражном суде Челябинской области.</w:t>
      </w:r>
    </w:p>
    <w:p w:rsidR="00680241" w:rsidRDefault="00680241">
      <w:pPr>
        <w:pStyle w:val="af4"/>
        <w:ind w:firstLine="567"/>
        <w:rPr>
          <w:szCs w:val="24"/>
        </w:rPr>
      </w:pPr>
    </w:p>
    <w:p w:rsidR="00680241" w:rsidRDefault="00F80F51">
      <w:pPr>
        <w:widowControl w:val="0"/>
        <w:jc w:val="center"/>
        <w:outlineLvl w:val="1"/>
        <w:rPr>
          <w:b/>
          <w:bCs/>
        </w:rPr>
      </w:pPr>
      <w:r>
        <w:rPr>
          <w:b/>
          <w:bCs/>
        </w:rPr>
        <w:t xml:space="preserve">8. Гарантийные обязательства. </w:t>
      </w:r>
    </w:p>
    <w:p w:rsidR="00680241" w:rsidRDefault="00F80F51">
      <w:pPr>
        <w:widowControl w:val="0"/>
        <w:ind w:firstLine="540"/>
        <w:jc w:val="both"/>
      </w:pPr>
      <w:r>
        <w:t>8.1. Исполнитель гарантирует Заказчику качество оказания услуг в соответствии с требованиями, предусмотренными отчетной доку</w:t>
      </w:r>
      <w:r>
        <w:t>ментацией и Контрактом.</w:t>
      </w:r>
    </w:p>
    <w:p w:rsidR="00680241" w:rsidRDefault="00F80F51">
      <w:pPr>
        <w:widowControl w:val="0"/>
        <w:ind w:firstLine="540"/>
        <w:jc w:val="both"/>
      </w:pPr>
      <w:r>
        <w:t>8.2. Гарантийный срок на оказанные услуги со дня подписания акта сдачи-приемки оказанных услуг составляет 12 месяцев.</w:t>
      </w:r>
    </w:p>
    <w:p w:rsidR="00680241" w:rsidRDefault="00F80F51">
      <w:pPr>
        <w:widowControl w:val="0"/>
        <w:ind w:firstLine="540"/>
        <w:jc w:val="both"/>
      </w:pPr>
      <w:r>
        <w:t xml:space="preserve">8.3. Если в период гарантийного срока обнаружатся недостатки или дефекты (скрытые недостатки и/или дефекты), то </w:t>
      </w:r>
      <w:r>
        <w:t>Исполнитель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</w:t>
      </w:r>
      <w:r>
        <w:t>о продлевается на период устранения недостатков/дефектов.</w:t>
      </w:r>
    </w:p>
    <w:p w:rsidR="00680241" w:rsidRDefault="00680241">
      <w:pPr>
        <w:shd w:val="clear" w:color="auto" w:fill="FFFFFF" w:themeFill="background1"/>
        <w:jc w:val="center"/>
        <w:rPr>
          <w:szCs w:val="24"/>
        </w:rPr>
      </w:pPr>
    </w:p>
    <w:p w:rsidR="00680241" w:rsidRDefault="00F80F51">
      <w:pPr>
        <w:shd w:val="clear" w:color="auto" w:fill="FFFFFF" w:themeFill="background1"/>
        <w:jc w:val="center"/>
        <w:rPr>
          <w:b/>
          <w:bCs/>
          <w:szCs w:val="24"/>
        </w:rPr>
      </w:pPr>
      <w:r>
        <w:rPr>
          <w:b/>
          <w:bCs/>
          <w:szCs w:val="24"/>
        </w:rPr>
        <w:t>9. Расторжение Контракта.</w:t>
      </w:r>
    </w:p>
    <w:p w:rsidR="00680241" w:rsidRDefault="00F80F51">
      <w:pPr>
        <w:pStyle w:val="af4"/>
        <w:shd w:val="clear" w:color="auto" w:fill="FFFFFF" w:themeFill="background1"/>
        <w:ind w:firstLine="709"/>
        <w:rPr>
          <w:szCs w:val="24"/>
        </w:rPr>
      </w:pPr>
      <w:r>
        <w:rPr>
          <w:szCs w:val="24"/>
        </w:rPr>
        <w:t>9.1. 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 в соответств</w:t>
      </w:r>
      <w:r>
        <w:rPr>
          <w:szCs w:val="24"/>
        </w:rPr>
        <w:t>ии с гражданским законодательством.</w:t>
      </w:r>
    </w:p>
    <w:p w:rsidR="00680241" w:rsidRDefault="00F80F51">
      <w:pPr>
        <w:pStyle w:val="af4"/>
        <w:shd w:val="clear" w:color="auto" w:fill="FFFFFF" w:themeFill="background1"/>
        <w:ind w:firstLine="709"/>
        <w:rPr>
          <w:szCs w:val="24"/>
        </w:rPr>
      </w:pPr>
      <w:r>
        <w:rPr>
          <w:szCs w:val="24"/>
        </w:rPr>
        <w:t>9.2. 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Контракту нев</w:t>
      </w:r>
      <w:r>
        <w:rPr>
          <w:szCs w:val="24"/>
        </w:rPr>
        <w:t>озможно, либо возникает нецелесообразность исполнения Контракта.</w:t>
      </w:r>
    </w:p>
    <w:p w:rsidR="00680241" w:rsidRDefault="00F80F51">
      <w:pPr>
        <w:pStyle w:val="af4"/>
        <w:shd w:val="clear" w:color="auto" w:fill="FFFFFF" w:themeFill="background1"/>
        <w:ind w:firstLine="709"/>
        <w:rPr>
          <w:szCs w:val="24"/>
        </w:rPr>
      </w:pPr>
      <w:r>
        <w:rPr>
          <w:szCs w:val="24"/>
        </w:rPr>
        <w:t>9.3. Заказчик вправе принять решение об одностороннем отказе от исполнения Контракта в соответствии с положениями частей 8 - 11, 13 - 19, 21 - 23 и 25 статьи 95 Федерального закона от 05.04.2</w:t>
      </w:r>
      <w:r>
        <w:rPr>
          <w:szCs w:val="24"/>
        </w:rPr>
        <w:t>013 № 44-ФЗ.</w:t>
      </w:r>
    </w:p>
    <w:p w:rsidR="00680241" w:rsidRDefault="00F80F51">
      <w:pPr>
        <w:shd w:val="clear" w:color="auto" w:fill="FFFFFF" w:themeFill="background1"/>
        <w:jc w:val="center"/>
        <w:rPr>
          <w:b/>
          <w:bCs/>
          <w:szCs w:val="24"/>
        </w:rPr>
      </w:pPr>
      <w:r>
        <w:rPr>
          <w:b/>
          <w:bCs/>
          <w:szCs w:val="24"/>
        </w:rPr>
        <w:t>10. Срок действия Контракта.</w:t>
      </w:r>
    </w:p>
    <w:p w:rsidR="00680241" w:rsidRDefault="00F80F51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10.1. Контракт вступает в силу с момента подписания его сторонами и действует по 31 декабря 2026 года, окончание срока действия контракта не влечёт прекращение обязательств по нему. </w:t>
      </w:r>
    </w:p>
    <w:p w:rsidR="00680241" w:rsidRDefault="00F80F51">
      <w:pPr>
        <w:ind w:firstLine="709"/>
        <w:jc w:val="center"/>
        <w:rPr>
          <w:b/>
          <w:bCs/>
          <w:szCs w:val="24"/>
        </w:rPr>
      </w:pPr>
      <w:r>
        <w:rPr>
          <w:b/>
          <w:bCs/>
          <w:szCs w:val="24"/>
        </w:rPr>
        <w:t>11. Прочие условия</w:t>
      </w:r>
    </w:p>
    <w:p w:rsidR="00680241" w:rsidRDefault="00F80F51">
      <w:pPr>
        <w:ind w:firstLine="709"/>
        <w:jc w:val="both"/>
      </w:pPr>
      <w:r>
        <w:t>10.1. Контра</w:t>
      </w:r>
      <w:r>
        <w:t>кт составлен в форме электронного документа. После заключения Контракта Стороны вправе изготовить копию Контракта на бумажном носителе в 2 (двух) экземплярах, имеющих одинаковую юридическую силу, по одному для Заказчика и Исполнителя.</w:t>
      </w:r>
    </w:p>
    <w:p w:rsidR="00680241" w:rsidRDefault="00F80F51">
      <w:pPr>
        <w:widowControl w:val="0"/>
        <w:ind w:firstLine="709"/>
        <w:jc w:val="both"/>
      </w:pPr>
      <w:r>
        <w:t xml:space="preserve">10.2. Все Приложения </w:t>
      </w:r>
      <w:r>
        <w:t>к Контракту являются его неотъемной частью.</w:t>
      </w:r>
    </w:p>
    <w:p w:rsidR="00680241" w:rsidRDefault="00F80F51">
      <w:pPr>
        <w:widowControl w:val="0"/>
        <w:ind w:firstLine="709"/>
        <w:jc w:val="both"/>
      </w:pPr>
      <w:r>
        <w:t>10.3. К Контракту прилагаются:</w:t>
      </w:r>
    </w:p>
    <w:p w:rsidR="00680241" w:rsidRDefault="00F80F51">
      <w:pPr>
        <w:widowControl w:val="0"/>
        <w:ind w:firstLine="709"/>
      </w:pPr>
      <w:r>
        <w:t xml:space="preserve">- Спецификация (Приложение №1); </w:t>
      </w:r>
    </w:p>
    <w:p w:rsidR="00680241" w:rsidRDefault="00F80F51">
      <w:pPr>
        <w:ind w:firstLine="709"/>
        <w:jc w:val="both"/>
      </w:pPr>
      <w:r>
        <w:lastRenderedPageBreak/>
        <w:t xml:space="preserve">10.4. В случае изменения наименования, адреса места нахождения или банковских реквизитов Стороны, она письменно извещает об этом другую Сторону в </w:t>
      </w:r>
      <w:r>
        <w:t>течение 10 рабочих дней с даты такого изменения.</w:t>
      </w:r>
    </w:p>
    <w:p w:rsidR="00680241" w:rsidRDefault="00F80F51">
      <w:pPr>
        <w:ind w:firstLine="709"/>
        <w:jc w:val="both"/>
      </w:pPr>
      <w:r>
        <w:t>10.5. 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</w:t>
      </w:r>
      <w:r>
        <w:t xml:space="preserve"> в форме преобразования, слияния или присоединения.</w:t>
      </w:r>
    </w:p>
    <w:p w:rsidR="00680241" w:rsidRDefault="00F80F51">
      <w:pPr>
        <w:ind w:firstLine="709"/>
        <w:jc w:val="both"/>
      </w:pPr>
      <w:r>
        <w:t>10.6.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условиях.</w:t>
      </w:r>
    </w:p>
    <w:p w:rsidR="00680241" w:rsidRDefault="00F80F51">
      <w:pPr>
        <w:ind w:firstLine="709"/>
        <w:jc w:val="both"/>
      </w:pPr>
      <w:r>
        <w:t>10.7. Стороны признают возможность переп</w:t>
      </w:r>
      <w:r>
        <w:t>иски и обмена документами в результате исполнения контракта посредством электронной почты.</w:t>
      </w:r>
    </w:p>
    <w:p w:rsidR="00680241" w:rsidRDefault="00680241">
      <w:pPr>
        <w:tabs>
          <w:tab w:val="left" w:pos="709"/>
        </w:tabs>
        <w:jc w:val="both"/>
        <w:rPr>
          <w:szCs w:val="24"/>
        </w:rPr>
      </w:pPr>
    </w:p>
    <w:p w:rsidR="00680241" w:rsidRDefault="00F80F51">
      <w:pPr>
        <w:ind w:firstLine="399"/>
        <w:jc w:val="center"/>
        <w:rPr>
          <w:szCs w:val="24"/>
        </w:rPr>
      </w:pPr>
      <w:r>
        <w:rPr>
          <w:b/>
          <w:szCs w:val="24"/>
        </w:rPr>
        <w:t>11. Реквизиты и подписи сторон</w:t>
      </w:r>
    </w:p>
    <w:p w:rsidR="00680241" w:rsidRDefault="00680241">
      <w:pPr>
        <w:ind w:firstLine="399"/>
        <w:jc w:val="center"/>
        <w:rPr>
          <w:szCs w:val="24"/>
        </w:rPr>
      </w:pPr>
    </w:p>
    <w:tbl>
      <w:tblPr>
        <w:tblW w:w="10347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245"/>
        <w:gridCol w:w="5102"/>
      </w:tblGrid>
      <w:tr w:rsidR="00680241">
        <w:trPr>
          <w:trHeight w:val="188"/>
        </w:trPr>
        <w:tc>
          <w:tcPr>
            <w:tcW w:w="5244" w:type="dxa"/>
          </w:tcPr>
          <w:p w:rsidR="00680241" w:rsidRDefault="00F80F51">
            <w:pPr>
              <w:widowControl w:val="0"/>
              <w:tabs>
                <w:tab w:val="left" w:pos="194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«Государственный заказчик»</w:t>
            </w:r>
          </w:p>
        </w:tc>
        <w:tc>
          <w:tcPr>
            <w:tcW w:w="5102" w:type="dxa"/>
          </w:tcPr>
          <w:p w:rsidR="00680241" w:rsidRDefault="00F80F51">
            <w:pPr>
              <w:widowControl w:val="0"/>
              <w:tabs>
                <w:tab w:val="left" w:pos="194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«Исполнитель»</w:t>
            </w:r>
          </w:p>
        </w:tc>
      </w:tr>
      <w:tr w:rsidR="00680241">
        <w:tc>
          <w:tcPr>
            <w:tcW w:w="5244" w:type="dxa"/>
            <w:vAlign w:val="center"/>
          </w:tcPr>
          <w:p w:rsidR="00680241" w:rsidRDefault="00F80F51">
            <w:pPr>
              <w:widowControl w:val="0"/>
              <w:tabs>
                <w:tab w:val="left" w:pos="1946"/>
              </w:tabs>
              <w:outlineLvl w:val="0"/>
              <w:rPr>
                <w:b/>
              </w:rPr>
            </w:pPr>
            <w:r>
              <w:rPr>
                <w:b/>
              </w:rPr>
              <w:t>Главное управление Министерства Российской Федерации по делам гражданской обороны, чрезвыч</w:t>
            </w:r>
            <w:r>
              <w:rPr>
                <w:b/>
              </w:rPr>
              <w:t>айным ситуациям и ликвидации последствии стихийных бедствий по Челябинской области</w:t>
            </w:r>
          </w:p>
          <w:p w:rsidR="00680241" w:rsidRDefault="00680241">
            <w:pPr>
              <w:widowControl w:val="0"/>
              <w:tabs>
                <w:tab w:val="left" w:pos="1946"/>
              </w:tabs>
            </w:pPr>
          </w:p>
          <w:p w:rsidR="00680241" w:rsidRDefault="00F80F51">
            <w:pPr>
              <w:widowControl w:val="0"/>
              <w:tabs>
                <w:tab w:val="left" w:pos="1946"/>
              </w:tabs>
            </w:pPr>
            <w:r>
              <w:t>454091 г. Челябинск ул. Пушкина, 68</w:t>
            </w:r>
          </w:p>
          <w:p w:rsidR="00680241" w:rsidRDefault="00F80F51">
            <w:pPr>
              <w:widowControl w:val="0"/>
              <w:tabs>
                <w:tab w:val="left" w:pos="1946"/>
              </w:tabs>
            </w:pPr>
            <w:r>
              <w:t>ИНН 7451210927, КПП 745101001</w:t>
            </w:r>
          </w:p>
          <w:p w:rsidR="00680241" w:rsidRDefault="00F80F51">
            <w:pPr>
              <w:widowControl w:val="0"/>
              <w:tabs>
                <w:tab w:val="left" w:pos="1946"/>
              </w:tabs>
            </w:pPr>
            <w:r>
              <w:t>р/с 03211643000000015115 в ОКЦ №1 СИБИРСКОЕ ГУ БАНКА РОССИИ// УФК по Новосибирской области г. Новосибирск</w:t>
            </w:r>
          </w:p>
          <w:p w:rsidR="00680241" w:rsidRDefault="00F80F51">
            <w:pPr>
              <w:widowControl w:val="0"/>
              <w:tabs>
                <w:tab w:val="left" w:pos="1946"/>
              </w:tabs>
            </w:pPr>
            <w:r>
              <w:t>л/с 03691782570</w:t>
            </w:r>
          </w:p>
          <w:p w:rsidR="00680241" w:rsidRDefault="00F80F51">
            <w:pPr>
              <w:widowControl w:val="0"/>
              <w:tabs>
                <w:tab w:val="left" w:pos="1946"/>
              </w:tabs>
            </w:pPr>
            <w:r>
              <w:t>БИК 015004950</w:t>
            </w:r>
          </w:p>
          <w:p w:rsidR="00680241" w:rsidRDefault="00F80F51">
            <w:pPr>
              <w:widowControl w:val="0"/>
              <w:tabs>
                <w:tab w:val="left" w:pos="1946"/>
              </w:tabs>
            </w:pPr>
            <w:r>
              <w:t>Кор.сч.: 40102810445370000043</w:t>
            </w:r>
          </w:p>
          <w:p w:rsidR="00680241" w:rsidRDefault="00680241">
            <w:pPr>
              <w:widowControl w:val="0"/>
              <w:tabs>
                <w:tab w:val="left" w:pos="1946"/>
              </w:tabs>
            </w:pPr>
          </w:p>
          <w:p w:rsidR="00680241" w:rsidRDefault="00680241">
            <w:pPr>
              <w:widowControl w:val="0"/>
              <w:tabs>
                <w:tab w:val="left" w:pos="1946"/>
              </w:tabs>
            </w:pPr>
          </w:p>
          <w:p w:rsidR="00680241" w:rsidRDefault="00680241">
            <w:pPr>
              <w:widowControl w:val="0"/>
              <w:tabs>
                <w:tab w:val="left" w:pos="1946"/>
              </w:tabs>
            </w:pPr>
          </w:p>
          <w:p w:rsidR="00680241" w:rsidRDefault="00F80F51">
            <w:pPr>
              <w:widowControl w:val="0"/>
              <w:tabs>
                <w:tab w:val="left" w:pos="1946"/>
              </w:tabs>
              <w:rPr>
                <w:szCs w:val="24"/>
              </w:rPr>
            </w:pPr>
            <w:r>
              <w:t>Начальник 7 ПСО   ___________ В.П.Бочкарев</w:t>
            </w:r>
          </w:p>
        </w:tc>
        <w:tc>
          <w:tcPr>
            <w:tcW w:w="5102" w:type="dxa"/>
          </w:tcPr>
          <w:p w:rsidR="00680241" w:rsidRDefault="00680241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680241" w:rsidRDefault="00680241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680241" w:rsidRDefault="00680241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680241" w:rsidRDefault="00680241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680241" w:rsidRDefault="00680241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680241" w:rsidRDefault="00680241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680241" w:rsidRDefault="00680241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680241" w:rsidRDefault="00680241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680241" w:rsidRDefault="00680241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680241" w:rsidRDefault="00680241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680241" w:rsidRDefault="00680241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680241" w:rsidRDefault="00680241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680241" w:rsidRDefault="00680241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680241" w:rsidRDefault="00680241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680241" w:rsidRDefault="00680241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680241" w:rsidRDefault="00680241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680241" w:rsidRDefault="00680241">
            <w:pPr>
              <w:widowControl w:val="0"/>
              <w:tabs>
                <w:tab w:val="left" w:pos="1946"/>
              </w:tabs>
              <w:rPr>
                <w:szCs w:val="24"/>
              </w:rPr>
            </w:pPr>
          </w:p>
          <w:p w:rsidR="00680241" w:rsidRDefault="00F80F51">
            <w:pPr>
              <w:widowControl w:val="0"/>
              <w:tabs>
                <w:tab w:val="left" w:pos="1946"/>
              </w:tabs>
              <w:rPr>
                <w:b/>
                <w:szCs w:val="24"/>
              </w:rPr>
            </w:pPr>
            <w:r>
              <w:rPr>
                <w:szCs w:val="24"/>
              </w:rPr>
              <w:t>______________________    __________</w:t>
            </w:r>
          </w:p>
        </w:tc>
      </w:tr>
    </w:tbl>
    <w:p w:rsidR="00680241" w:rsidRDefault="00680241">
      <w:pPr>
        <w:widowControl w:val="0"/>
        <w:suppressAutoHyphens w:val="0"/>
        <w:contextualSpacing/>
        <w:jc w:val="right"/>
        <w:rPr>
          <w:szCs w:val="24"/>
        </w:rPr>
      </w:pPr>
    </w:p>
    <w:p w:rsidR="00680241" w:rsidRDefault="00680241">
      <w:pPr>
        <w:widowControl w:val="0"/>
        <w:suppressAutoHyphens w:val="0"/>
        <w:contextualSpacing/>
        <w:jc w:val="right"/>
        <w:rPr>
          <w:szCs w:val="24"/>
        </w:rPr>
      </w:pPr>
    </w:p>
    <w:p w:rsidR="00680241" w:rsidRDefault="00680241">
      <w:pPr>
        <w:widowControl w:val="0"/>
        <w:suppressAutoHyphens w:val="0"/>
        <w:contextualSpacing/>
        <w:jc w:val="right"/>
        <w:rPr>
          <w:szCs w:val="24"/>
        </w:rPr>
      </w:pPr>
    </w:p>
    <w:p w:rsidR="00680241" w:rsidRDefault="00680241">
      <w:pPr>
        <w:widowControl w:val="0"/>
        <w:suppressAutoHyphens w:val="0"/>
        <w:contextualSpacing/>
        <w:jc w:val="right"/>
        <w:rPr>
          <w:szCs w:val="24"/>
        </w:rPr>
      </w:pPr>
    </w:p>
    <w:p w:rsidR="00680241" w:rsidRDefault="00680241">
      <w:pPr>
        <w:widowControl w:val="0"/>
        <w:suppressAutoHyphens w:val="0"/>
        <w:contextualSpacing/>
        <w:jc w:val="right"/>
        <w:rPr>
          <w:szCs w:val="24"/>
        </w:rPr>
      </w:pPr>
    </w:p>
    <w:p w:rsidR="00680241" w:rsidRDefault="00680241">
      <w:pPr>
        <w:widowControl w:val="0"/>
        <w:suppressAutoHyphens w:val="0"/>
        <w:contextualSpacing/>
        <w:jc w:val="right"/>
        <w:rPr>
          <w:szCs w:val="24"/>
        </w:rPr>
      </w:pPr>
    </w:p>
    <w:p w:rsidR="00680241" w:rsidRDefault="00680241">
      <w:pPr>
        <w:widowControl w:val="0"/>
        <w:suppressAutoHyphens w:val="0"/>
        <w:contextualSpacing/>
        <w:jc w:val="right"/>
        <w:rPr>
          <w:szCs w:val="24"/>
        </w:rPr>
      </w:pPr>
    </w:p>
    <w:p w:rsidR="00680241" w:rsidRDefault="00680241">
      <w:pPr>
        <w:widowControl w:val="0"/>
        <w:suppressAutoHyphens w:val="0"/>
        <w:contextualSpacing/>
        <w:jc w:val="right"/>
        <w:rPr>
          <w:szCs w:val="24"/>
        </w:rPr>
      </w:pPr>
    </w:p>
    <w:p w:rsidR="00680241" w:rsidRDefault="00680241">
      <w:pPr>
        <w:widowControl w:val="0"/>
        <w:suppressAutoHyphens w:val="0"/>
        <w:contextualSpacing/>
        <w:jc w:val="right"/>
        <w:rPr>
          <w:szCs w:val="24"/>
        </w:rPr>
      </w:pPr>
    </w:p>
    <w:p w:rsidR="00680241" w:rsidRDefault="00680241">
      <w:pPr>
        <w:widowControl w:val="0"/>
        <w:suppressAutoHyphens w:val="0"/>
        <w:contextualSpacing/>
        <w:jc w:val="right"/>
        <w:rPr>
          <w:szCs w:val="24"/>
        </w:rPr>
      </w:pPr>
    </w:p>
    <w:p w:rsidR="00680241" w:rsidRDefault="00680241">
      <w:pPr>
        <w:widowControl w:val="0"/>
        <w:suppressAutoHyphens w:val="0"/>
        <w:contextualSpacing/>
        <w:jc w:val="right"/>
        <w:rPr>
          <w:szCs w:val="24"/>
        </w:rPr>
      </w:pPr>
    </w:p>
    <w:p w:rsidR="00680241" w:rsidRDefault="00680241">
      <w:pPr>
        <w:widowControl w:val="0"/>
        <w:suppressAutoHyphens w:val="0"/>
        <w:contextualSpacing/>
        <w:jc w:val="right"/>
        <w:rPr>
          <w:szCs w:val="24"/>
        </w:rPr>
      </w:pPr>
    </w:p>
    <w:p w:rsidR="00680241" w:rsidRDefault="00680241">
      <w:pPr>
        <w:widowControl w:val="0"/>
        <w:suppressAutoHyphens w:val="0"/>
        <w:contextualSpacing/>
        <w:jc w:val="right"/>
        <w:rPr>
          <w:szCs w:val="24"/>
        </w:rPr>
      </w:pPr>
    </w:p>
    <w:p w:rsidR="00680241" w:rsidRDefault="00680241">
      <w:pPr>
        <w:widowControl w:val="0"/>
        <w:suppressAutoHyphens w:val="0"/>
        <w:contextualSpacing/>
        <w:jc w:val="right"/>
        <w:rPr>
          <w:szCs w:val="24"/>
        </w:rPr>
      </w:pPr>
    </w:p>
    <w:p w:rsidR="00680241" w:rsidRDefault="00680241">
      <w:pPr>
        <w:widowControl w:val="0"/>
        <w:suppressAutoHyphens w:val="0"/>
        <w:contextualSpacing/>
        <w:jc w:val="right"/>
        <w:rPr>
          <w:szCs w:val="24"/>
        </w:rPr>
      </w:pPr>
    </w:p>
    <w:p w:rsidR="00680241" w:rsidRDefault="00680241">
      <w:pPr>
        <w:widowControl w:val="0"/>
        <w:suppressAutoHyphens w:val="0"/>
        <w:contextualSpacing/>
        <w:jc w:val="right"/>
        <w:rPr>
          <w:szCs w:val="24"/>
        </w:rPr>
      </w:pPr>
    </w:p>
    <w:p w:rsidR="00680241" w:rsidRDefault="00680241">
      <w:pPr>
        <w:widowControl w:val="0"/>
        <w:suppressAutoHyphens w:val="0"/>
        <w:contextualSpacing/>
        <w:jc w:val="right"/>
        <w:rPr>
          <w:szCs w:val="24"/>
        </w:rPr>
      </w:pPr>
    </w:p>
    <w:p w:rsidR="00680241" w:rsidRDefault="00680241">
      <w:pPr>
        <w:widowControl w:val="0"/>
        <w:suppressAutoHyphens w:val="0"/>
        <w:contextualSpacing/>
        <w:jc w:val="right"/>
        <w:rPr>
          <w:szCs w:val="24"/>
        </w:rPr>
      </w:pPr>
    </w:p>
    <w:p w:rsidR="00680241" w:rsidRDefault="00680241">
      <w:pPr>
        <w:widowControl w:val="0"/>
        <w:suppressAutoHyphens w:val="0"/>
        <w:contextualSpacing/>
        <w:jc w:val="right"/>
        <w:rPr>
          <w:szCs w:val="24"/>
        </w:rPr>
      </w:pPr>
    </w:p>
    <w:p w:rsidR="00680241" w:rsidRDefault="00680241">
      <w:pPr>
        <w:widowControl w:val="0"/>
        <w:suppressAutoHyphens w:val="0"/>
        <w:contextualSpacing/>
        <w:jc w:val="right"/>
        <w:rPr>
          <w:szCs w:val="24"/>
        </w:rPr>
      </w:pPr>
    </w:p>
    <w:p w:rsidR="00680241" w:rsidRDefault="00680241">
      <w:pPr>
        <w:widowControl w:val="0"/>
        <w:suppressAutoHyphens w:val="0"/>
        <w:contextualSpacing/>
        <w:jc w:val="right"/>
        <w:rPr>
          <w:szCs w:val="24"/>
        </w:rPr>
      </w:pPr>
    </w:p>
    <w:p w:rsidR="00680241" w:rsidRDefault="00F80F51">
      <w:pPr>
        <w:widowControl w:val="0"/>
        <w:suppressAutoHyphens w:val="0"/>
        <w:contextualSpacing/>
        <w:jc w:val="right"/>
        <w:rPr>
          <w:szCs w:val="24"/>
        </w:rPr>
      </w:pPr>
      <w:r>
        <w:rPr>
          <w:szCs w:val="24"/>
        </w:rPr>
        <w:lastRenderedPageBreak/>
        <w:t>Приложение № 1</w:t>
      </w:r>
    </w:p>
    <w:p w:rsidR="00680241" w:rsidRDefault="00F80F51">
      <w:pPr>
        <w:suppressAutoHyphens w:val="0"/>
        <w:ind w:firstLine="709"/>
        <w:jc w:val="right"/>
        <w:rPr>
          <w:szCs w:val="24"/>
        </w:rPr>
      </w:pPr>
      <w:r>
        <w:rPr>
          <w:szCs w:val="24"/>
        </w:rPr>
        <w:t>к государственному контракту № _______</w:t>
      </w:r>
    </w:p>
    <w:p w:rsidR="00680241" w:rsidRDefault="00F80F51">
      <w:pPr>
        <w:tabs>
          <w:tab w:val="left" w:pos="9923"/>
        </w:tabs>
        <w:suppressAutoHyphens w:val="0"/>
        <w:ind w:firstLine="567"/>
        <w:contextualSpacing/>
        <w:jc w:val="right"/>
        <w:rPr>
          <w:szCs w:val="24"/>
        </w:rPr>
      </w:pPr>
      <w:r>
        <w:rPr>
          <w:szCs w:val="24"/>
        </w:rPr>
        <w:t xml:space="preserve">от «___» _________ </w:t>
      </w:r>
      <w:r>
        <w:rPr>
          <w:szCs w:val="24"/>
        </w:rPr>
        <w:t>202_ г.</w:t>
      </w:r>
    </w:p>
    <w:p w:rsidR="00680241" w:rsidRDefault="00680241">
      <w:pPr>
        <w:widowControl w:val="0"/>
        <w:suppressAutoHyphens w:val="0"/>
        <w:ind w:right="141" w:firstLine="709"/>
        <w:contextualSpacing/>
        <w:jc w:val="both"/>
        <w:rPr>
          <w:b/>
          <w:szCs w:val="24"/>
        </w:rPr>
      </w:pPr>
    </w:p>
    <w:p w:rsidR="00680241" w:rsidRDefault="00F80F51">
      <w:pPr>
        <w:tabs>
          <w:tab w:val="left" w:pos="7290"/>
        </w:tabs>
        <w:suppressAutoHyphens w:val="0"/>
        <w:jc w:val="center"/>
        <w:rPr>
          <w:rFonts w:eastAsia="SimSun"/>
          <w:szCs w:val="24"/>
          <w:lang w:eastAsia="hi-IN" w:bidi="hi-IN"/>
        </w:rPr>
      </w:pPr>
      <w:r>
        <w:rPr>
          <w:rFonts w:eastAsia="SimSun"/>
          <w:szCs w:val="24"/>
          <w:lang w:eastAsia="hi-IN" w:bidi="hi-IN"/>
        </w:rPr>
        <w:t>СПЕЦИФИКАЦИЯ</w:t>
      </w:r>
    </w:p>
    <w:tbl>
      <w:tblPr>
        <w:tblStyle w:val="14"/>
        <w:tblW w:w="10134" w:type="dxa"/>
        <w:tblLayout w:type="fixed"/>
        <w:tblLook w:val="04A0" w:firstRow="1" w:lastRow="0" w:firstColumn="1" w:lastColumn="0" w:noHBand="0" w:noVBand="1"/>
      </w:tblPr>
      <w:tblGrid>
        <w:gridCol w:w="10134"/>
      </w:tblGrid>
      <w:tr w:rsidR="00680241">
        <w:trPr>
          <w:trHeight w:val="5003"/>
        </w:trPr>
        <w:tc>
          <w:tcPr>
            <w:tcW w:w="10134" w:type="dxa"/>
            <w:tcBorders>
              <w:top w:val="nil"/>
              <w:left w:val="nil"/>
              <w:bottom w:val="nil"/>
              <w:right w:val="nil"/>
            </w:tcBorders>
          </w:tcPr>
          <w:p w:rsidR="00680241" w:rsidRDefault="00680241">
            <w:pPr>
              <w:widowControl w:val="0"/>
              <w:jc w:val="center"/>
              <w:rPr>
                <w:rFonts w:eastAsia="SimSun"/>
                <w:lang w:eastAsia="hi-IN" w:bidi="hi-IN"/>
              </w:rPr>
            </w:pPr>
          </w:p>
          <w:tbl>
            <w:tblPr>
              <w:tblW w:w="9985" w:type="dxa"/>
              <w:tblLayout w:type="fixed"/>
              <w:tblLook w:val="04A0" w:firstRow="1" w:lastRow="0" w:firstColumn="1" w:lastColumn="0" w:noHBand="0" w:noVBand="1"/>
            </w:tblPr>
            <w:tblGrid>
              <w:gridCol w:w="6335"/>
              <w:gridCol w:w="982"/>
              <w:gridCol w:w="1262"/>
              <w:gridCol w:w="1406"/>
            </w:tblGrid>
            <w:tr w:rsidR="00680241">
              <w:trPr>
                <w:trHeight w:val="197"/>
              </w:trPr>
              <w:tc>
                <w:tcPr>
                  <w:tcW w:w="998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80241" w:rsidRDefault="00F80F51">
                  <w:pPr>
                    <w:widowControl w:val="0"/>
                    <w:contextualSpacing/>
                    <w:jc w:val="center"/>
                    <w:rPr>
                      <w:rFonts w:eastAsia="SimSun"/>
                      <w:lang w:eastAsia="hi-IN" w:bidi="hi-IN"/>
                    </w:rPr>
                  </w:pPr>
                  <w:r>
                    <w:rPr>
                      <w:rFonts w:eastAsia="Calibri"/>
                      <w:b/>
                      <w:szCs w:val="24"/>
                      <w:u w:val="single"/>
                      <w:lang w:eastAsia="en-US"/>
                    </w:rPr>
                    <w:t xml:space="preserve">Оказание услуг по текущему ремонту кузова пожарной надстройки (отсеков ПТВ и пеналов) АЦП-8/6-40(5557) </w:t>
                  </w:r>
                  <w:r>
                    <w:rPr>
                      <w:rFonts w:eastAsia="Calibri"/>
                      <w:b/>
                      <w:lang w:eastAsia="en-US"/>
                    </w:rPr>
                    <w:t xml:space="preserve"> государственный номер С 054 НВ 74 RUS, 2011 года выпуска                                                      VIN Х895662011ОАJ2051</w:t>
                  </w:r>
                </w:p>
              </w:tc>
            </w:tr>
            <w:tr w:rsidR="00680241">
              <w:trPr>
                <w:trHeight w:val="197"/>
              </w:trPr>
              <w:tc>
                <w:tcPr>
                  <w:tcW w:w="6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241" w:rsidRDefault="00F80F51">
                  <w:pPr>
                    <w:widowControl w:val="0"/>
                    <w:contextualSpacing/>
                    <w:jc w:val="center"/>
                    <w:rPr>
                      <w:rFonts w:eastAsia="SimSun"/>
                      <w:b/>
                      <w:bCs/>
                      <w:lang w:eastAsia="hi-IN" w:bidi="hi-IN"/>
                    </w:rPr>
                  </w:pPr>
                  <w:r>
                    <w:rPr>
                      <w:b/>
                      <w:bCs/>
                      <w:szCs w:val="24"/>
                    </w:rPr>
                    <w:t>Наименования услуги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80241" w:rsidRDefault="00F80F51">
                  <w:pPr>
                    <w:widowControl w:val="0"/>
                    <w:contextualSpacing/>
                    <w:jc w:val="center"/>
                    <w:rPr>
                      <w:rFonts w:eastAsia="SimSun"/>
                      <w:b/>
                      <w:bCs/>
                      <w:lang w:eastAsia="hi-IN" w:bidi="hi-IN"/>
                    </w:rPr>
                  </w:pPr>
                  <w:r>
                    <w:rPr>
                      <w:rFonts w:eastAsia="SimSun"/>
                      <w:b/>
                      <w:bCs/>
                      <w:lang w:eastAsia="hi-IN" w:bidi="hi-IN"/>
                    </w:rPr>
                    <w:t>Ед. изм.</w:t>
                  </w:r>
                </w:p>
              </w:tc>
              <w:tc>
                <w:tcPr>
                  <w:tcW w:w="1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80241" w:rsidRDefault="00F80F51">
                  <w:pPr>
                    <w:widowControl w:val="0"/>
                    <w:contextualSpacing/>
                    <w:jc w:val="center"/>
                    <w:rPr>
                      <w:rFonts w:eastAsia="SimSun"/>
                      <w:b/>
                      <w:bCs/>
                      <w:lang w:eastAsia="hi-IN" w:bidi="hi-IN"/>
                    </w:rPr>
                  </w:pPr>
                  <w:r>
                    <w:rPr>
                      <w:rFonts w:eastAsia="SimSun"/>
                      <w:b/>
                      <w:bCs/>
                      <w:lang w:eastAsia="hi-IN" w:bidi="hi-IN"/>
                    </w:rPr>
                    <w:t>Цена, руб.</w:t>
                  </w:r>
                </w:p>
              </w:tc>
              <w:tc>
                <w:tcPr>
                  <w:tcW w:w="1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80241" w:rsidRDefault="00F80F51">
                  <w:pPr>
                    <w:widowControl w:val="0"/>
                    <w:contextualSpacing/>
                    <w:jc w:val="center"/>
                    <w:rPr>
                      <w:rFonts w:eastAsia="SimSun"/>
                      <w:b/>
                      <w:bCs/>
                      <w:lang w:eastAsia="hi-IN" w:bidi="hi-IN"/>
                    </w:rPr>
                  </w:pPr>
                  <w:r>
                    <w:rPr>
                      <w:rFonts w:eastAsia="SimSun"/>
                      <w:b/>
                      <w:bCs/>
                      <w:lang w:eastAsia="hi-IN" w:bidi="hi-IN"/>
                    </w:rPr>
                    <w:t>Сумма, руб.</w:t>
                  </w:r>
                </w:p>
              </w:tc>
            </w:tr>
            <w:tr w:rsidR="00680241">
              <w:trPr>
                <w:trHeight w:val="197"/>
              </w:trPr>
              <w:tc>
                <w:tcPr>
                  <w:tcW w:w="6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241" w:rsidRDefault="00F80F51">
                  <w:pPr>
                    <w:widowControl w:val="0"/>
                    <w:contextualSpacing/>
                    <w:rPr>
                      <w:rFonts w:eastAsia="SimSun"/>
                      <w:lang w:eastAsia="hi-IN" w:bidi="hi-IN"/>
                    </w:rPr>
                  </w:pPr>
                  <w:r>
                    <w:rPr>
                      <w:szCs w:val="24"/>
                    </w:rPr>
                    <w:t>Замена пеналов на новые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80241" w:rsidRDefault="00F80F51">
                  <w:pPr>
                    <w:widowControl w:val="0"/>
                    <w:contextualSpacing/>
                    <w:jc w:val="center"/>
                    <w:rPr>
                      <w:rFonts w:eastAsia="SimSun"/>
                      <w:lang w:eastAsia="hi-IN" w:bidi="hi-IN"/>
                    </w:rPr>
                  </w:pPr>
                  <w:r>
                    <w:t>ед.</w:t>
                  </w:r>
                </w:p>
              </w:tc>
              <w:tc>
                <w:tcPr>
                  <w:tcW w:w="1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80241" w:rsidRDefault="00680241">
                  <w:pPr>
                    <w:widowControl w:val="0"/>
                    <w:contextualSpacing/>
                    <w:jc w:val="center"/>
                    <w:rPr>
                      <w:rFonts w:eastAsia="SimSun"/>
                      <w:lang w:eastAsia="hi-IN" w:bidi="hi-IN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80241" w:rsidRDefault="00680241">
                  <w:pPr>
                    <w:widowControl w:val="0"/>
                    <w:contextualSpacing/>
                    <w:jc w:val="center"/>
                    <w:rPr>
                      <w:rFonts w:eastAsia="SimSun"/>
                      <w:lang w:eastAsia="hi-IN" w:bidi="hi-IN"/>
                    </w:rPr>
                  </w:pPr>
                </w:p>
              </w:tc>
            </w:tr>
            <w:tr w:rsidR="00680241">
              <w:trPr>
                <w:trHeight w:val="214"/>
              </w:trPr>
              <w:tc>
                <w:tcPr>
                  <w:tcW w:w="6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241" w:rsidRDefault="00F80F51">
                  <w:pPr>
                    <w:widowControl w:val="0"/>
                    <w:rPr>
                      <w:b/>
                    </w:rPr>
                  </w:pPr>
                  <w:r>
                    <w:rPr>
                      <w:szCs w:val="24"/>
                    </w:rPr>
                    <w:t xml:space="preserve">Сварочные работы/замена листового </w:t>
                  </w:r>
                  <w:r>
                    <w:rPr>
                      <w:szCs w:val="24"/>
                    </w:rPr>
                    <w:t>металла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80241" w:rsidRDefault="00F80F51">
                  <w:pPr>
                    <w:widowControl w:val="0"/>
                    <w:jc w:val="center"/>
                  </w:pPr>
                  <w:r>
                    <w:t>ед.</w:t>
                  </w:r>
                </w:p>
              </w:tc>
              <w:tc>
                <w:tcPr>
                  <w:tcW w:w="1262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241" w:rsidRDefault="00680241">
                  <w:pPr>
                    <w:widowControl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80241" w:rsidRDefault="00680241">
                  <w:pPr>
                    <w:widowControl w:val="0"/>
                    <w:contextualSpacing/>
                    <w:jc w:val="center"/>
                    <w:rPr>
                      <w:rFonts w:eastAsia="SimSun"/>
                      <w:lang w:eastAsia="hi-IN" w:bidi="hi-IN"/>
                    </w:rPr>
                  </w:pPr>
                </w:p>
              </w:tc>
            </w:tr>
            <w:tr w:rsidR="00680241">
              <w:trPr>
                <w:trHeight w:val="197"/>
              </w:trPr>
              <w:tc>
                <w:tcPr>
                  <w:tcW w:w="6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241" w:rsidRDefault="00F80F51">
                  <w:pPr>
                    <w:widowControl w:val="0"/>
                  </w:pPr>
                  <w:r>
                    <w:rPr>
                      <w:szCs w:val="24"/>
                    </w:rPr>
                    <w:t>Замена всей пожарной надстройки над рамой толщина металла не менее 2 мм.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80241" w:rsidRDefault="00F80F51">
                  <w:pPr>
                    <w:widowControl w:val="0"/>
                    <w:jc w:val="center"/>
                  </w:pPr>
                  <w:r>
                    <w:t>ед.</w:t>
                  </w:r>
                </w:p>
              </w:tc>
              <w:tc>
                <w:tcPr>
                  <w:tcW w:w="1262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241" w:rsidRDefault="00680241">
                  <w:pPr>
                    <w:widowControl w:val="0"/>
                    <w:jc w:val="center"/>
                  </w:pPr>
                </w:p>
              </w:tc>
              <w:tc>
                <w:tcPr>
                  <w:tcW w:w="1406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241" w:rsidRDefault="00680241">
                  <w:pPr>
                    <w:widowControl w:val="0"/>
                    <w:jc w:val="center"/>
                  </w:pPr>
                </w:p>
              </w:tc>
            </w:tr>
            <w:tr w:rsidR="00680241">
              <w:trPr>
                <w:trHeight w:val="197"/>
              </w:trPr>
              <w:tc>
                <w:tcPr>
                  <w:tcW w:w="6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241" w:rsidRDefault="00F80F51">
                  <w:pPr>
                    <w:widowControl w:val="0"/>
                  </w:pPr>
                  <w:r>
                    <w:rPr>
                      <w:szCs w:val="24"/>
                    </w:rPr>
                    <w:t>Шпаклевка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80241" w:rsidRDefault="00F80F51">
                  <w:pPr>
                    <w:widowControl w:val="0"/>
                    <w:jc w:val="center"/>
                  </w:pPr>
                  <w:r>
                    <w:t>ед.</w:t>
                  </w:r>
                </w:p>
              </w:tc>
              <w:tc>
                <w:tcPr>
                  <w:tcW w:w="1262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241" w:rsidRDefault="00680241">
                  <w:pPr>
                    <w:widowControl w:val="0"/>
                    <w:jc w:val="center"/>
                  </w:pPr>
                </w:p>
              </w:tc>
              <w:tc>
                <w:tcPr>
                  <w:tcW w:w="1406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241" w:rsidRDefault="00680241">
                  <w:pPr>
                    <w:widowControl w:val="0"/>
                    <w:jc w:val="center"/>
                  </w:pPr>
                </w:p>
              </w:tc>
            </w:tr>
            <w:tr w:rsidR="00680241">
              <w:trPr>
                <w:trHeight w:val="197"/>
              </w:trPr>
              <w:tc>
                <w:tcPr>
                  <w:tcW w:w="6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241" w:rsidRDefault="00F80F51">
                  <w:pPr>
                    <w:widowControl w:val="0"/>
                  </w:pPr>
                  <w:r>
                    <w:rPr>
                      <w:szCs w:val="24"/>
                    </w:rPr>
                    <w:t>Грунтовка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80241" w:rsidRDefault="00F80F51">
                  <w:pPr>
                    <w:widowControl w:val="0"/>
                    <w:jc w:val="center"/>
                  </w:pPr>
                  <w:r>
                    <w:t>ед.</w:t>
                  </w:r>
                </w:p>
              </w:tc>
              <w:tc>
                <w:tcPr>
                  <w:tcW w:w="1262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241" w:rsidRDefault="00680241">
                  <w:pPr>
                    <w:widowControl w:val="0"/>
                    <w:jc w:val="center"/>
                  </w:pPr>
                </w:p>
              </w:tc>
              <w:tc>
                <w:tcPr>
                  <w:tcW w:w="1406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241" w:rsidRDefault="00680241">
                  <w:pPr>
                    <w:widowControl w:val="0"/>
                    <w:jc w:val="center"/>
                  </w:pPr>
                </w:p>
              </w:tc>
            </w:tr>
            <w:tr w:rsidR="00680241">
              <w:trPr>
                <w:trHeight w:val="197"/>
              </w:trPr>
              <w:tc>
                <w:tcPr>
                  <w:tcW w:w="6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241" w:rsidRDefault="00F80F51">
                  <w:pPr>
                    <w:widowControl w:val="0"/>
                  </w:pPr>
                  <w:r>
                    <w:rPr>
                      <w:szCs w:val="24"/>
                    </w:rPr>
                    <w:t>Замена замков дверей отсеков ПТВ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80241" w:rsidRDefault="00F80F51">
                  <w:pPr>
                    <w:widowControl w:val="0"/>
                    <w:jc w:val="center"/>
                  </w:pPr>
                  <w:r>
                    <w:t>ед.</w:t>
                  </w:r>
                </w:p>
              </w:tc>
              <w:tc>
                <w:tcPr>
                  <w:tcW w:w="1262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241" w:rsidRDefault="00680241">
                  <w:pPr>
                    <w:widowControl w:val="0"/>
                    <w:jc w:val="center"/>
                  </w:pPr>
                </w:p>
              </w:tc>
              <w:tc>
                <w:tcPr>
                  <w:tcW w:w="1406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241" w:rsidRDefault="00680241">
                  <w:pPr>
                    <w:widowControl w:val="0"/>
                    <w:jc w:val="center"/>
                  </w:pPr>
                </w:p>
              </w:tc>
            </w:tr>
            <w:tr w:rsidR="00680241">
              <w:trPr>
                <w:trHeight w:val="197"/>
              </w:trPr>
              <w:tc>
                <w:tcPr>
                  <w:tcW w:w="6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241" w:rsidRDefault="00F80F51">
                  <w:pPr>
                    <w:widowControl w:val="0"/>
                    <w:rPr>
                      <w:b/>
                    </w:rPr>
                  </w:pPr>
                  <w:r>
                    <w:rPr>
                      <w:szCs w:val="24"/>
                    </w:rPr>
                    <w:t>Замена газлифтов отсеков ПТВ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80241" w:rsidRDefault="00F80F51">
                  <w:pPr>
                    <w:widowControl w:val="0"/>
                    <w:jc w:val="center"/>
                  </w:pPr>
                  <w:r>
                    <w:t>ед.</w:t>
                  </w:r>
                </w:p>
              </w:tc>
              <w:tc>
                <w:tcPr>
                  <w:tcW w:w="1262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241" w:rsidRDefault="00680241">
                  <w:pPr>
                    <w:widowControl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80241" w:rsidRDefault="00680241">
                  <w:pPr>
                    <w:widowControl w:val="0"/>
                    <w:contextualSpacing/>
                    <w:jc w:val="center"/>
                    <w:rPr>
                      <w:rFonts w:eastAsia="SimSun"/>
                      <w:lang w:eastAsia="hi-IN" w:bidi="hi-IN"/>
                    </w:rPr>
                  </w:pPr>
                </w:p>
              </w:tc>
            </w:tr>
            <w:tr w:rsidR="00680241">
              <w:trPr>
                <w:trHeight w:val="197"/>
              </w:trPr>
              <w:tc>
                <w:tcPr>
                  <w:tcW w:w="6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241" w:rsidRDefault="00F80F51">
                  <w:pPr>
                    <w:widowControl w:val="0"/>
                    <w:rPr>
                      <w:b/>
                    </w:rPr>
                  </w:pPr>
                  <w:r>
                    <w:rPr>
                      <w:szCs w:val="24"/>
                    </w:rPr>
                    <w:t xml:space="preserve">Покраска в соответствии с цветографической схемой </w:t>
                  </w:r>
                  <w:r>
                    <w:rPr>
                      <w:szCs w:val="24"/>
                    </w:rPr>
                    <w:t>по ГОСТ Р 50574-2019 и закупкой светоотражающей пленки на борта и заднюю часть, а также номера 76 ПСЧ с названием    с. (Чесма) на заднюю часть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80241" w:rsidRDefault="00F80F51">
                  <w:pPr>
                    <w:widowControl w:val="0"/>
                    <w:jc w:val="center"/>
                  </w:pPr>
                  <w:r>
                    <w:t>ед.</w:t>
                  </w:r>
                </w:p>
              </w:tc>
              <w:tc>
                <w:tcPr>
                  <w:tcW w:w="1262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241" w:rsidRDefault="00680241">
                  <w:pPr>
                    <w:widowControl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80241" w:rsidRDefault="00680241">
                  <w:pPr>
                    <w:widowControl w:val="0"/>
                    <w:contextualSpacing/>
                    <w:jc w:val="center"/>
                    <w:rPr>
                      <w:rFonts w:eastAsia="SimSun"/>
                      <w:lang w:eastAsia="hi-IN" w:bidi="hi-IN"/>
                    </w:rPr>
                  </w:pPr>
                </w:p>
              </w:tc>
            </w:tr>
            <w:tr w:rsidR="00680241">
              <w:trPr>
                <w:trHeight w:val="197"/>
              </w:trPr>
              <w:tc>
                <w:tcPr>
                  <w:tcW w:w="6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80241" w:rsidRDefault="00F80F51">
                  <w:pPr>
                    <w:widowControl w:val="0"/>
                    <w:rPr>
                      <w:b/>
                    </w:rPr>
                  </w:pPr>
                  <w:r>
                    <w:rPr>
                      <w:szCs w:val="24"/>
                    </w:rPr>
                    <w:t>Креплений для ПТВ</w:t>
                  </w:r>
                </w:p>
              </w:tc>
              <w:tc>
                <w:tcPr>
                  <w:tcW w:w="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80241" w:rsidRDefault="00F80F51">
                  <w:pPr>
                    <w:widowControl w:val="0"/>
                    <w:jc w:val="center"/>
                  </w:pPr>
                  <w:r>
                    <w:t>ед.</w:t>
                  </w:r>
                </w:p>
              </w:tc>
              <w:tc>
                <w:tcPr>
                  <w:tcW w:w="1262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241" w:rsidRDefault="00680241">
                  <w:pPr>
                    <w:widowControl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680241" w:rsidRDefault="00680241">
                  <w:pPr>
                    <w:widowControl w:val="0"/>
                    <w:contextualSpacing/>
                    <w:jc w:val="center"/>
                    <w:rPr>
                      <w:rFonts w:eastAsia="SimSun"/>
                      <w:lang w:eastAsia="hi-IN" w:bidi="hi-IN"/>
                    </w:rPr>
                  </w:pPr>
                </w:p>
              </w:tc>
            </w:tr>
            <w:tr w:rsidR="00680241">
              <w:trPr>
                <w:trHeight w:val="295"/>
              </w:trPr>
              <w:tc>
                <w:tcPr>
                  <w:tcW w:w="857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241" w:rsidRDefault="00F80F51">
                  <w:pPr>
                    <w:widowControl w:val="0"/>
                    <w:rPr>
                      <w:b/>
                    </w:rPr>
                  </w:pPr>
                  <w:r>
                    <w:rPr>
                      <w:b/>
                    </w:rPr>
                    <w:t>Общая сумма</w:t>
                  </w:r>
                </w:p>
              </w:tc>
              <w:tc>
                <w:tcPr>
                  <w:tcW w:w="140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80241" w:rsidRDefault="00680241">
                  <w:pPr>
                    <w:widowControl w:val="0"/>
                    <w:jc w:val="center"/>
                    <w:rPr>
                      <w:b/>
                    </w:rPr>
                  </w:pPr>
                </w:p>
              </w:tc>
            </w:tr>
          </w:tbl>
          <w:p w:rsidR="00680241" w:rsidRDefault="00680241">
            <w:pPr>
              <w:widowControl w:val="0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b/>
                <w:color w:val="FF0000"/>
                <w:szCs w:val="24"/>
              </w:rPr>
            </w:pPr>
          </w:p>
        </w:tc>
      </w:tr>
    </w:tbl>
    <w:p w:rsidR="00680241" w:rsidRDefault="00680241">
      <w:pPr>
        <w:spacing w:line="276" w:lineRule="auto"/>
        <w:ind w:firstLine="709"/>
        <w:jc w:val="both"/>
        <w:rPr>
          <w:b/>
          <w:szCs w:val="24"/>
        </w:rPr>
      </w:pPr>
    </w:p>
    <w:p w:rsidR="00680241" w:rsidRDefault="00F80F51">
      <w:pPr>
        <w:spacing w:line="276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Условия оказание услуг </w:t>
      </w:r>
      <w:r>
        <w:rPr>
          <w:b/>
          <w:szCs w:val="24"/>
        </w:rPr>
        <w:t>по текущему ремонту кузова пожарной надстройки (отсеков ПТВ и пеналов) АЦП-8/6-40(5557) :</w:t>
      </w:r>
    </w:p>
    <w:p w:rsidR="00680241" w:rsidRDefault="00F80F51">
      <w:pPr>
        <w:ind w:firstLine="709"/>
        <w:jc w:val="both"/>
        <w:rPr>
          <w:szCs w:val="24"/>
        </w:rPr>
      </w:pPr>
      <w:r>
        <w:rPr>
          <w:szCs w:val="24"/>
        </w:rPr>
        <w:t>Услуги по текущему ремонту пожарной надстройки (отсеков ПТВ и пеналов) АЦП-8/6-40(5557) пожарного автомобиля должны производиться с использованием материальных и труд</w:t>
      </w:r>
      <w:r>
        <w:rPr>
          <w:szCs w:val="24"/>
        </w:rPr>
        <w:t>овых ресурсов Исполнителя. Оказанные услуги, расходные материалы и запасные части должны соответствовать требованиям завода-изготовителя.</w:t>
      </w:r>
    </w:p>
    <w:p w:rsidR="00680241" w:rsidRDefault="00F80F51">
      <w:pPr>
        <w:ind w:firstLine="709"/>
        <w:jc w:val="both"/>
        <w:rPr>
          <w:szCs w:val="24"/>
        </w:rPr>
      </w:pPr>
      <w:r>
        <w:rPr>
          <w:szCs w:val="24"/>
        </w:rPr>
        <w:t>Комплектующие, расходные материалы и запасные части, использованные при текущем ремонте пожарной надстройки (отсеков П</w:t>
      </w:r>
      <w:r>
        <w:rPr>
          <w:szCs w:val="24"/>
        </w:rPr>
        <w:t>ТВ и пеналов) АЦП-8/6-40(5557) пожарного автомобиля должны быть новыми, ранее не использованными, не ремонтированными, иметь паспорт (сертификат).</w:t>
      </w:r>
    </w:p>
    <w:p w:rsidR="00680241" w:rsidRDefault="00F80F51">
      <w:pPr>
        <w:ind w:firstLine="709"/>
        <w:jc w:val="both"/>
        <w:rPr>
          <w:szCs w:val="24"/>
        </w:rPr>
      </w:pPr>
      <w:r>
        <w:rPr>
          <w:szCs w:val="24"/>
        </w:rPr>
        <w:t>Комплектующие, расходные материалы и запасные части, использованные при текущем ремонте пожарной надстройки (</w:t>
      </w:r>
      <w:r>
        <w:rPr>
          <w:szCs w:val="24"/>
        </w:rPr>
        <w:t xml:space="preserve">отсеков ПТВ и пеналов) </w:t>
      </w:r>
      <w:bookmarkStart w:id="2" w:name="_Hlk227221601"/>
      <w:r>
        <w:rPr>
          <w:szCs w:val="24"/>
        </w:rPr>
        <w:t xml:space="preserve">АЦП-8/6-40(5557) </w:t>
      </w:r>
      <w:bookmarkEnd w:id="2"/>
      <w:r>
        <w:rPr>
          <w:szCs w:val="24"/>
        </w:rPr>
        <w:t>пожарного автомобиля оплач</w:t>
      </w:r>
      <w:r>
        <w:rPr>
          <w:rFonts w:ascii="Tinos" w:hAnsi="Tinos"/>
          <w:szCs w:val="24"/>
        </w:rPr>
        <w:t>иваются из суммы государственного контракта.</w:t>
      </w:r>
    </w:p>
    <w:p w:rsidR="00680241" w:rsidRDefault="00F80F51">
      <w:pPr>
        <w:ind w:firstLine="709"/>
        <w:jc w:val="both"/>
        <w:rPr>
          <w:rFonts w:ascii="Tinos" w:hAnsi="Tinos"/>
        </w:rPr>
      </w:pPr>
      <w:r>
        <w:rPr>
          <w:rFonts w:ascii="Tinos" w:hAnsi="Tinos"/>
          <w:bCs/>
          <w:szCs w:val="24"/>
        </w:rPr>
        <w:t>По окончанию</w:t>
      </w:r>
      <w:r>
        <w:rPr>
          <w:rFonts w:ascii="Tinos" w:eastAsia="NSimSun" w:hAnsi="Tinos" w:cs="Arial"/>
          <w:color w:val="000000"/>
          <w:szCs w:val="24"/>
          <w:lang w:eastAsia="zh-CN" w:bidi="hi-IN"/>
        </w:rPr>
        <w:t xml:space="preserve"> работы на автомобиле </w:t>
      </w:r>
      <w:r>
        <w:rPr>
          <w:rFonts w:ascii="Tinos" w:eastAsia="NSimSun" w:hAnsi="Tinos"/>
          <w:color w:val="000000"/>
          <w:szCs w:val="24"/>
          <w:lang w:eastAsia="zh-CN" w:bidi="hi-IN"/>
        </w:rPr>
        <w:t xml:space="preserve">АЦП-8/6-40(5557) </w:t>
      </w:r>
      <w:r>
        <w:rPr>
          <w:rFonts w:ascii="Tinos" w:eastAsia="NSimSun" w:hAnsi="Tinos" w:cs="Arial"/>
          <w:color w:val="000000"/>
          <w:szCs w:val="24"/>
          <w:lang w:eastAsia="zh-CN" w:bidi="hi-IN"/>
        </w:rPr>
        <w:t>должна быть сохранена работоспособность средств связи (радиостанции, СГУ) и бортового навигаци</w:t>
      </w:r>
      <w:r>
        <w:rPr>
          <w:rFonts w:ascii="Tinos" w:eastAsia="NSimSun" w:hAnsi="Tinos" w:cs="Arial"/>
          <w:color w:val="000000"/>
          <w:szCs w:val="24"/>
          <w:lang w:eastAsia="zh-CN" w:bidi="hi-IN"/>
        </w:rPr>
        <w:t>онного оборудования ГЛОНАСС, установленных на автомобиле. По окончанию оказания услуг  по</w:t>
      </w:r>
      <w:r>
        <w:rPr>
          <w:rFonts w:ascii="Tinos" w:eastAsia="NSimSun" w:hAnsi="Tinos" w:cs="Arial"/>
          <w:color w:val="000000"/>
          <w:szCs w:val="24"/>
          <w:lang w:eastAsia="zh-CN" w:bidi="hi-IN"/>
        </w:rPr>
        <w:t xml:space="preserve"> текущему ремонту кузова пожарной надстройки (отсеков ПТВ и пеналов) АЦП-8/6-40(5557) </w:t>
      </w:r>
      <w:r>
        <w:rPr>
          <w:rFonts w:ascii="Tinos" w:eastAsia="NSimSun" w:hAnsi="Tinos"/>
          <w:color w:val="000000"/>
          <w:szCs w:val="24"/>
          <w:lang w:eastAsia="zh-CN" w:bidi="hi-IN"/>
        </w:rPr>
        <w:t>,</w:t>
      </w:r>
      <w:r>
        <w:rPr>
          <w:rFonts w:ascii="Tinos" w:eastAsia="NSimSun" w:hAnsi="Tinos" w:cs="Arial"/>
          <w:color w:val="000000"/>
          <w:szCs w:val="24"/>
          <w:lang w:eastAsia="zh-CN" w:bidi="hi-IN"/>
        </w:rPr>
        <w:t xml:space="preserve"> одновременно с передачей автотранспортного средства, передать Заказчику заменен</w:t>
      </w:r>
      <w:r>
        <w:rPr>
          <w:rFonts w:ascii="Tinos" w:eastAsia="NSimSun" w:hAnsi="Tinos" w:cs="Arial"/>
          <w:color w:val="000000"/>
          <w:szCs w:val="24"/>
          <w:lang w:eastAsia="zh-CN" w:bidi="hi-IN"/>
        </w:rPr>
        <w:t>ные запасные части в соответствии с Перечнем Заказчика и упаковки от установленных запасных частей.</w:t>
      </w:r>
    </w:p>
    <w:p w:rsidR="00680241" w:rsidRDefault="00F80F51">
      <w:pPr>
        <w:ind w:firstLine="709"/>
        <w:jc w:val="both"/>
      </w:pPr>
      <w:r>
        <w:rPr>
          <w:rFonts w:eastAsia="NSimSun" w:cs="Arial"/>
          <w:color w:val="000000"/>
          <w:szCs w:val="24"/>
          <w:lang w:eastAsia="zh-CN" w:bidi="hi-IN"/>
        </w:rPr>
        <w:t xml:space="preserve">Исполнитель принимает на себя обязанности по утилизации отходов (масла, фильтра, антифриз, тормозная жидкость), возникших при проведении ремонта автомобиля </w:t>
      </w:r>
      <w:r>
        <w:rPr>
          <w:rFonts w:eastAsia="NSimSun" w:cs="Arial"/>
          <w:color w:val="000000"/>
          <w:szCs w:val="24"/>
          <w:lang w:eastAsia="zh-CN" w:bidi="hi-IN"/>
        </w:rPr>
        <w:t>Заказчика.</w:t>
      </w:r>
    </w:p>
    <w:p w:rsidR="00680241" w:rsidRDefault="00F80F51">
      <w:pPr>
        <w:ind w:firstLine="709"/>
      </w:pPr>
      <w:r>
        <w:rPr>
          <w:bCs/>
          <w:szCs w:val="24"/>
        </w:rPr>
        <w:t>При приемке «Транспортного средства» представителями Заказчика обеспечить возможность осмотра «Транспортного средства» на подъемнике (эстакаде) или осмотровой канаве в отапливаемом помещении.</w:t>
      </w:r>
    </w:p>
    <w:p w:rsidR="00680241" w:rsidRDefault="00F80F51">
      <w:pPr>
        <w:ind w:firstLine="709"/>
      </w:pPr>
      <w:r>
        <w:rPr>
          <w:b/>
          <w:szCs w:val="24"/>
        </w:rPr>
        <w:t>Срок оказания услуг:</w:t>
      </w:r>
      <w:r>
        <w:rPr>
          <w:szCs w:val="24"/>
        </w:rPr>
        <w:t xml:space="preserve"> после получения Исполнителем зая</w:t>
      </w:r>
      <w:r>
        <w:rPr>
          <w:szCs w:val="24"/>
        </w:rPr>
        <w:t>вки от Заказчика по электронной почте (</w:t>
      </w:r>
      <w:hyperlink r:id="rId9">
        <w:r>
          <w:rPr>
            <w:rStyle w:val="a5"/>
            <w:szCs w:val="24"/>
          </w:rPr>
          <w:t>7</w:t>
        </w:r>
        <w:r>
          <w:rPr>
            <w:rStyle w:val="a5"/>
            <w:szCs w:val="24"/>
            <w:lang w:val="en-US"/>
          </w:rPr>
          <w:t>pso</w:t>
        </w:r>
        <w:r>
          <w:rPr>
            <w:rStyle w:val="a5"/>
            <w:szCs w:val="24"/>
          </w:rPr>
          <w:t>@74.</w:t>
        </w:r>
        <w:r>
          <w:rPr>
            <w:rStyle w:val="a5"/>
            <w:szCs w:val="24"/>
            <w:lang w:val="en-US"/>
          </w:rPr>
          <w:t>mchs</w:t>
        </w:r>
        <w:r>
          <w:rPr>
            <w:rStyle w:val="a5"/>
            <w:szCs w:val="24"/>
          </w:rPr>
          <w:t>.</w:t>
        </w:r>
        <w:r>
          <w:rPr>
            <w:rStyle w:val="a5"/>
            <w:szCs w:val="24"/>
            <w:lang w:val="en-US"/>
          </w:rPr>
          <w:t>gov</w:t>
        </w:r>
        <w:r>
          <w:rPr>
            <w:rStyle w:val="a5"/>
            <w:szCs w:val="24"/>
          </w:rPr>
          <w:t>.ru</w:t>
        </w:r>
      </w:hyperlink>
      <w:r>
        <w:rPr>
          <w:szCs w:val="24"/>
        </w:rPr>
        <w:t xml:space="preserve">)  </w:t>
      </w:r>
      <w:bookmarkStart w:id="3" w:name="_Hlk220662593_Копия_1"/>
      <w:r>
        <w:rPr>
          <w:szCs w:val="24"/>
        </w:rPr>
        <w:t>в течение 3</w:t>
      </w:r>
      <w:bookmarkStart w:id="4" w:name="_GoBack_Копия_1"/>
      <w:bookmarkEnd w:id="4"/>
      <w:r>
        <w:rPr>
          <w:szCs w:val="24"/>
        </w:rPr>
        <w:t>0 рабочих дней с момента передачи техники исполнителю</w:t>
      </w:r>
      <w:bookmarkEnd w:id="3"/>
      <w:r>
        <w:rPr>
          <w:szCs w:val="24"/>
        </w:rPr>
        <w:t>.</w:t>
      </w:r>
    </w:p>
    <w:p w:rsidR="00680241" w:rsidRDefault="00F80F51">
      <w:pPr>
        <w:ind w:firstLine="709"/>
      </w:pPr>
      <w:r>
        <w:rPr>
          <w:b/>
          <w:szCs w:val="24"/>
        </w:rPr>
        <w:lastRenderedPageBreak/>
        <w:t>Место оказание услуг:</w:t>
      </w:r>
      <w:r>
        <w:rPr>
          <w:szCs w:val="24"/>
        </w:rPr>
        <w:t xml:space="preserve"> текущего ремонта  автомобиля АЦП-8/6-40(5557) осуществляется по месту нахождения Исполнителя. </w:t>
      </w:r>
    </w:p>
    <w:p w:rsidR="00680241" w:rsidRDefault="00F80F51">
      <w:pPr>
        <w:shd w:val="clear" w:color="auto" w:fill="FFFFFF"/>
        <w:ind w:firstLine="708"/>
        <w:jc w:val="both"/>
      </w:pPr>
      <w:r>
        <w:rPr>
          <w:color w:val="000000"/>
          <w:szCs w:val="24"/>
        </w:rPr>
        <w:t xml:space="preserve">Доставка   автотранспорта   к  месту  </w:t>
      </w:r>
      <w:r>
        <w:rPr>
          <w:szCs w:val="24"/>
        </w:rPr>
        <w:t xml:space="preserve">проведения </w:t>
      </w:r>
      <w:r>
        <w:rPr>
          <w:color w:val="000000"/>
          <w:szCs w:val="24"/>
        </w:rPr>
        <w:t xml:space="preserve"> текущего  ремонта  в  радиусе  50  км  от г. Троицк, Челябинской области, осуществляется силами и средствами З</w:t>
      </w:r>
      <w:r>
        <w:rPr>
          <w:color w:val="000000"/>
          <w:szCs w:val="24"/>
        </w:rPr>
        <w:t xml:space="preserve">аказчика, за пределами г. Троицк и в радиусе 150 км от г. Троицк, Челябинской области, за счёт Исполнителя на эвакуаторе. </w:t>
      </w:r>
    </w:p>
    <w:p w:rsidR="00680241" w:rsidRDefault="00F80F51">
      <w:pPr>
        <w:shd w:val="clear" w:color="auto" w:fill="FFFFFF"/>
        <w:ind w:firstLine="708"/>
      </w:pPr>
      <w:r>
        <w:rPr>
          <w:color w:val="000000"/>
          <w:szCs w:val="24"/>
          <w:u w:val="single"/>
        </w:rPr>
        <w:t>Место передачи автомобиля:</w:t>
      </w:r>
      <w:r>
        <w:rPr>
          <w:color w:val="000000"/>
          <w:szCs w:val="24"/>
        </w:rPr>
        <w:t xml:space="preserve"> Челябинская область, г. Троицк, ул. Денисова 3а.</w:t>
      </w:r>
    </w:p>
    <w:p w:rsidR="00680241" w:rsidRDefault="00F80F51">
      <w:pPr>
        <w:spacing w:line="276" w:lineRule="auto"/>
        <w:ind w:firstLine="709"/>
        <w:jc w:val="both"/>
        <w:rPr>
          <w:szCs w:val="24"/>
        </w:rPr>
      </w:pPr>
      <w:r>
        <w:rPr>
          <w:b/>
          <w:szCs w:val="24"/>
        </w:rPr>
        <w:t>Срок предоставления гарантии</w:t>
      </w:r>
      <w:r>
        <w:rPr>
          <w:szCs w:val="24"/>
        </w:rPr>
        <w:t xml:space="preserve"> </w:t>
      </w:r>
      <w:r>
        <w:rPr>
          <w:b/>
          <w:szCs w:val="24"/>
        </w:rPr>
        <w:t>качества</w:t>
      </w:r>
      <w:r>
        <w:rPr>
          <w:szCs w:val="24"/>
        </w:rPr>
        <w:t xml:space="preserve"> на оказание услуг п</w:t>
      </w:r>
      <w:r>
        <w:rPr>
          <w:szCs w:val="24"/>
        </w:rPr>
        <w:t>о текущему ремонту и техническому обслуживанию автомобиля АЦП-8/6-40(5557) со дня подписания акта оказанных услуг должен составлять 12 месяцев.</w:t>
      </w:r>
    </w:p>
    <w:p w:rsidR="00680241" w:rsidRDefault="00F80F51">
      <w:pPr>
        <w:ind w:firstLine="708"/>
        <w:jc w:val="both"/>
      </w:pPr>
      <w:r>
        <w:t>Доставка автотранспорта к месту текущего ремонта, в радиусе 50 км от г. Троицк, Челябинской области, осуществляе</w:t>
      </w:r>
      <w:r>
        <w:t xml:space="preserve">тся силами и средствами Заказчика, за пределами г. Троицк и в радиусе 150 км от          г. Троицк, Челябинской области, за счёт Исполнителя на эвакуаторе. </w:t>
      </w:r>
    </w:p>
    <w:sectPr w:rsidR="006802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567" w:left="1134" w:header="426" w:footer="13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80F51">
      <w:r>
        <w:separator/>
      </w:r>
    </w:p>
  </w:endnote>
  <w:endnote w:type="continuationSeparator" w:id="0">
    <w:p w:rsidR="00000000" w:rsidRDefault="00F8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altName w:val="Times New Roman"/>
    <w:charset w:val="01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241" w:rsidRDefault="0068024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241" w:rsidRDefault="00680241">
    <w:pPr>
      <w:pStyle w:val="ab"/>
      <w:jc w:val="center"/>
    </w:pPr>
  </w:p>
  <w:p w:rsidR="00680241" w:rsidRDefault="0068024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241" w:rsidRDefault="0068024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80F51">
      <w:r>
        <w:separator/>
      </w:r>
    </w:p>
  </w:footnote>
  <w:footnote w:type="continuationSeparator" w:id="0">
    <w:p w:rsidR="00000000" w:rsidRDefault="00F80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241" w:rsidRDefault="0068024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590365"/>
      <w:docPartObj>
        <w:docPartGallery w:val="Page Numbers (Top of Page)"/>
        <w:docPartUnique/>
      </w:docPartObj>
    </w:sdtPr>
    <w:sdtEndPr/>
    <w:sdtContent>
      <w:p w:rsidR="00680241" w:rsidRDefault="00F80F51">
        <w:pPr>
          <w:pStyle w:val="a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  <w:p w:rsidR="00680241" w:rsidRDefault="00F80F51">
        <w:pPr>
          <w:pStyle w:val="a9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241" w:rsidRDefault="0068024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0D30"/>
    <w:multiLevelType w:val="multilevel"/>
    <w:tmpl w:val="1D2C6A44"/>
    <w:lvl w:ilvl="0">
      <w:start w:val="1"/>
      <w:numFmt w:val="decimal"/>
      <w:lvlText w:val="%1."/>
      <w:lvlJc w:val="left"/>
      <w:pPr>
        <w:tabs>
          <w:tab w:val="num" w:pos="0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9" w:hanging="180"/>
      </w:pPr>
    </w:lvl>
  </w:abstractNum>
  <w:abstractNum w:abstractNumId="1">
    <w:nsid w:val="1E252AD8"/>
    <w:multiLevelType w:val="multilevel"/>
    <w:tmpl w:val="B170BA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07D71F8"/>
    <w:multiLevelType w:val="multilevel"/>
    <w:tmpl w:val="EF7C1D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41"/>
    <w:rsid w:val="00680241"/>
    <w:rsid w:val="00F8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36F11-027F-4D62-B3E1-4D4B35ED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1E3"/>
    <w:rPr>
      <w:sz w:val="24"/>
    </w:rPr>
  </w:style>
  <w:style w:type="paragraph" w:styleId="2">
    <w:name w:val="heading 2"/>
    <w:basedOn w:val="1"/>
    <w:next w:val="a0"/>
    <w:qFormat/>
    <w:rsid w:val="00F751E3"/>
    <w:pPr>
      <w:numPr>
        <w:ilvl w:val="1"/>
        <w:numId w:val="1"/>
      </w:numPr>
      <w:outlineLvl w:val="1"/>
    </w:pPr>
    <w:rPr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line number"/>
    <w:basedOn w:val="a1"/>
    <w:semiHidden/>
    <w:qFormat/>
    <w:rsid w:val="00F751E3"/>
  </w:style>
  <w:style w:type="character" w:styleId="a5">
    <w:name w:val="Hyperlink"/>
    <w:rsid w:val="00F751E3"/>
    <w:rPr>
      <w:color w:val="0000FF"/>
      <w:u w:val="single"/>
    </w:rPr>
  </w:style>
  <w:style w:type="character" w:customStyle="1" w:styleId="WW8Num2z0">
    <w:name w:val="WW8Num2z0"/>
    <w:qFormat/>
    <w:rsid w:val="00F751E3"/>
    <w:rPr>
      <w:b/>
    </w:rPr>
  </w:style>
  <w:style w:type="character" w:customStyle="1" w:styleId="WW8Num1z0">
    <w:name w:val="WW8Num1z0"/>
    <w:qFormat/>
    <w:rsid w:val="00F751E3"/>
    <w:rPr>
      <w:b/>
    </w:rPr>
  </w:style>
  <w:style w:type="character" w:customStyle="1" w:styleId="10">
    <w:name w:val="Основной шрифт абзаца1"/>
    <w:qFormat/>
    <w:rsid w:val="00F751E3"/>
  </w:style>
  <w:style w:type="character" w:customStyle="1" w:styleId="wmi-callto">
    <w:name w:val="wmi-callto"/>
    <w:qFormat/>
    <w:rsid w:val="00F751E3"/>
  </w:style>
  <w:style w:type="character" w:customStyle="1" w:styleId="a6">
    <w:name w:val="Текст выноски Знак"/>
    <w:link w:val="a7"/>
    <w:qFormat/>
    <w:rsid w:val="00F751E3"/>
    <w:rPr>
      <w:rFonts w:ascii="Segoe UI" w:hAnsi="Segoe UI"/>
      <w:sz w:val="18"/>
    </w:rPr>
  </w:style>
  <w:style w:type="character" w:customStyle="1" w:styleId="a8">
    <w:name w:val="Верхний колонтитул Знак"/>
    <w:basedOn w:val="a1"/>
    <w:link w:val="a9"/>
    <w:uiPriority w:val="99"/>
    <w:qFormat/>
    <w:rsid w:val="001F4B46"/>
    <w:rPr>
      <w:sz w:val="24"/>
    </w:rPr>
  </w:style>
  <w:style w:type="character" w:customStyle="1" w:styleId="aa">
    <w:name w:val="Нижний колонтитул Знак"/>
    <w:basedOn w:val="a1"/>
    <w:link w:val="ab"/>
    <w:uiPriority w:val="99"/>
    <w:qFormat/>
    <w:rsid w:val="001F4B46"/>
    <w:rPr>
      <w:sz w:val="24"/>
    </w:rPr>
  </w:style>
  <w:style w:type="character" w:styleId="ac">
    <w:name w:val="Strong"/>
    <w:uiPriority w:val="22"/>
    <w:qFormat/>
    <w:rsid w:val="009B7910"/>
    <w:rPr>
      <w:b/>
    </w:rPr>
  </w:style>
  <w:style w:type="paragraph" w:customStyle="1" w:styleId="ad">
    <w:name w:val="Заголовок"/>
    <w:basedOn w:val="a"/>
    <w:next w:val="a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0">
    <w:name w:val="Body Text"/>
    <w:basedOn w:val="a"/>
    <w:rsid w:val="00F751E3"/>
    <w:pPr>
      <w:spacing w:after="120"/>
    </w:pPr>
  </w:style>
  <w:style w:type="paragraph" w:styleId="ae">
    <w:name w:val="List"/>
    <w:basedOn w:val="a0"/>
    <w:rsid w:val="00F751E3"/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1">
    <w:name w:val="Title"/>
    <w:basedOn w:val="a"/>
    <w:next w:val="a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">
    <w:name w:val="Заголовок1"/>
    <w:basedOn w:val="a"/>
    <w:next w:val="a0"/>
    <w:qFormat/>
    <w:rsid w:val="00F751E3"/>
    <w:pPr>
      <w:keepNext/>
      <w:spacing w:before="240" w:after="120"/>
    </w:pPr>
    <w:rPr>
      <w:rFonts w:ascii="Arial" w:hAnsi="Arial"/>
      <w:sz w:val="28"/>
    </w:rPr>
  </w:style>
  <w:style w:type="paragraph" w:customStyle="1" w:styleId="11">
    <w:name w:val="Название1"/>
    <w:basedOn w:val="a"/>
    <w:qFormat/>
    <w:rsid w:val="00F751E3"/>
    <w:pPr>
      <w:suppressLineNumbers/>
      <w:spacing w:before="120" w:after="120"/>
    </w:pPr>
    <w:rPr>
      <w:i/>
    </w:rPr>
  </w:style>
  <w:style w:type="paragraph" w:customStyle="1" w:styleId="12">
    <w:name w:val="Указатель1"/>
    <w:basedOn w:val="a"/>
    <w:qFormat/>
    <w:rsid w:val="00F751E3"/>
    <w:pPr>
      <w:suppressLineNumbers/>
    </w:pPr>
  </w:style>
  <w:style w:type="paragraph" w:customStyle="1" w:styleId="af2">
    <w:name w:val="Содержимое таблицы"/>
    <w:basedOn w:val="a"/>
    <w:qFormat/>
    <w:rsid w:val="00F751E3"/>
    <w:pPr>
      <w:suppressLineNumbers/>
    </w:pPr>
  </w:style>
  <w:style w:type="paragraph" w:styleId="a7">
    <w:name w:val="Balloon Text"/>
    <w:basedOn w:val="a"/>
    <w:link w:val="a6"/>
    <w:qFormat/>
    <w:rsid w:val="00F751E3"/>
    <w:rPr>
      <w:rFonts w:ascii="Segoe UI" w:hAnsi="Segoe UI"/>
      <w:sz w:val="18"/>
    </w:rPr>
  </w:style>
  <w:style w:type="paragraph" w:customStyle="1" w:styleId="af3">
    <w:name w:val="Заголовок таблицы"/>
    <w:basedOn w:val="af2"/>
    <w:qFormat/>
    <w:rsid w:val="00F751E3"/>
    <w:pPr>
      <w:jc w:val="center"/>
    </w:pPr>
    <w:rPr>
      <w:b/>
    </w:rPr>
  </w:style>
  <w:style w:type="paragraph" w:customStyle="1" w:styleId="af4">
    <w:name w:val="Обычный + по ширине"/>
    <w:basedOn w:val="a"/>
    <w:qFormat/>
    <w:rsid w:val="00F751E3"/>
    <w:pPr>
      <w:jc w:val="both"/>
    </w:pPr>
  </w:style>
  <w:style w:type="paragraph" w:customStyle="1" w:styleId="ConsPlusNormal">
    <w:name w:val="ConsPlusNormal"/>
    <w:basedOn w:val="a"/>
    <w:qFormat/>
    <w:rsid w:val="00F751E3"/>
    <w:pPr>
      <w:ind w:firstLine="720"/>
    </w:pPr>
    <w:rPr>
      <w:rFonts w:ascii="Arial" w:hAnsi="Arial"/>
    </w:rPr>
  </w:style>
  <w:style w:type="paragraph" w:customStyle="1" w:styleId="ConsNormal">
    <w:name w:val="ConsNormal"/>
    <w:basedOn w:val="a"/>
    <w:qFormat/>
    <w:rsid w:val="00F751E3"/>
    <w:pPr>
      <w:ind w:right="19772" w:firstLine="720"/>
    </w:pPr>
    <w:rPr>
      <w:rFonts w:ascii="Arial" w:hAnsi="Arial"/>
    </w:rPr>
  </w:style>
  <w:style w:type="paragraph" w:customStyle="1" w:styleId="af5">
    <w:name w:val="Колонтитул"/>
    <w:basedOn w:val="a"/>
    <w:qFormat/>
  </w:style>
  <w:style w:type="paragraph" w:customStyle="1" w:styleId="af6">
    <w:name w:val="Колонтитулы"/>
    <w:basedOn w:val="a"/>
    <w:qFormat/>
  </w:style>
  <w:style w:type="paragraph" w:styleId="a9">
    <w:name w:val="header"/>
    <w:basedOn w:val="a"/>
    <w:link w:val="a8"/>
    <w:uiPriority w:val="99"/>
    <w:unhideWhenUsed/>
    <w:rsid w:val="001F4B46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1F4B46"/>
    <w:pPr>
      <w:tabs>
        <w:tab w:val="center" w:pos="4677"/>
        <w:tab w:val="right" w:pos="9355"/>
      </w:tabs>
    </w:pPr>
  </w:style>
  <w:style w:type="paragraph" w:styleId="af7">
    <w:name w:val="List Paragraph"/>
    <w:basedOn w:val="a"/>
    <w:uiPriority w:val="34"/>
    <w:qFormat/>
    <w:rsid w:val="00A1519D"/>
    <w:pPr>
      <w:ind w:left="720"/>
      <w:contextualSpacing/>
    </w:pPr>
  </w:style>
  <w:style w:type="paragraph" w:styleId="af8">
    <w:name w:val="No Spacing"/>
    <w:uiPriority w:val="99"/>
    <w:qFormat/>
    <w:rsid w:val="00DD2FDD"/>
    <w:rPr>
      <w:rFonts w:ascii="Calibri" w:hAnsi="Calibri"/>
      <w:sz w:val="22"/>
      <w:szCs w:val="22"/>
    </w:rPr>
  </w:style>
  <w:style w:type="numbering" w:customStyle="1" w:styleId="af9">
    <w:name w:val="Без списка"/>
    <w:uiPriority w:val="99"/>
    <w:semiHidden/>
    <w:unhideWhenUsed/>
    <w:qFormat/>
  </w:style>
  <w:style w:type="table" w:styleId="13">
    <w:name w:val="Table Simple 1"/>
    <w:basedOn w:val="a2"/>
    <w:rsid w:val="00F751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2"/>
    <w:uiPriority w:val="59"/>
    <w:rsid w:val="009B791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2"/>
    <w:uiPriority w:val="59"/>
    <w:rsid w:val="00CC446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uiPriority w:val="59"/>
    <w:rsid w:val="0025730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pso@74.mchs.gov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7pso@74.mchs.gov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5BACB-6E6B-4F1E-92F3-C5CA3E57C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8</Pages>
  <Words>3616</Words>
  <Characters>20612</Characters>
  <Application>Microsoft Office Word</Application>
  <DocSecurity>0</DocSecurity>
  <Lines>171</Lines>
  <Paragraphs>48</Paragraphs>
  <ScaleCrop>false</ScaleCrop>
  <Company>SPecialiST RePack</Company>
  <LinksUpToDate>false</LinksUpToDate>
  <CharactersWithSpaces>24180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УОПиПАСР</dc:creator>
  <dc:description/>
  <cp:lastModifiedBy>МузафароваЕС</cp:lastModifiedBy>
  <cp:revision>45</cp:revision>
  <cp:lastPrinted>2022-07-05T09:53:00Z</cp:lastPrinted>
  <dcterms:created xsi:type="dcterms:W3CDTF">2025-03-04T05:59:00Z</dcterms:created>
  <dcterms:modified xsi:type="dcterms:W3CDTF">2026-05-14T06:27:00Z</dcterms:modified>
  <dc:language>ru-RU</dc:language>
</cp:coreProperties>
</file>