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4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Государственный контракт № __</w:t>
      </w:r>
      <w:r>
        <w:rPr>
          <w:rFonts w:ascii="Times New Roman" w:hAnsi="Times New Roman"/>
          <w:b/>
          <w:sz w:val="24"/>
          <w:szCs w:val="24"/>
        </w:rPr>
        <w:t xml:space="preserve">/07</w:t>
      </w:r>
      <w:r>
        <w:rPr>
          <w:rFonts w:ascii="Times New Roman" w:hAnsi="Times New Roman"/>
          <w:b/>
          <w:sz w:val="24"/>
          <w:szCs w:val="24"/>
        </w:rPr>
        <w:t xml:space="preserve">-26</w:t>
      </w:r>
      <w:r>
        <w:rPr>
          <w:rFonts w:ascii="Times New Roman" w:hAnsi="Times New Roman"/>
          <w:b/>
          <w:sz w:val="24"/>
          <w:szCs w:val="24"/>
        </w:rPr>
        <w:t xml:space="preserve">-</w:t>
      </w:r>
      <w:r>
        <w:rPr>
          <w:rFonts w:ascii="Times New Roman" w:hAnsi="Times New Roman"/>
          <w:b/>
          <w:sz w:val="24"/>
          <w:szCs w:val="24"/>
        </w:rPr>
        <w:t xml:space="preserve">Б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9"/>
        <w:jc w:val="center"/>
        <w:spacing w:before="0" w:beforeAutospacing="0" w:after="0" w:afterAutospacing="0"/>
      </w:pPr>
      <w:r>
        <w:t xml:space="preserve">на </w:t>
      </w:r>
      <w:r>
        <w:t xml:space="preserve">поставку </w:t>
      </w:r>
      <w:r>
        <w:t xml:space="preserve">комплектующих и запасных частей для серверного оборудования </w:t>
      </w:r>
      <w:r/>
    </w:p>
    <w:p>
      <w:pPr>
        <w:pStyle w:val="939"/>
        <w:jc w:val="center"/>
        <w:spacing w:before="0" w:beforeAutospacing="0" w:after="0" w:afterAutospacing="0"/>
      </w:pPr>
      <w:r>
        <w:t xml:space="preserve">(жесткие диски)</w:t>
      </w:r>
      <w:r/>
    </w:p>
    <w:p>
      <w:pPr>
        <w:pStyle w:val="939"/>
        <w:jc w:val="center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ИКЗ: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261254010849025400100100250000000244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39"/>
        <w:jc w:val="center"/>
        <w:spacing w:before="0" w:beforeAutospacing="0" w:after="0" w:afterAutospacing="0"/>
      </w:pPr>
      <w:r/>
      <w:r/>
    </w:p>
    <w:tbl>
      <w:tblPr>
        <w:tblStyle w:val="780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939"/>
              <w:jc w:val="left"/>
              <w:spacing w:before="0" w:beforeAutospacing="0" w:after="0" w:afterAutospacing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Владив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осток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7" w:type="dxa"/>
            <w:textDirection w:val="lrTb"/>
            <w:noWrap w:val="false"/>
          </w:tcPr>
          <w:p>
            <w:pPr>
              <w:pStyle w:val="939"/>
              <w:jc w:val="right"/>
              <w:spacing w:before="0" w:beforeAutospacing="0" w:after="0" w:afterAutospacing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939"/>
        <w:jc w:val="center"/>
        <w:spacing w:before="0" w:beforeAutospacing="0" w:after="0" w:afterAutospacing="0"/>
      </w:pPr>
      <w:r/>
      <w:r/>
    </w:p>
    <w:p>
      <w:pPr>
        <w:pStyle w:val="92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Приморскому краю</w:t>
      </w:r>
      <w:r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 xml:space="preserve">заместителя руководителя Управления </w:t>
      </w:r>
      <w:r>
        <w:rPr>
          <w:rFonts w:ascii="Times New Roman" w:hAnsi="Times New Roman"/>
          <w:sz w:val="24"/>
          <w:szCs w:val="24"/>
        </w:rPr>
        <w:t xml:space="preserve">Тырышкина Андрея Юрьевича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действующего на основании доверенности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11.11.2024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02-058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именуемое </w:t>
      </w:r>
      <w:r>
        <w:rPr>
          <w:rFonts w:ascii="Times New Roman" w:hAnsi="Times New Roman"/>
          <w:sz w:val="24"/>
          <w:szCs w:val="24"/>
        </w:rPr>
        <w:t xml:space="preserve">в дальне</w:t>
      </w:r>
      <w:r>
        <w:rPr>
          <w:rFonts w:ascii="Times New Roman" w:hAnsi="Times New Roman"/>
          <w:sz w:val="24"/>
          <w:szCs w:val="24"/>
        </w:rPr>
        <w:t xml:space="preserve">й</w:t>
      </w:r>
      <w:r>
        <w:rPr>
          <w:rFonts w:ascii="Times New Roman" w:hAnsi="Times New Roman"/>
          <w:sz w:val="24"/>
          <w:szCs w:val="24"/>
        </w:rPr>
        <w:t xml:space="preserve">шем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 xml:space="preserve">_______</w:t>
      </w:r>
      <w:r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Постав</w:t>
      </w:r>
      <w:r>
        <w:rPr>
          <w:rFonts w:ascii="Times New Roman" w:hAnsi="Times New Roman"/>
          <w:sz w:val="24"/>
          <w:szCs w:val="24"/>
        </w:rPr>
        <w:t xml:space="preserve">щик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, с другой стороны, совместно именуемые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Стороны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, заключили настоящий Контракт о нижесл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дующем: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Предмет контракта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sz w:val="24"/>
          <w:szCs w:val="24"/>
        </w:rPr>
        <w:tab/>
        <w:t xml:space="preserve">1.1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Настоящий Контракт заключён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аказчиком в соответствии с </w:t>
      </w:r>
      <w:r>
        <w:rPr>
          <w:rFonts w:ascii="Times New Roman" w:hAnsi="Times New Roman"/>
          <w:sz w:val="24"/>
          <w:szCs w:val="24"/>
        </w:rPr>
        <w:t xml:space="preserve">нормами Гражданского кодекса Российской Фед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рации, п.4 ст.93 Федерального закона 05.04.2013 № 44-ФЗ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Закон № 44-ФЗ) </w:t>
      </w:r>
      <w:r>
        <w:rPr>
          <w:rFonts w:ascii="Times New Roman" w:hAnsi="Times New Roman"/>
          <w:sz w:val="24"/>
          <w:szCs w:val="24"/>
        </w:rPr>
        <w:t xml:space="preserve">с Поставщиком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 xml:space="preserve">комплектующих и запасных частей для серверного оборудования </w:t>
      </w:r>
      <w:r>
        <w:rPr>
          <w:rFonts w:ascii="Times New Roman" w:hAnsi="Times New Roman"/>
          <w:sz w:val="24"/>
          <w:szCs w:val="24"/>
        </w:rPr>
        <w:t xml:space="preserve">(жесткие диски) </w:t>
      </w:r>
      <w:r>
        <w:rPr>
          <w:rFonts w:ascii="Times New Roman" w:hAnsi="Times New Roman"/>
          <w:sz w:val="24"/>
          <w:szCs w:val="24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 xml:space="preserve">состоявшейся (несостоявшейся)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закупочной </w:t>
      </w:r>
      <w:r>
        <w:rPr>
          <w:rFonts w:ascii="Times New Roman" w:hAnsi="Times New Roman"/>
          <w:sz w:val="24"/>
          <w:szCs w:val="24"/>
        </w:rPr>
        <w:t xml:space="preserve">сессии и </w:t>
      </w:r>
      <w:r>
        <w:rPr>
          <w:rFonts w:ascii="Times New Roman" w:hAnsi="Times New Roman"/>
          <w:sz w:val="24"/>
          <w:szCs w:val="24"/>
        </w:rPr>
        <w:t xml:space="preserve">протокола</w:t>
      </w:r>
      <w: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ЕАТ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Березка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2026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</w:t>
      </w:r>
      <w:r>
        <w:rPr>
          <w:rFonts w:ascii="Times New Roman" w:hAnsi="Times New Roman"/>
          <w:sz w:val="24"/>
          <w:szCs w:val="24"/>
        </w:rPr>
        <w:t xml:space="preserve"> _________.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24"/>
        <w:ind w:firstLine="539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Поставщик обязуется поставить и передать, а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 обязуется принять и оплатить в соответствии с условиями настоящего Контракта на поставку </w:t>
      </w:r>
      <w:r>
        <w:rPr>
          <w:rFonts w:ascii="Times New Roman" w:hAnsi="Times New Roman"/>
          <w:sz w:val="24"/>
          <w:szCs w:val="24"/>
        </w:rPr>
        <w:t xml:space="preserve">запасных частей для серверного оборудования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далее по тексту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Товар</w:t>
      </w:r>
      <w:r>
        <w:rPr>
          <w:rFonts w:ascii="Times New Roman" w:hAnsi="Times New Roman"/>
          <w:bCs/>
          <w:sz w:val="24"/>
          <w:szCs w:val="24"/>
        </w:rPr>
        <w:t xml:space="preserve">»</w:t>
      </w:r>
      <w:r>
        <w:rPr>
          <w:rFonts w:ascii="Times New Roman" w:hAnsi="Times New Roman"/>
          <w:bCs/>
          <w:sz w:val="24"/>
          <w:szCs w:val="24"/>
        </w:rPr>
        <w:t xml:space="preserve">).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1"/>
        <w:ind w:right="0" w:firstLine="539"/>
        <w:jc w:val="both"/>
        <w:widowControl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1.3. Количество, характеристики и комплектность Товара указываются в Спецификации, являющейся неотъемлемой частью настоящего Контракта (Приложение </w:t>
      </w:r>
      <w:r>
        <w:rPr>
          <w:rFonts w:ascii="Times New Roman" w:hAnsi="Times New Roman" w:cs="Times New Roman"/>
          <w:b w:val="0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Цена и порядок расчетов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 xml:space="preserve">государственного контракта </w:t>
      </w:r>
      <w:r>
        <w:rPr>
          <w:rFonts w:ascii="Times New Roman" w:hAnsi="Times New Roman"/>
          <w:b/>
          <w:sz w:val="24"/>
          <w:szCs w:val="24"/>
        </w:rPr>
        <w:t xml:space="preserve">составляет </w:t>
      </w:r>
      <w:r>
        <w:rPr>
          <w:rFonts w:ascii="Times New Roman" w:hAnsi="Times New Roman"/>
          <w:b/>
          <w:sz w:val="24"/>
          <w:szCs w:val="24"/>
        </w:rPr>
        <w:t xml:space="preserve">_________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_______</w:t>
      </w:r>
      <w:r>
        <w:rPr>
          <w:rFonts w:ascii="Times New Roman" w:hAnsi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/>
          <w:b/>
          <w:sz w:val="24"/>
          <w:szCs w:val="24"/>
        </w:rPr>
        <w:t xml:space="preserve">___</w:t>
      </w:r>
      <w:r>
        <w:rPr>
          <w:rFonts w:ascii="Times New Roman" w:hAnsi="Times New Roman"/>
          <w:b/>
          <w:sz w:val="24"/>
          <w:szCs w:val="24"/>
        </w:rPr>
        <w:t xml:space="preserve"> копеек</w:t>
      </w:r>
      <w:r>
        <w:rPr>
          <w:rFonts w:ascii="Times New Roman" w:hAnsi="Times New Roman"/>
          <w:sz w:val="24"/>
          <w:szCs w:val="24"/>
        </w:rPr>
        <w:t xml:space="preserve">*</w:t>
      </w:r>
      <w:r>
        <w:rPr>
          <w:rFonts w:ascii="Times New Roman" w:hAnsi="Times New Roman"/>
          <w:b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учетом/без </w:t>
      </w:r>
      <w:r>
        <w:rPr>
          <w:rFonts w:ascii="Times New Roman" w:hAnsi="Times New Roman"/>
          <w:sz w:val="24"/>
          <w:szCs w:val="24"/>
        </w:rPr>
        <w:t xml:space="preserve">НДС </w:t>
      </w:r>
      <w:r>
        <w:rPr>
          <w:rFonts w:ascii="Times New Roman" w:hAnsi="Times New Roman"/>
          <w:sz w:val="24"/>
          <w:szCs w:val="24"/>
        </w:rPr>
        <w:t xml:space="preserve">_____ руб.___ копеек, </w:t>
      </w:r>
      <w:r>
        <w:rPr>
          <w:rFonts w:ascii="Times New Roman" w:hAnsi="Times New Roman"/>
          <w:sz w:val="24"/>
          <w:szCs w:val="24"/>
        </w:rPr>
        <w:t xml:space="preserve">является твердой и изменению не подлежит, за искл</w:t>
      </w:r>
      <w:r>
        <w:rPr>
          <w:rFonts w:ascii="Times New Roman" w:hAnsi="Times New Roman"/>
          <w:sz w:val="24"/>
          <w:szCs w:val="24"/>
        </w:rPr>
        <w:t xml:space="preserve">ючением случаев, установленных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HYPERLINK consultantplus://offline/ref=1500200026D6BE5D07D428757848106DDBA274A394690C956C85A7DD60E4696B61880A5ACDCF8008VEM6A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статьей 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95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акона </w:t>
      </w: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44-ФЗ. Цена контракта установлена по цене, предложенно</w:t>
      </w:r>
      <w:r>
        <w:rPr>
          <w:rFonts w:ascii="Times New Roman" w:hAnsi="Times New Roman"/>
          <w:sz w:val="24"/>
          <w:szCs w:val="24"/>
        </w:rPr>
        <w:t xml:space="preserve">й победителем</w:t>
      </w:r>
      <w:r>
        <w:rPr>
          <w:rFonts w:ascii="Times New Roman" w:hAnsi="Times New Roman"/>
          <w:sz w:val="24"/>
          <w:szCs w:val="24"/>
        </w:rPr>
        <w:t xml:space="preserve">, и включает в себя все расходы, связанные с исполнением настоящего контракта, в том числе: стоимость товара, расходы </w:t>
      </w:r>
      <w:r>
        <w:rPr>
          <w:rFonts w:ascii="Times New Roman" w:hAnsi="Times New Roman"/>
          <w:sz w:val="24"/>
          <w:szCs w:val="24"/>
        </w:rPr>
        <w:t xml:space="preserve">по его</w:t>
      </w:r>
      <w:r>
        <w:rPr>
          <w:rFonts w:ascii="Times New Roman" w:hAnsi="Times New Roman"/>
          <w:sz w:val="24"/>
          <w:szCs w:val="24"/>
        </w:rPr>
        <w:t xml:space="preserve"> упаковке и транспортировке (доставке) товара по адресам Заказчика, погрузо-разгрузочные работы</w:t>
      </w:r>
      <w:r>
        <w:rPr>
          <w:rFonts w:ascii="Times New Roman" w:hAnsi="Times New Roman"/>
          <w:sz w:val="24"/>
          <w:szCs w:val="24"/>
        </w:rPr>
        <w:t xml:space="preserve"> (в том числе укладка на складе Заказчика)</w:t>
      </w:r>
      <w:r>
        <w:rPr>
          <w:rFonts w:ascii="Times New Roman" w:hAnsi="Times New Roman"/>
          <w:sz w:val="24"/>
          <w:szCs w:val="24"/>
        </w:rPr>
        <w:t xml:space="preserve">, уплату таможенных пошлин, налогов и </w:t>
      </w:r>
      <w:r>
        <w:rPr>
          <w:rFonts w:ascii="Times New Roman" w:hAnsi="Times New Roman"/>
          <w:sz w:val="24"/>
          <w:szCs w:val="24"/>
        </w:rPr>
        <w:t xml:space="preserve">других обязательных платежей,</w:t>
      </w:r>
      <w:r>
        <w:rPr>
          <w:rFonts w:ascii="Times New Roman" w:hAnsi="Times New Roman"/>
          <w:sz w:val="24"/>
          <w:szCs w:val="24"/>
        </w:rPr>
        <w:t xml:space="preserve"> и сборов, установленных действующим законодательством.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Вид бюджета – Федеральный.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КБК </w:t>
      </w:r>
      <w:r>
        <w:rPr>
          <w:rFonts w:ascii="Times New Roman" w:hAnsi="Times New Roman"/>
          <w:sz w:val="24"/>
          <w:szCs w:val="24"/>
          <w:highlight w:val="none"/>
        </w:rPr>
        <w:t xml:space="preserve">32104125440190019242</w:t>
      </w:r>
      <w:r>
        <w:rPr>
          <w:rFonts w:ascii="Times New Roman" w:hAnsi="Times New Roman"/>
          <w:sz w:val="24"/>
          <w:szCs w:val="24"/>
          <w:highlight w:val="none"/>
        </w:rPr>
        <w:t xml:space="preserve">, код МПИ </w:t>
      </w:r>
      <w:r>
        <w:rPr>
          <w:rFonts w:ascii="Times New Roman" w:hAnsi="Times New Roman"/>
          <w:sz w:val="24"/>
          <w:szCs w:val="24"/>
          <w:highlight w:val="none"/>
        </w:rPr>
        <w:t xml:space="preserve">321001W007619Э2103926</w:t>
      </w:r>
      <w:r>
        <w:rPr>
          <w:rFonts w:ascii="Times New Roman" w:hAnsi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Предоплата отпускаемых поставщиком товаров не предусмотрена.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производится по факту поставк</w:t>
      </w:r>
      <w:r>
        <w:rPr>
          <w:rFonts w:ascii="Times New Roman" w:hAnsi="Times New Roman"/>
          <w:sz w:val="24"/>
          <w:szCs w:val="24"/>
        </w:rPr>
        <w:t xml:space="preserve">и товара в соответствии с п.5.1 </w:t>
      </w:r>
      <w:r>
        <w:rPr>
          <w:rFonts w:ascii="Times New Roman" w:hAnsi="Times New Roman"/>
          <w:sz w:val="24"/>
          <w:szCs w:val="24"/>
        </w:rPr>
        <w:t xml:space="preserve">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2.3. Расчет осуществляется на основании полученных от поставщика счета</w:t>
      </w: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фактуры, накладной</w:t>
      </w:r>
      <w:r>
        <w:rPr>
          <w:rFonts w:ascii="Times New Roman" w:hAnsi="Times New Roman"/>
          <w:sz w:val="24"/>
          <w:szCs w:val="24"/>
        </w:rPr>
        <w:t xml:space="preserve"> (или УПД)</w:t>
      </w:r>
      <w:r>
        <w:rPr>
          <w:rFonts w:ascii="Times New Roman" w:hAnsi="Times New Roman"/>
          <w:sz w:val="24"/>
          <w:szCs w:val="24"/>
        </w:rPr>
        <w:t xml:space="preserve"> и по факту получения товара в полном объеме, подтвержденному подписанным со стороны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аказчика </w:t>
      </w:r>
      <w:r>
        <w:rPr>
          <w:rFonts w:ascii="Times New Roman" w:hAnsi="Times New Roman" w:cs="Times New Roman"/>
          <w:sz w:val="24"/>
          <w:szCs w:val="24"/>
        </w:rPr>
        <w:t xml:space="preserve">Актом приемки</w:t>
      </w:r>
      <w:r>
        <w:rPr>
          <w:rFonts w:ascii="Times New Roman" w:hAnsi="Times New Roman" w:cs="Times New Roman"/>
          <w:sz w:val="24"/>
          <w:szCs w:val="24"/>
        </w:rPr>
        <w:t xml:space="preserve"> товаров, работ, услуг по ф. 0510452 (приложение № 2 к Контракту, далее – Акт)</w:t>
      </w:r>
      <w:r>
        <w:rPr>
          <w:rFonts w:ascii="Times New Roman" w:hAnsi="Times New Roman"/>
          <w:sz w:val="24"/>
          <w:szCs w:val="24"/>
        </w:rPr>
        <w:t xml:space="preserve">, согласно Приложению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2. Оплата производится по платежному поручению </w:t>
      </w:r>
      <w:r>
        <w:rPr>
          <w:rFonts w:ascii="Times New Roman" w:hAnsi="Times New Roman"/>
          <w:sz w:val="24"/>
          <w:szCs w:val="24"/>
        </w:rPr>
        <w:t xml:space="preserve">в срок не более </w:t>
      </w:r>
      <w:r>
        <w:rPr>
          <w:rFonts w:ascii="Times New Roman" w:hAnsi="Times New Roman"/>
          <w:sz w:val="24"/>
          <w:szCs w:val="24"/>
        </w:rPr>
        <w:t xml:space="preserve">десят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рабочих дней с даты подписания документа о приемке (товарной накладной или УПД), и подписанием Заказчиком Акта приема-передачи товара в полном объеме</w:t>
      </w:r>
      <w:r>
        <w:rPr>
          <w:rFonts w:ascii="Times New Roman" w:hAnsi="Times New Roman"/>
          <w:sz w:val="24"/>
          <w:szCs w:val="24"/>
        </w:rPr>
        <w:t xml:space="preserve">. Моментом оплаты считается дата поступления денежных средств на расчетный счет поставщика.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Срок предоставления Поставщиком документов, </w:t>
      </w:r>
      <w:r>
        <w:rPr>
          <w:rFonts w:ascii="Times New Roman" w:hAnsi="Times New Roman"/>
          <w:sz w:val="24"/>
          <w:szCs w:val="24"/>
          <w:highlight w:val="none"/>
        </w:rPr>
        <w:t xml:space="preserve">подтверждающих выполнение обязательств по контракту </w:t>
      </w:r>
      <w:r>
        <w:rPr>
          <w:rFonts w:ascii="Times New Roman" w:hAnsi="Times New Roman"/>
          <w:sz w:val="24"/>
          <w:szCs w:val="24"/>
          <w:highlight w:val="none"/>
        </w:rPr>
        <w:t xml:space="preserve">не позднее 5 рабочих дней с момента поставки Товара.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4. Форма</w:t>
      </w:r>
      <w:r>
        <w:rPr>
          <w:rFonts w:ascii="Times New Roman" w:hAnsi="Times New Roman"/>
          <w:sz w:val="24"/>
          <w:szCs w:val="24"/>
        </w:rPr>
        <w:t xml:space="preserve"> оплаты – безналичный расчет.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>
        <w:rPr>
          <w:rFonts w:ascii="Times New Roman" w:hAnsi="Times New Roman"/>
          <w:sz w:val="24"/>
          <w:szCs w:val="24"/>
        </w:rPr>
        <w:t xml:space="preserve">В соответствии с абзацем 2 и 3 пункта 20(1) постановления Правительства РФ от 09.12.2017 № 1496, в случае если окончание поставки товара (выполнения работы, оказания услуги) согласно условиям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 приходится на дату с 1 по 20 декабря финансового года включительно, - оплата производится в соответствующем финансовом году в пределах лимитов бюджетных обязательств, доведенных</w:t>
      </w:r>
      <w:r>
        <w:rPr>
          <w:rFonts w:ascii="Times New Roman" w:hAnsi="Times New Roman"/>
          <w:sz w:val="24"/>
          <w:szCs w:val="24"/>
        </w:rPr>
        <w:t xml:space="preserve">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4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*</w:t>
      </w:r>
      <w:r>
        <w:rPr>
          <w:i/>
          <w:sz w:val="24"/>
          <w:szCs w:val="24"/>
        </w:rPr>
        <w:t xml:space="preserve">В случае если Поставщик освобожден от </w:t>
      </w:r>
      <w:r>
        <w:rPr>
          <w:i/>
          <w:sz w:val="24"/>
          <w:szCs w:val="24"/>
        </w:rPr>
        <w:t xml:space="preserve">уплаты НДС</w:t>
      </w:r>
      <w:r>
        <w:rPr>
          <w:i/>
          <w:sz w:val="24"/>
          <w:szCs w:val="24"/>
        </w:rPr>
        <w:t xml:space="preserve"> необходимо указать на основании чего освобожден от уплаты, в соответствии с данными, представленными Поставщиком.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4"/>
        <w:jc w:val="both"/>
        <w:rPr>
          <w:i/>
          <w:sz w:val="24"/>
          <w:szCs w:val="24"/>
          <w:u w:val="single"/>
        </w:rPr>
      </w:pPr>
      <w:r>
        <w:rPr>
          <w:rStyle w:val="933"/>
          <w:i/>
          <w:sz w:val="24"/>
          <w:szCs w:val="24"/>
        </w:rPr>
        <w:t xml:space="preserve">***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Условие : </w:t>
      </w:r>
      <w:r>
        <w:rPr>
          <w:rFonts w:eastAsia="Calibri"/>
          <w:i/>
          <w:sz w:val="24"/>
          <w:szCs w:val="24"/>
          <w:lang w:eastAsia="en-US"/>
        </w:rPr>
        <w:t xml:space="preserve">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</w:t>
      </w:r>
      <w:r>
        <w:rPr>
          <w:rFonts w:eastAsia="Calibri"/>
          <w:i/>
          <w:sz w:val="24"/>
          <w:szCs w:val="24"/>
          <w:lang w:eastAsia="en-US"/>
        </w:rPr>
        <w:t xml:space="preserve">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i/>
          <w:sz w:val="24"/>
          <w:szCs w:val="24"/>
          <w:highlight w:val="yellow"/>
          <w:u w:val="single"/>
        </w:rPr>
        <w:t xml:space="preserve"> </w:t>
      </w:r>
      <w:r>
        <w:rPr>
          <w:i/>
          <w:sz w:val="24"/>
          <w:szCs w:val="24"/>
          <w:u w:val="single"/>
        </w:rPr>
      </w:r>
      <w:r>
        <w:rPr>
          <w:i/>
          <w:sz w:val="24"/>
          <w:szCs w:val="24"/>
          <w:u w:val="single"/>
        </w:rPr>
      </w:r>
    </w:p>
    <w:p>
      <w:pPr>
        <w:pStyle w:val="934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Срок действия государственного контракта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Срок действия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онтракта: с момента заключения по </w:t>
      </w:r>
      <w:r>
        <w:rPr>
          <w:rFonts w:ascii="Times New Roman" w:hAnsi="Times New Roman"/>
          <w:sz w:val="24"/>
          <w:szCs w:val="24"/>
        </w:rPr>
        <w:t xml:space="preserve">31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07</w:t>
      </w:r>
      <w:r>
        <w:rPr>
          <w:rFonts w:ascii="Times New Roman" w:hAnsi="Times New Roman"/>
          <w:sz w:val="24"/>
          <w:szCs w:val="24"/>
        </w:rPr>
        <w:t xml:space="preserve">.2026</w:t>
      </w: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Окончание срока действия Контракта не влечет прекращения неисполненных обязательств Сторон по Контракту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0"/>
        <w:ind w:firstLine="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Права и обязанности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Поставщик обязуется: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Выполнить обязательства, предусмотренные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контрактом в</w:t>
      </w:r>
      <w:r>
        <w:rPr>
          <w:rFonts w:ascii="Times New Roman" w:hAnsi="Times New Roman" w:cs="Times New Roman"/>
          <w:sz w:val="24"/>
          <w:szCs w:val="24"/>
        </w:rPr>
        <w:t xml:space="preserve"> полном объеме и надлежащего качества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Поставщик обязан передать Заказчику товар, свободный от прав третьих лиц.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</w:t>
      </w:r>
      <w:r>
        <w:rPr>
          <w:rFonts w:ascii="Times New Roman" w:hAnsi="Times New Roman" w:cs="Times New Roman"/>
          <w:sz w:val="24"/>
          <w:szCs w:val="24"/>
        </w:rPr>
        <w:t xml:space="preserve">3. Поставщик</w:t>
      </w:r>
      <w:r>
        <w:rPr>
          <w:rFonts w:ascii="Times New Roman" w:hAnsi="Times New Roman" w:cs="Times New Roman"/>
          <w:sz w:val="24"/>
          <w:szCs w:val="24"/>
        </w:rPr>
        <w:t xml:space="preserve"> обязан передать товар З</w:t>
      </w:r>
      <w:r>
        <w:rPr>
          <w:rFonts w:ascii="Times New Roman" w:hAnsi="Times New Roman" w:cs="Times New Roman"/>
          <w:sz w:val="24"/>
          <w:szCs w:val="24"/>
        </w:rPr>
        <w:t xml:space="preserve">аказчику в количестве, функциональным характеристикам, по качеству, и сроки, указанные в приложениях к настоящему контракту, а также техническую и иную документацию на товар (сертификаты качества/соответствия, инструкции по эксплуатации, иные документы по </w:t>
      </w:r>
      <w:r>
        <w:rPr>
          <w:rFonts w:ascii="Times New Roman" w:hAnsi="Times New Roman" w:cs="Times New Roman"/>
          <w:sz w:val="24"/>
          <w:szCs w:val="24"/>
        </w:rPr>
        <w:t xml:space="preserve">обслуживанию товара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</w:t>
      </w:r>
      <w:r>
        <w:rPr>
          <w:rFonts w:ascii="Times New Roman" w:hAnsi="Times New Roman" w:cs="Times New Roman"/>
          <w:sz w:val="24"/>
          <w:szCs w:val="24"/>
        </w:rPr>
        <w:t xml:space="preserve">4. Отгрузить</w:t>
      </w:r>
      <w:r>
        <w:rPr>
          <w:rFonts w:ascii="Times New Roman" w:hAnsi="Times New Roman" w:cs="Times New Roman"/>
          <w:sz w:val="24"/>
          <w:szCs w:val="24"/>
        </w:rPr>
        <w:t xml:space="preserve"> товар в надлежащей упаковке, обеспечивающей сохранность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</w:t>
      </w:r>
      <w:r>
        <w:rPr>
          <w:rFonts w:ascii="Times New Roman" w:hAnsi="Times New Roman" w:cs="Times New Roman"/>
          <w:sz w:val="24"/>
          <w:szCs w:val="24"/>
        </w:rPr>
        <w:t xml:space="preserve">5. При</w:t>
      </w:r>
      <w:r>
        <w:rPr>
          <w:rFonts w:ascii="Times New Roman" w:hAnsi="Times New Roman" w:cs="Times New Roman"/>
          <w:sz w:val="24"/>
          <w:szCs w:val="24"/>
        </w:rPr>
        <w:t xml:space="preserve"> обнаружении Заказчиком некомплектного, некачественного товара, или обнаружении в период эксплуатации каких-либо недостатков товара, Поставщик </w:t>
      </w:r>
      <w:r>
        <w:rPr>
          <w:rFonts w:ascii="Times New Roman" w:hAnsi="Times New Roman" w:cs="Times New Roman"/>
          <w:sz w:val="24"/>
          <w:szCs w:val="24"/>
        </w:rPr>
        <w:t xml:space="preserve">обязан за</w:t>
      </w:r>
      <w:r>
        <w:rPr>
          <w:rFonts w:ascii="Times New Roman" w:hAnsi="Times New Roman" w:cs="Times New Roman"/>
          <w:sz w:val="24"/>
          <w:szCs w:val="24"/>
        </w:rPr>
        <w:t xml:space="preserve"> свой счет доукомплектовать товар, устранить недостатки товара в течение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момента обнаружения.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4.1.6. Установить гарантийный срок на поставленный товар </w:t>
      </w:r>
      <w:r>
        <w:rPr>
          <w:rFonts w:ascii="Times New Roman" w:hAnsi="Times New Roman" w:cs="Times New Roman"/>
          <w:sz w:val="24"/>
          <w:szCs w:val="24"/>
        </w:rPr>
        <w:t xml:space="preserve">не менее 6 месяцев</w:t>
      </w:r>
      <w:r>
        <w:rPr>
          <w:rFonts w:ascii="Times New Roman" w:hAnsi="Times New Roman" w:cs="Times New Roman"/>
          <w:sz w:val="24"/>
          <w:szCs w:val="24"/>
        </w:rPr>
        <w:t xml:space="preserve">. Срок гарантии исчисляется с момента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документов о </w:t>
      </w:r>
      <w:r>
        <w:rPr>
          <w:rFonts w:ascii="Times New Roman" w:hAnsi="Times New Roman" w:cs="Times New Roman"/>
          <w:sz w:val="24"/>
          <w:szCs w:val="24"/>
        </w:rPr>
        <w:t xml:space="preserve">приемк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товара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4.1.7. При обнаружении в пределах гарантийного срока в поставленном товаре производственных дефектов поставщик обязан заменить такую продукцию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даты обнаружения дефектов. Расходы по замене, доставке, возврату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товара, производятся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силами и средствами поставщика.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Поставщик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произвести досрочно, с согласия Заказчика, отгрузку товара в количестве и объеме, предусмотренном спецификацией.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</w:t>
      </w:r>
      <w:r>
        <w:rPr>
          <w:rFonts w:ascii="Times New Roman" w:hAnsi="Times New Roman" w:cs="Times New Roman"/>
          <w:sz w:val="24"/>
          <w:szCs w:val="24"/>
        </w:rPr>
        <w:t xml:space="preserve">1. Принять</w:t>
      </w:r>
      <w:r>
        <w:rPr>
          <w:rFonts w:ascii="Times New Roman" w:hAnsi="Times New Roman" w:cs="Times New Roman"/>
          <w:sz w:val="24"/>
          <w:szCs w:val="24"/>
        </w:rPr>
        <w:t xml:space="preserve"> и оплатить отгруженный товар в порядке и на условиях, предусмотренных настоящим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</w:t>
      </w:r>
      <w:r>
        <w:rPr>
          <w:rFonts w:ascii="Times New Roman" w:hAnsi="Times New Roman" w:cs="Times New Roman"/>
          <w:sz w:val="24"/>
          <w:szCs w:val="24"/>
        </w:rPr>
        <w:t xml:space="preserve">2. Оформить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настоящим контрактом, Акт приема-передачи товара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и передать/направить 2 экз. акта Поставщику для подписания.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4.4.1.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ривлекать к проверке качества отгруженного товара независимых экспертов или специализированную организацию.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4.4.2. Произвести выборочную пр</w:t>
      </w:r>
      <w:r>
        <w:rPr>
          <w:rFonts w:ascii="Times New Roman" w:hAnsi="Times New Roman" w:cs="Times New Roman"/>
          <w:sz w:val="24"/>
          <w:szCs w:val="24"/>
        </w:rPr>
        <w:t xml:space="preserve">овер</w:t>
      </w:r>
      <w:r>
        <w:rPr>
          <w:rFonts w:ascii="Times New Roman" w:hAnsi="Times New Roman" w:cs="Times New Roman"/>
          <w:sz w:val="24"/>
          <w:szCs w:val="24"/>
        </w:rPr>
        <w:t xml:space="preserve">ку товара. В случае если товар выбранный представителем Заказчика для выборочной приемки товар не будет соответствовать характеристикам, указанным в спецификации к данному контракту, вся партия товара считается несоответствующей и непринятой Заказчиком.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Возвратить отгруженный товар при обнаружении недостатков товара, некомплекта товара при неустранении Поставщиком в согласованные сроки недостатков товара и потребовать от Поставщика полного возмещения убытков, связанных с поставкой такого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4.4.4. </w:t>
      </w:r>
      <w:r>
        <w:rPr>
          <w:rFonts w:ascii="Times New Roman" w:hAnsi="Times New Roman" w:cs="Times New Roman"/>
          <w:sz w:val="24"/>
          <w:szCs w:val="24"/>
        </w:rPr>
        <w:t xml:space="preserve">Принять товар</w:t>
      </w:r>
      <w:r>
        <w:rPr>
          <w:rFonts w:ascii="Times New Roman" w:hAnsi="Times New Roman" w:cs="Times New Roman"/>
          <w:sz w:val="24"/>
          <w:szCs w:val="24"/>
        </w:rPr>
        <w:t xml:space="preserve"> на ответственное хранение в случае недопоставки товара, и/или поставки некомплектного и/или некачественного товара Заказчику. В таком случае Поставщик обязан в течение 5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 xml:space="preserve">дней вывезти товар.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Срок поставки и порядок приемки товара.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Поставка товара</w:t>
      </w:r>
      <w:r>
        <w:rPr>
          <w:rFonts w:ascii="Times New Roman" w:hAnsi="Times New Roman"/>
          <w:color w:val="ff66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осуществляется согласно Спецификации </w:t>
      </w:r>
      <w:r>
        <w:rPr>
          <w:rFonts w:ascii="Times New Roman" w:hAnsi="Times New Roman"/>
          <w:b/>
          <w:sz w:val="24"/>
          <w:szCs w:val="24"/>
        </w:rPr>
        <w:t xml:space="preserve">в течение 20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(два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дцати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)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календарных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дн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ей</w:t>
      </w:r>
      <w:r>
        <w:rPr>
          <w:rFonts w:ascii="Times New Roman" w:hAnsi="Times New Roman"/>
          <w:sz w:val="24"/>
          <w:szCs w:val="24"/>
          <w:highlight w:val="white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момента заключения государственного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9"/>
        <w:ind w:firstLine="709"/>
        <w:jc w:val="both"/>
        <w:spacing w:before="0" w:beforeAutospacing="0" w:after="0" w:afterAutospacing="0"/>
      </w:pPr>
      <w:r>
        <w:t xml:space="preserve">5.2. Поставка товара осуществляется силами и средствами Поставщика на условиях Франко-склад Государственного заказчика, расположенного по адресу: </w:t>
      </w:r>
      <w:r>
        <w:rPr>
          <w:color w:val="000000"/>
        </w:rPr>
        <w:t xml:space="preserve">г. Владивосток, </w:t>
      </w:r>
      <w:r>
        <w:t xml:space="preserve">ул. </w:t>
      </w:r>
      <w:r>
        <w:t xml:space="preserve">Светлан</w:t>
      </w:r>
      <w:r>
        <w:t xml:space="preserve">ская, 72б</w:t>
      </w:r>
      <w:r>
        <w:t xml:space="preserve">.</w:t>
      </w:r>
      <w:r/>
    </w:p>
    <w:p>
      <w:pPr>
        <w:pStyle w:val="939"/>
        <w:ind w:firstLine="709"/>
        <w:jc w:val="both"/>
        <w:spacing w:before="0" w:beforeAutospacing="0" w:after="0" w:afterAutospacing="0"/>
      </w:pPr>
      <w:r>
        <w:t xml:space="preserve">5.3. Поставщик уведомляет </w:t>
      </w:r>
      <w:r>
        <w:t xml:space="preserve">З</w:t>
      </w:r>
      <w:r>
        <w:t xml:space="preserve">аказчика о поступлении в его адрес Товара не менее чем за 1 (один) рабочий день до момента поставки Товара.</w:t>
      </w:r>
      <w:r/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5.4. Поставщик представляет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аказчику товарные накладные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(или УПД)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Акт приема-передачи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счета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(счета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-фактуры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за поставленный в его адрес Товар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позднее 5 (пяти) рабочих дней со дня поставки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5.5. Передача Товара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аказчику осуществляется в соответствии с товар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но-сопроводительными документами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счетами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(счетами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-фактурами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подписываемыми уполномоченными представителями Сторон настоящего Контракта.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5.6. Переход к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аказчику права собственности на Товар, а также рисков утраты либо повреждения Товара происходит в момент подписания Заказчиком, указанных в п. 5.4 и п. 5.7 настоящего Контракта документов в совокупности.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Поставщик (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уполномоченный представитель Поставщика)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редает товар непосредственно представителю Заказчика. По факту поставки составляется Заказчиком Акта приема-передачи в полном объеме.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Поставка (передача) товара по адрес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, указанн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 в п. 5.2 настоящего Контракта, через другие организации, расположенные в здании (и/или их должностных лиц) не допускается.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Товар принимается к приемке в полном объеме, т.е. в том количестве, которое указано </w:t>
      </w:r>
      <w:r>
        <w:rPr>
          <w:rFonts w:ascii="Times New Roman" w:hAnsi="Times New Roman" w:cs="Times New Roman"/>
          <w:sz w:val="24"/>
          <w:szCs w:val="24"/>
        </w:rPr>
        <w:t xml:space="preserve">в Приложении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Частичная поставка Контрактом не предусмотрена. В случае частичной поставки товара Акт представителем Заказчиком не подписывается. Товар считается не поставленным в полном объеме.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Приемка товара осуществляется в 2 этапа: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Внешний осмотр целостности упаковки и сверка количества товара, с указанным Заказчиком в Приложении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к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(сверка) качества товара (соответствие параметров/характеристик) с указанным Заказчиком </w:t>
      </w:r>
      <w:r>
        <w:rPr>
          <w:rFonts w:ascii="Times New Roman" w:hAnsi="Times New Roman" w:cs="Times New Roman"/>
          <w:sz w:val="24"/>
          <w:szCs w:val="24"/>
        </w:rPr>
        <w:t xml:space="preserve">в Спецификации</w:t>
      </w:r>
      <w:r>
        <w:rPr>
          <w:rFonts w:ascii="Times New Roman" w:hAnsi="Times New Roman" w:cs="Times New Roman"/>
          <w:sz w:val="24"/>
          <w:szCs w:val="24"/>
        </w:rPr>
        <w:t xml:space="preserve">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Представитель Заказчика вправе произвест</w:t>
      </w:r>
      <w:r>
        <w:rPr>
          <w:rFonts w:ascii="Times New Roman" w:hAnsi="Times New Roman" w:cs="Times New Roman"/>
          <w:sz w:val="24"/>
          <w:szCs w:val="24"/>
        </w:rPr>
        <w:t xml:space="preserve">и частичную выборку товара для определения качества/работоспособности поставленного товара. В случае если товар при такой проверке признан Заказчиком не годным для работы по назначению – вся партия такого товара признается не годной, не подлежащей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5.12. В случае обнаружения дефектов в Товаре при его приёмке представитель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аказчика уведомляет Поставщика о выявленных дефектах и вместе с представителем Поставщика составляет и подписывает Акт с подробным указанием </w:t>
      </w:r>
      <w:r>
        <w:rPr>
          <w:rFonts w:ascii="Times New Roman" w:hAnsi="Times New Roman"/>
          <w:color w:val="000000"/>
          <w:sz w:val="24"/>
          <w:szCs w:val="24"/>
        </w:rPr>
        <w:t xml:space="preserve">дефектов. </w:t>
      </w:r>
      <w:r>
        <w:rPr>
          <w:rFonts w:ascii="Times New Roman" w:hAnsi="Times New Roman"/>
          <w:sz w:val="24"/>
          <w:szCs w:val="24"/>
        </w:rPr>
        <w:t xml:space="preserve">Поставщик обязан за свой счет заменить, доукомплектовать Товар, устранить недостатки Товара в течение 3 (трех) </w:t>
      </w:r>
      <w:r>
        <w:rPr>
          <w:rFonts w:ascii="Times New Roman" w:hAnsi="Times New Roman"/>
          <w:sz w:val="24"/>
          <w:szCs w:val="24"/>
        </w:rPr>
        <w:t xml:space="preserve">рабочих</w:t>
      </w:r>
      <w:r>
        <w:rPr>
          <w:rFonts w:ascii="Times New Roman" w:hAnsi="Times New Roman"/>
          <w:sz w:val="24"/>
          <w:szCs w:val="24"/>
        </w:rPr>
        <w:t xml:space="preserve"> дней с момента обнаружения.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5.13. Срок приемки Заказчиком Товара не может превышать</w:t>
      </w:r>
      <w:r>
        <w:rPr>
          <w:rFonts w:ascii="Times New Roman" w:hAnsi="Times New Roman"/>
          <w:sz w:val="24"/>
          <w:szCs w:val="24"/>
        </w:rPr>
        <w:t xml:space="preserve"> 15 (пятнадцат</w:t>
      </w:r>
      <w:r>
        <w:rPr>
          <w:rFonts w:ascii="Times New Roman" w:hAnsi="Times New Roman"/>
          <w:sz w:val="24"/>
          <w:szCs w:val="24"/>
        </w:rPr>
        <w:t xml:space="preserve">ь</w:t>
      </w:r>
      <w:r>
        <w:rPr>
          <w:rFonts w:ascii="Times New Roman" w:hAnsi="Times New Roman"/>
          <w:sz w:val="24"/>
          <w:szCs w:val="24"/>
        </w:rPr>
        <w:t xml:space="preserve">) рабочих дней со дня поставки и предоставления сопроводительных документов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Ответственность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Размеры штрафов устанавливаются контрактом в порядке, предусмотренном правилами, утвержденными Постановлением Правительства РФ от 30 августа 2017 г. № 1042: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Пеня начисляется за кажды</w:t>
      </w:r>
      <w:r>
        <w:rPr>
          <w:rFonts w:ascii="Times New Roman" w:hAnsi="Times New Roman"/>
          <w:sz w:val="24"/>
          <w:szCs w:val="24"/>
        </w:rPr>
        <w:t xml:space="preserve">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</w:t>
      </w:r>
      <w:r>
        <w:rPr>
          <w:rFonts w:ascii="Times New Roman" w:hAnsi="Times New Roman"/>
          <w:sz w:val="24"/>
          <w:szCs w:val="24"/>
        </w:rPr>
        <w:t xml:space="preserve">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</w:t>
      </w:r>
      <w:r>
        <w:rPr>
          <w:rFonts w:ascii="Times New Roman" w:hAnsi="Times New Roman"/>
          <w:sz w:val="24"/>
          <w:szCs w:val="24"/>
        </w:rPr>
        <w:t xml:space="preserve">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Порядок разрешения споров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sz w:val="24"/>
          <w:szCs w:val="24"/>
        </w:rPr>
        <w:t xml:space="preserve">Споры, возникшие между сторонами при исполнении государственного контракта, разрешаются путем переговоров, а при недостижении согласия – в Арбитражном суде Приморского края.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.2. В случае возникновения между Сторонами споров и разногласий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Стороны принимают меры к их урегулированию путём проведения переговоров, основанных на принципе взаимного уважения. Переговоры проводятся в течение 5 (пяти) рабочих дней с момента получения Стороной письменного уведомления от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.3. В случае недостижения согласия по спорному вопросу, в том числе в случае не проведения переговоров в срок, указанный в п.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.2, спор подлежит рассмотрению в порядке, установленном действующим процессуальным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Форс-мажор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8.1. Стороны освобождаются от ответственности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за неисполнение или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ненадлежащее исполнение обязательств по настоящему Контракту, если такое неисполнение явилось следствием обстоятельств непреодолимой силы, возникших после заключения Контракта, в результате событий чрезвычайного характера (пожара, стихийных бедствий, войн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ы, военных операций и т.п.), не позволяющих Сторонам исполнить обязательства по настоящему Контракту, или других непредвиденных обстоятельств, не зависящих от воли Сторон, если эти обстоятельства непосредственно повлияли на исполнение настоящего Контракта.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.2. При наступлении условий, указанных в п.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.1 настоящего Контракта, срок выполнения Сторонами обязательств по Контракту отодвигается соразмерно времени, в течение которого действуют такие обстоятельства и их последствия.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.3. При наступлении обстоятельств, указанных в п.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.1, Сторона обязана незамедлительно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уведомить другую Сторону о начале и прекращении действия указанных обстоятельств.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/>
        <w:jc w:val="center"/>
        <w:spacing w:before="120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9. Расторжение контракта в связи с односторонним отказом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9.1.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аказчик вправе принять решение об одностороннем отказе от исполнения контракта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</w:t>
      </w:r>
      <w:r>
        <w:rPr>
          <w:rFonts w:ascii="Times New Roman" w:hAnsi="Times New Roman"/>
          <w:sz w:val="24"/>
          <w:szCs w:val="24"/>
        </w:rPr>
        <w:t xml:space="preserve">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в случае нарушения Поставщиком условий и порядка поставки товара, установленных настоящим Контрактом (гл.5).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в случае,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</w:t>
      </w:r>
      <w:r>
        <w:rPr>
          <w:rFonts w:ascii="Times New Roman" w:hAnsi="Times New Roman"/>
          <w:sz w:val="24"/>
          <w:szCs w:val="24"/>
        </w:rPr>
        <w:t xml:space="preserve">ь принято заказчиком только при условии, что по результатам экспертизы услуги,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 Решение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аказчика об одностороннем отказе от исполнения контракта </w:t>
      </w:r>
      <w:r>
        <w:rPr>
          <w:rFonts w:ascii="Times New Roman" w:hAnsi="Times New Roman"/>
          <w:sz w:val="24"/>
          <w:szCs w:val="24"/>
        </w:rPr>
        <w:t xml:space="preserve">оформляется в</w:t>
      </w:r>
      <w:r>
        <w:rPr>
          <w:rFonts w:ascii="Times New Roman" w:hAnsi="Times New Roman"/>
          <w:sz w:val="24"/>
          <w:szCs w:val="24"/>
        </w:rPr>
        <w:t xml:space="preserve"> соответствии со ст.</w:t>
      </w:r>
      <w:r>
        <w:rPr>
          <w:rFonts w:ascii="Times New Roman" w:hAnsi="Times New Roman"/>
          <w:sz w:val="24"/>
          <w:szCs w:val="24"/>
        </w:rPr>
        <w:t xml:space="preserve">95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акона №</w:t>
      </w:r>
      <w:r>
        <w:rPr>
          <w:rFonts w:ascii="Times New Roman" w:hAnsi="Times New Roman"/>
          <w:sz w:val="24"/>
          <w:szCs w:val="24"/>
        </w:rPr>
        <w:t xml:space="preserve">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Решение об одностороннем расторжении контракта направляется второй стороне по адресу второй стороны, указанному в реквизитах настоящего Контракта, а также телеграммой, либо посредством факсимильной связи, либо по адресу электронной почты.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Решение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Поставщика</w:t>
      </w:r>
      <w:r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Сведения 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Поставщике</w:t>
      </w:r>
      <w:r>
        <w:rPr>
          <w:rFonts w:ascii="Times New Roman" w:hAnsi="Times New Roman" w:cs="Times New Roman"/>
          <w:sz w:val="24"/>
          <w:szCs w:val="24"/>
        </w:rPr>
        <w:t xml:space="preserve">, с которым контракт был расторгнут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 от исполнения Контракта, включаются в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аконом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44-ФЗ порядке в реестр недобросовестных Поставщиков.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9.6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Поставщик</w:t>
      </w:r>
      <w:r>
        <w:rPr>
          <w:rFonts w:ascii="Times New Roman" w:hAnsi="Times New Roman"/>
          <w:bCs/>
          <w:sz w:val="24"/>
          <w:szCs w:val="24"/>
        </w:rPr>
        <w:t xml:space="preserve"> вправе принять решение об одностороннем отказе от исполнения контракта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 случае нарушения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аказчиком сроков приемки результата работ, установленных настоящим Контрактом более чем на 5 рабочих дней.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в случае нарушения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аказчиком срока оплаты оказанных услуг более чем на 5 рабочих дней.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Решение об одностороннем расторжении Контракта должно содержать дату п</w:t>
      </w:r>
      <w:r>
        <w:rPr>
          <w:rFonts w:ascii="Times New Roman" w:hAnsi="Times New Roman"/>
          <w:sz w:val="24"/>
          <w:szCs w:val="24"/>
        </w:rPr>
        <w:t xml:space="preserve">ринятия такого решения, причину принятия решения с указанием положений настоящего Контракта, которые были нарушены второй стороной, а также подпись лица, имеющего право действовать от имени стороны, принявшей решение об одностороннем расторжении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9.7.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Поставщик</w:t>
      </w:r>
      <w:r>
        <w:rPr>
          <w:rFonts w:ascii="Times New Roman" w:hAnsi="Times New Roman"/>
          <w:bCs/>
          <w:sz w:val="24"/>
          <w:szCs w:val="24"/>
        </w:rPr>
        <w:t xml:space="preserve"> не вправе принять решение об одностороннем расторжении настоящего Контракта, если 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bCs/>
          <w:sz w:val="24"/>
          <w:szCs w:val="24"/>
        </w:rPr>
        <w:t xml:space="preserve">аказчиком не нарушаются условия настоящего Контракта.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2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1"/>
        <w:ind w:right="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10.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6"/>
        <w:jc w:val="center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</w:rPr>
        <w:t xml:space="preserve">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Государственный контракт заключен сторонами в форме электронного документа путем подписания его электронными подписями на площадке Единого агрегатора торговли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Березка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(ЕАТ)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.2. Все изменения, дополнения и приложения к настоящему Контракту после его заключения действительны лишь в случае, если они совершены посредством ЕАТ, ЭДО или в письменной форме, подписаны уполномоченными на то представителями Сторон и скреплены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печатями Сторон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.3. Все уведомления и сообщения, направляемые в соответствии с настоящим Контрактом или в связи с ним, должны быть составлены в письменной форме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 отправлением по почте в адреса Сторон либо по электронной почте, указанной в реквизитах настоящего контракта или по иным каналам электронных средств связи, позволяющих фиксировать получение сообщений.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 w:firstLine="709"/>
        <w:jc w:val="both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4. При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исполнении контракта перемена Поставщика не допускается, за исключением случаев, предусмотренных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аконом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44-ФЗ.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41"/>
        <w:ind w:right="0" w:firstLine="709"/>
        <w:jc w:val="both"/>
        <w:widowControl/>
        <w:tabs>
          <w:tab w:val="left" w:pos="1701" w:leader="none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.5. Во всем остальном, не предусмотренном настоящим контрактом, стороны будут руководствоваться действующим законодательством Российской Федерации.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.6. К настоящему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онтракту прилагаются</w:t>
      </w:r>
      <w:r>
        <w:rPr>
          <w:rFonts w:ascii="Times New Roman" w:hAnsi="Times New Roman"/>
          <w:sz w:val="24"/>
          <w:szCs w:val="24"/>
        </w:rPr>
        <w:t xml:space="preserve"> и 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неотъемлемой частью Ко</w:t>
      </w:r>
      <w:r>
        <w:rPr>
          <w:rFonts w:ascii="Times New Roman" w:hAnsi="Times New Roman"/>
          <w:sz w:val="24"/>
          <w:szCs w:val="24"/>
        </w:rPr>
        <w:t xml:space="preserve">нтракта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спецификация,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Приложени</w:t>
      </w:r>
      <w:r>
        <w:rPr>
          <w:rFonts w:ascii="Times New Roman" w:hAnsi="Times New Roman"/>
          <w:sz w:val="24"/>
          <w:szCs w:val="24"/>
        </w:rPr>
        <w:t xml:space="preserve">е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Акт </w:t>
      </w:r>
      <w:r>
        <w:rPr>
          <w:rFonts w:ascii="Times New Roman" w:hAnsi="Times New Roman"/>
          <w:sz w:val="24"/>
          <w:szCs w:val="24"/>
        </w:rPr>
        <w:t xml:space="preserve">приемки товаров, работ, услуг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Адреса и банковские реквизиты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781" w:type="dxa"/>
        <w:tblInd w:w="-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95"/>
        <w:gridCol w:w="645"/>
        <w:gridCol w:w="1056"/>
        <w:gridCol w:w="3683"/>
        <w:gridCol w:w="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51"/>
        </w:trPr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6" w:space="0"/>
              <w:right w:val="none" w:color="FFFFFF" w:sz="255" w:space="0"/>
            </w:tcBorders>
            <w:tcW w:w="6096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6" w:space="0"/>
              <w:right w:val="none" w:color="FFFFFF" w:sz="255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Приморскому краю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орг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низации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690090, г. Владивосток,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Посьетская, д.48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690090, г. Владивосток,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Посьетская, д.48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Почтовый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(423) 2413-413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"mailto:zakupki@r25.rosreestr.ru"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938"/>
                <w:rFonts w:ascii="Times New Roman" w:hAnsi="Times New Roman"/>
                <w:sz w:val="24"/>
                <w:szCs w:val="24"/>
              </w:rPr>
              <w:t xml:space="preserve">zakupki@r25.rosreestr.ru</w:t>
            </w:r>
            <w:r>
              <w:rPr>
                <w:rStyle w:val="938"/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адрес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2540108490/254001001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ИНН/КПП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ОКЦ №1 ДГУ БАНКА РОССИИ//УФК по Приморскому краю г. Владивосток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03211643000000012000,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Л/С 03201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Расчётный счёт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40102810545370000012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Корр. счёт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010507002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74971110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ОКПО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05701000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ОКТМО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924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ОКФС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92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аместител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 Управления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9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33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9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9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_________________/___________/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69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9" w:type="dxa"/>
            <w:vAlign w:val="top"/>
            <w:textDirection w:val="lrTb"/>
            <w:noWrap w:val="false"/>
          </w:tcPr>
          <w:p>
            <w:pPr>
              <w:pStyle w:val="92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924"/>
        <w:jc w:val="right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sz w:val="18"/>
          <w:szCs w:val="18"/>
        </w:rPr>
        <w:t xml:space="preserve">П</w:t>
      </w:r>
      <w:r>
        <w:rPr>
          <w:rFonts w:ascii="Times New Roman" w:hAnsi="Times New Roman"/>
          <w:sz w:val="18"/>
          <w:szCs w:val="18"/>
        </w:rPr>
        <w:t xml:space="preserve">риложение №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1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24"/>
        <w:jc w:val="right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государственному контракту №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__</w:t>
      </w:r>
      <w:r>
        <w:rPr>
          <w:rFonts w:ascii="Times New Roman" w:hAnsi="Times New Roman"/>
          <w:sz w:val="18"/>
          <w:szCs w:val="18"/>
        </w:rPr>
        <w:t xml:space="preserve">/07</w:t>
      </w:r>
      <w:r>
        <w:rPr>
          <w:rFonts w:ascii="Times New Roman" w:hAnsi="Times New Roman"/>
          <w:sz w:val="18"/>
          <w:szCs w:val="18"/>
        </w:rPr>
        <w:t xml:space="preserve">-26</w:t>
      </w:r>
      <w:r>
        <w:rPr>
          <w:rFonts w:ascii="Times New Roman" w:hAnsi="Times New Roman"/>
          <w:sz w:val="18"/>
          <w:szCs w:val="18"/>
        </w:rPr>
        <w:t xml:space="preserve">-</w:t>
      </w:r>
      <w:r>
        <w:rPr>
          <w:rFonts w:ascii="Times New Roman" w:hAnsi="Times New Roman"/>
          <w:sz w:val="18"/>
          <w:szCs w:val="18"/>
        </w:rPr>
        <w:t xml:space="preserve">Б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24"/>
        <w:jc w:val="right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 xml:space="preserve">«</w:t>
      </w:r>
      <w:r>
        <w:rPr>
          <w:rFonts w:ascii="Times New Roman" w:hAnsi="Times New Roman"/>
          <w:sz w:val="18"/>
          <w:szCs w:val="18"/>
        </w:rPr>
        <w:t xml:space="preserve">___</w:t>
      </w:r>
      <w:r>
        <w:rPr>
          <w:rFonts w:ascii="Times New Roman" w:hAnsi="Times New Roman"/>
          <w:sz w:val="18"/>
          <w:szCs w:val="18"/>
        </w:rPr>
        <w:t xml:space="preserve">»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______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20</w:t>
      </w:r>
      <w:r>
        <w:rPr>
          <w:rFonts w:ascii="Times New Roman" w:hAnsi="Times New Roman"/>
          <w:sz w:val="18"/>
          <w:szCs w:val="18"/>
        </w:rPr>
        <w:t xml:space="preserve">26</w:t>
      </w:r>
      <w:r>
        <w:rPr>
          <w:rFonts w:ascii="Times New Roman" w:hAnsi="Times New Roman"/>
          <w:sz w:val="18"/>
          <w:szCs w:val="18"/>
        </w:rPr>
        <w:t xml:space="preserve">г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24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24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none"/>
        </w:rPr>
        <w:outlineLvl w:val="0"/>
      </w:pPr>
      <w:r>
        <w:rPr>
          <w:rFonts w:ascii="Times New Roman" w:hAnsi="Times New Roman"/>
          <w:b/>
          <w:sz w:val="24"/>
          <w:szCs w:val="24"/>
        </w:rPr>
        <w:t xml:space="preserve">С П Е Ц И Ф И К А Ц И Я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center"/>
        <w:keepNext/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 xml:space="preserve">(Техническое задание)</w:t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</w:p>
    <w:p>
      <w:pPr>
        <w:jc w:val="center"/>
        <w:keepNext/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 xml:space="preserve">КТРУ 26.20.21.110-0000000</w:t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 xml:space="preserve">2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pStyle w:val="924"/>
        <w:jc w:val="center"/>
        <w:keepNext/>
        <w:spacing w:after="0" w:line="240" w:lineRule="auto"/>
        <w:rPr>
          <w:rFonts w:ascii="Times New Roman" w:hAnsi="Times New Roman"/>
          <w:b/>
          <w:sz w:val="24"/>
          <w:szCs w:val="24"/>
        </w:rPr>
        <w:outlineLvl w:val="0"/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9675" w:type="dxa"/>
        <w:tblInd w:w="-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40"/>
        <w:gridCol w:w="1417"/>
        <w:gridCol w:w="1417"/>
        <w:gridCol w:w="170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Наименование объекта закупки, характеристики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штука)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Цена за единицу, руб.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Стоимость,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40" w:type="dxa"/>
            <w:vAlign w:val="top"/>
            <w:textDirection w:val="lrTb"/>
            <w:noWrap w:val="false"/>
          </w:tcPr>
          <w:p>
            <w:pPr>
              <w:pStyle w:val="924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24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924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24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5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29" w:lineRule="auto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</w:rPr>
              <w:t xml:space="preserve">Накопитель данных внутренний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</w:r>
          </w:p>
          <w:p>
            <w:pPr>
              <w:jc w:val="center"/>
              <w:spacing w:line="229" w:lineRule="auto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Серверный SSD Intel D3-S4510 Series 960 ГБ [SSDSC2KB960G801] (TBW 3500 ТБ)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highlight w:val="none"/>
              </w:rPr>
            </w:r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Наличие интерфейсов</w:t>
              <w:tab/>
              <w:t xml:space="preserve">SATA III</w:t>
              <w:tab/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Объем накопителя  ≥ 960</w:t>
              <w:tab/>
              <w:t xml:space="preserve">Гигабайт</w:t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Скорость записи  ≥ 500</w:t>
              <w:tab/>
              <w:t xml:space="preserve">Мегабайт в секунду</w:t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Скорость чтения</w:t>
              <w:tab/>
              <w:t xml:space="preserve">  ≥ 500</w:t>
              <w:tab/>
              <w:t xml:space="preserve">Мегабайт в секунду</w:t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Тип памяти</w:t>
              <w:tab/>
              <w:t xml:space="preserve">TLC 3D NAND</w:t>
              <w:tab/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Тип устройства</w:t>
              <w:tab/>
              <w:t xml:space="preserve">SSD</w:t>
              <w:tab/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Ресурс на запись дисков SSD - количество перезаписей всего объема накопителя в день (DWPD)</w:t>
              <w:tab/>
              <w:t xml:space="preserve">≥ 2</w:t>
              <w:tab/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Форм фактор</w:t>
              <w:tab/>
              <w:t xml:space="preserve">2,5 дюйм</w:t>
              <w:tab/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*Скорость произвольной записи 4 Кб файлов (QD32)</w:t>
              <w:tab/>
              <w:t xml:space="preserve">≥ 36000</w:t>
              <w:tab/>
              <w:t xml:space="preserve">IOPS</w:t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*Скорость произвольного чтения 4 Кб файлов (QD32)</w:t>
              <w:tab/>
              <w:t xml:space="preserve">≥ 95000</w:t>
              <w:tab/>
              <w:t xml:space="preserve">IOPS</w:t>
            </w:r>
            <w:r/>
          </w:p>
          <w:p>
            <w:pPr>
              <w:contextualSpacing w:val="0"/>
              <w:jc w:val="left"/>
              <w:spacing w:before="0" w:after="85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*Максимальный ресурс записи </w:t>
              <w:tab/>
              <w:t xml:space="preserve">≥ 3500</w:t>
              <w:tab/>
              <w:t xml:space="preserve">TBW</w:t>
            </w:r>
            <w:r/>
          </w:p>
          <w:p>
            <w:pPr>
              <w:contextualSpacing w:val="0"/>
              <w:jc w:val="left"/>
              <w:spacing w:before="0" w:after="85" w:line="240" w:lineRule="auto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  <w:t xml:space="preserve">*MTBF</w:t>
              <w:tab/>
              <w:t xml:space="preserve">≥ 2 млн.</w:t>
              <w:tab/>
              <w:t xml:space="preserve">час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r>
          </w:p>
        </w:tc>
      </w:tr>
    </w:tbl>
    <w:p>
      <w:pPr>
        <w:pStyle w:val="924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924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924"/>
        <w:jc w:val="both"/>
        <w:spacing w:after="0" w:line="240" w:lineRule="auto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* - эквивалент не предусмотрен в связи:</w:t>
      </w:r>
      <w:r>
        <w:rPr>
          <w:sz w:val="18"/>
          <w:szCs w:val="18"/>
        </w:rPr>
      </w:r>
    </w:p>
    <w:p>
      <w:pPr>
        <w:pStyle w:val="924"/>
        <w:jc w:val="both"/>
        <w:spacing w:after="0" w:line="240" w:lineRule="auto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–</w:t>
        <w:tab/>
        <w:t xml:space="preserve">с необходимостью замены вышедших из строя дисков в Raid-массивах, состоящих из дисков указанных моделей;</w:t>
      </w:r>
      <w:r>
        <w:rPr>
          <w:sz w:val="18"/>
          <w:szCs w:val="18"/>
        </w:rPr>
      </w:r>
    </w:p>
    <w:p>
      <w:pPr>
        <w:pStyle w:val="92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–</w:t>
        <w:tab/>
        <w:t xml:space="preserve">с необходимостью обеспечения полной совместимости и взаимодействия с уже использующимся оборудованием Заказчика (пункт 1 части 1 статьи 33 Федерального закона от 05.04.2013 № 44-ФЗ «О контрактной системе в сфере закупок товаров, работ, услуг для обеспечен</w:t>
      </w:r>
      <w:r>
        <w:rPr>
          <w:rFonts w:ascii="Times New Roman" w:hAnsi="Times New Roman"/>
          <w:sz w:val="18"/>
          <w:szCs w:val="18"/>
        </w:rPr>
        <w:t xml:space="preserve">ия государственных и муниципальных нужд»).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/>
          <w:b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__________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 копеек</w:t>
      </w:r>
      <w:r>
        <w:rPr>
          <w:rFonts w:ascii="Times New Roman" w:hAnsi="Times New Roman"/>
          <w:sz w:val="24"/>
          <w:szCs w:val="24"/>
        </w:rPr>
        <w:t xml:space="preserve">, с учетом/без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НДС </w:t>
      </w:r>
      <w:r>
        <w:rPr>
          <w:rFonts w:ascii="Times New Roman" w:hAnsi="Times New Roman"/>
          <w:sz w:val="24"/>
          <w:szCs w:val="24"/>
        </w:rPr>
        <w:t xml:space="preserve">___%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both"/>
        <w:shd w:val="clear" w:color="auto" w:fill="ffffff"/>
        <w:tabs>
          <w:tab w:val="left" w:pos="720" w:leader="none"/>
        </w:tabs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Место доставки товара:</w:t>
      </w:r>
      <w:r>
        <w:rPr>
          <w:rFonts w:ascii="Times New Roman" w:hAnsi="Times New Roman"/>
          <w:color w:val="000000"/>
          <w:sz w:val="24"/>
          <w:szCs w:val="24"/>
        </w:rPr>
        <w:t xml:space="preserve"> 690091, г. Владивосток, ул. Светланская, д.72б</w:t>
      </w:r>
      <w:r>
        <w:rPr>
          <w:rFonts w:ascii="Times New Roman" w:hAnsi="Times New Roman"/>
          <w:color w:val="000000"/>
          <w:sz w:val="24"/>
          <w:szCs w:val="24"/>
        </w:rPr>
      </w:r>
      <w:r/>
    </w:p>
    <w:p>
      <w:pPr>
        <w:pStyle w:val="924"/>
        <w:jc w:val="both"/>
        <w:shd w:val="clear" w:color="auto" w:fill="ffffff"/>
        <w:tabs>
          <w:tab w:val="left" w:pos="720" w:leader="none"/>
        </w:tabs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отгрузке Товара:</w:t>
      </w:r>
      <w:r>
        <w:rPr>
          <w:rFonts w:ascii="Times New Roman" w:hAnsi="Times New Roman"/>
          <w:color w:val="000000"/>
          <w:sz w:val="24"/>
          <w:szCs w:val="24"/>
        </w:rPr>
        <w:t xml:space="preserve"> Отгрузка и поставка непосредственно на склад Заказчика товара осуществляется силами и/или за счет средств Поставщика. </w:t>
      </w:r>
      <w:r>
        <w:rPr>
          <w:rFonts w:ascii="Times New Roman" w:hAnsi="Times New Roman"/>
          <w:color w:val="000000"/>
          <w:sz w:val="24"/>
          <w:szCs w:val="24"/>
        </w:rPr>
      </w:r>
      <w:r/>
    </w:p>
    <w:p>
      <w:pPr>
        <w:pStyle w:val="924"/>
        <w:jc w:val="both"/>
        <w:shd w:val="clear" w:color="auto" w:fill="ffffff"/>
        <w:tabs>
          <w:tab w:val="left" w:pos="720" w:leader="none"/>
        </w:tabs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Срок поставки: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2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0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календарных дней с момента заключения Контракта.</w:t>
      </w:r>
      <w:r/>
    </w:p>
    <w:p>
      <w:pPr>
        <w:pStyle w:val="924"/>
        <w:jc w:val="both"/>
        <w:shd w:val="clear" w:color="auto" w:fill="ffffff"/>
        <w:tabs>
          <w:tab w:val="left" w:pos="720" w:leader="none"/>
        </w:tabs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функциональным характеристикам (потребительским свойствам), к качеству товара: </w:t>
      </w:r>
      <w:r>
        <w:rPr>
          <w:rFonts w:ascii="Times New Roman" w:hAnsi="Times New Roman"/>
          <w:color w:val="000000"/>
          <w:sz w:val="24"/>
          <w:szCs w:val="24"/>
        </w:rPr>
        <w:t xml:space="preserve">Предлагаемые к поставке запасные части, комплектующие для серверного оборудования должны быть новыми, т.е. не использованными ранее, не восстановленны</w:t>
      </w:r>
      <w:r>
        <w:rPr>
          <w:rFonts w:ascii="Times New Roman" w:hAnsi="Times New Roman"/>
          <w:color w:val="000000"/>
          <w:sz w:val="24"/>
          <w:szCs w:val="24"/>
        </w:rPr>
        <w:t xml:space="preserve">ми, не рециклированными, изготовленные производителем с использованием только новых деталей. </w:t>
      </w:r>
      <w:r>
        <w:rPr>
          <w:rFonts w:ascii="Times New Roman" w:hAnsi="Times New Roman"/>
          <w:color w:val="000000"/>
          <w:sz w:val="24"/>
          <w:szCs w:val="24"/>
        </w:rPr>
      </w:r>
      <w:r/>
    </w:p>
    <w:p>
      <w:pPr>
        <w:pStyle w:val="924"/>
        <w:jc w:val="both"/>
        <w:shd w:val="clear" w:color="auto" w:fill="ffffff"/>
        <w:tabs>
          <w:tab w:val="left" w:pos="720" w:leader="none"/>
        </w:tabs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упаковке и маркировке товара:</w:t>
      </w:r>
      <w:r>
        <w:rPr>
          <w:rFonts w:ascii="Times New Roman" w:hAnsi="Times New Roman"/>
          <w:color w:val="000000"/>
          <w:sz w:val="24"/>
          <w:szCs w:val="24"/>
        </w:rPr>
        <w:t xml:space="preserve"> Каждая единица поставляемого товара должна иметь на заводской упаковке четкое указание наименования, типа, номера (артикула) и характеристики, а также наименования и типы устройств, для использования в которых он п</w:t>
      </w:r>
      <w:r>
        <w:rPr>
          <w:rFonts w:ascii="Times New Roman" w:hAnsi="Times New Roman"/>
          <w:color w:val="000000"/>
          <w:sz w:val="24"/>
          <w:szCs w:val="24"/>
        </w:rPr>
        <w:t xml:space="preserve">редназначен. </w:t>
      </w:r>
      <w:r>
        <w:rPr>
          <w:rFonts w:ascii="Times New Roman" w:hAnsi="Times New Roman"/>
          <w:color w:val="000000"/>
          <w:sz w:val="24"/>
          <w:szCs w:val="24"/>
        </w:rPr>
      </w:r>
      <w:r/>
    </w:p>
    <w:p>
      <w:pPr>
        <w:pStyle w:val="924"/>
        <w:jc w:val="both"/>
        <w:shd w:val="clear" w:color="auto" w:fill="ffffff"/>
        <w:tabs>
          <w:tab w:val="left" w:pos="720" w:leader="none"/>
        </w:tabs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Условия гарантии:</w:t>
      </w:r>
      <w:r>
        <w:rPr>
          <w:rFonts w:ascii="Times New Roman" w:hAnsi="Times New Roman"/>
          <w:color w:val="000000"/>
          <w:sz w:val="24"/>
          <w:szCs w:val="24"/>
        </w:rPr>
        <w:t xml:space="preserve"> Товар поставляется с показателями надежности, заявленными производителями. Гарантия на поставляемый товар не менее 12 месяцев со дня поставки на склад Заказчика или в пределах ресурса поставляемого товара.</w:t>
      </w:r>
      <w:r>
        <w:rPr>
          <w:rFonts w:ascii="Times New Roman" w:hAnsi="Times New Roman"/>
          <w:color w:val="000000"/>
          <w:sz w:val="24"/>
          <w:szCs w:val="24"/>
        </w:rPr>
      </w:r>
      <w:r/>
    </w:p>
    <w:p>
      <w:pPr>
        <w:pStyle w:val="924"/>
        <w:jc w:val="both"/>
        <w:shd w:val="clear" w:color="auto" w:fill="ffffff"/>
        <w:tabs>
          <w:tab w:val="left" w:pos="720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безопасности Товара:</w:t>
      </w:r>
      <w:r>
        <w:rPr>
          <w:rFonts w:ascii="Times New Roman" w:hAnsi="Times New Roman"/>
          <w:color w:val="000000"/>
          <w:sz w:val="24"/>
          <w:szCs w:val="24"/>
        </w:rPr>
        <w:t xml:space="preserve"> Товар должен быть пригоден для его использования в условиях офисных помещений и должен соответствовать функциональным характеристикам. Поставляемый товар, при использовании его в работе не должен оказывать вредного воздейст</w:t>
      </w:r>
      <w:r>
        <w:rPr>
          <w:rFonts w:ascii="Times New Roman" w:hAnsi="Times New Roman"/>
          <w:color w:val="000000"/>
          <w:sz w:val="24"/>
          <w:szCs w:val="24"/>
        </w:rPr>
        <w:t xml:space="preserve">вия на окружающую среду и должен быть безопасен для человека.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24"/>
        <w:jc w:val="both"/>
        <w:spacing w:after="0" w:line="240" w:lineRule="auto"/>
        <w:shd w:val="clear" w:color="auto" w:fill="ffffff"/>
        <w:tabs>
          <w:tab w:val="left" w:pos="720" w:leader="none"/>
        </w:tabs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</w:r>
      <w:r>
        <w:rPr>
          <w:rFonts w:ascii="Times New Roman" w:hAnsi="Times New Roman"/>
          <w:color w:val="000000"/>
          <w:spacing w:val="2"/>
          <w:sz w:val="24"/>
          <w:szCs w:val="24"/>
        </w:rPr>
      </w:r>
      <w:r>
        <w:rPr>
          <w:rFonts w:ascii="Times New Roman" w:hAnsi="Times New Roman"/>
          <w:color w:val="000000"/>
          <w:spacing w:val="2"/>
          <w:sz w:val="24"/>
          <w:szCs w:val="24"/>
        </w:rPr>
      </w:r>
    </w:p>
    <w:tbl>
      <w:tblPr>
        <w:tblW w:w="997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2"/>
        <w:gridCol w:w="4898"/>
        <w:gridCol w:w="16"/>
        <w:gridCol w:w="4844"/>
      </w:tblGrid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заказчик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аместител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 Управления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33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/_________/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14" w:type="dxa"/>
            <w:vAlign w:val="top"/>
            <w:textDirection w:val="lrTb"/>
            <w:noWrap w:val="false"/>
          </w:tcPr>
          <w:p>
            <w:pPr>
              <w:pStyle w:val="92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14" w:type="dxa"/>
            <w:vAlign w:val="top"/>
            <w:textDirection w:val="lrTb"/>
            <w:noWrap w:val="false"/>
          </w:tcPr>
          <w:p>
            <w:pPr>
              <w:pStyle w:val="92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924"/>
        <w:jc w:val="right"/>
        <w:spacing w:after="0" w:line="240" w:lineRule="auto"/>
        <w:rPr>
          <w:rFonts w:ascii="Times New Roman" w:hAnsi="Times New Roman"/>
          <w:sz w:val="24"/>
          <w:szCs w:val="24"/>
        </w:rPr>
        <w:sectPr>
          <w:footerReference w:type="default" r:id="rId10"/>
          <w:footerReference w:type="even" r:id="rId11"/>
          <w:footnotePr/>
          <w:endnotePr/>
          <w:type w:val="nextPage"/>
          <w:pgSz w:w="11900" w:h="16820" w:orient="portrait"/>
          <w:pgMar w:top="851" w:right="843" w:bottom="568" w:left="1418" w:header="720" w:footer="72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right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№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2</w:t>
      </w:r>
      <w:r>
        <w:rPr>
          <w:rFonts w:ascii="Times New Roman" w:hAnsi="Times New Roman"/>
          <w:sz w:val="18"/>
          <w:szCs w:val="18"/>
        </w:rPr>
        <w:br w:type="textWrapping" w:clear="all"/>
        <w:t xml:space="preserve">к государственному контракту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24"/>
        <w:jc w:val="right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№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__</w:t>
      </w:r>
      <w:r>
        <w:rPr>
          <w:rFonts w:ascii="Times New Roman" w:hAnsi="Times New Roman"/>
          <w:sz w:val="18"/>
          <w:szCs w:val="18"/>
        </w:rPr>
        <w:t xml:space="preserve">/07</w:t>
      </w:r>
      <w:r>
        <w:rPr>
          <w:rFonts w:ascii="Times New Roman" w:hAnsi="Times New Roman"/>
          <w:sz w:val="18"/>
          <w:szCs w:val="18"/>
        </w:rPr>
        <w:t xml:space="preserve">-26</w:t>
      </w:r>
      <w:r>
        <w:rPr>
          <w:rFonts w:ascii="Times New Roman" w:hAnsi="Times New Roman"/>
          <w:sz w:val="18"/>
          <w:szCs w:val="18"/>
        </w:rPr>
        <w:t xml:space="preserve">-</w:t>
      </w:r>
      <w:r>
        <w:rPr>
          <w:rFonts w:ascii="Times New Roman" w:hAnsi="Times New Roman"/>
          <w:sz w:val="18"/>
          <w:szCs w:val="18"/>
        </w:rPr>
        <w:t xml:space="preserve">Б</w:t>
      </w:r>
      <w:r>
        <w:rPr>
          <w:rFonts w:ascii="Times New Roman" w:hAnsi="Times New Roman"/>
          <w:sz w:val="18"/>
          <w:szCs w:val="18"/>
        </w:rPr>
        <w:t xml:space="preserve"> от </w:t>
      </w:r>
      <w:r>
        <w:rPr>
          <w:rFonts w:ascii="Times New Roman" w:hAnsi="Times New Roman"/>
          <w:sz w:val="18"/>
          <w:szCs w:val="18"/>
        </w:rPr>
        <w:t xml:space="preserve">«</w:t>
      </w:r>
      <w:r>
        <w:rPr>
          <w:rFonts w:ascii="Times New Roman" w:hAnsi="Times New Roman"/>
          <w:sz w:val="18"/>
          <w:szCs w:val="18"/>
        </w:rPr>
        <w:t xml:space="preserve">___</w:t>
      </w:r>
      <w:r>
        <w:rPr>
          <w:rFonts w:ascii="Times New Roman" w:hAnsi="Times New Roman"/>
          <w:sz w:val="18"/>
          <w:szCs w:val="18"/>
        </w:rPr>
        <w:t xml:space="preserve">»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____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20</w:t>
      </w:r>
      <w:r>
        <w:rPr>
          <w:rFonts w:ascii="Times New Roman" w:hAnsi="Times New Roman"/>
          <w:sz w:val="18"/>
          <w:szCs w:val="18"/>
        </w:rPr>
        <w:t xml:space="preserve">26 </w:t>
      </w:r>
      <w:r>
        <w:rPr>
          <w:rFonts w:ascii="Times New Roman" w:hAnsi="Times New Roman"/>
          <w:sz w:val="18"/>
          <w:szCs w:val="18"/>
        </w:rPr>
        <w:t xml:space="preserve">г.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24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24"/>
        <w:jc w:val="center"/>
        <w:rPr>
          <w:b/>
        </w:rPr>
      </w:pPr>
      <w:r>
        <w:rPr>
          <w:b/>
        </w:rPr>
        <w:t xml:space="preserve">Акт приемки товаров, работ, услуг </w:t>
      </w:r>
      <w:r>
        <w:rPr>
          <w:b/>
        </w:rPr>
      </w:r>
      <w:r>
        <w:rPr>
          <w:b/>
        </w:rPr>
      </w:r>
    </w:p>
    <w:p>
      <w:pPr>
        <w:pStyle w:val="924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86755" cy="4641329"/>
                <wp:effectExtent l="6350" t="6350" r="6350" b="635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7978791" name=""/>
                        <pic:cNvPicPr/>
                        <pic:nvPr/>
                      </pic:nvPicPr>
                      <pic:blipFill>
                        <a:blip r:embed="rId14">
                          <a:extLst>
                            <a:ext uri="{96DAC541-7B7A-43D3-8B79-37D633B846F1}">
                              <asvg:svgBlip xmlns:asvg="http://schemas.microsoft.com/office/drawing/2016/SVG/main" r:embed="rId15"/>
                            </a:ext>
                          </a:extLst>
                        </a:blip>
                        <a:stretch/>
                      </pic:blipFill>
                      <pic:spPr bwMode="auto">
                        <a:xfrm flipH="0" flipV="0">
                          <a:off x="0" y="0"/>
                          <a:ext cx="6086755" cy="4641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9.27pt;height:365.46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77842" cy="3349473"/>
                <wp:effectExtent l="6350" t="6350" r="6350" b="635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8311885" name=""/>
                        <pic:cNvPicPr/>
                        <pic:nvPr/>
                      </pic:nvPicPr>
                      <pic:blipFill>
                        <a:blip r:embed="rId16">
                          <a:extLst>
                            <a:ext uri="{96DAC541-7B7A-43D3-8B79-37D633B846F1}">
                              <asvg:svgBlip xmlns:asvg="http://schemas.microsoft.com/office/drawing/2016/SVG/main" r:embed="rId17"/>
                            </a:ext>
                          </a:extLst>
                        </a:blip>
                        <a:stretch/>
                      </pic:blipFill>
                      <pic:spPr bwMode="auto">
                        <a:xfrm flipH="0" flipV="0">
                          <a:off x="0" y="0"/>
                          <a:ext cx="6077841" cy="3349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8.57pt;height:263.74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924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77620" cy="6261011"/>
                <wp:effectExtent l="6350" t="6350" r="6350" b="6350"/>
                <wp:docPr id="3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2171016" name=""/>
                        <pic:cNvPicPr/>
                        <pic:nvPr/>
                      </pic:nvPicPr>
                      <pic:blipFill>
                        <a:blip r:embed="rId18">
                          <a:extLst>
                            <a:ext uri="{96DAC541-7B7A-43D3-8B79-37D633B846F1}">
                              <asvg:svgBlip xmlns:asvg="http://schemas.microsoft.com/office/drawing/2016/SVG/main" r:embed="rId19"/>
                            </a:ext>
                          </a:extLst>
                        </a:blip>
                        <a:stretch/>
                      </pic:blipFill>
                      <pic:spPr bwMode="auto">
                        <a:xfrm flipH="0" flipV="0">
                          <a:off x="0" y="0"/>
                          <a:ext cx="6177619" cy="62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6.43pt;height:492.99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headerReference w:type="default" r:id="rId9"/>
      <w:footerReference w:type="default" r:id="rId12"/>
      <w:footerReference w:type="even" r:id="rId13"/>
      <w:footnotePr/>
      <w:endnotePr/>
      <w:type w:val="nextPage"/>
      <w:pgSz w:w="11906" w:h="16838" w:orient="portrait"/>
      <w:pgMar w:top="1134" w:right="850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Mangal">
    <w:panose1 w:val="02040503050306020203"/>
  </w:font>
  <w:font w:name="Tahoma">
    <w:panose1 w:val="020B0604030504040204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2"/>
      </w:rPr>
      <w:framePr w:wrap="around" w:vAnchor="text" w:hAnchor="margin" w:xAlign="right" w:y="1"/>
    </w:pPr>
    <w:r>
      <w:rPr>
        <w:rStyle w:val="932"/>
      </w:rPr>
      <w:fldChar w:fldCharType="begin"/>
    </w:r>
    <w:r>
      <w:rPr>
        <w:rStyle w:val="932"/>
      </w:rPr>
      <w:instrText xml:space="preserve">PAGE  </w:instrText>
    </w:r>
    <w:r>
      <w:rPr>
        <w:rStyle w:val="932"/>
      </w:rPr>
      <w:fldChar w:fldCharType="separate"/>
    </w:r>
    <w:r>
      <w:rPr>
        <w:rStyle w:val="932"/>
      </w:rPr>
      <w:t xml:space="preserve">8</w:t>
    </w:r>
    <w:r>
      <w:rPr>
        <w:rStyle w:val="932"/>
      </w:rPr>
      <w:fldChar w:fldCharType="end"/>
    </w:r>
    <w:r>
      <w:rPr>
        <w:rStyle w:val="932"/>
      </w:rPr>
    </w:r>
    <w:r>
      <w:rPr>
        <w:rStyle w:val="932"/>
      </w:rPr>
    </w:r>
  </w:p>
  <w:p>
    <w:pPr>
      <w:pStyle w:val="93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2"/>
      </w:rPr>
      <w:framePr w:wrap="around" w:vAnchor="text" w:hAnchor="margin" w:xAlign="right" w:y="1"/>
    </w:pPr>
    <w:r>
      <w:rPr>
        <w:rStyle w:val="932"/>
      </w:rPr>
      <w:fldChar w:fldCharType="begin"/>
    </w:r>
    <w:r>
      <w:rPr>
        <w:rStyle w:val="932"/>
      </w:rPr>
      <w:instrText xml:space="preserve">PAGE  </w:instrText>
    </w:r>
    <w:r>
      <w:rPr>
        <w:rStyle w:val="932"/>
      </w:rPr>
      <w:fldChar w:fldCharType="end"/>
    </w:r>
    <w:r>
      <w:rPr>
        <w:rStyle w:val="932"/>
      </w:rPr>
    </w:r>
    <w:r>
      <w:rPr>
        <w:rStyle w:val="932"/>
      </w:rPr>
    </w:r>
  </w:p>
  <w:p>
    <w:pPr>
      <w:pStyle w:val="930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2"/>
      </w:rPr>
      <w:framePr w:wrap="around" w:vAnchor="text" w:hAnchor="margin" w:xAlign="right" w:y="1"/>
    </w:pPr>
    <w:r>
      <w:rPr>
        <w:rStyle w:val="932"/>
      </w:rPr>
      <w:fldChar w:fldCharType="begin"/>
    </w:r>
    <w:r>
      <w:rPr>
        <w:rStyle w:val="932"/>
      </w:rPr>
      <w:instrText xml:space="preserve">PAGE  </w:instrText>
    </w:r>
    <w:r>
      <w:rPr>
        <w:rStyle w:val="932"/>
      </w:rPr>
      <w:fldChar w:fldCharType="separate"/>
    </w:r>
    <w:r>
      <w:rPr>
        <w:rStyle w:val="932"/>
      </w:rPr>
      <w:t xml:space="preserve">9</w:t>
    </w:r>
    <w:r>
      <w:rPr>
        <w:rStyle w:val="932"/>
      </w:rPr>
      <w:fldChar w:fldCharType="end"/>
    </w:r>
    <w:r>
      <w:rPr>
        <w:rStyle w:val="932"/>
      </w:rPr>
    </w:r>
    <w:r>
      <w:rPr>
        <w:rStyle w:val="932"/>
      </w:rPr>
    </w:r>
  </w:p>
  <w:p>
    <w:pPr>
      <w:pStyle w:val="930"/>
      <w:ind w:right="360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2"/>
      </w:rPr>
      <w:framePr w:wrap="around" w:vAnchor="text" w:hAnchor="margin" w:xAlign="right" w:y="1"/>
    </w:pPr>
    <w:r>
      <w:rPr>
        <w:rStyle w:val="932"/>
      </w:rPr>
      <w:fldChar w:fldCharType="begin"/>
    </w:r>
    <w:r>
      <w:rPr>
        <w:rStyle w:val="932"/>
      </w:rPr>
      <w:instrText xml:space="preserve">PAGE  </w:instrText>
    </w:r>
    <w:r>
      <w:rPr>
        <w:rStyle w:val="932"/>
      </w:rPr>
      <w:fldChar w:fldCharType="end"/>
    </w:r>
    <w:r>
      <w:rPr>
        <w:rStyle w:val="932"/>
      </w:rPr>
    </w:r>
    <w:r>
      <w:rPr>
        <w:rStyle w:val="932"/>
      </w:rPr>
    </w:r>
  </w:p>
  <w:p>
    <w:pPr>
      <w:pStyle w:val="93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8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2" w:hanging="1032"/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10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10" w:hanging="1032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49" w:hanging="1032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>
    <w:name w:val="Heading 1"/>
    <w:basedOn w:val="924"/>
    <w:next w:val="924"/>
    <w:link w:val="74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7">
    <w:name w:val="Heading 1 Char"/>
    <w:link w:val="746"/>
    <w:uiPriority w:val="9"/>
    <w:rPr>
      <w:rFonts w:ascii="Arial" w:hAnsi="Arial" w:eastAsia="Arial" w:cs="Arial"/>
      <w:sz w:val="40"/>
      <w:szCs w:val="40"/>
    </w:rPr>
  </w:style>
  <w:style w:type="paragraph" w:styleId="748">
    <w:name w:val="Heading 2"/>
    <w:basedOn w:val="924"/>
    <w:next w:val="924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9">
    <w:name w:val="Heading 2 Char"/>
    <w:link w:val="748"/>
    <w:uiPriority w:val="9"/>
    <w:rPr>
      <w:rFonts w:ascii="Arial" w:hAnsi="Arial" w:eastAsia="Arial" w:cs="Arial"/>
      <w:sz w:val="34"/>
    </w:rPr>
  </w:style>
  <w:style w:type="paragraph" w:styleId="750">
    <w:name w:val="Heading 3"/>
    <w:basedOn w:val="924"/>
    <w:next w:val="924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1">
    <w:name w:val="Heading 3 Char"/>
    <w:link w:val="750"/>
    <w:uiPriority w:val="9"/>
    <w:rPr>
      <w:rFonts w:ascii="Arial" w:hAnsi="Arial" w:eastAsia="Arial" w:cs="Arial"/>
      <w:sz w:val="30"/>
      <w:szCs w:val="30"/>
    </w:rPr>
  </w:style>
  <w:style w:type="paragraph" w:styleId="752">
    <w:name w:val="Heading 4"/>
    <w:basedOn w:val="924"/>
    <w:next w:val="924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3">
    <w:name w:val="Heading 4 Char"/>
    <w:link w:val="752"/>
    <w:uiPriority w:val="9"/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924"/>
    <w:next w:val="924"/>
    <w:link w:val="7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5 Char"/>
    <w:link w:val="754"/>
    <w:uiPriority w:val="9"/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924"/>
    <w:next w:val="924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7">
    <w:name w:val="Heading 6 Char"/>
    <w:link w:val="756"/>
    <w:uiPriority w:val="9"/>
    <w:rPr>
      <w:rFonts w:ascii="Arial" w:hAnsi="Arial" w:eastAsia="Arial" w:cs="Arial"/>
      <w:b/>
      <w:bCs/>
      <w:sz w:val="22"/>
      <w:szCs w:val="22"/>
    </w:rPr>
  </w:style>
  <w:style w:type="paragraph" w:styleId="758">
    <w:name w:val="Heading 7"/>
    <w:basedOn w:val="924"/>
    <w:next w:val="924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9">
    <w:name w:val="Heading 7 Char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basedOn w:val="924"/>
    <w:next w:val="924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1">
    <w:name w:val="Heading 8 Char"/>
    <w:link w:val="760"/>
    <w:uiPriority w:val="9"/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924"/>
    <w:next w:val="924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Heading 9 Char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924"/>
    <w:uiPriority w:val="34"/>
    <w:qFormat/>
    <w:pPr>
      <w:contextualSpacing/>
      <w:ind w:left="720"/>
    </w:pPr>
  </w:style>
  <w:style w:type="paragraph" w:styleId="765">
    <w:name w:val="No Spacing"/>
    <w:uiPriority w:val="1"/>
    <w:qFormat/>
    <w:pPr>
      <w:spacing w:before="0" w:after="0" w:line="240" w:lineRule="auto"/>
    </w:pPr>
  </w:style>
  <w:style w:type="paragraph" w:styleId="766">
    <w:name w:val="Title"/>
    <w:basedOn w:val="924"/>
    <w:next w:val="924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>
    <w:name w:val="Title Char"/>
    <w:link w:val="766"/>
    <w:uiPriority w:val="10"/>
    <w:rPr>
      <w:sz w:val="48"/>
      <w:szCs w:val="48"/>
    </w:rPr>
  </w:style>
  <w:style w:type="paragraph" w:styleId="768">
    <w:name w:val="Subtitle"/>
    <w:basedOn w:val="924"/>
    <w:next w:val="924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>
    <w:name w:val="Subtitle Char"/>
    <w:link w:val="768"/>
    <w:uiPriority w:val="11"/>
    <w:rPr>
      <w:sz w:val="24"/>
      <w:szCs w:val="24"/>
    </w:rPr>
  </w:style>
  <w:style w:type="paragraph" w:styleId="770">
    <w:name w:val="Quote"/>
    <w:basedOn w:val="924"/>
    <w:next w:val="924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24"/>
    <w:next w:val="924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paragraph" w:styleId="774">
    <w:name w:val="Header"/>
    <w:basedOn w:val="924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5">
    <w:name w:val="Header Char"/>
    <w:link w:val="774"/>
    <w:uiPriority w:val="99"/>
  </w:style>
  <w:style w:type="paragraph" w:styleId="776">
    <w:name w:val="Footer"/>
    <w:basedOn w:val="924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Footer Char"/>
    <w:link w:val="776"/>
    <w:uiPriority w:val="99"/>
  </w:style>
  <w:style w:type="paragraph" w:styleId="778">
    <w:name w:val="Caption"/>
    <w:basedOn w:val="924"/>
    <w:next w:val="924"/>
    <w:link w:val="7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>
    <w:name w:val="Caption Char"/>
    <w:link w:val="778"/>
    <w:uiPriority w:val="35"/>
    <w:rPr>
      <w:b/>
      <w:bCs/>
      <w:color w:val="4f81bd" w:themeColor="accent1"/>
      <w:sz w:val="18"/>
      <w:szCs w:val="18"/>
    </w:rPr>
  </w:style>
  <w:style w:type="table" w:styleId="78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6">
    <w:name w:val="Hyperlink"/>
    <w:uiPriority w:val="99"/>
    <w:unhideWhenUsed/>
    <w:rPr>
      <w:color w:val="0000ff" w:themeColor="hyperlink"/>
      <w:u w:val="single"/>
    </w:rPr>
  </w:style>
  <w:style w:type="paragraph" w:styleId="907">
    <w:name w:val="footnote text"/>
    <w:basedOn w:val="92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uiPriority w:val="99"/>
    <w:unhideWhenUsed/>
    <w:rPr>
      <w:vertAlign w:val="superscript"/>
    </w:rPr>
  </w:style>
  <w:style w:type="paragraph" w:styleId="910">
    <w:name w:val="endnote text"/>
    <w:basedOn w:val="92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uiPriority w:val="99"/>
    <w:semiHidden/>
    <w:unhideWhenUsed/>
    <w:rPr>
      <w:vertAlign w:val="superscript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next w:val="924"/>
    <w:link w:val="924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925">
    <w:name w:val="Основной шрифт абзаца"/>
    <w:next w:val="925"/>
    <w:link w:val="924"/>
    <w:uiPriority w:val="1"/>
    <w:semiHidden/>
    <w:unhideWhenUsed/>
  </w:style>
  <w:style w:type="table" w:styleId="926">
    <w:name w:val="Обычная таблица"/>
    <w:next w:val="926"/>
    <w:link w:val="924"/>
    <w:uiPriority w:val="99"/>
    <w:semiHidden/>
    <w:unhideWhenUsed/>
    <w:tblPr/>
  </w:style>
  <w:style w:type="numbering" w:styleId="927">
    <w:name w:val="Нет списка"/>
    <w:next w:val="927"/>
    <w:link w:val="924"/>
    <w:uiPriority w:val="99"/>
    <w:semiHidden/>
    <w:unhideWhenUsed/>
  </w:style>
  <w:style w:type="paragraph" w:styleId="928">
    <w:name w:val="Верхний колонтитул"/>
    <w:basedOn w:val="924"/>
    <w:next w:val="928"/>
    <w:link w:val="92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29">
    <w:name w:val="Верхний колонтитул Знак"/>
    <w:next w:val="929"/>
    <w:link w:val="928"/>
    <w:rPr>
      <w:rFonts w:ascii="Times New Roman" w:hAnsi="Times New Roman" w:eastAsia="Times New Roman"/>
    </w:rPr>
  </w:style>
  <w:style w:type="paragraph" w:styleId="930">
    <w:name w:val="Нижний колонтитул"/>
    <w:basedOn w:val="924"/>
    <w:next w:val="930"/>
    <w:link w:val="931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31">
    <w:name w:val="Нижний колонтитул Знак"/>
    <w:next w:val="931"/>
    <w:link w:val="930"/>
    <w:uiPriority w:val="99"/>
    <w:rPr>
      <w:rFonts w:ascii="Times New Roman" w:hAnsi="Times New Roman" w:eastAsia="Times New Roman"/>
    </w:rPr>
  </w:style>
  <w:style w:type="character" w:styleId="932">
    <w:name w:val="Номер страницы"/>
    <w:next w:val="932"/>
    <w:link w:val="924"/>
  </w:style>
  <w:style w:type="character" w:styleId="933">
    <w:name w:val="Знак сноски,Знак сноски-FN,Ciae niinee-FN"/>
    <w:next w:val="933"/>
    <w:link w:val="924"/>
    <w:uiPriority w:val="99"/>
    <w:rPr>
      <w:vertAlign w:val="superscript"/>
    </w:rPr>
  </w:style>
  <w:style w:type="paragraph" w:styleId="934">
    <w:name w:val="Текст сноски,Знак2"/>
    <w:basedOn w:val="924"/>
    <w:next w:val="934"/>
    <w:link w:val="935"/>
    <w:pPr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35">
    <w:name w:val="Текст сноски Знак,Знак2 Знак,Знак Знак"/>
    <w:next w:val="935"/>
    <w:link w:val="934"/>
    <w:rPr>
      <w:rFonts w:ascii="Times New Roman" w:hAnsi="Times New Roman" w:eastAsia="Times New Roman"/>
    </w:rPr>
  </w:style>
  <w:style w:type="paragraph" w:styleId="936">
    <w:name w:val="Основной текст,Заг1,BO,ID,body indent,ändrad, ändrad,EHPT,Body Text2,body text,bt,heading_txt,bodytxy2,t,subtitle2,Orig Qstn,Original Question,doc1,Block text,CV Body Text,BODY TEXT,bul,heading3,3 indent,heading31,body text1,3 indent1,heading32"/>
    <w:basedOn w:val="924"/>
    <w:next w:val="936"/>
    <w:link w:val="937"/>
    <w:pPr>
      <w:spacing w:after="12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37">
    <w:name w:val="Основной текст Знак,Заг1 Знак,BO Знак,ID Знак,body indent Знак,ändrad Знак, ändrad Знак,EHPT Знак,Body Text2 Знак,body text Знак,bt Знак,heading_txt Знак,bodytxy2 Знак,t Знак,subtitle2 Знак,Orig Qstn Знак,Original Question Знак,doc1 Знак,Block text Знак"/>
    <w:next w:val="937"/>
    <w:link w:val="936"/>
    <w:rPr>
      <w:rFonts w:ascii="Times New Roman" w:hAnsi="Times New Roman" w:eastAsia="Times New Roman"/>
    </w:rPr>
  </w:style>
  <w:style w:type="character" w:styleId="938">
    <w:name w:val="Гиперссылка"/>
    <w:next w:val="938"/>
    <w:link w:val="924"/>
    <w:uiPriority w:val="99"/>
    <w:rPr>
      <w:color w:val="0000ff"/>
      <w:u w:val="single"/>
    </w:rPr>
  </w:style>
  <w:style w:type="paragraph" w:styleId="939">
    <w:name w:val="Обычный (веб),Обычный (Web)"/>
    <w:basedOn w:val="924"/>
    <w:next w:val="939"/>
    <w:link w:val="924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40">
    <w:name w:val="ConsPlusNormal"/>
    <w:next w:val="940"/>
    <w:link w:val="942"/>
    <w:qFormat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41">
    <w:name w:val="ConsTitle"/>
    <w:next w:val="941"/>
    <w:link w:val="924"/>
    <w:pPr>
      <w:ind w:right="19772"/>
      <w:widowControl w:val="off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character" w:styleId="942">
    <w:name w:val="ConsPlusNormal Знак"/>
    <w:next w:val="942"/>
    <w:link w:val="940"/>
    <w:rPr>
      <w:rFonts w:ascii="Arial" w:hAnsi="Arial" w:eastAsia="Times New Roman" w:cs="Arial"/>
    </w:rPr>
  </w:style>
  <w:style w:type="paragraph" w:styleId="943">
    <w:name w:val="Текст выноски"/>
    <w:basedOn w:val="924"/>
    <w:next w:val="943"/>
    <w:link w:val="9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44">
    <w:name w:val="Текст выноски Знак"/>
    <w:next w:val="944"/>
    <w:link w:val="943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945" w:default="1">
    <w:name w:val="Default Paragraph Font"/>
    <w:uiPriority w:val="1"/>
    <w:semiHidden/>
    <w:unhideWhenUsed/>
  </w:style>
  <w:style w:type="numbering" w:styleId="946" w:default="1">
    <w:name w:val="No List"/>
    <w:uiPriority w:val="99"/>
    <w:semiHidden/>
    <w:unhideWhenUsed/>
  </w:style>
  <w:style w:type="table" w:styleId="947" w:default="1">
    <w:name w:val="Normal Table"/>
    <w:uiPriority w:val="99"/>
    <w:semiHidden/>
    <w:unhideWhenUsed/>
    <w:tblPr/>
  </w:style>
  <w:style w:type="paragraph" w:styleId="948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rial Unicode MS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footer" Target="footer4.xml" /><Relationship Id="rId14" Type="http://schemas.openxmlformats.org/officeDocument/2006/relationships/image" Target="media/image1.png"/><Relationship Id="rId15" Type="http://schemas.openxmlformats.org/officeDocument/2006/relationships/image" Target="media/media1.svg"/><Relationship Id="rId16" Type="http://schemas.openxmlformats.org/officeDocument/2006/relationships/image" Target="media/image2.png"/><Relationship Id="rId17" Type="http://schemas.openxmlformats.org/officeDocument/2006/relationships/image" Target="media/media2.svg"/><Relationship Id="rId18" Type="http://schemas.openxmlformats.org/officeDocument/2006/relationships/image" Target="media/image3.png"/><Relationship Id="rId19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Rosreestr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shkurko_gv</cp:lastModifiedBy>
  <cp:revision>15</cp:revision>
  <dcterms:created xsi:type="dcterms:W3CDTF">2024-08-06T01:32:00Z</dcterms:created>
  <dcterms:modified xsi:type="dcterms:W3CDTF">2026-03-24T23:56:34Z</dcterms:modified>
  <cp:version>1048576</cp:version>
</cp:coreProperties>
</file>