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A63" w:rsidRDefault="009F4A63" w:rsidP="009F4A63">
      <w:pPr>
        <w:ind w:firstLine="284"/>
        <w:jc w:val="center"/>
        <w:rPr>
          <w:b/>
          <w:sz w:val="28"/>
          <w:szCs w:val="28"/>
        </w:rPr>
      </w:pPr>
      <w:r w:rsidRPr="009F4A63">
        <w:rPr>
          <w:b/>
          <w:sz w:val="28"/>
          <w:szCs w:val="28"/>
        </w:rPr>
        <w:t>Техническое задание</w:t>
      </w:r>
    </w:p>
    <w:p w:rsidR="00073BF3" w:rsidRPr="0096701E" w:rsidRDefault="00073BF3" w:rsidP="00073BF3">
      <w:pPr>
        <w:pStyle w:val="a6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Сплит-система </w:t>
      </w:r>
      <w:r>
        <w:rPr>
          <w:rFonts w:ascii="Times New Roman" w:hAnsi="Times New Roman"/>
          <w:sz w:val="28"/>
          <w:szCs w:val="28"/>
          <w:lang w:val="en-US"/>
        </w:rPr>
        <w:t>LESSAR</w:t>
      </w:r>
      <w:r>
        <w:rPr>
          <w:rFonts w:ascii="Times New Roman" w:hAnsi="Times New Roman"/>
          <w:sz w:val="28"/>
          <w:szCs w:val="28"/>
        </w:rPr>
        <w:t xml:space="preserve"> LS-H24KFE2/LU-H24KFE2 в количестве 1 </w:t>
      </w:r>
      <w:proofErr w:type="spellStart"/>
      <w:r>
        <w:rPr>
          <w:rFonts w:ascii="Times New Roman" w:hAnsi="Times New Roman"/>
          <w:sz w:val="28"/>
          <w:szCs w:val="28"/>
        </w:rPr>
        <w:t>шт</w:t>
      </w:r>
      <w:proofErr w:type="spellEnd"/>
      <w:r>
        <w:rPr>
          <w:rFonts w:ascii="Times New Roman" w:hAnsi="Times New Roman"/>
          <w:sz w:val="28"/>
          <w:szCs w:val="28"/>
        </w:rPr>
        <w:t xml:space="preserve"> с услугой адаптации 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имнего комплекта (диапазон рабочей температуры сплит-системы при работе на охлаждение до -30°С) </w:t>
      </w:r>
      <w:r w:rsidR="0096701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="0096701E" w:rsidRPr="009670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6701E">
        <w:rPr>
          <w:rFonts w:ascii="Times New Roman" w:hAnsi="Times New Roman"/>
          <w:sz w:val="28"/>
          <w:szCs w:val="28"/>
          <w:shd w:val="clear" w:color="auto" w:fill="FFFFFF"/>
        </w:rPr>
        <w:t>монтажом</w:t>
      </w:r>
      <w:bookmarkEnd w:id="0"/>
      <w:r w:rsidR="0096701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073BF3" w:rsidRDefault="00073BF3" w:rsidP="00073BF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73BF3" w:rsidRDefault="00073BF3" w:rsidP="00073BF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Характеристика:</w:t>
      </w:r>
    </w:p>
    <w:p w:rsidR="00073BF3" w:rsidRDefault="00073BF3" w:rsidP="00073BF3">
      <w:pPr>
        <w:pStyle w:val="a6"/>
        <w:rPr>
          <w:rStyle w:val="value"/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Тип компрессора – 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Роторный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Подключение электропитания - 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К внутреннему блоку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Style w:val="value"/>
          <w:rFonts w:ascii="Times New Roman" w:hAnsi="Times New Roman"/>
          <w:color w:val="000000"/>
          <w:sz w:val="28"/>
          <w:szCs w:val="28"/>
        </w:rPr>
        <w:t>Э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лектропитание - Ф/В/Гц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1 / 220 / 50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Максимальный ток-  А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11,10 / 10,30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Style w:val="value"/>
          <w:rFonts w:ascii="Times New Roman" w:hAnsi="Times New Roman"/>
          <w:color w:val="000000"/>
          <w:sz w:val="28"/>
          <w:szCs w:val="28"/>
        </w:rPr>
        <w:t>пр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оизводительность, охлаждение, кВт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7,03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Производительность, нагрев, кВт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7,33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Коэффициент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режиме охлаждения (EER)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3,21 (A)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Коэффициент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режиме обогрева (COP)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3,61 (A)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Потребляемая мощность в режиме охлаждения, кВт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2,191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Потребляемая мощность в режиме обогрева, кВт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2,030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Жидкостная линия, мм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9,52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Газовая линия, мм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15,9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Диаметр трубопровода для слива конденсата, мм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16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Максимальная длина трассы, м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25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Максимальный перепад высот, м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10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Мин. допустимая температура наружного воздуха в режиме охлаждения, °С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18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Макс. допустимая температура наружного воздуха в режиме охлаждения, °С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43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Мин. допустимая температура наружного воздуха в режиме обогрева °С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-7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Макс. допустимая температура наружного воздуха в режиме обогрева °С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24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Тип хладагента 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R32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Марка компрессора 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GMCC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Сечение кабеля питания, мм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3 х 2,5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Сечение соединительного кабеля, мм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5 х 2,5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Автомат токовой защиты, A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20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Рекомендуемая площадь помещения, м2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до 70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Уровень звукового давления наружного блока, дБ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60,5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Уровень звукового давления внутреннего блока, дБ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34,5/45,5/49</w:t>
      </w:r>
    </w:p>
    <w:p w:rsidR="00073BF3" w:rsidRDefault="00073BF3" w:rsidP="00073BF3">
      <w:pPr>
        <w:pStyle w:val="a6"/>
        <w:rPr>
          <w:rStyle w:val="value"/>
          <w:rFonts w:ascii="Times New Roman" w:hAnsi="Times New Roman"/>
          <w:color w:val="000000"/>
          <w:sz w:val="28"/>
          <w:szCs w:val="28"/>
        </w:rPr>
      </w:pPr>
    </w:p>
    <w:p w:rsidR="00073BF3" w:rsidRDefault="00073BF3" w:rsidP="00073BF3">
      <w:pPr>
        <w:pStyle w:val="a6"/>
        <w:jc w:val="center"/>
        <w:rPr>
          <w:b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Габариты:</w:t>
      </w:r>
    </w:p>
    <w:p w:rsidR="00073BF3" w:rsidRDefault="00073BF3" w:rsidP="00073BF3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Блок внутренний LS-H24KFE2</w:t>
      </w:r>
    </w:p>
    <w:p w:rsidR="00073BF3" w:rsidRDefault="00073BF3" w:rsidP="00073BF3">
      <w:pPr>
        <w:pStyle w:val="a6"/>
        <w:rPr>
          <w:rStyle w:val="value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Размеры (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ШхВхГ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), мм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1080x335x226</w:t>
      </w:r>
    </w:p>
    <w:p w:rsidR="00073BF3" w:rsidRDefault="00073BF3" w:rsidP="00073BF3">
      <w:pPr>
        <w:pStyle w:val="a6"/>
      </w:pPr>
      <w:r>
        <w:rPr>
          <w:rFonts w:ascii="Times New Roman" w:hAnsi="Times New Roman"/>
          <w:bCs/>
          <w:color w:val="000000"/>
          <w:sz w:val="28"/>
          <w:szCs w:val="28"/>
        </w:rPr>
        <w:t>Блок наружный LU-H24KFE2</w:t>
      </w:r>
    </w:p>
    <w:p w:rsidR="00073BF3" w:rsidRDefault="00073BF3" w:rsidP="00073BF3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Размеры (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ШхВхГ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), мм</w:t>
      </w:r>
      <w:r>
        <w:rPr>
          <w:rStyle w:val="value"/>
          <w:rFonts w:ascii="Times New Roman" w:hAnsi="Times New Roman"/>
          <w:color w:val="000000"/>
          <w:sz w:val="28"/>
          <w:szCs w:val="28"/>
        </w:rPr>
        <w:t>890x673x342</w:t>
      </w:r>
    </w:p>
    <w:p w:rsidR="00073BF3" w:rsidRDefault="00073BF3" w:rsidP="00073BF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Функции:</w:t>
      </w:r>
    </w:p>
    <w:p w:rsidR="00073BF3" w:rsidRDefault="00073BF3" w:rsidP="00073BF3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Самодиагностика</w:t>
      </w:r>
    </w:p>
    <w:p w:rsidR="00073BF3" w:rsidRDefault="00073BF3" w:rsidP="00073BF3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Регулировка направления воздушного потока</w:t>
      </w:r>
    </w:p>
    <w:p w:rsidR="00073BF3" w:rsidRDefault="00073BF3" w:rsidP="00073BF3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Ночной режим</w:t>
      </w:r>
    </w:p>
    <w:p w:rsidR="00073BF3" w:rsidRDefault="00073BF3" w:rsidP="00073BF3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Режим осушения воздуха</w:t>
      </w:r>
    </w:p>
    <w:p w:rsidR="00073BF3" w:rsidRDefault="00073BF3" w:rsidP="00073BF3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Таймер включения / выключения</w:t>
      </w:r>
    </w:p>
    <w:p w:rsidR="00073BF3" w:rsidRDefault="00073BF3" w:rsidP="00073BF3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 Авто-рестарт</w:t>
      </w:r>
    </w:p>
    <w:p w:rsidR="00073BF3" w:rsidRDefault="00073BF3" w:rsidP="00073BF3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Адаптация низкотемпературным комплектом</w:t>
      </w:r>
    </w:p>
    <w:p w:rsidR="00073BF3" w:rsidRDefault="00073BF3" w:rsidP="00073BF3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Режим вентиляции</w:t>
      </w:r>
    </w:p>
    <w:p w:rsidR="00073BF3" w:rsidRDefault="00073BF3" w:rsidP="00073BF3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Теплый пуск</w:t>
      </w:r>
    </w:p>
    <w:p w:rsidR="00073BF3" w:rsidRDefault="00073BF3" w:rsidP="00073BF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Комплектация:</w:t>
      </w:r>
    </w:p>
    <w:p w:rsidR="00073BF3" w:rsidRDefault="00073BF3" w:rsidP="00073BF3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Блок внутренний LS-H24KFE2</w:t>
      </w:r>
    </w:p>
    <w:p w:rsidR="00073BF3" w:rsidRDefault="00073BF3" w:rsidP="00073BF3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Блок наружный LU-H24KFE2</w:t>
      </w:r>
    </w:p>
    <w:p w:rsidR="00073BF3" w:rsidRDefault="00073BF3" w:rsidP="00073BF3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Пульт </w:t>
      </w:r>
    </w:p>
    <w:p w:rsidR="00073BF3" w:rsidRDefault="00073BF3" w:rsidP="00073BF3">
      <w:pPr>
        <w:widowControl w:val="0"/>
        <w:tabs>
          <w:tab w:val="left" w:pos="360"/>
          <w:tab w:val="num" w:pos="126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Гарантийный срок</w:t>
      </w:r>
    </w:p>
    <w:p w:rsidR="00073BF3" w:rsidRDefault="00073BF3" w:rsidP="00073BF3">
      <w:pPr>
        <w:widowControl w:val="0"/>
        <w:tabs>
          <w:tab w:val="left" w:pos="360"/>
          <w:tab w:val="num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Гарантийный срок эксплуатации – не менее 12 (Двенадцати) месяцев. </w:t>
      </w:r>
    </w:p>
    <w:p w:rsidR="00073BF3" w:rsidRDefault="00073BF3" w:rsidP="00073BF3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3BF3" w:rsidRDefault="00073BF3" w:rsidP="00073BF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установки товара:</w:t>
      </w:r>
    </w:p>
    <w:p w:rsidR="00073BF3" w:rsidRDefault="00073BF3" w:rsidP="00073BF3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Монтаж наружного блока на 1 этаже кирпичного здания, с облицовкой – вентилируемый фасад. Прокладка коммуникаций по фасаду разрешена. Применение автовышки или альпинистов не требуется. Материал – кирпичная кладка.</w:t>
      </w:r>
    </w:p>
    <w:p w:rsidR="00073BF3" w:rsidRDefault="00073BF3" w:rsidP="00073BF3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Прокладка трасс хладагента и </w:t>
      </w:r>
      <w:proofErr w:type="spellStart"/>
      <w:r>
        <w:rPr>
          <w:rFonts w:ascii="Times New Roman" w:hAnsi="Times New Roman"/>
          <w:sz w:val="28"/>
          <w:szCs w:val="28"/>
        </w:rPr>
        <w:t>электрокабеля</w:t>
      </w:r>
      <w:proofErr w:type="spellEnd"/>
      <w:r>
        <w:rPr>
          <w:rFonts w:ascii="Times New Roman" w:hAnsi="Times New Roman"/>
          <w:sz w:val="28"/>
          <w:szCs w:val="28"/>
        </w:rPr>
        <w:t xml:space="preserve"> внутри помещения допускается по стене с использованием кабель-канала.</w:t>
      </w:r>
    </w:p>
    <w:p w:rsidR="00073BF3" w:rsidRDefault="00073BF3" w:rsidP="00073BF3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Длина трубопроводов для хладагента и </w:t>
      </w:r>
      <w:proofErr w:type="spellStart"/>
      <w:r>
        <w:rPr>
          <w:rFonts w:ascii="Times New Roman" w:hAnsi="Times New Roman"/>
          <w:sz w:val="28"/>
          <w:szCs w:val="28"/>
        </w:rPr>
        <w:t>электрокабеля</w:t>
      </w:r>
      <w:proofErr w:type="spellEnd"/>
      <w:r>
        <w:rPr>
          <w:rFonts w:ascii="Times New Roman" w:hAnsi="Times New Roman"/>
          <w:sz w:val="28"/>
          <w:szCs w:val="28"/>
        </w:rPr>
        <w:t xml:space="preserve"> между внутренним и внешним блоком кондиционера: 5-7 метра.</w:t>
      </w:r>
    </w:p>
    <w:p w:rsidR="00073BF3" w:rsidRDefault="00073BF3" w:rsidP="00073BF3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Отвод конденсата (дренаж) от внутреннего блока осуществляется самотеком на улицу. Прокладка дренажной трубки осуществляется через отверстие для монтажа трассы.</w:t>
      </w:r>
    </w:p>
    <w:p w:rsidR="00073BF3" w:rsidRDefault="00073BF3" w:rsidP="00073BF3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3BF3" w:rsidRDefault="00073BF3" w:rsidP="00073BF3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исполнения контракта</w:t>
      </w:r>
    </w:p>
    <w:p w:rsidR="00073BF3" w:rsidRDefault="00073BF3" w:rsidP="00073BF3">
      <w:pPr>
        <w:pStyle w:val="a6"/>
        <w:rPr>
          <w:rFonts w:ascii="Times New Roman" w:hAnsi="Times New Roman"/>
          <w:sz w:val="28"/>
          <w:szCs w:val="28"/>
        </w:rPr>
      </w:pP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7"/>
        <w:gridCol w:w="6078"/>
      </w:tblGrid>
      <w:tr w:rsidR="00073BF3" w:rsidTr="00073BF3">
        <w:trPr>
          <w:jc w:val="center"/>
        </w:trPr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BF3" w:rsidRDefault="00073BF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поставки, установки и монтаж товара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BF3" w:rsidRDefault="00073BF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15 (пятнадцати) календарных дней с момента подписания настоящего контракта. </w:t>
            </w:r>
          </w:p>
        </w:tc>
      </w:tr>
      <w:tr w:rsidR="00073BF3" w:rsidTr="00073BF3">
        <w:trPr>
          <w:jc w:val="center"/>
        </w:trPr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BF3" w:rsidRDefault="00073BF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поставки товара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BF3" w:rsidRDefault="00073BF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394052, г. Воронеж, ул. Краснознаменная, 231</w:t>
            </w:r>
          </w:p>
        </w:tc>
      </w:tr>
      <w:tr w:rsidR="00073BF3" w:rsidTr="00073BF3">
        <w:trPr>
          <w:jc w:val="center"/>
        </w:trPr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BF3" w:rsidRDefault="00073BF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Порядок поставки, установки и монтажа товара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BF3" w:rsidRDefault="00073BF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Доставка товара производится Поставщиком на склад Заказчика по адресу: 394052, г. Воронеж, ул. Краснознаменная, д. 231.</w:t>
            </w:r>
          </w:p>
          <w:p w:rsidR="00073BF3" w:rsidRDefault="00073BF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Упаковка товара должна обеспечивать его сохранность при транспортировке и хранении.</w:t>
            </w:r>
          </w:p>
          <w:p w:rsidR="00073BF3" w:rsidRDefault="00073BF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Товар должен соответствовать по качеству характеристикам, указанным в описании объекта закупки</w:t>
            </w:r>
          </w:p>
        </w:tc>
      </w:tr>
      <w:tr w:rsidR="00073BF3" w:rsidTr="00073BF3">
        <w:trPr>
          <w:jc w:val="center"/>
        </w:trPr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BF3" w:rsidRDefault="00073BF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Порядок оплаты: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BF3" w:rsidRDefault="00073BF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7 (семи) банковских дней с момента подписания Сторонами универсального передаточного документа (далее – УПД)</w:t>
            </w:r>
          </w:p>
        </w:tc>
      </w:tr>
    </w:tbl>
    <w:p w:rsidR="00073BF3" w:rsidRDefault="00073BF3" w:rsidP="00073BF3">
      <w:pPr>
        <w:pStyle w:val="a6"/>
        <w:rPr>
          <w:rFonts w:ascii="Times New Roman" w:hAnsi="Times New Roman"/>
          <w:sz w:val="28"/>
          <w:szCs w:val="28"/>
        </w:rPr>
      </w:pPr>
    </w:p>
    <w:p w:rsidR="00073BF3" w:rsidRDefault="00073BF3" w:rsidP="00073BF3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Поставщик обязан осуществить монтаж и наладку Товара своими силами с использованием своего оборудования и материалов.</w:t>
      </w:r>
    </w:p>
    <w:p w:rsidR="00073BF3" w:rsidRDefault="00073BF3" w:rsidP="00073BF3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Вывоз отходов после выполнения ремонта осуществляется Исполнителем своими силами и за свой счет. </w:t>
      </w:r>
    </w:p>
    <w:p w:rsidR="00073BF3" w:rsidRDefault="00073BF3" w:rsidP="00073BF3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оказании услуг Исполнитель несет полную имущественную ответственность за порчу имущества Заказчика. В случае порчи имущества Исполнитель возмещает Заказчику стоимость испорченного имущества по рыночной стоимости.</w:t>
      </w:r>
    </w:p>
    <w:p w:rsidR="00073BF3" w:rsidRDefault="00073BF3" w:rsidP="00073BF3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по предотвращению аварийных ситуаций (инструктаж перед началом оказанием Услуг, контроль выполнения работниками требований по технике безопасности, охране труда, пожарной безопасности, наличие свидетельства на право выполнения ответственных Работ и др.) обеспечивает Исполнитель.</w:t>
      </w:r>
    </w:p>
    <w:p w:rsidR="00073BF3" w:rsidRDefault="00073BF3" w:rsidP="00073BF3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Исполнителю необходимо строго соблюдать технику безопасности при выполнении всех работ во избежание производственных травм и несчастных случаев. В случае возникновения производственных травм и несчастных случаев ответственность несет Исполнитель.</w:t>
      </w:r>
    </w:p>
    <w:p w:rsidR="00073BF3" w:rsidRDefault="00073BF3" w:rsidP="00073BF3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цену контракта входит: стоимость товара, расходы на доставку до Заказчика, упаковку, погрузку, разгрузку, монтаж, установку, уплату налогов, сборов и иных обязательных платежей, а также другие расходы</w:t>
      </w:r>
    </w:p>
    <w:p w:rsidR="00073BF3" w:rsidRDefault="00073BF3" w:rsidP="00073BF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</w:p>
    <w:p w:rsidR="00073BF3" w:rsidRDefault="00073BF3" w:rsidP="00073BF3">
      <w:pPr>
        <w:tabs>
          <w:tab w:val="num" w:pos="0"/>
          <w:tab w:val="left" w:pos="1080"/>
        </w:tabs>
        <w:rPr>
          <w:sz w:val="28"/>
          <w:szCs w:val="28"/>
        </w:rPr>
      </w:pPr>
    </w:p>
    <w:p w:rsidR="00073BF3" w:rsidRDefault="00073BF3" w:rsidP="00073BF3">
      <w:pPr>
        <w:tabs>
          <w:tab w:val="num" w:pos="0"/>
          <w:tab w:val="left" w:pos="1080"/>
        </w:tabs>
        <w:rPr>
          <w:sz w:val="28"/>
          <w:szCs w:val="28"/>
        </w:rPr>
      </w:pPr>
    </w:p>
    <w:sectPr w:rsidR="00073BF3" w:rsidSect="009F4A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63"/>
    <w:rsid w:val="0004254C"/>
    <w:rsid w:val="00073BF3"/>
    <w:rsid w:val="001704D7"/>
    <w:rsid w:val="00747058"/>
    <w:rsid w:val="0096701E"/>
    <w:rsid w:val="00967C43"/>
    <w:rsid w:val="009F4A63"/>
    <w:rsid w:val="00B56098"/>
    <w:rsid w:val="00C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DAA0"/>
  <w15:docId w15:val="{2CFC8C5D-42FD-4ADE-9B63-FA69E1B3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4A63"/>
    <w:rPr>
      <w:color w:val="0000FF"/>
      <w:u w:val="single"/>
    </w:rPr>
  </w:style>
  <w:style w:type="character" w:customStyle="1" w:styleId="typography5vy1f47">
    <w:name w:val="_typography_5vy1f_47"/>
    <w:rsid w:val="009F4A63"/>
  </w:style>
  <w:style w:type="paragraph" w:styleId="a4">
    <w:name w:val="Balloon Text"/>
    <w:basedOn w:val="a"/>
    <w:link w:val="a5"/>
    <w:uiPriority w:val="99"/>
    <w:semiHidden/>
    <w:unhideWhenUsed/>
    <w:rsid w:val="00967C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C4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073B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073B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073BF3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value">
    <w:name w:val="value"/>
    <w:rsid w:val="00073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Лещева Татьяна Геннадьевна</dc:creator>
  <cp:lastModifiedBy>Зинина Татьяна Николаевна</cp:lastModifiedBy>
  <cp:revision>8</cp:revision>
  <cp:lastPrinted>2026-03-31T10:30:00Z</cp:lastPrinted>
  <dcterms:created xsi:type="dcterms:W3CDTF">2026-02-17T12:10:00Z</dcterms:created>
  <dcterms:modified xsi:type="dcterms:W3CDTF">2026-05-26T07:03:00Z</dcterms:modified>
</cp:coreProperties>
</file>