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Договор № ____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Оказание услуг по доставке почтовых отправлений (бокс-сервис)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PT Astra Serif" w:hAnsi="PT Astra Serif"/>
          <w:b/>
          <w:color w:val="000000"/>
          <w:kern w:val="0"/>
          <w:sz w:val="24"/>
          <w:szCs w:val="24"/>
          <w:lang w:val="ru-RU" w:eastAsia="ru-RU" w:bidi="ar-SA"/>
        </w:rPr>
        <w:t xml:space="preserve">ИКЗ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2613702064145370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20100100400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C9211E"/>
          <w:sz w:val="24"/>
          <w:u w:val="none"/>
          <w:em w:val="none"/>
        </w:rPr>
        <w:t>14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0000000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color w:val="000000"/>
          <w:kern w:val="0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КБК 32104125440190020244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</w:t>
      </w:r>
    </w:p>
    <w:p>
      <w:pPr>
        <w:pStyle w:val="Normal"/>
        <w:spacing w:lineRule="auto" w:line="240" w:before="0" w:after="0"/>
        <w:ind w:left="-120" w:right="-9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г. Иваново                                                                                 «____» _____________ 20__г.</w:t>
      </w:r>
    </w:p>
    <w:p>
      <w:pPr>
        <w:pStyle w:val="Normal"/>
        <w:spacing w:lineRule="auto" w:line="240" w:before="0" w:after="0"/>
        <w:ind w:right="-9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_____________, именуемое в дальнейшем «Исполнитель»,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 лице ________________, действующей на основании ______________________, с одной стороны, и 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Управление Федеральной службы государственной регистрации, кадастра и картографии по Ивановской области Управление Росреестра по Ивановской области)</w:t>
      </w:r>
      <w:r>
        <w:rPr>
          <w:rFonts w:ascii="PT Astra Serif" w:hAnsi="PT Astra Serif"/>
          <w:sz w:val="24"/>
          <w:szCs w:val="24"/>
        </w:rPr>
        <w:t xml:space="preserve">, именуемое в дальнейшем «Заказчик»,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4"/>
          <w:szCs w:val="24"/>
          <w:lang w:val="ru-RU" w:eastAsia="zh-CN" w:bidi="ar-SA"/>
        </w:rPr>
        <w:t>в лице заместителя руководителя Зайцевой Ольги Олеговны, действующего на основании Положения об Управлении Росреестра по Ивановской области, утвержденного приказом Росреестра от 06.04.2023 № П/0117 и приказа Управления Росреестра по Ивановской области от 01.11.2025 № П/178/25</w:t>
      </w:r>
      <w:r>
        <w:rPr>
          <w:rFonts w:ascii="PT Astra Serif" w:hAnsi="PT Astra Serif"/>
          <w:sz w:val="24"/>
          <w:szCs w:val="24"/>
        </w:rPr>
        <w:t>, с другой стороны,</w:t>
      </w:r>
    </w:p>
    <w:p>
      <w:pPr>
        <w:pStyle w:val="Normal"/>
        <w:spacing w:lineRule="auto" w:line="240" w:before="0" w:after="0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дальнейшем именуемые Стороны (в отдельности – Сторона), на основании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- Договор) о нижеследующем: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ОБЩИЕ ПОЛОЖЕНИЯ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соответствии с Договором Стороны определили общие направления сотрудничества в области оказания услуг почтовой связи, дополнительных и иных услуг (далее - услуги почтовой связи, услуги).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Настоящим Стороны соглашаются, что существенными условиями Договора являются условия, определенные в Приложении № 1 к Договору.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Стороны определяют перечень оказываемых услуг, точки сдачи почтовых отправлений для каждого вида почтового отправления, точки возврата почтовых отправлений, а также форму отчетного документа в соответствии с Приложением № 1 к Договору.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Заказчик подтверждает, что услуги почтовой связи подлежат оказанию только в случае, если между Исполнителем и Заказчиком установлена точка сдачи почтовых отправлений.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Заказчик поручает, а Исполнитель принимает на себя обязательства по оказанию Заказчику услуг по доставке почтовых отправлений (бокс-сервис). Услуги оказываются Исполнителем в соответствии с первичным перечнем на оказание услуг (Приложение № 1 к Договору)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Заказчик поручает, а Исполнитель принимает на себя обязательства по оказанию Заказчику услуг по доставке/вручению Исполнителем почтовых отправлений, уведомлений о вручении регистрируемых почтовых отправлений, извещений о поступлении регистрируемых почтовых отправлений и приему почтовых отправлений по адресу Заказчика внутри одного субъекта Российской Федерации со следующей регулярностью: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- доставка производится 5 раз в неделю с ПН-ЧТ с 08.30 до 17.00 час., ПТ с 08.30 до 15.00 час. (время местное), кроме выходных (суббота, воскресенье) и праздничных дней.</w:t>
      </w:r>
    </w:p>
    <w:p>
      <w:pPr>
        <w:pStyle w:val="Normal"/>
        <w:spacing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рамках Услуги могут подлежать доставке почтовые отправления с описью вложения с условием отказа Заказчика от вскрытия. Отказ оформляется письменно.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Услуга «Бокс-сервис» оказывается в соответствии с Порядком оказания услуги «Бокс-сервис», Правилами оказания услуг почтовой связи (утверждены Приказом Минкомсвязи от 31.07.2014 №234).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рамках услуги «Бокс-сервис» Исполнитель оказывает Заказчику услуги по доставке и приему почтовых отправлений следующих видов и категорий: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внутренние почтовые карточки (простые, заказные);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внутренние письма (простые, заказные, с объявленной ценностью);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бандероли (простые, заказные, с объявленной ценностью);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почтовые отправления «Отправления 1-го класса» (письма 1-го класса – заказные, с объявленной ценностью, бандероли 1-го класса – заказные, с объявленной ценностью);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«Ответные внутренние почтовые отправления» (простые, заказные);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международные почтовые карточки (простые, заказные);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международные письма (простые, заказные, с объявленной ценностью);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международные бандероли (простые, заказные);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отправления с описью вложения с условием отказа Заказчика от вскрытия (по согласованию с Заказчиком);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уведомления о вручении РПО;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извещения о поступлении РПО;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Отчетным периодом оказания услуги «Бокс-сервис» является календарный месяц.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Исполнитель обязан: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Информировать Заказчика об изменении условий договора, условий Порядка оказания услуги «Бокс-сервис» не позднее, чем за 10 (десять) календарных дней до даты вступления измененных условий в силу, любым из способов: путем размещения информации на Сайте, направления уведомления на авторизованный адрес электронной почты Заказчика, по месту нахождения Заказчика почтовым отправлением с уведомлением о вручении.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Осуществлять прием почтовых отправлений по оформленным Заказчиком спискам ф. 103, ф. 103-а, ф. 103-БК (3 экземпляра на бумажном носителе и 1 экземпляр на электронном носителе), ф. 103-ф (3 экземпляра на бумажном носителе). Указанные списки должны быть датированы днем, следующим за днем фактического приема почтовых отправлений и указанных списков.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Производить прием почтовых отправлений и доставку/ вручение почтовых отправлений при предъявлении документа, удостоверяющего личность и документа, подтверждающего полномочия представителя Заказчика, для проверки его полномочий.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Возвращать один экземпляр списка ф. 103, ф. 103-ф, ф. 103-БК и ф. 103-а, оформленного в ОПС, представителю Заказчика.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Выдавать возвращенные почтовые отправления и досылаемые в адрес Заказчика почтовые отправления по спискам ф. 104-о представителю Заказчика под подпись.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Ежемесячно по состоянию на последнее число отчетного месяца составлять Универсальный передаточный документ по форме, утвержденной Постановлением Правительства Российской Федерации от 2</w:t>
      </w:r>
      <w:bookmarkStart w:id="0" w:name="_GoBack"/>
      <w:bookmarkEnd w:id="0"/>
      <w:r>
        <w:rPr>
          <w:rFonts w:ascii="PT Astra Serif" w:hAnsi="PT Astra Serif"/>
          <w:spacing w:val="-2"/>
          <w:sz w:val="24"/>
          <w:szCs w:val="24"/>
        </w:rPr>
        <w:t>6.12.2011 №1137 (далее – УПД), или Акт сдачи-приемки оказанных услуг (далее – Акт) и направлять его Заказчику в срок до 10-го (десятого) числа месяца, следующего за отчетным.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Осуществлять доставку Заказчику возвращенных РПО и досылаемых в адрес Заказчика почтовых отправлений в рамках услуги по списку ф. 104-о после взимания платы за возврат в соответствии с тарифами Исполнителя, действующими на дату возврата.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Исполнитель вправе: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Собирать, хранить, обрабатывать данные Заказчика, в том числе персональные данные представителей Заказчика, указанные при регистрации на Сайте в целях надлежащего исполнения своих обязательств по договору.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Проводить регламентные и технические работы на Сайте в любое время. Информация о плановых или внеплановых регламентных работах размещается на Сайте не позднее, чем за 24 (двадцать четыре) часа до начала проведения указанных работ. Информация не размещается в случае, если проведение работ вызвано неполадками технического характера, не зависящими от Исполнителя.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Запрашивать у Заказчика документы, сведения и другую информацию, а также устные и письменные разъяснения, необходимые Исполнителю для качественного выполнения своих обязательств по договору.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Заказчик обязан: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 получения запроса от Исполнителя предоставить необходимую информацию в течение 3 (трех) рабочих дней с даты получения запроса.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Предоставить рабочее место представителю Исполнителя для осуществления проверки почтовых отправлений, переданных Заказчиком в обменной сумке.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Предварительно уведомить Исполнителя об одновременной сдаче почтовых отправлений свыше 8 кг за один рейс.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Осуществлять упаковку почтовых отправлений таким образом, чтобы она соответствовала характеру вложения, условиям пересылки, исключала возможность повреждения вложения при обработке и пересылке, доступа к нему без нарушения оболочки, порчи других отправлений и причинения какого-либо вреда имуществу и работникам почтовой связи.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если услуга «Бокс-сервис» предоставляется по графику и Заказчику требуется изменение ранее согласованного графика выездов, то в срок до 25-го числа отчетного месяца предоставлять Исполнителю новую Заявку с указанием периодичности выездов на следующий месяц. В случае потребности в разовых выездах без установления графика необходимо подать новую Заявку не позднее, чем за 3 (три) рабочих дня до предполагаемого выезда.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прекращения отношений между Заказчиком и Исполнителем забрать поступившие на его адрес почтовые отправления после получения уведомления Исполнителя о поступлении таких почтовых отправлений на имя Заказчика или оформить Заявление на оказание услуги на досыл по новому адресу.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Оформлять к отправке почтовые отправления в соответствии с требованиями действующих нормативных документов Исполнителя, размещенных на Сайте. 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Обеспечить присутствие уполномоченного представителя в согласованное с Исполнителем время для получения, приема почтовых отправлений.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Заказчик вправе: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Направлять вопросы и предложения Исполнителю относительно работы Сайта.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Обязанности Сторон: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обязуются соблюдать: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режим конфиденциальности информации, пересылаемой с помощью средств телекоммуникаций;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положения Федерального закона от 27.07.2006 № 152-ФЗ «О персональных данных», если для исполнения договора у Сторон возникает обязательство по обработке персональных данных третьих лиц. В случаях необходимости передачи персональных данных получателей (физических лиц, в адрес которых Заказчиком осуществляется направление почтовых отправлений) в целях исполнения договора Заказчик, передавая их Исполнителю, поручает Исполнителю обработку таких персональных данных, состав, цели и способы обработки которых определены в приложении № 1;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  <w:tab w:val="left" w:pos="284" w:leader="none"/>
          <w:tab w:val="left" w:pos="709" w:leader="none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тайну связи в соответствии со ст. 63 Федерального закона от 07.07.2003 </w:t>
        <w:br/>
        <w:t>№ 126-ФЗ «О связи».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ПОРЯДОК РАСЧЕТОВ, СТОИМОСТЬ УСЛУГ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Цена настоящего Договора является твердой и определена на весь срок его исполнения.</w:t>
      </w:r>
    </w:p>
    <w:p>
      <w:pPr>
        <w:pStyle w:val="BodyText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Цена Договора составляет ________ руб. __ коп., в том числе НДС (22%), НДС не взимается. </w:t>
      </w:r>
    </w:p>
    <w:p>
      <w:pPr>
        <w:pStyle w:val="BodyText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услуги бокс-сервиса (5р. в нед.) – ____ рублей ___ копеек), в т.ч. НДС (22%) НДС не взимается.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Цена Договора может быть снижена по соглашению сторон без изменения объема работ, их качества и иных условий Договора.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Источник финансирования: Федеральный бюджет.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Окончательный расчет за услуги, оказанные в текущем месяце, производится Заказчиком на основании утвержденного Акта или УПД и счета-фактуры. При проведении окончательного расчета учитываются суммы предоплаты. Заказчик оформляет платежное поручение на сумму, подлежащую к перечислению по окончательному расчету с указанием в назначении платежа: «Оплата по счету-фактуре № __ от ____г. за оказание услуг почтовой связи, в том числе НДС».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 прекращения действия Договора, в том числе расторжения Договора по любой причине, Исполнитель обязан в течение 5 (пяти) банковских дней с даты подписания Сторонами акта сверки взаиморасчетов возвратить Заказчику сумму предоплаты за вычетом стоимости фактически оказанных услуг. В случае если сумма предоплаты окажется меньше, чем сумма фактически оказанных услуг, Заказчик обязан перечислить разницу на счет Исполнителя.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4"/>
          <w:szCs w:val="24"/>
          <w:shd w:fill="auto" w:val="clear"/>
          <w:lang w:val="ru-RU" w:eastAsia="en-US" w:bidi="ar-SA"/>
        </w:rPr>
        <w:t xml:space="preserve">Приемка </w:t>
      </w:r>
      <w:r>
        <w:rPr>
          <w:rFonts w:eastAsia="Times New Roman" w:cs="PT Astra Serif" w:ascii="PT Astra Serif" w:hAnsi="PT Astra Serif"/>
          <w:color w:val="000000"/>
          <w:sz w:val="24"/>
          <w:szCs w:val="24"/>
          <w:shd w:fill="auto" w:val="clear"/>
          <w:lang w:eastAsia="en-US"/>
        </w:rPr>
        <w:t xml:space="preserve">оказанных услуг по качеству и объему осуществляется по факту оказания услуг, путем направления Заказчику </w:t>
      </w:r>
      <w:r>
        <w:rPr>
          <w:rFonts w:eastAsia="Times New Roman" w:cs="PT Astra Serif" w:ascii="PT Astra Serif" w:hAnsi="PT Astra Serif"/>
          <w:color w:val="000000"/>
          <w:sz w:val="24"/>
          <w:szCs w:val="24"/>
          <w:shd w:fill="auto" w:val="clear"/>
          <w:lang w:eastAsia="ru-RU"/>
        </w:rPr>
        <w:t xml:space="preserve"> 2 (двух) экземпляров УПД или Актов по услугам, оказанным Заказчику в отчетном месяце, подписанных уполномоченным представителем Исполнителя и заверенных печатью.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</w:rPr>
        <w:t xml:space="preserve">Исполнитель в </w:t>
      </w:r>
      <w:r>
        <w:rPr>
          <w:rFonts w:eastAsia="Times New Roman" w:cs="PT Astra Serif" w:ascii="PT Astra Serif" w:hAnsi="PT Astra Serif"/>
          <w:b/>
          <w:bCs/>
          <w:color w:val="000000"/>
          <w:sz w:val="24"/>
          <w:szCs w:val="24"/>
        </w:rPr>
        <w:t>течение 10 (десяти) календарных дней</w:t>
      </w:r>
      <w:r>
        <w:rPr>
          <w:rFonts w:eastAsia="Times New Roman" w:cs="PT Astra Serif" w:ascii="PT Astra Serif" w:hAnsi="PT Astra Serif"/>
          <w:color w:val="000000"/>
          <w:sz w:val="24"/>
          <w:szCs w:val="24"/>
        </w:rPr>
        <w:t xml:space="preserve"> со дня окончания оказания услуг в соответствующем периоде формирует, оформленный надлежащим образом, документ о приемке оказанных услуг и направляет его Заказчику.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</w:rPr>
        <w:t xml:space="preserve">Заказчик в </w:t>
      </w:r>
      <w:r>
        <w:rPr>
          <w:rFonts w:eastAsia="Times New Roman" w:cs="PT Astra Serif" w:ascii="PT Astra Serif" w:hAnsi="PT Astra Serif"/>
          <w:b/>
          <w:bCs/>
          <w:color w:val="000000"/>
          <w:spacing w:val="-2"/>
          <w:sz w:val="24"/>
          <w:szCs w:val="24"/>
          <w:lang w:eastAsia="ru-RU"/>
        </w:rPr>
        <w:t xml:space="preserve">течение 10 (десяти) рабочих 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pacing w:val="-2"/>
          <w:sz w:val="24"/>
          <w:szCs w:val="24"/>
          <w:lang w:eastAsia="ru-RU"/>
        </w:rPr>
        <w:t>рабочих</w:t>
      </w:r>
      <w:r>
        <w:rPr>
          <w:rFonts w:eastAsia="Times New Roman" w:cs="PT Astra Serif" w:ascii="PT Astra Serif" w:hAnsi="PT Astra Serif"/>
          <w:color w:val="000000"/>
          <w:sz w:val="24"/>
          <w:szCs w:val="24"/>
        </w:rPr>
        <w:t>, следующих за днем поступления документа о приемке, осуществляет одно из следующих действий: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</w:rPr>
        <w:t>а) подписывает и размещает в Единой информационной системе документ о приемке;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</w:rPr>
        <w:t>б) формирует и направляет Исполнителю мотивированный отказ от подписания документа о приемке с указанием причин такого отказа.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  <w:shd w:fill="auto" w:val="clear"/>
        </w:rPr>
        <w:t>Пр</w:t>
      </w:r>
      <w:r>
        <w:rPr>
          <w:rFonts w:eastAsia="Times New Roman" w:cs="PT Astra Serif" w:ascii="PT Astra Serif" w:hAnsi="PT Astra Serif"/>
          <w:color w:val="000000"/>
          <w:sz w:val="24"/>
          <w:szCs w:val="24"/>
          <w:lang w:eastAsia="en-US"/>
        </w:rPr>
        <w:t>и выявлении несоответст</w:t>
      </w:r>
      <w:r>
        <w:rPr>
          <w:rFonts w:eastAsia="Times New Roman" w:cs="PT Astra Serif" w:ascii="PT Astra Serif" w:hAnsi="PT Astra Serif"/>
          <w:sz w:val="24"/>
          <w:szCs w:val="24"/>
          <w:lang w:eastAsia="en-US"/>
        </w:rPr>
        <w:t>вий оказанных услуг, препятствующих их приемке, оформляется акт с указанием выявленных недостатков и сроков их устранения (не более 5 рабочих дней), который подписывается уполномоченными представителями Сторон.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Times New Roman" w:cs="PT Astra Serif" w:ascii="PT Astra Serif" w:hAnsi="PT Astra Serif"/>
          <w:spacing w:val="-2"/>
          <w:sz w:val="24"/>
          <w:szCs w:val="24"/>
          <w:lang w:eastAsia="en-US"/>
        </w:rPr>
        <w:t>После устранения выявленных недостатков проводится повторная приемка с участием уполномоченного представителя Исполнителя в течение 5 (Пяти) рабочих дней со дня предоставления повторного документа о приемке. При повторном обнаружении отступлений от  Контракта, ухудшающих качество услуг или иных недостатков в услугах, а также в случае нарушения сроков устранения недостатков, Исполнителю направляется мотивированный отказ.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Оплата услуг производится Заказчиком после оказания услуг в месяце, следующем за отчетным не более чем в течение 7 рабочих дней с даты подписания Акта или УПД.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Сумма, подлежащая уплате, уменьшается на размер связанных с оплатой Договора налогов, сборов и иных обязательных платежей в бюджеты бюджетной системы Российской Федерации, уплатить которые Заказчик обязан в соответствии с законодательством.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При заключении и исполнении Договора изменение его существенных условий не допускается, за исключением случаев, предусмотренных Законом о Договорной системе.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Расчеты по Договору осуществляются в безналичной форме платежными поручениями.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Услуги по приему, обработке, перевозке и доставке внутренних и международных почтовых отправлений, а также дополнительные и иные услуги, тарифы на которые не регулируются уполномоченным федеральным органом исполнительной власти, тарифицируются в соответствии с тарифами, размещенными на официальном сайте Исполнителя и/или представителей Исполнителя, в ОПС или ином структурном подразделении Исполнителя, определенном как место обслуживания.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Исполнитель выставляет Заказчику счет-фактуру в порядке и сроки, установленные законодательством Российской Федерации (при необходимости).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Заказчик производит оплату на основании выставленного Исполнителем счета на оплату и подписанного сторонами  Акта об оказании услуг (универсального передаточного документа).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За возвращение регистрируемых почтовых отправлений взимается плата по тарифу, действующему на день возврата почтовых отправлений.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В случае нарушения условий Договора Стороны несут ответственность в соответствии с условиями Договора и действующим законодательством Российской Федерации.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ОБСТОЯТЕЛЬСТВА НЕПРЕОДОЛИМОЙ СИЛЫ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возникших после заключения Договора, которые Сторона не могла предвидеть и предотвратить разумными мерами, включая, но не ограничиваясь следующими: запрещающие действия властей, гражданские волнения,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В случае наступления этих обстоятельств Сторона обязана в течение </w:t>
        <w:br/>
        <w:t>15 (пятнадцати) календарных дней уведомить об этом другую Сторону.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 xml:space="preserve">Сроки исполнения обязательств, в случае наступления обстоятельств непреодолимой силы, отодвигаются соразмерно времени, в течение которого действуют такие обстоятельства.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ПОРЯДОК РАССМОТРЕНИЯ СПОРОВ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Претензионный порядок урегулирования споров для Сторон настоящего Договора обязателен. Рассмотрение претензий Заказчика осуществляется в соответствии со ст. 37 Федерального закона от 17.07.1999 № 176-ФЗ «О почтовой связи».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 споры по Договору разрешаются С торонами путем переговоров, в случае невозможности получения согласия Стороны передают рассмотрение споров в судебные органы в соответствии с порядком, установленным законодательством РФ.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СРОК ДЕЙСТВИЯ ДОГОВОРА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 вступает в силу с момента его подписания и действует до 31.</w:t>
      </w:r>
      <w:r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.2026 г., а  в части оказания услуг с </w:t>
      </w:r>
      <w:r>
        <w:rPr>
          <w:rFonts w:ascii="PT Astra Serif" w:hAnsi="PT Astra Serif"/>
          <w:sz w:val="24"/>
          <w:szCs w:val="24"/>
        </w:rPr>
        <w:t>01.07.2026</w:t>
      </w:r>
      <w:r>
        <w:rPr>
          <w:rFonts w:ascii="PT Astra Serif" w:hAnsi="PT Astra Serif"/>
          <w:sz w:val="24"/>
          <w:szCs w:val="24"/>
        </w:rPr>
        <w:t xml:space="preserve"> до  </w:t>
      </w:r>
      <w:r>
        <w:rPr>
          <w:rFonts w:ascii="PT Astra Serif" w:hAnsi="PT Astra Serif"/>
          <w:sz w:val="24"/>
          <w:szCs w:val="24"/>
        </w:rPr>
        <w:t>31.12</w:t>
      </w:r>
      <w:r>
        <w:rPr>
          <w:rFonts w:ascii="PT Astra Serif" w:hAnsi="PT Astra Serif"/>
          <w:sz w:val="24"/>
          <w:szCs w:val="24"/>
        </w:rPr>
        <w:t>.2026 года.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том случае, если фактически услуги по Договору не оказываются Исполнителем более 6 месяцев по причинам, связанным с действиями Заказчика (не направление заявок Заказчиком на оказание услуг, не предъявление почтовых отправлений к пересылке в точках сдачи), и из ситуации явно следует, что Заказчик утратил интерес в услугах Исполнителя, Исполнитель вправе в одностороннем порядке отказаться от исполнения Договора, письменно уведомив об этом Заказчика. В указанном случае Договор считается расторгнутым с даты получения Заказчиком уведомления.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Во время действия Договора Стороны имеют право по согласованию вносить в него необходимые изменения и дополнения путем оформления дополнительных соглашений.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вправе в одностороннем порядке полностью или частично отказаться от исполнения Договора по основаниям и в порядке, предусмотренным гражданским законодательством и Федеральным законом от 07.07.2003 № 126-ФЗ «О связи». В указанном случае Сторона, принявшая решение отказаться от исполнения Договора, обязана предупредить об этом письменно другую Сторону за 30 (тридцать) календарных дней до даты прекращения исполнения Договора.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Отказ от исполнения Договора не освобождает Стороны от обязательств по исполнению своих задолженностей по Договору, возникших до отказа от исполнения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ПЕРСОНАЛЬНЫЕ ДАННЫЕ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обязуются соблюдать требования Федерального закона от 27.07.2006 № 152-ФЗ «О персональных данных», в случае, если для исполнения Договора у Сторон возникает данное обязательство, при этом Исполнитель обязан обеспечить конфиденциальность персональных данных Получателей</w:t>
      </w:r>
      <w:r>
        <w:rPr>
          <w:rStyle w:val="FootnoteReference"/>
          <w:rFonts w:ascii="PT Astra Serif" w:hAnsi="PT Astra Serif"/>
          <w:sz w:val="24"/>
          <w:szCs w:val="24"/>
        </w:rPr>
        <w:footnoteReference w:id="2"/>
      </w:r>
      <w:r>
        <w:rPr>
          <w:rFonts w:ascii="PT Astra Serif" w:hAnsi="PT Astra Serif"/>
          <w:sz w:val="24"/>
          <w:szCs w:val="24"/>
        </w:rPr>
        <w:t>, в случае их поступления к нему от Заказчика и/или Получателей, и безопасность при их обработке в соответствии с требованиями, установленными законодательством РФ.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случаях необходимости передачи персональных данных Получателей/представителей Получателя в целях исполнения Договора Заказчик, передавая их Исполнителю, поручает Исполнителю их обработку, включающую в себя их 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Поручение на обработку персональных данных направляется Заказчиком Исполнителю в письменной бумажной форме или в электронной форме (с использованием электронного документооборота при наличии технической, юридической и операционной возможности у каждой из Сторон) согласно Приложения № 5 к настоящему Договору.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Заказчик заверяет и гарантирует, что им получено прямое предварительное согласие субъектов персональных данных на их передачу и обработку Исполнителем в той мере, в какой оно необходимо в силу применимого законодательства, форма и содержание такого согласия соответствует требованиям законодательства Российской Федерации, в том числе Федерального закона от 27.07.2006 № 152-ФЗ «О персональных данных», Федерального закона от 13.03.2006 № 38-ФЗ «О рекламе», а также гарантирует, что сбор, хранение и использование, передача третьим лицам, в том числе, Исполнителю, персональных данных физических лиц осуществляется исключительно с  согласия таких физических лиц.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Заказчик, поручая Исполнителю обработку персональных данных, самостоятельно рассматривает и разрешает обращения и требования соответствующих субъектов. Заказчик обязуется освободить Исполнителя от какой-либо ответственности, которую он может понести, правомерно обрабатывая персональные данные по поручению Заказчика в соответствии с Договором. В случае предъявления физическими лицами любых претензий, связанных с нарушением установленного законодательством порядка сбора, хранения или использования персональных данных, Заказчик обязуется урегулировать такие претензии своими силами и за свой счет. В случае если такие претензии приведут к убыткам Исполнителя, включая выплату административных штрафов, наложенных государственными органами, Заказчик обязуется компенсировать Исполнителю документально подтвержденные убытки в полном объеме.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Исполнитель обязуется принимать технические, организационные и юридические меры, направленные на защиту персональных данных от их компрометации путем их несанкционированного раскрытия или распространения. Состав мер принимаемых Исполнителем, определяется внутренними политиками и процедурами Исполнителя.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Персональные данные считаются переданными Заказчиком Исполнителю для целей выполнения его обязательств по Договору с момента их получения Исполнителем от Заказчика посредством используемой Сторонами ИС, системы электронного документооборота или в бумажной письменной форме.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120"/>
        <w:ind w:firstLine="709" w:left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ПРОЧИЕ УСЛОВИЯ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 составлен в 2 (двух) экземплярах, имеющих равную юридическую силу, по одному экземпляру для каждой Стороны.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деятельности. Для целей Договора под конфиденциальной понимается любая информация о Стороне или ее деятельности, которая не является по своему характеру общедоступной. Исполнитель обязуется предпринимать все зависящие от него меры в целях недопущения разглашения любым третьим лицам информации о клиентах или сотрудниках Заказчика, ставшей известной Исполнителю или работникам Исполнителя в связи с исполнением Договора. Указанная в настоящем пункте информация не может быть использована Исполнителем или работниками Исполнителя иначе, как в целях выполнения обязательств Исполнителя по Договору. В случае нарушения Сторонами условий конфиденциальности, в результате чего одной из Сторон будет причинен имущественный, документально подтвержденный ущерб, виновная Сторона обязуется возместить причиненный ущерб. Не является конфиденциальной информация о наличии и характере указанных в Договора отношений между Сторонами.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обязуются соблюдать Антикоррупционную политику.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 изменения юридических и банковских реквизитов, организационно-правового статуса каждая Сторона Договора обязана известить в письменном виде </w:t>
        <w:br/>
        <w:t xml:space="preserve">в течение 5 (пяти) календарных дней другую Сторону и предоставить всю необходимую информацию, которая может повлиять на отношения между Сторонами.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276" w:leader="none"/>
          <w:tab w:val="left" w:pos="1418" w:leader="none"/>
          <w:tab w:val="left" w:pos="1843" w:leader="none"/>
          <w:tab w:val="left" w:pos="2268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определили следующий порядок обмена документами или юридически значимыми сообщениями: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нарочно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заказным письмом с заказным уведомлением о вручении;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электронной почтой, с последующим направлением сообщения заказным письмом с заказным уведомлением о вручении;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1418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электронном виде с использованием телекоммуникационных каналов связи, при наличии взаимного согласия Сторон и совместных технических средств и возможностей для приемки и обработки.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1418" w:leader="none"/>
          <w:tab w:val="left" w:pos="1701" w:leader="none"/>
        </w:tabs>
        <w:spacing w:lineRule="auto" w:line="240" w:before="0" w:after="0"/>
        <w:ind w:firstLine="710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Применение Сторонами электронного документооборота при составлении и обмене первичными отчетными документами, а также иными документами, обмен которыми осуществляется в рамках Договора, возможно только в случае заключения между Сторонами соответствующего дополнительного соглашения по форме Приложения № 4 к Договору.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1418" w:leader="none"/>
          <w:tab w:val="left" w:pos="1701" w:leader="none"/>
        </w:tabs>
        <w:spacing w:lineRule="auto" w:line="240" w:before="0" w:after="0"/>
        <w:ind w:firstLine="710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договорились, что авторизованными адресами электронной почты являются адреса, определенные в Приложении № 1 к Договору.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  <w:tab w:val="left" w:pos="1560" w:leader="none"/>
        </w:tabs>
        <w:spacing w:lineRule="auto" w:line="240" w:before="0" w:after="0"/>
        <w:ind w:firstLine="710" w:left="0"/>
        <w:contextualSpacing/>
        <w:jc w:val="both"/>
        <w:rPr>
          <w:rFonts w:ascii="PT Astra Serif" w:hAnsi="PT Astra Serif"/>
          <w:sz w:val="24"/>
          <w:szCs w:val="24"/>
        </w:rPr>
      </w:pPr>
      <w:bookmarkStart w:id="1" w:name="_Ref300890865"/>
      <w:r>
        <w:rPr>
          <w:rFonts w:ascii="PT Astra Serif" w:hAnsi="PT Astra Serif"/>
          <w:sz w:val="24"/>
          <w:szCs w:val="24"/>
        </w:rPr>
        <w:t>В соответствии со статьей 431.2 ГК РФ каждая из Сторон настоящим дает в отношении себя другой Стороне следующие заверения об обстоятельствах по состоянию на дату Договора и на весь срок его действия, а также безусловно соглашается и подтверждает, что данные заверения имеют существенное значение для другой Стороны для целей заключения и исполнения Договора:</w:t>
      </w:r>
      <w:bookmarkEnd w:id="1"/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  <w:tab w:val="left" w:pos="1701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она является юридическим лицом, надлежащим образом созданным в соответствии с законодательством страны создания;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она обладает полной правоспособностью на заключение Договора, а также на исполнение своих обязательств и осуществление своих прав по Договору или в связи с ним; 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 надлежащим образом заключен такой Стороной, является для нее законным, действительным, юридически обязательным и может быть исполнен в принудительном порядке в отношении нее;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лица, подписывающие от имени такой Стороны Договор и любые связанные с ним документы, надлежащим образом уполномочены совершать данные действия от её имени;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она не находится в процессе ликвидации;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она не отвечает и в результате исполнения Договора не будет отвечать признакам банкротства (несостоятельности);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560" w:leader="none"/>
        </w:tabs>
        <w:spacing w:lineRule="auto" w:line="24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она получила все корпоративные согласия и одобрения, а также все согласования и разрешения государственных органов, органов местного самоуправления и иных третьих лиц, которые в соответствии с применимым правом и учредительными документами такой Стороны необходимы для з</w:t>
      </w:r>
      <w:bookmarkStart w:id="2" w:name="_Ref280127012"/>
      <w:r>
        <w:rPr>
          <w:rFonts w:ascii="PT Astra Serif" w:hAnsi="PT Astra Serif"/>
          <w:sz w:val="24"/>
          <w:szCs w:val="24"/>
        </w:rPr>
        <w:t>аключения и исполнения Договора.</w:t>
      </w:r>
      <w:bookmarkEnd w:id="2"/>
    </w:p>
    <w:p>
      <w:pPr>
        <w:pStyle w:val="ListParagraph"/>
        <w:numPr>
          <w:ilvl w:val="1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 w:val="false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Заказчик, заключая Договор, подтверждает, что получил от Исполнителя всю информацию об оказываемых услугах и не имеет заблуждений относительно предмета Договора и условий его исполнения.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418" w:leader="none"/>
          <w:tab w:val="left" w:pos="1560" w:leader="none"/>
          <w:tab w:val="left" w:pos="1701" w:leader="none"/>
        </w:tabs>
        <w:spacing w:lineRule="auto" w:line="240" w:before="0" w:after="0"/>
        <w:ind w:firstLine="709" w:left="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Заказчик в порядке ст. 406.1 Гражданского кодекса Российской Федерации обязан возместить Исполнителю в полном размере имущественные потери, которые Исполнитель понес или неизбежно понесет, в следующих, не связанных с нарушением Заказчиком условий Договора случаях: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8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  <w:tab/>
        <w:t>предъявление Исполнителю органами, осуществляющими государственный (муниципальный) контроль (надзор), или иными лицами каких-либо требований, жалоб, претензий, исков;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8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  <w:tab/>
        <w:t>начисление Исполнителю каких-либо обязательных к уплате платежей, если они прямо или косвенно вытекают из Договора и связаны с действиями или бездействием Заказчика, или с его юридическим статусом.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firstLine="708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данном случае под имущественными потерями понимаются расходы Исполнителя, которые оно произвело или должно будет произвести при наступлении указанных в настоящем пункте обстоятельств, включая, но не ограничиваясь, уплату налогов, иных обязательных платежей, штрафов, судебных расходов, судебных и внесудебных выплат.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firstLine="72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Потери возмещаются Заказчиком в течение 15 (пятнадцати) дней с даты получения от Исполнителя соответствующего требования.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 w:before="0" w:after="0"/>
        <w:ind w:firstLine="720" w:right="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240" w:after="120"/>
        <w:ind w:firstLine="1203" w:left="35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ЮРИДИЧЕСКИЕ АДРЕСА И БАНКОВСКИЕ РЕКВИЗИТЫ</w:t>
      </w:r>
      <w:r>
        <w:rPr>
          <w:rStyle w:val="FootnoteReference"/>
          <w:rFonts w:ascii="PT Astra Serif" w:hAnsi="PT Astra Serif"/>
          <w:b/>
          <w:sz w:val="24"/>
          <w:szCs w:val="24"/>
          <w:vertAlign w:val="superscript"/>
        </w:rPr>
        <w:footnoteReference w:id="3"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48"/>
        <w:gridCol w:w="5021"/>
      </w:tblGrid>
      <w:tr>
        <w:trPr>
          <w:trHeight w:val="90" w:hRule="atLeast"/>
        </w:trPr>
        <w:tc>
          <w:tcPr>
            <w:tcW w:w="4548" w:type="dxa"/>
            <w:tcBorders/>
          </w:tcPr>
          <w:p>
            <w:pPr>
              <w:pStyle w:val="Normal"/>
              <w:spacing w:lineRule="auto" w:line="252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021" w:type="dxa"/>
            <w:tcBorders/>
          </w:tcPr>
          <w:p>
            <w:pPr>
              <w:pStyle w:val="Normal"/>
              <w:spacing w:lineRule="auto" w:line="252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</w:tc>
      </w:tr>
      <w:tr>
        <w:trPr/>
        <w:tc>
          <w:tcPr>
            <w:tcW w:w="45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5021" w:type="dxa"/>
            <w:tcBorders/>
          </w:tcPr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153013, г. Иваново ул. Кавалерийская, д.5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Эл. почта: mto@r37.rosreestr.ru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Тел. 317935, Факс 317920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ИНН: 3702064145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КПП: 370201001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ОКТМО: 24701000001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ОКПО: 73216819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ОКВЭД: 84.11.12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ОГРН: 1043700251099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Получатель платежа: УФК по Нижегородской области (Управление Федеральной службы государственной регистрации, кадастра и картографии по Ивановской области)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Лицевой счет: 03331А39040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Казначейский счет: 03211643000000013237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ОКЦ № 1 ВВ ГУ Банка России//УФК по Нижегородской области, г. Нижний Новгород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ЕКС 40102810745370000024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БИК 012202102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ИНН 3702064145 КПП 370201001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в УФК по Нижегородской области(Управление Федеральной службы государственной регистрации,кадастра и картографии по Ивановской области)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u w:val="single"/>
                <w:lang w:val="ru-RU" w:bidi="ar-SA"/>
              </w:rPr>
              <w:t>реквизиты Заказчика для уплаты неустоек (штрафов, пеней):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u w:val="single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u w:val="single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казначейский счет 03100643000000013300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ОКЦ № 1 ВВ ГУ Банка России//УФК ПО ИВАНОВСКОЙ ОБЛАСТИ г. Иваново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ЕКС 40102810845370000102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Лицевой счет 04331А39040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  <w:t>БИК: 042202102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 w:cs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pPr>
            <w:r>
              <w:rPr>
                <w:rFonts w:cs="PT Astra Serif" w:ascii="PT Astra Serif" w:hAnsi="PT Astra Serif"/>
                <w:b w:val="false"/>
                <w:bCs w:val="false"/>
                <w:spacing w:val="-9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auto"/>
                <w:spacing w:val="-9"/>
                <w:sz w:val="24"/>
                <w:szCs w:val="24"/>
                <w:lang w:val="ru-RU" w:eastAsia="zh-CN" w:bidi="ar-SA"/>
              </w:rPr>
              <w:t>КБК 32111607090019000140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45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02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ind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______________________/О.О. Зайцева/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ind w:hanging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1276" w:leader="none"/>
          <w:tab w:val="left" w:pos="2694" w:leader="none"/>
        </w:tabs>
        <w:spacing w:lineRule="auto" w:line="240" w:before="240" w:after="120"/>
        <w:ind w:firstLine="494" w:left="357" w:right="127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ПРИЛОЖЕНИЯ К ДОГОВОРУ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981"/>
        <w:gridCol w:w="6055"/>
      </w:tblGrid>
      <w:tr>
        <w:trPr>
          <w:trHeight w:val="76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Номер приложения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приложения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Приложение № 1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Условия оказания услуг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Приложение № 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 дополнительного соглашения к Договору на оказание услуг почтовой связи, дополнительных и иных услуг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Приложение № 3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 Поручения на обработку персональных данных</w:t>
            </w:r>
          </w:p>
        </w:tc>
      </w:tr>
    </w:tbl>
    <w:p>
      <w:pPr>
        <w:pStyle w:val="Normal"/>
        <w:spacing w:lineRule="auto" w:line="240" w:before="0" w:after="0"/>
        <w:ind w:right="-5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right="-5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4"/>
        <w:gridCol w:w="4865"/>
      </w:tblGrid>
      <w:tr>
        <w:trPr>
          <w:trHeight w:val="268" w:hRule="atLeast"/>
        </w:trPr>
        <w:tc>
          <w:tcPr>
            <w:tcW w:w="47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48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</w:p>
        </w:tc>
        <w:tc>
          <w:tcPr>
            <w:tcW w:w="4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О.О. З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айцева</w:t>
            </w:r>
          </w:p>
        </w:tc>
      </w:tr>
      <w:tr>
        <w:trPr>
          <w:trHeight w:val="263" w:hRule="atLeast"/>
        </w:trPr>
        <w:tc>
          <w:tcPr>
            <w:tcW w:w="470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  <w:tc>
          <w:tcPr>
            <w:tcW w:w="486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</w:tr>
    </w:tbl>
    <w:p>
      <w:pPr>
        <w:sectPr>
          <w:headerReference w:type="default" r:id="rId2"/>
          <w:footnotePr>
            <w:numFmt w:val="decimal"/>
          </w:footnotePr>
          <w:type w:val="nextPage"/>
          <w:pgSz w:w="11906" w:h="16838"/>
          <w:pgMar w:left="1701" w:right="851" w:gutter="0" w:header="1134" w:top="1559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08"/>
          <w:tab w:val="left" w:pos="8931" w:leader="none"/>
        </w:tabs>
        <w:spacing w:lineRule="auto" w:line="240" w:before="0" w:after="0"/>
        <w:ind w:left="5387"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№ 1 к Договору </w:t>
      </w:r>
    </w:p>
    <w:p>
      <w:pPr>
        <w:pStyle w:val="Normal"/>
        <w:tabs>
          <w:tab w:val="clear" w:pos="708"/>
          <w:tab w:val="left" w:pos="6096" w:leader="none"/>
        </w:tabs>
        <w:spacing w:lineRule="auto" w:line="240" w:before="0" w:after="0"/>
        <w:ind w:right="99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Оказание услуг по доставке</w:t>
      </w:r>
    </w:p>
    <w:p>
      <w:pPr>
        <w:pStyle w:val="Normal"/>
        <w:tabs>
          <w:tab w:val="clear" w:pos="708"/>
          <w:tab w:val="left" w:pos="6096" w:leader="none"/>
        </w:tabs>
        <w:spacing w:lineRule="auto" w:line="240" w:before="0" w:after="0"/>
        <w:ind w:right="99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почтовых отправлений (бокс-сервис)               </w:t>
      </w:r>
    </w:p>
    <w:p>
      <w:pPr>
        <w:pStyle w:val="Normal"/>
        <w:tabs>
          <w:tab w:val="clear" w:pos="708"/>
          <w:tab w:val="left" w:pos="6096" w:leader="none"/>
        </w:tabs>
        <w:spacing w:lineRule="auto" w:line="240" w:before="0" w:after="0"/>
        <w:ind w:right="99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«__» ________ 20__г. № _______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УСЛОВИЯ ОКАЗАНИЯ УСЛУГ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к Договору от _________________________ № ______________ (далее – Договор)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47"/>
      </w:tblGrid>
      <w:tr>
        <w:trPr>
          <w:trHeight w:val="259" w:hRule="atLeast"/>
        </w:trPr>
        <w:tc>
          <w:tcPr>
            <w:tcW w:w="9747" w:type="dxa"/>
            <w:tcBorders/>
          </w:tcPr>
          <w:p>
            <w:pPr>
              <w:pStyle w:val="Normal"/>
              <w:spacing w:lineRule="auto" w:line="240" w:before="0" w:after="0"/>
              <w:ind w:firstLine="74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Стороны Договорились о применении следующих существенных условий для оказания услуг почтовой связи, дополнительных и иных услуг.</w:t>
            </w:r>
          </w:p>
          <w:p>
            <w:pPr>
              <w:pStyle w:val="Normal"/>
              <w:spacing w:lineRule="auto" w:line="240" w:before="0" w:after="0"/>
              <w:ind w:firstLine="74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Отчетным документом в рамках оказания услуг по настоящему Договору является ______________.</w:t>
            </w:r>
            <w:r>
              <w:rPr>
                <w:rStyle w:val="FootnoteReference"/>
                <w:rFonts w:ascii="PT Astra Serif" w:hAnsi="PT Astra Serif"/>
                <w:sz w:val="24"/>
                <w:szCs w:val="24"/>
              </w:rPr>
              <w:footnoteReference w:id="4"/>
            </w:r>
          </w:p>
          <w:p>
            <w:pPr>
              <w:pStyle w:val="Normal"/>
              <w:spacing w:lineRule="auto" w:line="240" w:before="0" w:after="0"/>
              <w:ind w:firstLine="74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Перечень и стоимость услуг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tbl>
            <w:tblPr>
              <w:tblW w:w="9521" w:type="dxa"/>
              <w:jc w:val="left"/>
              <w:tblInd w:w="0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noVBand="1" w:val="04a0" w:noHBand="0" w:lastColumn="0" w:firstColumn="1" w:lastRow="0" w:firstRow="1"/>
            </w:tblPr>
            <w:tblGrid>
              <w:gridCol w:w="556"/>
              <w:gridCol w:w="6299"/>
              <w:gridCol w:w="15"/>
              <w:gridCol w:w="822"/>
              <w:gridCol w:w="914"/>
              <w:gridCol w:w="915"/>
            </w:tblGrid>
            <w:tr>
              <w:trPr>
                <w:trHeight w:val="195" w:hRule="atLeast"/>
              </w:trPr>
              <w:tc>
                <w:tcPr>
                  <w:tcW w:w="5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631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Перечень оказываемых услуг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Единица измерения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ind w:left="33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Предельные максимальные тарифы, руб.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5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6314" w:type="dxa"/>
                  <w:gridSpan w:val="2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8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ind w:left="33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Без НДС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ind w:left="33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С НДС</w:t>
                  </w:r>
                </w:p>
              </w:tc>
            </w:tr>
            <w:tr>
              <w:trPr/>
              <w:tc>
                <w:tcPr>
                  <w:tcW w:w="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4</w:t>
                  </w:r>
                </w:p>
              </w:tc>
            </w:tr>
            <w:tr>
              <w:trPr/>
              <w:tc>
                <w:tcPr>
                  <w:tcW w:w="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Бокс-сервис (5 в нед.)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before="0" w:after="16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709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Условия оказания услуги бокс-сервис</w:t>
            </w:r>
            <w:r>
              <w:rPr>
                <w:rStyle w:val="FootnoteReference"/>
                <w:rFonts w:ascii="PT Astra Serif" w:hAnsi="PT Astra Serif"/>
                <w:sz w:val="24"/>
                <w:szCs w:val="24"/>
              </w:rPr>
              <w:footnoteReference w:id="5"/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>
              <w:rPr>
                <w:rFonts w:ascii="PT Astra Serif" w:hAnsi="PT Astra Serif"/>
                <w:b/>
                <w:sz w:val="24"/>
                <w:szCs w:val="24"/>
                <w:u w:val="single"/>
              </w:rPr>
              <w:t>Только забор</w:t>
            </w:r>
          </w:p>
          <w:p>
            <w:pPr>
              <w:pStyle w:val="ListParagraph"/>
              <w:spacing w:lineRule="auto" w:line="240" w:before="0" w:after="0"/>
              <w:ind w:left="709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tbl>
            <w:tblPr>
              <w:tblW w:w="9521" w:type="dxa"/>
              <w:jc w:val="left"/>
              <w:tblInd w:w="0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noVBand="1" w:val="04a0" w:noHBand="0" w:lastColumn="0" w:firstColumn="1" w:lastRow="0" w:firstRow="1"/>
            </w:tblPr>
            <w:tblGrid>
              <w:gridCol w:w="568"/>
              <w:gridCol w:w="4421"/>
              <w:gridCol w:w="4532"/>
            </w:tblGrid>
            <w:tr>
              <w:trPr/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Адрес забора корреспонденции</w:t>
                  </w:r>
                </w:p>
              </w:tc>
              <w:tc>
                <w:tcPr>
                  <w:tcW w:w="4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Регулярность выездов, время забора корреспонденции</w:t>
                  </w:r>
                </w:p>
              </w:tc>
            </w:tr>
            <w:tr>
              <w:trPr/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г. Иваново,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ул. Кавалерийская, д.5</w:t>
                  </w:r>
                </w:p>
              </w:tc>
              <w:tc>
                <w:tcPr>
                  <w:tcW w:w="4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</w:rPr>
                    <w:t>5 раз в неделю, пн. – пт.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3"/>
        <w:gridCol w:w="4866"/>
      </w:tblGrid>
      <w:tr>
        <w:trPr>
          <w:trHeight w:val="268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</w:p>
        </w:tc>
        <w:tc>
          <w:tcPr>
            <w:tcW w:w="48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О.О. З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айцева</w:t>
            </w:r>
          </w:p>
        </w:tc>
      </w:tr>
      <w:tr>
        <w:trPr>
          <w:trHeight w:val="263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</w:tr>
    </w:tbl>
    <w:p>
      <w:pPr>
        <w:sectPr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701" w:right="0" w:gutter="0" w:header="708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№ 2 к Договору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Оказание услуг по доставке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почтовых отправлений (бокс-сервис)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«__» ______ 20__г. № _________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ФОРМА</w:t>
      </w:r>
    </w:p>
    <w:p>
      <w:pPr>
        <w:pStyle w:val="Normal"/>
        <w:spacing w:lineRule="auto" w:line="240" w:before="0" w:after="0"/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ДОПОЛНИТЕЛЬНОЕ СОГЛАШЕНИЕ </w:t>
        <w:br/>
        <w:t>К ДОГОВОРУ НА ОКАЗАНИЕ УСЛУГ ПОЧТОВОЙ СВЯЗИ, ДОПОЛНИТЕЛЬНЫХ И ИНЫХ УСЛУГ БЛОКА ПОЧТОВОГО БИЗНЕСА И СОЦИАЛЬНЫХ УСЛУГ О ПРИМЕНЕНИИ ЭЛЕКТРОННОГО ДОКУМЕНТООБОРОТА</w:t>
      </w:r>
    </w:p>
    <w:p>
      <w:pPr>
        <w:pStyle w:val="Normal"/>
        <w:spacing w:lineRule="auto" w:line="240" w:before="0" w:after="0"/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№ </w:t>
      </w:r>
      <w:r>
        <w:rPr>
          <w:rFonts w:ascii="PT Astra Serif" w:hAnsi="PT Astra Serif"/>
          <w:b/>
          <w:sz w:val="24"/>
          <w:szCs w:val="24"/>
        </w:rPr>
        <w:t>____________ от 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г. ____________</w:t>
        <w:tab/>
        <w:tab/>
        <w:t xml:space="preserve">                                                        «____» ________ ______ года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_____________________, именуемое в дальнейшем «Исполнитель», в лице ___________________, действующего на основании _________________, с  одной стороны, и ____________________________________________________________________, именуемое в дальнейшем «Заказчик», в лице ______________________________________________, действующего на основании _______________, с другой стороны, далее вместе именуемые Стороны, а по отдельности Сторона подписали настоящее дополнительное соглашение  к Договору  на оказание услуг почтовой связи, дополнительных и иных услуг № ___________ от _____________ (далее – Договор) о нижеследующем:</w:t>
      </w:r>
    </w:p>
    <w:p>
      <w:pPr>
        <w:pStyle w:val="Normal"/>
        <w:spacing w:lineRule="auto" w:line="240" w:before="12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  <w:tab/>
        <w:t>В соответствии с пунктами 10.5, 10.6 Договора Стороны пришли к соглашению о применении электронного документооборота при составлении и обмене первичными учетными документами, а также иными документами, обмен которыми осуществляется в рамках Договора (далее – документы).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  <w:tab/>
        <w:t xml:space="preserve">Применяя электронный документооборот между Сторонами, а также при использовании терминов в настоящем дополнительном соглашении,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  <w:tab/>
        <w:t>Электронные документы, обмен которыми Стороны осуществляют в рамках Договора, подписываются квалифицированной электронной подписью. Применение иных видов электронных подписей при обмене электронными документами между Сторонами недопустимо.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  <w:tab/>
        <w:t>Стороны признают, что любой электронный документ, подписанный квалифицированной электронной подписью, является равнозначным документу на бумажном носителе, подписанному собственноручной подписью уполномоченного лица и заверенному печатью.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c использованием сервиса юридически значимого электронного документооборота.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своими силами и за свой счет обеспечивают наличие соответствующих действующих сертификатов ключей, усиленных квалифицированных электронных подписей, заключение Договора с Оператором электронного документооборота для обеспечения электронного документооборота, наличие технических возможностей (в том числе и необходимого программного обеспечения) обмена документами в электронном виде.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 невозможности обмена документами в электронном виде, подписанными квалифицированной электронной подписью, Стороны обязаны незамедлительно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документооборота. В этом случае в период невозможности обмена документами в электронном виде, обмен документами осуществляется в порядке, установленном Договором.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части, не противоречащей условиям настоящего дополнительного соглашения, Стороны руководствуются порядком выставления и получения документов, установленным Договором.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Каждая из Сторон несет ответственность перед другой Стороной за обеспечение конфиденциальности ключей квалицированной электронной подписи, недопущение использования принадлежащих ей ключей без ее согласия.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случае, если в течение 1 (одного) рабочего дня Сторона, направившая документ в электронном виде, не получит от Стороны, получающей документ (либо от Оператора электронного документооборота), подтверждение о получении документа, Сторона, направляющая документ, оформляет соответствующий документ на бумажном носителе с подписанием его собственноручной подписью уполномоченного представителя и направляет его другой Стороне в порядке, установленном Договором.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случае, если иное не предусмотрено законодательством Российской Федерации, подписание Сторонами электронных документов с использованием ключей квалицированной электронной подписи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Сторонами, с использованием квалифицированной электронной подписи, или бумажный документ, подписанный собственноручной подписью.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лицам, подписывающим документы, доверенностей с соответствующими полномочиями.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Стороны Договорились, что установленный в настоящем дополнительном соглашении порядок составления и обмена документов (электронный документооборот) может быть изменен исключительно путем соглашения соответствующего дополнительного соглашения в письменном виде.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Стороны Договорились, что установленный в настоящем дополнительном соглашении порядок составления и обмена документами (электронный документооборот) не распространяется на раздел 7 «Порядок рассмотрения споров» Договора.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16. Настоящее дополнительное соглашение является неотъемлемой частью Договора.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17. Во всем остальном, не указанном в настоящем дополнительном соглашении, Договор остается без изменений.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18. Настоящее дополнительное соглашение вступает в силу с даты его подписания Сторонами и действует в течение срока действия Договора.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ПОДПИСИ СТОРОН: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76"/>
      </w:tblGrid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Исполнителя:</w:t>
            </w:r>
          </w:p>
        </w:tc>
        <w:tc>
          <w:tcPr>
            <w:tcW w:w="4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Заказчика: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</w:t>
            </w:r>
          </w:p>
        </w:tc>
        <w:tc>
          <w:tcPr>
            <w:tcW w:w="4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607" w:hRule="atLeast"/>
        </w:trPr>
        <w:tc>
          <w:tcPr>
            <w:tcW w:w="47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 / _________________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«_____» __________ 20__ года</w:t>
            </w:r>
          </w:p>
        </w:tc>
        <w:tc>
          <w:tcPr>
            <w:tcW w:w="47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 / _________________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«_____» __________ 20__ года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ФОРМА СОГЛАСОВАНА: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3"/>
        <w:gridCol w:w="4866"/>
      </w:tblGrid>
      <w:tr>
        <w:trPr>
          <w:trHeight w:val="268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</w:p>
        </w:tc>
        <w:tc>
          <w:tcPr>
            <w:tcW w:w="48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О.О. З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айцева</w:t>
            </w:r>
          </w:p>
        </w:tc>
      </w:tr>
      <w:tr>
        <w:trPr>
          <w:trHeight w:val="263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№ 3 к Договору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Оказание услуг по доставке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почтовых отправлений (бокс-сервис) </w:t>
      </w:r>
    </w:p>
    <w:p>
      <w:pPr>
        <w:pStyle w:val="Normal"/>
        <w:spacing w:lineRule="auto" w:line="240" w:before="0" w:after="0"/>
        <w:ind w:left="496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«__» ______ 20__г. № _________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ФОРМА</w:t>
      </w:r>
    </w:p>
    <w:p>
      <w:pPr>
        <w:pStyle w:val="Normal"/>
        <w:spacing w:lineRule="auto" w:line="240" w:before="480" w:after="2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Поручение на обработку персональных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связи с исполнением Договора на оказание почтовой связи № ___________ </w:t>
        <w:br/>
        <w:t>от «__» ______ 20__ г.  предполагается обработка следующих персональных данных: фамилия, имя, отчество, адресные данные (далее – «</w:t>
      </w:r>
      <w:r>
        <w:rPr>
          <w:rFonts w:ascii="PT Astra Serif" w:hAnsi="PT Astra Serif"/>
          <w:b/>
          <w:sz w:val="24"/>
          <w:szCs w:val="24"/>
        </w:rPr>
        <w:t>Персональные данные</w:t>
      </w:r>
      <w:r>
        <w:rPr>
          <w:rFonts w:ascii="PT Astra Serif" w:hAnsi="PT Astra Serif"/>
          <w:sz w:val="24"/>
          <w:szCs w:val="24"/>
        </w:rPr>
        <w:t xml:space="preserve">») следующей группы субъектов персональных данных: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</w:t>
      </w:r>
      <w:r>
        <w:rPr>
          <w:rStyle w:val="FootnoteReference"/>
          <w:rFonts w:ascii="PT Astra Serif" w:hAnsi="PT Astra Serif"/>
          <w:sz w:val="24"/>
          <w:szCs w:val="24"/>
        </w:rPr>
        <w:footnoteReference w:id="6"/>
      </w:r>
      <w:r>
        <w:rPr>
          <w:rFonts w:ascii="PT Astra Serif" w:hAnsi="PT Astra Serif"/>
          <w:sz w:val="24"/>
          <w:szCs w:val="24"/>
        </w:rPr>
        <w:t>, с целью _________________________________________________ (</w:t>
      </w:r>
      <w:r>
        <w:rPr>
          <w:rFonts w:ascii="PT Astra Serif" w:hAnsi="PT Astra Serif"/>
          <w:i/>
          <w:sz w:val="24"/>
          <w:szCs w:val="24"/>
        </w:rPr>
        <w:t>указать цель обработки персональных данных</w:t>
      </w:r>
      <w:r>
        <w:rPr>
          <w:rFonts w:ascii="PT Astra Serif" w:hAnsi="PT Astra Serif"/>
          <w:sz w:val="24"/>
          <w:szCs w:val="24"/>
        </w:rPr>
        <w:t>)</w:t>
      </w:r>
      <w:r>
        <w:rPr>
          <w:rStyle w:val="FootnoteReference"/>
          <w:rFonts w:ascii="PT Astra Serif" w:hAnsi="PT Astra Serif"/>
          <w:sz w:val="24"/>
          <w:szCs w:val="24"/>
        </w:rPr>
        <w:footnoteReference w:id="7"/>
      </w:r>
      <w:r>
        <w:rPr>
          <w:rFonts w:ascii="PT Astra Serif" w:hAnsi="PT Astra Serif"/>
          <w:sz w:val="24"/>
          <w:szCs w:val="24"/>
        </w:rPr>
        <w:t xml:space="preserve"> в форме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</w:t>
      </w:r>
      <w:r>
        <w:rPr>
          <w:rStyle w:val="FootnoteReference"/>
          <w:rFonts w:ascii="PT Astra Serif" w:hAnsi="PT Astra Serif"/>
          <w:sz w:val="24"/>
          <w:szCs w:val="24"/>
        </w:rPr>
        <w:footnoteReference w:id="8"/>
      </w:r>
      <w:r>
        <w:rPr>
          <w:rFonts w:ascii="PT Astra Serif" w:hAnsi="PT Astra Serif"/>
          <w:sz w:val="24"/>
          <w:szCs w:val="24"/>
        </w:rPr>
        <w:t xml:space="preserve"> (далее – «Обработка Персональных данных»).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Оператором Обработки Персональных данных является ___________________</w:t>
      </w:r>
      <w:r>
        <w:rPr>
          <w:rStyle w:val="FootnoteReference"/>
          <w:rFonts w:ascii="PT Astra Serif" w:hAnsi="PT Astra Serif"/>
          <w:sz w:val="24"/>
          <w:szCs w:val="24"/>
        </w:rPr>
        <w:footnoteReference w:id="9"/>
      </w:r>
      <w:r>
        <w:rPr>
          <w:rFonts w:ascii="PT Astra Serif" w:hAnsi="PT Astra Serif"/>
          <w:sz w:val="24"/>
          <w:szCs w:val="24"/>
        </w:rPr>
        <w:t xml:space="preserve"> [</w:t>
      </w:r>
      <w:r>
        <w:rPr>
          <w:rFonts w:ascii="PT Astra Serif" w:hAnsi="PT Astra Serif"/>
          <w:i/>
          <w:sz w:val="24"/>
          <w:szCs w:val="24"/>
        </w:rPr>
        <w:t>указать наименование, ИНН, ОГРН и адрес</w:t>
      </w:r>
      <w:r>
        <w:rPr>
          <w:rFonts w:ascii="PT Astra Serif" w:hAnsi="PT Astra Serif"/>
          <w:sz w:val="24"/>
          <w:szCs w:val="24"/>
        </w:rPr>
        <w:t xml:space="preserve">] (далее – </w:t>
      </w:r>
      <w:r>
        <w:rPr>
          <w:rFonts w:ascii="PT Astra Serif" w:hAnsi="PT Astra Serif"/>
          <w:b/>
          <w:sz w:val="24"/>
          <w:szCs w:val="24"/>
        </w:rPr>
        <w:t>Оператор</w:t>
      </w:r>
      <w:r>
        <w:rPr>
          <w:rFonts w:ascii="PT Astra Serif" w:hAnsi="PT Astra Serif"/>
          <w:sz w:val="24"/>
          <w:szCs w:val="24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поручает _____________________ юридический адрес: _________ осуществить Обработку Персональных данных в срок до «__» ________ г.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передает Персональные данные _________ [</w:t>
      </w:r>
      <w:r>
        <w:rPr>
          <w:rFonts w:ascii="PT Astra Serif" w:hAnsi="PT Astra Serif"/>
          <w:i/>
          <w:sz w:val="24"/>
          <w:szCs w:val="24"/>
        </w:rPr>
        <w:t>указать способ передачи Персональных данных</w:t>
      </w:r>
      <w:r>
        <w:rPr>
          <w:rFonts w:ascii="PT Astra Serif" w:hAnsi="PT Astra Serif"/>
          <w:sz w:val="24"/>
          <w:szCs w:val="24"/>
        </w:rPr>
        <w:t>].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Обработке Персональных данных ______ обязана соблюдать требования Закона о персональных данных и иных нормативных правовых актов в сфере защиты персональных данных, конфиденциальность Персональных данных, а также обеспечивать их безопасность, защиту от неправомерного или случайного доступа, уничтожения, изменения, блокирования, копирования, распространения и других неправомерных действий, в том числе путем: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применения организационных и технических мер по обеспечению безопасности Персональных данных, необходимых для выполнения требований к защите персональных данных в соответствии с соответствующим уровнем защищенности персональных данных, при их обработке в информационных системах персональных данных ______________;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применения к Персональным данным средств защиты информации, прошедших в установленном порядке процедуру оценки соответствия;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обнаружения фактов несанкционированного доступа к Персональным данным и принятия соответствующих мер;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контроля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гарантирует ___________, что: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Персональные данные получены законными способами, в том числе имеется согласие субъекта (-ов) Персональных данных на их обработку;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цели сбора Персональных данных соответствуют целям Обработки Персональных данных;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 __________ будет своевременно доведена информация в случае отзыва субъектом (-ами) Персональных данных согласия на обработку Персональных данных.</w:t>
      </w:r>
    </w:p>
    <w:p>
      <w:pPr>
        <w:pStyle w:val="Normal"/>
        <w:spacing w:lineRule="auto" w:line="240" w:before="120" w:after="36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несет ответственность перед субъектом (-ами) Персональных данных за действия __________. ______________ несет ответственность перед Оператором за Обработку Персональных данных в соответствии с настоящим поручением.</w:t>
      </w:r>
    </w:p>
    <w:p>
      <w:pPr>
        <w:pStyle w:val="Normal"/>
        <w:spacing w:lineRule="auto" w:line="240" w:before="120" w:after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«__» _____________ г.</w:t>
      </w:r>
    </w:p>
    <w:tbl>
      <w:tblPr>
        <w:tblW w:w="88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28"/>
        <w:gridCol w:w="4427"/>
      </w:tblGrid>
      <w:tr>
        <w:trPr/>
        <w:tc>
          <w:tcPr>
            <w:tcW w:w="4428" w:type="dxa"/>
            <w:tcBorders/>
          </w:tcPr>
          <w:p>
            <w:pPr>
              <w:pStyle w:val="Normal"/>
              <w:spacing w:lineRule="auto" w:line="240" w:before="240" w:after="2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[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указать наименование и контактные данные третьего лица</w:t>
            </w:r>
            <w:r>
              <w:rPr>
                <w:rFonts w:ascii="PT Astra Serif" w:hAnsi="PT Astra Serif"/>
                <w:sz w:val="24"/>
                <w:szCs w:val="24"/>
              </w:rPr>
              <w:t>]</w:t>
            </w:r>
          </w:p>
        </w:tc>
        <w:tc>
          <w:tcPr>
            <w:tcW w:w="4427" w:type="dxa"/>
            <w:tcBorders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Ф.И.О., подпись</w:t>
            </w:r>
            <w:r>
              <w:rPr>
                <w:rFonts w:ascii="PT Astra Serif" w:hAnsi="PT Astra Serif"/>
                <w:sz w:val="24"/>
                <w:szCs w:val="24"/>
              </w:rPr>
              <w:t>) _________________</w:t>
            </w:r>
          </w:p>
          <w:p>
            <w:pPr>
              <w:pStyle w:val="Normal"/>
              <w:spacing w:lineRule="auto" w:line="240" w:before="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4427" w:type="dxa"/>
            <w:tcBorders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Ф.И.О., подпись</w:t>
            </w:r>
            <w:r>
              <w:rPr>
                <w:rFonts w:ascii="PT Astra Serif" w:hAnsi="PT Astra Serif"/>
                <w:sz w:val="24"/>
                <w:szCs w:val="24"/>
              </w:rPr>
              <w:t>) _________________</w:t>
            </w:r>
          </w:p>
          <w:p>
            <w:pPr>
              <w:pStyle w:val="Normal"/>
              <w:spacing w:lineRule="auto" w:line="240" w:before="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</w:tr>
    </w:tbl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ФОРМА СОГЛАСОВАНА: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3"/>
        <w:gridCol w:w="4866"/>
      </w:tblGrid>
      <w:tr>
        <w:trPr>
          <w:trHeight w:val="268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</w:p>
        </w:tc>
        <w:tc>
          <w:tcPr>
            <w:tcW w:w="48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__________________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О.О. З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айцева</w:t>
            </w:r>
          </w:p>
        </w:tc>
      </w:tr>
      <w:tr>
        <w:trPr>
          <w:trHeight w:val="263" w:hRule="atLeast"/>
        </w:trPr>
        <w:tc>
          <w:tcPr>
            <w:tcW w:w="4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  <w:tc>
          <w:tcPr>
            <w:tcW w:w="48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«___» ______________ 20 __ г.</w:t>
            </w:r>
          </w:p>
        </w:tc>
      </w:tr>
    </w:tbl>
    <w:p>
      <w:pPr>
        <w:pStyle w:val="Normal"/>
        <w:spacing w:before="0" w:after="1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sectPr>
      <w:headerReference w:type="default" r:id="rId5"/>
      <w:headerReference w:type="first" r:id="rId6"/>
      <w:footnotePr>
        <w:numFmt w:val="decimal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XO Thames">
    <w:charset w:val="01"/>
    <w:family w:val="roman"/>
    <w:pitch w:val="default"/>
  </w:font>
  <w:font w:name="Arial Unicode MS">
    <w:charset w:val="01"/>
    <w:family w:val="roman"/>
    <w:pitch w:val="default"/>
  </w:font>
  <w:font w:name="PT Astra Serif">
    <w:charset w:val="01"/>
    <w:family w:val="roman"/>
    <w:pitch w:val="default"/>
  </w:font>
  <w:font w:name="Sitka Small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jc w:val="both"/>
        <w:rPr>
          <w:rFonts w:ascii="Times New Roman" w:hAnsi="Times New Roman"/>
        </w:rPr>
      </w:pPr>
      <w:r>
        <w:rPr>
          <w:rStyle w:val="Style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Получатель – физическое лицо, в адрес которого Заказчиком осуществляется направление почтовых отправлений.</w:t>
      </w:r>
    </w:p>
  </w:footnote>
  <w:footnote w:id="3">
    <w:p>
      <w:pPr>
        <w:pStyle w:val="Footnote1"/>
        <w:jc w:val="both"/>
        <w:rPr>
          <w:rFonts w:ascii="Times New Roman" w:hAnsi="Times New Roman"/>
          <w:sz w:val="18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Обязательными реквизитами являются: полное наименование Исполнителя и Заказчика с указанием ИНН, КПП, ОГРН, местонахождение, фактический адрес, расчетный счет и наименование банка, контактные номера телефонов Заказчика, факса, а также указание на официальный сайт Заказчика (при его наличии).</w:t>
      </w:r>
    </w:p>
  </w:footnote>
  <w:footnote w:id="4">
    <w:p>
      <w:pPr>
        <w:pStyle w:val="Footnote1"/>
        <w:rPr>
          <w:sz w:val="18"/>
        </w:rPr>
      </w:pPr>
      <w:r>
        <w:rPr>
          <w:rStyle w:val="Style7"/>
        </w:rPr>
        <w:footnoteRef/>
      </w:r>
      <w:r>
        <w:rPr>
          <w:sz w:val="18"/>
        </w:rPr>
        <w:t xml:space="preserve"> </w:t>
      </w:r>
      <w:r>
        <w:rPr>
          <w:sz w:val="18"/>
        </w:rPr>
        <w:t xml:space="preserve">Акт оказанных услуг или УПД. </w:t>
      </w:r>
    </w:p>
  </w:footnote>
  <w:footnote w:id="5">
    <w:p>
      <w:pPr>
        <w:pStyle w:val="Footnote1"/>
        <w:rPr/>
      </w:pPr>
      <w:r>
        <w:rPr>
          <w:rStyle w:val="Style7"/>
        </w:rPr>
        <w:footnoteRef/>
      </w:r>
      <w:r>
        <w:rPr/>
        <w:t xml:space="preserve"> </w:t>
      </w:r>
      <w:r>
        <w:rPr>
          <w:sz w:val="18"/>
        </w:rPr>
        <w:t>Опциональный пункт.</w:t>
      </w:r>
    </w:p>
  </w:footnote>
  <w:footnote w:id="6">
    <w:p>
      <w:pPr>
        <w:pStyle w:val="Footnote1"/>
        <w:jc w:val="both"/>
        <w:rPr>
          <w:rFonts w:ascii="Times New Roman" w:hAnsi="Times New Roman"/>
        </w:rPr>
      </w:pPr>
      <w:r>
        <w:rPr>
          <w:rStyle w:val="Style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Указать, например: Получатели почтовых отправлений, оформившие заказ на сайте Заказчика.</w:t>
      </w:r>
    </w:p>
  </w:footnote>
  <w:footnote w:id="7">
    <w:p>
      <w:pPr>
        <w:pStyle w:val="Footnote1"/>
        <w:jc w:val="both"/>
        <w:rPr>
          <w:rFonts w:ascii="Times New Roman" w:hAnsi="Times New Roman"/>
        </w:rPr>
      </w:pPr>
      <w:r>
        <w:rPr>
          <w:rStyle w:val="Style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Указать, например: с целью осуществления доставки почтовых отправлений Получателям. </w:t>
      </w:r>
    </w:p>
  </w:footnote>
  <w:footnote w:id="8">
    <w:p>
      <w:pPr>
        <w:pStyle w:val="Footnote1"/>
        <w:jc w:val="both"/>
        <w:rPr>
          <w:rFonts w:ascii="Times New Roman" w:hAnsi="Times New Roman"/>
        </w:rPr>
      </w:pPr>
      <w:r>
        <w:rPr>
          <w:rStyle w:val="Style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Выбрать необходимое.</w:t>
      </w:r>
    </w:p>
  </w:footnote>
  <w:footnote w:id="9">
    <w:p>
      <w:pPr>
        <w:pStyle w:val="Footnote1"/>
        <w:jc w:val="both"/>
        <w:rPr/>
      </w:pPr>
      <w:r>
        <w:rPr>
          <w:rStyle w:val="Style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Указать Заказчика.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9490" cy="15938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3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194.5pt;margin-top:0.05pt;width:78.65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9490" cy="15938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3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15.75pt;margin-top:0.05pt;width:78.65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9490" cy="15938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93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194.5pt;margin-top:0.05pt;width:78.65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000" w:hanging="1290"/>
      </w:pPr>
      <w:rPr>
        <w:sz w:val="24"/>
        <w:b/>
        <w:szCs w:val="24"/>
        <w:bCs/>
        <w:rFonts w:ascii="PT Astra Serif" w:hAnsi="PT Astra Serif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992" w:hanging="1290"/>
      </w:pPr>
      <w:rPr>
        <w:sz w:val="24"/>
        <w:b w:val="false"/>
        <w:szCs w:val="24"/>
        <w:rFonts w:ascii="PT Astra Serif" w:hAnsi="PT Astra Serif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858" w:hanging="1290"/>
      </w:pPr>
      <w:rPr>
        <w:dstrike w:val="false"/>
        <w:strike w:val="false"/>
        <w:b w:val="false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00"/>
        </w:tabs>
        <w:ind w:left="2000" w:hanging="1290"/>
      </w:pPr>
      <w:rPr/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/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Sitka Small" w:hAnsi="Sitka Small" w:cs="Sitka Smal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2"/>
    <w:uiPriority w:val="9"/>
    <w:qFormat/>
    <w:pPr>
      <w:keepNext w:val="true"/>
      <w:spacing w:lineRule="auto" w:line="240" w:before="0" w:after="0"/>
      <w:ind w:right="-105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23"/>
    <w:uiPriority w:val="9"/>
    <w:qFormat/>
    <w:pPr>
      <w:keepNext w:val="true"/>
      <w:spacing w:lineRule="auto" w:line="240"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spacing w:lineRule="auto" w:line="240" w:before="0" w:after="0"/>
      <w:ind w:right="-105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42"/>
    <w:uiPriority w:val="9"/>
    <w:qFormat/>
    <w:pPr>
      <w:keepNext w:val="true"/>
      <w:spacing w:lineRule="auto" w:line="240" w:before="240" w:after="60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5"/>
    <w:uiPriority w:val="9"/>
    <w:qFormat/>
    <w:pPr>
      <w:spacing w:lineRule="auto" w:line="240" w:before="240" w:after="60"/>
      <w:outlineLvl w:val="4"/>
    </w:pPr>
    <w:rPr>
      <w:rFonts w:ascii="Times New Roman" w:hAnsi="Times New Roman"/>
      <w:b/>
      <w:i/>
      <w:sz w:val="26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spacing w:lineRule="auto" w:line="240" w:before="0" w:after="0"/>
      <w:jc w:val="both"/>
      <w:outlineLvl w:val="5"/>
    </w:pPr>
    <w:rPr>
      <w:rFonts w:ascii="Times New Roman" w:hAnsi="Times New Roman"/>
      <w:i/>
      <w:sz w:val="26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spacing w:lineRule="auto" w:line="240" w:before="0" w:after="0"/>
      <w:jc w:val="both"/>
      <w:outlineLvl w:val="6"/>
    </w:pPr>
    <w:rPr>
      <w:rFonts w:ascii="Times New Roman" w:hAnsi="Times New Roman"/>
      <w:sz w:val="26"/>
      <w:u w:val="single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spacing w:lineRule="auto" w:line="240" w:before="0" w:after="0"/>
      <w:ind w:left="720"/>
      <w:jc w:val="right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9"/>
    <w:uiPriority w:val="9"/>
    <w:qFormat/>
    <w:pPr>
      <w:keepNext w:val="true"/>
      <w:spacing w:lineRule="auto" w:line="240" w:before="0" w:after="0"/>
      <w:jc w:val="both"/>
      <w:outlineLvl w:val="8"/>
    </w:pPr>
    <w:rPr>
      <w:rFonts w:ascii="Times New Roman" w:hAnsi="Times New Roman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Style5" w:customStyle="1">
    <w:name w:val="Текст примечания Знак"/>
    <w:basedOn w:val="1"/>
    <w:link w:val="Annotationtext"/>
    <w:qFormat/>
    <w:rPr>
      <w:sz w:val="20"/>
    </w:rPr>
  </w:style>
  <w:style w:type="character" w:styleId="2" w:customStyle="1">
    <w:name w:val="Оглавление 2 Знак"/>
    <w:qFormat/>
    <w:rPr/>
  </w:style>
  <w:style w:type="character" w:styleId="Emphasis">
    <w:name w:val="Emphasis"/>
    <w:link w:val="15"/>
    <w:qFormat/>
    <w:rPr>
      <w:i/>
    </w:rPr>
  </w:style>
  <w:style w:type="character" w:styleId="4" w:customStyle="1">
    <w:name w:val="Оглавление 4 Знак"/>
    <w:qFormat/>
    <w:rPr/>
  </w:style>
  <w:style w:type="character" w:styleId="7" w:customStyle="1">
    <w:name w:val="Заголовок 7 Знак"/>
    <w:basedOn w:val="1"/>
    <w:qFormat/>
    <w:rPr>
      <w:rFonts w:ascii="Times New Roman" w:hAnsi="Times New Roman"/>
      <w:sz w:val="26"/>
      <w:u w:val="single"/>
    </w:rPr>
  </w:style>
  <w:style w:type="character" w:styleId="FR1" w:customStyle="1">
    <w:name w:val="FR1"/>
    <w:link w:val="FR11"/>
    <w:qFormat/>
    <w:rPr>
      <w:rFonts w:ascii="Courier New" w:hAnsi="Courier New"/>
      <w:sz w:val="28"/>
    </w:rPr>
  </w:style>
  <w:style w:type="character" w:styleId="6" w:customStyle="1">
    <w:name w:val="Оглавление 6 Знак"/>
    <w:qFormat/>
    <w:rPr/>
  </w:style>
  <w:style w:type="character" w:styleId="71" w:customStyle="1">
    <w:name w:val="Оглавление 7 Знак"/>
    <w:qFormat/>
    <w:rPr/>
  </w:style>
  <w:style w:type="character" w:styleId="HTMLTypewriter">
    <w:name w:val="HTML Typewriter"/>
    <w:link w:val="HTML1"/>
    <w:qFormat/>
    <w:rPr>
      <w:rFonts w:ascii="Courier New" w:hAnsi="Courier New"/>
      <w:sz w:val="20"/>
    </w:rPr>
  </w:style>
  <w:style w:type="character" w:styleId="21" w:customStyle="1">
    <w:name w:val="Основной текст 2 Знак"/>
    <w:basedOn w:val="1"/>
    <w:link w:val="BodyText2"/>
    <w:qFormat/>
    <w:rPr>
      <w:rFonts w:ascii="Times New Roman" w:hAnsi="Times New Roman"/>
      <w:sz w:val="24"/>
    </w:rPr>
  </w:style>
  <w:style w:type="character" w:styleId="3" w:customStyle="1">
    <w:name w:val="Заголовок 3 Знак"/>
    <w:basedOn w:val="1"/>
    <w:qFormat/>
    <w:rPr>
      <w:rFonts w:ascii="Times New Roman" w:hAnsi="Times New Roman"/>
      <w:b/>
      <w:sz w:val="24"/>
    </w:rPr>
  </w:style>
  <w:style w:type="character" w:styleId="211" w:customStyle="1">
    <w:name w:val="Основной текст 21"/>
    <w:basedOn w:val="1"/>
    <w:link w:val="2111"/>
    <w:qFormat/>
    <w:rPr>
      <w:rFonts w:ascii="Times New Roman" w:hAnsi="Times New Roman"/>
      <w:sz w:val="28"/>
    </w:rPr>
  </w:style>
  <w:style w:type="character" w:styleId="Pagenumber">
    <w:name w:val="page number"/>
    <w:basedOn w:val="DefaultParagraphFont"/>
    <w:link w:val="16"/>
    <w:qFormat/>
    <w:rPr/>
  </w:style>
  <w:style w:type="character" w:styleId="9" w:customStyle="1">
    <w:name w:val="Заголовок 9 Знак"/>
    <w:basedOn w:val="1"/>
    <w:qFormat/>
    <w:rPr>
      <w:rFonts w:ascii="Times New Roman" w:hAnsi="Times New Roman"/>
      <w:b/>
      <w:sz w:val="24"/>
    </w:rPr>
  </w:style>
  <w:style w:type="character" w:styleId="Style6" w:customStyle="1">
    <w:name w:val="Абзац списка Знак"/>
    <w:basedOn w:val="1"/>
    <w:link w:val="ListParagraph"/>
    <w:qFormat/>
    <w:rPr/>
  </w:style>
  <w:style w:type="character" w:styleId="Xl38" w:customStyle="1">
    <w:name w:val="xl38"/>
    <w:basedOn w:val="1"/>
    <w:link w:val="Xl381"/>
    <w:qFormat/>
    <w:rPr>
      <w:rFonts w:ascii="Times New Roman" w:hAnsi="Times New Roman"/>
      <w:sz w:val="24"/>
    </w:rPr>
  </w:style>
  <w:style w:type="character" w:styleId="Style7">
    <w:name w:val="Символ сноски"/>
    <w:link w:val="17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Текст сноски Знак1"/>
    <w:basedOn w:val="DefaultParagraphFont"/>
    <w:link w:val="111"/>
    <w:qFormat/>
    <w:rPr>
      <w:rFonts w:ascii="Times New Roman" w:hAnsi="Times New Roman"/>
      <w:sz w:val="20"/>
    </w:rPr>
  </w:style>
  <w:style w:type="character" w:styleId="22" w:customStyle="1">
    <w:name w:val="Основной текст с отступом 2 Знак"/>
    <w:basedOn w:val="1"/>
    <w:link w:val="BodyTextIndent2"/>
    <w:qFormat/>
    <w:rPr>
      <w:rFonts w:ascii="Times New Roman" w:hAnsi="Times New Roman"/>
      <w:sz w:val="20"/>
    </w:rPr>
  </w:style>
  <w:style w:type="character" w:styleId="31" w:customStyle="1">
    <w:name w:val="Основной текст 3 Знак"/>
    <w:basedOn w:val="1"/>
    <w:link w:val="BodyText3"/>
    <w:qFormat/>
    <w:rPr>
      <w:sz w:val="16"/>
    </w:rPr>
  </w:style>
  <w:style w:type="character" w:styleId="Style8" w:customStyle="1">
    <w:name w:val="Текст Знак"/>
    <w:basedOn w:val="1"/>
    <w:link w:val="PlainText"/>
    <w:qFormat/>
    <w:rPr>
      <w:rFonts w:ascii="Courier New" w:hAnsi="Courier New"/>
      <w:sz w:val="20"/>
    </w:rPr>
  </w:style>
  <w:style w:type="character" w:styleId="Consnormal" w:customStyle="1">
    <w:name w:val="consnormal"/>
    <w:basedOn w:val="1"/>
    <w:link w:val="Consnormal2"/>
    <w:qFormat/>
    <w:rPr>
      <w:rFonts w:ascii="Arial" w:hAnsi="Arial"/>
      <w:sz w:val="20"/>
    </w:rPr>
  </w:style>
  <w:style w:type="character" w:styleId="Style9" w:customStyle="1">
    <w:name w:val="Верхний колонтитул Знак"/>
    <w:basedOn w:val="1"/>
    <w:qFormat/>
    <w:rPr/>
  </w:style>
  <w:style w:type="character" w:styleId="ConsPlusNormal" w:customStyle="1">
    <w:name w:val="ConsPlusNormal"/>
    <w:link w:val="ConsPlusNormal1"/>
    <w:qFormat/>
    <w:rPr>
      <w:rFonts w:ascii="Arial" w:hAnsi="Arial"/>
      <w:sz w:val="20"/>
    </w:rPr>
  </w:style>
  <w:style w:type="character" w:styleId="32" w:customStyle="1">
    <w:name w:val="Оглавление 3 Знак"/>
    <w:qFormat/>
    <w:rPr/>
  </w:style>
  <w:style w:type="character" w:styleId="Style10" w:customStyle="1">
    <w:name w:val="Нижний колонтитул Знак"/>
    <w:basedOn w:val="1"/>
    <w:qFormat/>
    <w:rPr/>
  </w:style>
  <w:style w:type="character" w:styleId="Style11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2" w:customStyle="1">
    <w:name w:val="Обычный (веб) Знак"/>
    <w:basedOn w:val="1"/>
    <w:link w:val="NormalWeb"/>
    <w:qFormat/>
    <w:rPr>
      <w:rFonts w:ascii="Times New Roman" w:hAnsi="Times New Roman"/>
      <w:sz w:val="24"/>
    </w:rPr>
  </w:style>
  <w:style w:type="character" w:styleId="Style13" w:customStyle="1">
    <w:name w:val="Тема примечания Знак"/>
    <w:basedOn w:val="Style5"/>
    <w:link w:val="Annotationsubject"/>
    <w:qFormat/>
    <w:rPr>
      <w:b/>
      <w:sz w:val="20"/>
    </w:rPr>
  </w:style>
  <w:style w:type="character" w:styleId="5" w:customStyle="1">
    <w:name w:val="Заголовок 5 Знак"/>
    <w:basedOn w:val="1"/>
    <w:qFormat/>
    <w:rPr>
      <w:rFonts w:ascii="Times New Roman" w:hAnsi="Times New Roman"/>
      <w:b/>
      <w:i/>
      <w:sz w:val="26"/>
    </w:rPr>
  </w:style>
  <w:style w:type="character" w:styleId="12" w:customStyle="1">
    <w:name w:val="Заголовок 1 Знак"/>
    <w:basedOn w:val="1"/>
    <w:qFormat/>
    <w:rPr>
      <w:rFonts w:ascii="Times New Roman" w:hAnsi="Times New Roman"/>
      <w:sz w:val="24"/>
    </w:rPr>
  </w:style>
  <w:style w:type="character" w:styleId="Text" w:customStyle="1">
    <w:name w:val="text"/>
    <w:basedOn w:val="1"/>
    <w:link w:val="Text1"/>
    <w:qFormat/>
    <w:rPr>
      <w:rFonts w:ascii="Times New Roman" w:hAnsi="Times New Roman"/>
      <w:sz w:val="24"/>
    </w:rPr>
  </w:style>
  <w:style w:type="character" w:styleId="Msolistparagraph" w:customStyle="1">
    <w:name w:val="msolistparagraph"/>
    <w:basedOn w:val="1"/>
    <w:link w:val="Msolistparagraph1"/>
    <w:qFormat/>
    <w:rPr>
      <w:rFonts w:ascii="Calibri" w:hAnsi="Calibri"/>
    </w:rPr>
  </w:style>
  <w:style w:type="character" w:styleId="Hyperlink">
    <w:name w:val="Hyperlink"/>
    <w:link w:val="18"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Pr>
      <w:sz w:val="20"/>
    </w:rPr>
  </w:style>
  <w:style w:type="character" w:styleId="8" w:customStyle="1">
    <w:name w:val="Заголовок 8 Знак"/>
    <w:basedOn w:val="1"/>
    <w:qFormat/>
    <w:rPr>
      <w:rFonts w:ascii="Times New Roman" w:hAnsi="Times New Roman"/>
      <w:sz w:val="24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33" w:customStyle="1">
    <w:name w:val="Основной текст с отступом 3 Знак"/>
    <w:basedOn w:val="1"/>
    <w:link w:val="BodyTextIndent3"/>
    <w:qFormat/>
    <w:rPr>
      <w:rFonts w:ascii="Times New Roman" w:hAnsi="Times New Roman"/>
      <w:sz w:val="16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Style14" w:customStyle="1">
    <w:name w:val="Основной текст с отступом Знак"/>
    <w:basedOn w:val="1"/>
    <w:qFormat/>
    <w:rPr/>
  </w:style>
  <w:style w:type="character" w:styleId="91" w:customStyle="1">
    <w:name w:val="Оглавление 9 Знак"/>
    <w:qFormat/>
    <w:rPr/>
  </w:style>
  <w:style w:type="character" w:styleId="Xl19" w:customStyle="1">
    <w:name w:val="xl19"/>
    <w:basedOn w:val="1"/>
    <w:link w:val="Xl191"/>
    <w:qFormat/>
    <w:rPr>
      <w:rFonts w:ascii="Arial Unicode MS" w:hAnsi="Arial Unicode MS"/>
      <w:b/>
      <w:sz w:val="24"/>
    </w:rPr>
  </w:style>
  <w:style w:type="character" w:styleId="81" w:customStyle="1">
    <w:name w:val="Оглавление 8 Знак"/>
    <w:qFormat/>
    <w:rPr/>
  </w:style>
  <w:style w:type="character" w:styleId="41" w:customStyle="1">
    <w:name w:val="Знак Знак4"/>
    <w:link w:val="411"/>
    <w:qFormat/>
    <w:rPr>
      <w:sz w:val="24"/>
    </w:rPr>
  </w:style>
  <w:style w:type="character" w:styleId="Style15" w:customStyle="1">
    <w:name w:val="Цитата Знак"/>
    <w:basedOn w:val="1"/>
    <w:link w:val="BlockText"/>
    <w:qFormat/>
    <w:rPr>
      <w:rFonts w:ascii="Times New Roman" w:hAnsi="Times New Roman"/>
      <w:color w:val="FFFF99"/>
      <w:sz w:val="24"/>
    </w:rPr>
  </w:style>
  <w:style w:type="character" w:styleId="51" w:customStyle="1">
    <w:name w:val="Оглавление 5 Знак"/>
    <w:qFormat/>
    <w:rPr/>
  </w:style>
  <w:style w:type="character" w:styleId="ConsNormal1" w:customStyle="1">
    <w:name w:val="ConsNormal1"/>
    <w:link w:val="ConsNormal3"/>
    <w:qFormat/>
    <w:rPr>
      <w:rFonts w:ascii="Arial" w:hAnsi="Arial"/>
      <w:sz w:val="20"/>
    </w:rPr>
  </w:style>
  <w:style w:type="character" w:styleId="52" w:customStyle="1">
    <w:name w:val="Знак Знак5"/>
    <w:link w:val="511"/>
    <w:qFormat/>
    <w:rPr>
      <w:sz w:val="28"/>
    </w:rPr>
  </w:style>
  <w:style w:type="character" w:styleId="72" w:customStyle="1">
    <w:name w:val="Знак Знак7"/>
    <w:link w:val="711"/>
    <w:qFormat/>
    <w:rPr>
      <w:sz w:val="24"/>
    </w:rPr>
  </w:style>
  <w:style w:type="character" w:styleId="Annotationreference">
    <w:name w:val="annotation reference"/>
    <w:basedOn w:val="DefaultParagraphFont"/>
    <w:link w:val="110"/>
    <w:qFormat/>
    <w:rPr>
      <w:sz w:val="16"/>
    </w:rPr>
  </w:style>
  <w:style w:type="character" w:styleId="Style16" w:customStyle="1">
    <w:name w:val="Подзаголовок Знак"/>
    <w:basedOn w:val="1"/>
    <w:qFormat/>
    <w:rPr>
      <w:rFonts w:ascii="Times New Roman" w:hAnsi="Times New Roman"/>
      <w:sz w:val="24"/>
    </w:rPr>
  </w:style>
  <w:style w:type="character" w:styleId="Style17" w:customStyle="1">
    <w:name w:val="Список Знак"/>
    <w:basedOn w:val="1"/>
    <w:qFormat/>
    <w:rPr/>
  </w:style>
  <w:style w:type="character" w:styleId="Toc10" w:customStyle="1">
    <w:name w:val="toc 10"/>
    <w:link w:val="Toc101"/>
    <w:qFormat/>
    <w:rPr/>
  </w:style>
  <w:style w:type="character" w:styleId="Style18" w:customStyle="1">
    <w:name w:val="Название Знак"/>
    <w:basedOn w:val="1"/>
    <w:qFormat/>
    <w:rPr>
      <w:rFonts w:ascii="Times New Roman" w:hAnsi="Times New Roman"/>
      <w:b/>
      <w:sz w:val="32"/>
    </w:rPr>
  </w:style>
  <w:style w:type="character" w:styleId="42" w:customStyle="1">
    <w:name w:val="Заголовок 4 Знак"/>
    <w:basedOn w:val="1"/>
    <w:qFormat/>
    <w:rPr>
      <w:rFonts w:ascii="Times New Roman" w:hAnsi="Times New Roman"/>
      <w:b/>
      <w:sz w:val="28"/>
    </w:rPr>
  </w:style>
  <w:style w:type="character" w:styleId="14" w:customStyle="1">
    <w:name w:val="Абзац списка1"/>
    <w:basedOn w:val="1"/>
    <w:link w:val="112"/>
    <w:qFormat/>
    <w:rPr>
      <w:rFonts w:ascii="Times New Roman" w:hAnsi="Times New Roman"/>
      <w:sz w:val="24"/>
    </w:rPr>
  </w:style>
  <w:style w:type="character" w:styleId="Style19" w:customStyle="1">
    <w:name w:val="Без интервала Знак"/>
    <w:link w:val="NoSpacing"/>
    <w:qFormat/>
    <w:rPr/>
  </w:style>
  <w:style w:type="character" w:styleId="FollowedHyperlink">
    <w:name w:val="FollowedHyperlink"/>
    <w:link w:val="113"/>
    <w:rPr>
      <w:color w:val="800080"/>
      <w:u w:val="single"/>
    </w:rPr>
  </w:style>
  <w:style w:type="character" w:styleId="23" w:customStyle="1">
    <w:name w:val="Заголовок 2 Знак"/>
    <w:basedOn w:val="1"/>
    <w:qFormat/>
    <w:rPr>
      <w:rFonts w:ascii="Arial" w:hAnsi="Arial"/>
      <w:b/>
      <w:i/>
      <w:sz w:val="28"/>
    </w:rPr>
  </w:style>
  <w:style w:type="character" w:styleId="61" w:customStyle="1">
    <w:name w:val="Заголовок 6 Знак"/>
    <w:basedOn w:val="1"/>
    <w:qFormat/>
    <w:rPr>
      <w:rFonts w:ascii="Times New Roman" w:hAnsi="Times New Roman"/>
      <w:i/>
      <w:sz w:val="26"/>
    </w:rPr>
  </w:style>
  <w:style w:type="character" w:styleId="Style20" w:customStyle="1">
    <w:name w:val="Основной текст Знак"/>
    <w:basedOn w:val="1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0"/>
    <w:pPr>
      <w:spacing w:before="0" w:after="120"/>
    </w:pPr>
    <w:rPr/>
  </w:style>
  <w:style w:type="paragraph" w:styleId="List">
    <w:name w:val="List"/>
    <w:basedOn w:val="Normal"/>
    <w:link w:val="Style17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Annotationtext">
    <w:name w:val="annotation text"/>
    <w:basedOn w:val="Normal"/>
    <w:link w:val="Style5"/>
    <w:qFormat/>
    <w:pPr>
      <w:spacing w:lineRule="auto" w:line="240"/>
    </w:pPr>
    <w:rPr>
      <w:sz w:val="20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Выделение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FR11" w:customStyle="1">
    <w:name w:val="FR11"/>
    <w:link w:val="FR1"/>
    <w:qFormat/>
    <w:pPr>
      <w:widowControl w:val="false"/>
      <w:suppressAutoHyphens w:val="true"/>
      <w:bidi w:val="0"/>
      <w:spacing w:lineRule="auto" w:line="264" w:before="0" w:after="0"/>
      <w:ind w:left="3400"/>
      <w:jc w:val="right"/>
    </w:pPr>
    <w:rPr>
      <w:rFonts w:ascii="Courier New" w:hAnsi="Courier New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TML1" w:customStyle="1">
    <w:name w:val="Пишущая машинка HTML1"/>
    <w:link w:val="HTMLTypewriter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1"/>
    <w:qFormat/>
    <w:pPr>
      <w:spacing w:lineRule="auto" w:line="240" w:before="0" w:after="0"/>
      <w:jc w:val="both"/>
    </w:pPr>
    <w:rPr>
      <w:rFonts w:ascii="Times New Roman" w:hAnsi="Times New Roman"/>
      <w:sz w:val="24"/>
    </w:rPr>
  </w:style>
  <w:style w:type="paragraph" w:styleId="2111" w:customStyle="1">
    <w:name w:val="Основной текст 211"/>
    <w:basedOn w:val="Normal"/>
    <w:link w:val="211"/>
    <w:qFormat/>
    <w:pPr>
      <w:spacing w:lineRule="atLeast" w:line="360" w:before="0" w:after="0"/>
      <w:ind w:firstLine="567" w:right="84"/>
      <w:jc w:val="both"/>
    </w:pPr>
    <w:rPr>
      <w:rFonts w:ascii="Times New Roman" w:hAnsi="Times New Roman"/>
      <w:sz w:val="28"/>
    </w:rPr>
  </w:style>
  <w:style w:type="paragraph" w:styleId="16" w:customStyle="1">
    <w:name w:val="Номер страницы1"/>
    <w:basedOn w:val="19"/>
    <w:link w:val="Pagenumber"/>
    <w:qFormat/>
    <w:pPr/>
    <w:rPr/>
  </w:style>
  <w:style w:type="paragraph" w:styleId="ListParagraph">
    <w:name w:val="List Paragraph"/>
    <w:basedOn w:val="Normal"/>
    <w:link w:val="Style6"/>
    <w:qFormat/>
    <w:pPr>
      <w:spacing w:before="0" w:after="160"/>
      <w:ind w:left="720"/>
      <w:contextualSpacing/>
    </w:pPr>
    <w:rPr/>
  </w:style>
  <w:style w:type="paragraph" w:styleId="Xl381" w:customStyle="1">
    <w:name w:val="xl381"/>
    <w:basedOn w:val="Normal"/>
    <w:link w:val="Xl38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7" w:customStyle="1">
    <w:name w:val="Знак сноски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11" w:customStyle="1">
    <w:name w:val="Текст сноски Знак11"/>
    <w:basedOn w:val="19"/>
    <w:link w:val="11"/>
    <w:qFormat/>
    <w:pPr/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22"/>
    <w:qFormat/>
    <w:pPr>
      <w:spacing w:lineRule="auto" w:line="240" w:before="0" w:after="0"/>
      <w:ind w:firstLine="567"/>
      <w:jc w:val="both"/>
    </w:pPr>
    <w:rPr>
      <w:rFonts w:ascii="Times New Roman" w:hAnsi="Times New Roman"/>
      <w:sz w:val="20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sz w:val="16"/>
    </w:rPr>
  </w:style>
  <w:style w:type="paragraph" w:styleId="PlainText">
    <w:name w:val="Plain Text"/>
    <w:basedOn w:val="Normal"/>
    <w:link w:val="Style8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Consnormal2" w:customStyle="1">
    <w:name w:val="consnormal2"/>
    <w:basedOn w:val="Normal"/>
    <w:link w:val="Consnormal"/>
    <w:qFormat/>
    <w:pPr>
      <w:spacing w:lineRule="auto" w:line="240" w:before="0" w:after="0"/>
      <w:ind w:firstLine="720"/>
    </w:pPr>
    <w:rPr>
      <w:rFonts w:ascii="Arial" w:hAnsi="Arial"/>
      <w:sz w:val="20"/>
    </w:rPr>
  </w:style>
  <w:style w:type="paragraph" w:styleId="Style24" w:customStyle="1">
    <w:name w:val="Колонтитул"/>
    <w:qFormat/>
    <w:pPr>
      <w:widowControl/>
      <w:suppressAutoHyphens w:val="true"/>
      <w:bidi w:val="0"/>
      <w:spacing w:lineRule="auto" w:line="360" w:before="0" w:after="16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1" w:customStyle="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2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NormalWeb">
    <w:name w:val="Normal (Web)"/>
    <w:basedOn w:val="Normal"/>
    <w:link w:val="Style12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Annotationsubject">
    <w:name w:val="annotation subject"/>
    <w:basedOn w:val="Annotationtext"/>
    <w:next w:val="Annotationtext"/>
    <w:link w:val="Style13"/>
    <w:qFormat/>
    <w:pPr/>
    <w:rPr>
      <w:b/>
    </w:rPr>
  </w:style>
  <w:style w:type="paragraph" w:styleId="Text1" w:customStyle="1">
    <w:name w:val="text1"/>
    <w:basedOn w:val="Normal"/>
    <w:link w:val="Text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Msolistparagraph1" w:customStyle="1">
    <w:name w:val="msolistparagraph1"/>
    <w:basedOn w:val="Normal"/>
    <w:link w:val="Msolistparagraph"/>
    <w:qFormat/>
    <w:pPr>
      <w:spacing w:lineRule="auto" w:line="240" w:before="0" w:after="0"/>
      <w:ind w:left="720"/>
    </w:pPr>
    <w:rPr>
      <w:rFonts w:ascii="Calibri" w:hAnsi="Calibri"/>
    </w:rPr>
  </w:style>
  <w:style w:type="paragraph" w:styleId="18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>
      <w:spacing w:lineRule="auto" w:line="240" w:before="0" w:after="0"/>
    </w:pPr>
    <w:rPr>
      <w:sz w:val="20"/>
    </w:rPr>
  </w:style>
  <w:style w:type="paragraph" w:styleId="TOC1">
    <w:name w:val="TOC 1"/>
    <w:next w:val="Normal"/>
    <w:link w:val="13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BodyTextIndent3">
    <w:name w:val="Body Text Indent 3"/>
    <w:basedOn w:val="Normal"/>
    <w:link w:val="33"/>
    <w:qFormat/>
    <w:pPr>
      <w:spacing w:lineRule="auto" w:line="240" w:before="0" w:after="120"/>
      <w:ind w:left="283"/>
    </w:pPr>
    <w:rPr>
      <w:rFonts w:ascii="Times New Roman" w:hAnsi="Times New Roman"/>
      <w:sz w:val="16"/>
    </w:rPr>
  </w:style>
  <w:style w:type="paragraph" w:styleId="19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TOC9">
    <w:name w:val="TOC 9"/>
    <w:next w:val="Normal"/>
    <w:link w:val="91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Xl191" w:customStyle="1">
    <w:name w:val="xl191"/>
    <w:basedOn w:val="Normal"/>
    <w:link w:val="Xl19"/>
    <w:qFormat/>
    <w:pPr>
      <w:spacing w:lineRule="auto" w:line="240" w:beforeAutospacing="1" w:afterAutospacing="1"/>
    </w:pPr>
    <w:rPr>
      <w:rFonts w:ascii="Arial Unicode MS" w:hAnsi="Arial Unicode MS"/>
      <w:b/>
      <w:sz w:val="24"/>
    </w:rPr>
  </w:style>
  <w:style w:type="paragraph" w:styleId="TOC8">
    <w:name w:val="TOC 8"/>
    <w:next w:val="Normal"/>
    <w:link w:val="81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411" w:customStyle="1">
    <w:name w:val="Знак Знак41"/>
    <w:link w:val="4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BlockText">
    <w:name w:val="Block Text"/>
    <w:basedOn w:val="Normal"/>
    <w:link w:val="Style15"/>
    <w:qFormat/>
    <w:pPr>
      <w:spacing w:lineRule="auto" w:line="240" w:before="0" w:after="0"/>
      <w:ind w:firstLine="357" w:left="708" w:right="-393"/>
      <w:jc w:val="both"/>
    </w:pPr>
    <w:rPr>
      <w:rFonts w:ascii="Times New Roman" w:hAnsi="Times New Roman"/>
      <w:color w:val="FFFF99"/>
      <w:sz w:val="24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Normal3" w:customStyle="1">
    <w:name w:val="ConsNormal3"/>
    <w:link w:val="ConsNormal1"/>
    <w:qFormat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11" w:customStyle="1">
    <w:name w:val="Знак Знак51"/>
    <w:link w:val="5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8"/>
      <w:szCs w:val="20"/>
      <w:lang w:val="ru-RU" w:eastAsia="ru-RU" w:bidi="ar-SA"/>
    </w:rPr>
  </w:style>
  <w:style w:type="paragraph" w:styleId="711" w:customStyle="1">
    <w:name w:val="Знак Знак71"/>
    <w:link w:val="7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110" w:customStyle="1">
    <w:name w:val="Знак примечания1"/>
    <w:basedOn w:val="19"/>
    <w:link w:val="Annotationreference"/>
    <w:qFormat/>
    <w:pPr/>
    <w:rPr>
      <w:sz w:val="16"/>
    </w:rPr>
  </w:style>
  <w:style w:type="paragraph" w:styleId="Subtitle">
    <w:name w:val="Subtitle"/>
    <w:basedOn w:val="Normal"/>
    <w:link w:val="Style16"/>
    <w:uiPriority w:val="11"/>
    <w:qFormat/>
    <w:pPr>
      <w:spacing w:lineRule="auto" w:line="240" w:before="0" w:after="0"/>
      <w:jc w:val="center"/>
    </w:pPr>
    <w:rPr>
      <w:rFonts w:ascii="Times New Roman" w:hAnsi="Times New Roman"/>
      <w:sz w:val="24"/>
    </w:rPr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64" w:before="0" w:after="16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basedOn w:val="Normal"/>
    <w:link w:val="Style18"/>
    <w:uiPriority w:val="10"/>
    <w:qFormat/>
    <w:pPr>
      <w:spacing w:lineRule="auto" w:line="240" w:before="0" w:after="0"/>
      <w:jc w:val="center"/>
    </w:pPr>
    <w:rPr>
      <w:rFonts w:ascii="Times New Roman" w:hAnsi="Times New Roman"/>
      <w:b/>
      <w:sz w:val="32"/>
    </w:rPr>
  </w:style>
  <w:style w:type="paragraph" w:styleId="112" w:customStyle="1">
    <w:name w:val="Абзац списка11"/>
    <w:basedOn w:val="Normal"/>
    <w:link w:val="14"/>
    <w:qFormat/>
    <w:pPr>
      <w:spacing w:lineRule="auto" w:line="240"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Style19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3" w:customStyle="1">
    <w:name w:val="Просмотренная 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800080"/>
      <w:kern w:val="0"/>
      <w:sz w:val="22"/>
      <w:szCs w:val="20"/>
      <w:u w:val="single"/>
      <w:lang w:val="ru-RU" w:eastAsia="ru-RU" w:bidi="ar-SA"/>
    </w:rPr>
  </w:style>
  <w:style w:type="paragraph" w:styleId="FootnoteText">
    <w:name w:val="Footnote Text"/>
    <w:basedOn w:val="Normal"/>
    <w:pPr/>
    <w:rPr/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LibreOffice/7.6.7.2$Linux_X86_64 LibreOffice_project/60$Build-2</Application>
  <AppVersion>15.0000</AppVersion>
  <Pages>17</Pages>
  <Words>4860</Words>
  <Characters>34942</Characters>
  <CharactersWithSpaces>39584</CharactersWithSpaces>
  <Paragraphs>315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2024-09-30T09:01:00Z</dcterms:created>
  <dc:creator/>
  <dc:description/>
  <dc:language>ru-RU</dc:language>
  <cp:lastModifiedBy/>
  <dcterms:modified xsi:type="dcterms:W3CDTF">2026-05-05T14:00:38Z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