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37431" w14:textId="77777777" w:rsidR="00065E8A" w:rsidRDefault="00065E8A" w:rsidP="00A80AB0">
      <w:pPr>
        <w:pStyle w:val="a4"/>
      </w:pPr>
      <w:bookmarkStart w:id="0" w:name="_docStart_1"/>
      <w:bookmarkStart w:id="1" w:name="_title_1"/>
      <w:bookmarkStart w:id="2" w:name="_ref_1-433fa350906a4e"/>
      <w:bookmarkEnd w:id="0"/>
      <w:r>
        <w:t>ЛИЦЕНЗИОННЫЙ ДОГОВОР</w:t>
      </w:r>
      <w:bookmarkEnd w:id="1"/>
      <w:bookmarkEnd w:id="2"/>
      <w:r>
        <w:t xml:space="preserve"> ___________</w:t>
      </w:r>
    </w:p>
    <w:p w14:paraId="4C5D7722" w14:textId="77777777" w:rsidR="004B5F6B" w:rsidRDefault="00065E8A" w:rsidP="00A80AB0">
      <w:pPr>
        <w:pStyle w:val="a4"/>
      </w:pPr>
      <w:r>
        <w:rPr>
          <w:bCs/>
        </w:rPr>
        <w:t xml:space="preserve">на </w:t>
      </w:r>
      <w:r w:rsidRPr="00065E8A">
        <w:rPr>
          <w:bCs/>
        </w:rPr>
        <w:t>право использовани</w:t>
      </w:r>
      <w:r w:rsidR="00B33BE2">
        <w:rPr>
          <w:bCs/>
        </w:rPr>
        <w:t>я</w:t>
      </w:r>
      <w:r w:rsidRPr="00065E8A">
        <w:rPr>
          <w:bCs/>
        </w:rPr>
        <w:t xml:space="preserve"> </w:t>
      </w:r>
      <w:r>
        <w:rPr>
          <w:bCs/>
        </w:rPr>
        <w:t>программы для ЭВМ</w:t>
      </w:r>
    </w:p>
    <w:p w14:paraId="38B02C98" w14:textId="77777777" w:rsidR="00065E8A" w:rsidRPr="00065E8A" w:rsidRDefault="00065E8A" w:rsidP="00065E8A"/>
    <w:tbl>
      <w:tblPr>
        <w:tblW w:w="5000" w:type="pct"/>
        <w:tblLook w:val="04A0" w:firstRow="1" w:lastRow="0" w:firstColumn="1" w:lastColumn="0" w:noHBand="0" w:noVBand="1"/>
      </w:tblPr>
      <w:tblGrid>
        <w:gridCol w:w="6945"/>
        <w:gridCol w:w="2977"/>
      </w:tblGrid>
      <w:tr w:rsidR="004B5F6B" w14:paraId="05ECE3F0" w14:textId="77777777">
        <w:tc>
          <w:tcPr>
            <w:tcW w:w="3500" w:type="pct"/>
          </w:tcPr>
          <w:p w14:paraId="59AB8382" w14:textId="77777777" w:rsidR="004B5F6B" w:rsidRDefault="006635EF">
            <w:pPr>
              <w:pStyle w:val="Normalunindented"/>
              <w:keepNext/>
              <w:jc w:val="left"/>
              <w:rPr>
                <w:lang w:bidi="ru-RU"/>
              </w:rPr>
            </w:pPr>
            <w:r>
              <w:rPr>
                <w:lang w:bidi="ru-RU"/>
              </w:rPr>
              <w:t xml:space="preserve">г. </w:t>
            </w:r>
            <w:r w:rsidR="000A562B" w:rsidRPr="000B0CC6">
              <w:rPr>
                <w:lang w:bidi="ru-RU"/>
              </w:rPr>
              <w:t>Москва</w:t>
            </w:r>
            <w:r w:rsidRPr="000B0CC6">
              <w:rPr>
                <w:lang w:bidi="ru-RU"/>
              </w:rPr>
              <w:t>           </w:t>
            </w:r>
          </w:p>
        </w:tc>
        <w:tc>
          <w:tcPr>
            <w:tcW w:w="1500" w:type="pct"/>
          </w:tcPr>
          <w:p w14:paraId="23E0E639" w14:textId="1A675C87" w:rsidR="004B5F6B" w:rsidRDefault="006635EF" w:rsidP="00A80AB0">
            <w:pPr>
              <w:pStyle w:val="Normalunindented"/>
              <w:keepNext/>
              <w:jc w:val="right"/>
              <w:rPr>
                <w:lang w:bidi="ru-RU"/>
              </w:rPr>
            </w:pPr>
            <w:r>
              <w:rPr>
                <w:u w:val="single"/>
                <w:lang w:bidi="ru-RU"/>
              </w:rPr>
              <w:t>       </w:t>
            </w:r>
            <w:r>
              <w:rPr>
                <w:lang w:bidi="ru-RU"/>
              </w:rPr>
              <w:t xml:space="preserve"> </w:t>
            </w:r>
            <w:r>
              <w:rPr>
                <w:u w:val="single"/>
                <w:lang w:bidi="ru-RU"/>
              </w:rPr>
              <w:t>               </w:t>
            </w:r>
            <w:r>
              <w:rPr>
                <w:lang w:bidi="ru-RU"/>
              </w:rPr>
              <w:t xml:space="preserve"> </w:t>
            </w:r>
            <w:r w:rsidR="003B0EDE" w:rsidRPr="00811315">
              <w:rPr>
                <w:u w:val="single"/>
                <w:lang w:bidi="ru-RU"/>
              </w:rPr>
              <w:t>2026</w:t>
            </w:r>
            <w:r>
              <w:rPr>
                <w:lang w:bidi="ru-RU"/>
              </w:rPr>
              <w:t xml:space="preserve"> г.</w:t>
            </w:r>
          </w:p>
        </w:tc>
      </w:tr>
    </w:tbl>
    <w:p w14:paraId="6BF12FBF" w14:textId="77777777" w:rsidR="007451A8" w:rsidRDefault="007451A8" w:rsidP="00A80AB0">
      <w:pPr>
        <w:spacing w:before="0" w:after="0"/>
        <w:ind w:firstLine="709"/>
        <w:rPr>
          <w:sz w:val="24"/>
          <w:szCs w:val="24"/>
        </w:rPr>
      </w:pPr>
    </w:p>
    <w:p w14:paraId="1EC1B01E" w14:textId="34FD1D29" w:rsidR="004B5F6B" w:rsidRPr="00A6624E" w:rsidRDefault="00A80AB0" w:rsidP="00A80AB0">
      <w:pPr>
        <w:spacing w:before="0" w:after="0"/>
        <w:ind w:firstLine="709"/>
        <w:rPr>
          <w:sz w:val="24"/>
          <w:szCs w:val="24"/>
        </w:rPr>
      </w:pPr>
      <w:bookmarkStart w:id="3" w:name="_Hlk209523430"/>
      <w:r w:rsidRPr="00A6624E">
        <w:rPr>
          <w:sz w:val="24"/>
          <w:szCs w:val="24"/>
        </w:rPr>
        <w:t>Федеральное государственное учреждение «Федеральный исследовательский центр «Информатика и управление» Российской академии наук» (ФИЦ ИУ РАН), далее</w:t>
      </w:r>
      <w:r w:rsidR="00B20F48" w:rsidRPr="00A6624E">
        <w:rPr>
          <w:sz w:val="24"/>
          <w:szCs w:val="24"/>
        </w:rPr>
        <w:t xml:space="preserve"> </w:t>
      </w:r>
      <w:r w:rsidRPr="00A6624E">
        <w:rPr>
          <w:sz w:val="24"/>
          <w:szCs w:val="24"/>
        </w:rPr>
        <w:t>именуемое</w:t>
      </w:r>
      <w:r w:rsidR="00B20F48" w:rsidRPr="00A6624E">
        <w:rPr>
          <w:sz w:val="24"/>
          <w:szCs w:val="24"/>
        </w:rPr>
        <w:t xml:space="preserve"> </w:t>
      </w:r>
      <w:r w:rsidRPr="00A6624E">
        <w:rPr>
          <w:b/>
          <w:sz w:val="24"/>
          <w:szCs w:val="24"/>
        </w:rPr>
        <w:t>Лицензиар</w:t>
      </w:r>
      <w:r w:rsidR="006635EF" w:rsidRPr="00A6624E">
        <w:rPr>
          <w:sz w:val="24"/>
          <w:szCs w:val="24"/>
        </w:rPr>
        <w:t>,</w:t>
      </w:r>
      <w:r w:rsidR="00B20F48" w:rsidRPr="00A6624E">
        <w:rPr>
          <w:sz w:val="24"/>
          <w:szCs w:val="24"/>
        </w:rPr>
        <w:t xml:space="preserve"> </w:t>
      </w:r>
      <w:r w:rsidR="006635EF" w:rsidRPr="00A6624E">
        <w:rPr>
          <w:sz w:val="24"/>
          <w:szCs w:val="24"/>
        </w:rPr>
        <w:t>в</w:t>
      </w:r>
      <w:r w:rsidR="00B20F48" w:rsidRPr="00A6624E">
        <w:rPr>
          <w:sz w:val="24"/>
          <w:szCs w:val="24"/>
        </w:rPr>
        <w:t xml:space="preserve"> </w:t>
      </w:r>
      <w:r w:rsidR="006635EF" w:rsidRPr="00A6624E">
        <w:rPr>
          <w:sz w:val="24"/>
          <w:szCs w:val="24"/>
        </w:rPr>
        <w:t>лице</w:t>
      </w:r>
      <w:bookmarkStart w:id="4" w:name="_Hlk209441188"/>
      <w:r w:rsidR="00B20F48" w:rsidRPr="00A6624E">
        <w:rPr>
          <w:sz w:val="24"/>
          <w:szCs w:val="24"/>
        </w:rPr>
        <w:t xml:space="preserve"> </w:t>
      </w:r>
      <w:r w:rsidR="00537CDE" w:rsidRPr="00A6624E">
        <w:rPr>
          <w:sz w:val="24"/>
          <w:szCs w:val="24"/>
        </w:rPr>
        <w:t>Директор</w:t>
      </w:r>
      <w:r w:rsidR="00011C38" w:rsidRPr="00A6624E">
        <w:rPr>
          <w:sz w:val="24"/>
          <w:szCs w:val="24"/>
        </w:rPr>
        <w:t>а</w:t>
      </w:r>
      <w:bookmarkEnd w:id="4"/>
      <w:r w:rsidR="00B20F48" w:rsidRPr="00A6624E">
        <w:rPr>
          <w:sz w:val="24"/>
          <w:szCs w:val="24"/>
        </w:rPr>
        <w:t xml:space="preserve"> </w:t>
      </w:r>
      <w:r w:rsidR="00011C38" w:rsidRPr="00A6624E">
        <w:rPr>
          <w:sz w:val="24"/>
          <w:szCs w:val="24"/>
        </w:rPr>
        <w:t>П</w:t>
      </w:r>
      <w:r w:rsidR="00011C38" w:rsidRPr="00A6624E">
        <w:rPr>
          <w:bCs/>
          <w:sz w:val="24"/>
          <w:szCs w:val="24"/>
        </w:rPr>
        <w:t>осыпкин</w:t>
      </w:r>
      <w:r w:rsidR="00BF6D81" w:rsidRPr="00A6624E">
        <w:rPr>
          <w:bCs/>
          <w:sz w:val="24"/>
          <w:szCs w:val="24"/>
        </w:rPr>
        <w:t>а</w:t>
      </w:r>
      <w:r w:rsidR="00B20F48" w:rsidRPr="00A6624E">
        <w:rPr>
          <w:bCs/>
          <w:sz w:val="24"/>
          <w:szCs w:val="24"/>
        </w:rPr>
        <w:t xml:space="preserve"> </w:t>
      </w:r>
      <w:r w:rsidR="00011C38" w:rsidRPr="00A6624E">
        <w:rPr>
          <w:bCs/>
          <w:sz w:val="24"/>
          <w:szCs w:val="24"/>
        </w:rPr>
        <w:t>Михаил</w:t>
      </w:r>
      <w:r w:rsidR="00BF6D81" w:rsidRPr="00A6624E">
        <w:rPr>
          <w:bCs/>
          <w:sz w:val="24"/>
          <w:szCs w:val="24"/>
        </w:rPr>
        <w:t>а</w:t>
      </w:r>
      <w:r w:rsidR="00B20F48" w:rsidRPr="00A6624E">
        <w:rPr>
          <w:bCs/>
          <w:sz w:val="24"/>
          <w:szCs w:val="24"/>
        </w:rPr>
        <w:t xml:space="preserve"> </w:t>
      </w:r>
      <w:r w:rsidR="00011C38" w:rsidRPr="00A6624E">
        <w:rPr>
          <w:bCs/>
          <w:sz w:val="24"/>
          <w:szCs w:val="24"/>
        </w:rPr>
        <w:t>Анатольевич</w:t>
      </w:r>
      <w:r w:rsidR="00BF6D81" w:rsidRPr="00A6624E">
        <w:rPr>
          <w:bCs/>
          <w:sz w:val="24"/>
          <w:szCs w:val="24"/>
        </w:rPr>
        <w:t>а</w:t>
      </w:r>
      <w:r w:rsidR="006635EF" w:rsidRPr="00A6624E">
        <w:rPr>
          <w:sz w:val="24"/>
          <w:szCs w:val="24"/>
        </w:rPr>
        <w:t>,</w:t>
      </w:r>
      <w:r w:rsidR="00B20F48" w:rsidRPr="00A6624E">
        <w:rPr>
          <w:sz w:val="24"/>
          <w:szCs w:val="24"/>
        </w:rPr>
        <w:t xml:space="preserve"> </w:t>
      </w:r>
      <w:r w:rsidR="006635EF" w:rsidRPr="00A6624E">
        <w:rPr>
          <w:sz w:val="24"/>
          <w:szCs w:val="24"/>
        </w:rPr>
        <w:t xml:space="preserve">действующего на основании Устава, с одной стороны и </w:t>
      </w:r>
      <w:r w:rsidR="00BC4FDF" w:rsidRPr="00A6624E">
        <w:rPr>
          <w:sz w:val="24"/>
          <w:szCs w:val="24"/>
        </w:rPr>
        <w:t>Федеральное государственное бюджетное учреждение науки Институт водных проблем Российской академии наук (ИВП РАН)</w:t>
      </w:r>
      <w:r w:rsidR="006635EF" w:rsidRPr="00A6624E">
        <w:rPr>
          <w:sz w:val="24"/>
          <w:szCs w:val="24"/>
        </w:rPr>
        <w:t>, далее именуем</w:t>
      </w:r>
      <w:r w:rsidR="00561566" w:rsidRPr="00A6624E">
        <w:rPr>
          <w:sz w:val="24"/>
          <w:szCs w:val="24"/>
        </w:rPr>
        <w:t xml:space="preserve">ое </w:t>
      </w:r>
      <w:r w:rsidR="006635EF" w:rsidRPr="00A6624E">
        <w:rPr>
          <w:b/>
          <w:sz w:val="24"/>
          <w:szCs w:val="24"/>
        </w:rPr>
        <w:t>Лицензиат</w:t>
      </w:r>
      <w:r w:rsidR="006635EF" w:rsidRPr="00A6624E">
        <w:rPr>
          <w:sz w:val="24"/>
          <w:szCs w:val="24"/>
        </w:rPr>
        <w:t>, </w:t>
      </w:r>
      <w:r w:rsidR="006836A3" w:rsidRPr="006836A3">
        <w:rPr>
          <w:bCs/>
          <w:sz w:val="24"/>
          <w:szCs w:val="24"/>
        </w:rPr>
        <w:t>в лице временно исполняющего обязанности директора Орлова Олега Владимировича действующего на основании Приказа № 10-2/424-О от 18.05.2026 г.</w:t>
      </w:r>
      <w:r w:rsidR="006836A3" w:rsidRPr="006836A3">
        <w:rPr>
          <w:sz w:val="24"/>
          <w:szCs w:val="24"/>
        </w:rPr>
        <w:t xml:space="preserve">, </w:t>
      </w:r>
      <w:r w:rsidR="006635EF" w:rsidRPr="00A6624E">
        <w:rPr>
          <w:sz w:val="24"/>
          <w:szCs w:val="24"/>
        </w:rPr>
        <w:t>с другой стороны</w:t>
      </w:r>
      <w:r w:rsidRPr="00A6624E">
        <w:rPr>
          <w:sz w:val="24"/>
          <w:szCs w:val="24"/>
        </w:rPr>
        <w:t xml:space="preserve">, совместно именуемые </w:t>
      </w:r>
      <w:r w:rsidRPr="00A6624E">
        <w:rPr>
          <w:b/>
          <w:sz w:val="24"/>
          <w:szCs w:val="24"/>
        </w:rPr>
        <w:t>Стороны</w:t>
      </w:r>
      <w:bookmarkEnd w:id="3"/>
      <w:r w:rsidRPr="00A6624E">
        <w:rPr>
          <w:b/>
          <w:sz w:val="24"/>
          <w:szCs w:val="24"/>
        </w:rPr>
        <w:t>,</w:t>
      </w:r>
      <w:r w:rsidR="006635EF" w:rsidRPr="00A6624E">
        <w:rPr>
          <w:sz w:val="24"/>
          <w:szCs w:val="24"/>
        </w:rPr>
        <w:t xml:space="preserve"> заключили настоящий договор (далее</w:t>
      </w:r>
      <w:r w:rsidR="00B20F48" w:rsidRPr="00A6624E">
        <w:rPr>
          <w:sz w:val="24"/>
          <w:szCs w:val="24"/>
        </w:rPr>
        <w:t xml:space="preserve"> – </w:t>
      </w:r>
      <w:r w:rsidR="006635EF" w:rsidRPr="00A6624E">
        <w:rPr>
          <w:sz w:val="24"/>
          <w:szCs w:val="24"/>
        </w:rPr>
        <w:t>Договор) о нижеследующем:</w:t>
      </w:r>
    </w:p>
    <w:p w14:paraId="078E40F3" w14:textId="77777777" w:rsidR="004B5F6B" w:rsidRPr="00A6624E" w:rsidRDefault="007451A8" w:rsidP="007451A8">
      <w:pPr>
        <w:pStyle w:val="1"/>
        <w:ind w:firstLine="0"/>
        <w:rPr>
          <w:szCs w:val="24"/>
        </w:rPr>
      </w:pPr>
      <w:bookmarkStart w:id="5" w:name="_ref_1-5dd85592cf884a"/>
      <w:r w:rsidRPr="00A6624E">
        <w:rPr>
          <w:szCs w:val="24"/>
        </w:rPr>
        <w:t>ПРЕДМЕТ ДОГОВОРА</w:t>
      </w:r>
      <w:bookmarkEnd w:id="5"/>
    </w:p>
    <w:p w14:paraId="775E59C7" w14:textId="77777777" w:rsidR="004B5F6B" w:rsidRPr="00A6624E" w:rsidRDefault="006635EF" w:rsidP="0030696F">
      <w:pPr>
        <w:pStyle w:val="2"/>
        <w:spacing w:before="0" w:after="0"/>
        <w:ind w:firstLine="709"/>
        <w:rPr>
          <w:sz w:val="24"/>
          <w:szCs w:val="24"/>
        </w:rPr>
      </w:pPr>
      <w:bookmarkStart w:id="6" w:name="_ref_1-4cb58893118848"/>
      <w:r w:rsidRPr="00A6624E">
        <w:rPr>
          <w:sz w:val="24"/>
          <w:szCs w:val="24"/>
        </w:rPr>
        <w:t xml:space="preserve">Лицензиар предоставляет Лицензиату право использования в предусмотренных Договором пределах следующего результата интеллектуальной деятельности (далее </w:t>
      </w:r>
      <w:r w:rsidR="00A80AB0" w:rsidRPr="00A6624E">
        <w:rPr>
          <w:sz w:val="24"/>
          <w:szCs w:val="24"/>
        </w:rPr>
        <w:t>–</w:t>
      </w:r>
      <w:r w:rsidRPr="00A6624E">
        <w:rPr>
          <w:sz w:val="24"/>
          <w:szCs w:val="24"/>
        </w:rPr>
        <w:t xml:space="preserve"> РИД):</w:t>
      </w:r>
      <w:bookmarkEnd w:id="6"/>
    </w:p>
    <w:p w14:paraId="79A72DA3" w14:textId="77777777" w:rsidR="004B5F6B" w:rsidRPr="00A6624E" w:rsidRDefault="006635EF" w:rsidP="0030696F">
      <w:pPr>
        <w:spacing w:before="0" w:after="0"/>
        <w:ind w:firstLine="709"/>
        <w:rPr>
          <w:sz w:val="24"/>
          <w:szCs w:val="24"/>
        </w:rPr>
      </w:pPr>
      <w:r w:rsidRPr="00A6624E">
        <w:rPr>
          <w:sz w:val="24"/>
          <w:szCs w:val="24"/>
        </w:rPr>
        <w:t>Программа для ЭВМ</w:t>
      </w:r>
      <w:r w:rsidR="00A80AB0" w:rsidRPr="00A6624E">
        <w:rPr>
          <w:sz w:val="24"/>
          <w:szCs w:val="24"/>
        </w:rPr>
        <w:t xml:space="preserve"> – </w:t>
      </w:r>
      <w:bookmarkStart w:id="7" w:name="_Hlk229655460"/>
      <w:r w:rsidR="00DE1251" w:rsidRPr="00A6624E">
        <w:rPr>
          <w:bCs/>
          <w:sz w:val="24"/>
          <w:szCs w:val="24"/>
        </w:rPr>
        <w:t>«Программа для визуализации многомерной границы Парето в невыпуклых задачах многокритериальной оптимизации (PFV-II)»</w:t>
      </w:r>
      <w:bookmarkEnd w:id="7"/>
      <w:r w:rsidR="00DE1251" w:rsidRPr="00A6624E">
        <w:rPr>
          <w:bCs/>
          <w:sz w:val="24"/>
          <w:szCs w:val="24"/>
        </w:rPr>
        <w:t>.</w:t>
      </w:r>
    </w:p>
    <w:p w14:paraId="1D8EBA48" w14:textId="77777777" w:rsidR="004B5F6B" w:rsidRPr="00A6624E" w:rsidRDefault="006635EF" w:rsidP="0030696F">
      <w:pPr>
        <w:spacing w:before="0" w:after="0"/>
        <w:ind w:firstLine="709"/>
        <w:rPr>
          <w:sz w:val="24"/>
          <w:szCs w:val="24"/>
        </w:rPr>
      </w:pPr>
      <w:bookmarkStart w:id="8" w:name="_Hlk209804358"/>
      <w:bookmarkStart w:id="9" w:name="_Hlk209523742"/>
      <w:r w:rsidRPr="00A6624E">
        <w:rPr>
          <w:sz w:val="24"/>
          <w:szCs w:val="24"/>
        </w:rPr>
        <w:t xml:space="preserve">Зарегистрирована в реестре программ для ЭВМ </w:t>
      </w:r>
      <w:bookmarkStart w:id="10" w:name="_Hlk229655726"/>
      <w:r w:rsidR="00DE1251" w:rsidRPr="00A6624E">
        <w:rPr>
          <w:sz w:val="24"/>
          <w:szCs w:val="24"/>
        </w:rPr>
        <w:t>13.11.2019</w:t>
      </w:r>
      <w:r w:rsidRPr="00A6624E">
        <w:rPr>
          <w:sz w:val="24"/>
          <w:szCs w:val="24"/>
        </w:rPr>
        <w:t xml:space="preserve"> г</w:t>
      </w:r>
      <w:bookmarkEnd w:id="10"/>
      <w:r w:rsidRPr="00A6624E">
        <w:rPr>
          <w:sz w:val="24"/>
          <w:szCs w:val="24"/>
        </w:rPr>
        <w:t>.</w:t>
      </w:r>
    </w:p>
    <w:bookmarkEnd w:id="8"/>
    <w:p w14:paraId="078D1D93" w14:textId="77777777" w:rsidR="004B5F6B" w:rsidRPr="00A6624E" w:rsidRDefault="006635EF" w:rsidP="0030696F">
      <w:pPr>
        <w:spacing w:before="0" w:after="0"/>
        <w:ind w:firstLine="709"/>
        <w:rPr>
          <w:sz w:val="24"/>
          <w:szCs w:val="24"/>
        </w:rPr>
      </w:pPr>
      <w:r w:rsidRPr="00A6624E">
        <w:rPr>
          <w:sz w:val="24"/>
          <w:szCs w:val="24"/>
        </w:rPr>
        <w:t>Свидетельство о государственной регистрации программы для ЭВМ №</w:t>
      </w:r>
      <w:r w:rsidR="00B20F48" w:rsidRPr="00A6624E">
        <w:rPr>
          <w:sz w:val="24"/>
          <w:szCs w:val="24"/>
        </w:rPr>
        <w:t> </w:t>
      </w:r>
      <w:r w:rsidR="00DE1251" w:rsidRPr="00A6624E">
        <w:rPr>
          <w:sz w:val="24"/>
          <w:szCs w:val="24"/>
        </w:rPr>
        <w:t>2019664809.</w:t>
      </w:r>
    </w:p>
    <w:p w14:paraId="4BB43378" w14:textId="77777777" w:rsidR="00565CE2" w:rsidRPr="00A6624E" w:rsidRDefault="00565CE2" w:rsidP="00BF6D81">
      <w:pPr>
        <w:pStyle w:val="2"/>
        <w:spacing w:before="0" w:after="0"/>
        <w:ind w:firstLine="709"/>
        <w:rPr>
          <w:sz w:val="24"/>
          <w:szCs w:val="24"/>
        </w:rPr>
      </w:pPr>
      <w:bookmarkStart w:id="11" w:name="_ref_1-b03ed76d16174c"/>
      <w:bookmarkStart w:id="12" w:name="_Hlk209440034"/>
      <w:bookmarkEnd w:id="9"/>
      <w:r w:rsidRPr="00A6624E">
        <w:rPr>
          <w:sz w:val="24"/>
          <w:szCs w:val="24"/>
        </w:rPr>
        <w:t>П</w:t>
      </w:r>
      <w:r w:rsidR="006635EF" w:rsidRPr="00A6624E">
        <w:rPr>
          <w:sz w:val="24"/>
          <w:szCs w:val="24"/>
        </w:rPr>
        <w:t>ередаваемая по Договору лицензия является простой (неисключительной</w:t>
      </w:r>
      <w:r w:rsidRPr="00A6624E">
        <w:rPr>
          <w:sz w:val="24"/>
          <w:szCs w:val="24"/>
        </w:rPr>
        <w:t>)</w:t>
      </w:r>
      <w:r w:rsidR="006635EF" w:rsidRPr="00A6624E">
        <w:rPr>
          <w:sz w:val="24"/>
          <w:szCs w:val="24"/>
        </w:rPr>
        <w:t>. За Лицензиаром сохраняется право выдачи лицензий другим лицам.</w:t>
      </w:r>
      <w:bookmarkEnd w:id="11"/>
      <w:bookmarkEnd w:id="12"/>
    </w:p>
    <w:p w14:paraId="5B275CBB" w14:textId="77777777" w:rsidR="0065578C" w:rsidRPr="00A6624E" w:rsidRDefault="00514DDB" w:rsidP="00347891">
      <w:pPr>
        <w:pStyle w:val="2"/>
        <w:spacing w:before="0" w:after="0"/>
        <w:ind w:firstLine="709"/>
        <w:rPr>
          <w:sz w:val="24"/>
          <w:szCs w:val="24"/>
        </w:rPr>
      </w:pPr>
      <w:r w:rsidRPr="00A6624E">
        <w:rPr>
          <w:sz w:val="24"/>
          <w:szCs w:val="24"/>
        </w:rPr>
        <w:t xml:space="preserve">Исключительное право Лицензиара на РИД действует </w:t>
      </w:r>
      <w:r w:rsidR="00347891" w:rsidRPr="00A6624E">
        <w:rPr>
          <w:sz w:val="24"/>
          <w:szCs w:val="24"/>
        </w:rPr>
        <w:t>на весь срок действия исключительного права Лицензиат</w:t>
      </w:r>
      <w:r w:rsidR="00BF6D81" w:rsidRPr="00A6624E">
        <w:rPr>
          <w:sz w:val="24"/>
          <w:szCs w:val="24"/>
        </w:rPr>
        <w:t>а.</w:t>
      </w:r>
    </w:p>
    <w:p w14:paraId="101D5F7B" w14:textId="77777777" w:rsidR="00C62DED" w:rsidRPr="00A6624E" w:rsidRDefault="0030696F" w:rsidP="0030696F">
      <w:pPr>
        <w:pStyle w:val="2"/>
        <w:spacing w:before="0" w:after="0"/>
        <w:ind w:firstLine="709"/>
        <w:rPr>
          <w:sz w:val="24"/>
          <w:szCs w:val="24"/>
        </w:rPr>
      </w:pPr>
      <w:bookmarkStart w:id="13" w:name="_Hlk209442004"/>
      <w:r w:rsidRPr="00A6624E">
        <w:rPr>
          <w:sz w:val="24"/>
          <w:szCs w:val="24"/>
        </w:rPr>
        <w:t>Лицензиар заверяет Лицензиата в том, что на момент заключения Договора отсутствуют ограничения (обременения) принадлежащего ему исключительного права на РИД.</w:t>
      </w:r>
      <w:r w:rsidR="00C62DED" w:rsidRPr="00A6624E">
        <w:rPr>
          <w:sz w:val="24"/>
          <w:szCs w:val="24"/>
        </w:rPr>
        <w:t xml:space="preserve"> </w:t>
      </w:r>
    </w:p>
    <w:p w14:paraId="51E4BA97" w14:textId="77777777" w:rsidR="004B5F6B" w:rsidRPr="00A6624E" w:rsidRDefault="007451A8" w:rsidP="007451A8">
      <w:pPr>
        <w:pStyle w:val="1"/>
        <w:ind w:firstLine="0"/>
        <w:rPr>
          <w:szCs w:val="24"/>
        </w:rPr>
      </w:pPr>
      <w:bookmarkStart w:id="14" w:name="_ref_1-1052d215c7ed4d"/>
      <w:bookmarkEnd w:id="13"/>
      <w:r w:rsidRPr="00A6624E">
        <w:rPr>
          <w:szCs w:val="24"/>
        </w:rPr>
        <w:t>ПОРЯДОК ПЕРЕДАЧИ И УСЛОВИЯ ИСПОЛЬЗОВАНИЯ РЕЗУЛЬТАТА ИНТЕЛЛЕКТУАЛЬНОЙ ДЕЯТЕЛЬНОСТИ. СРОК ДЕЙСТВИЯ ДОГОВОРА</w:t>
      </w:r>
      <w:bookmarkEnd w:id="14"/>
    </w:p>
    <w:p w14:paraId="4ED70294" w14:textId="77777777" w:rsidR="004B5F6B" w:rsidRPr="00A6624E" w:rsidRDefault="006635EF" w:rsidP="007451A8">
      <w:pPr>
        <w:pStyle w:val="2"/>
        <w:spacing w:before="0" w:after="0"/>
        <w:ind w:firstLine="709"/>
        <w:rPr>
          <w:sz w:val="24"/>
          <w:szCs w:val="24"/>
        </w:rPr>
      </w:pPr>
      <w:bookmarkStart w:id="15" w:name="_ref_1-798759ad22784f"/>
      <w:r w:rsidRPr="00A6624E">
        <w:rPr>
          <w:sz w:val="24"/>
          <w:szCs w:val="24"/>
        </w:rPr>
        <w:t>Передача Лицензиату экземпляра РИД</w:t>
      </w:r>
      <w:bookmarkEnd w:id="15"/>
    </w:p>
    <w:p w14:paraId="298ACBCC" w14:textId="77777777" w:rsidR="000B0CC6" w:rsidRPr="00A6624E" w:rsidRDefault="006635EF" w:rsidP="007451A8">
      <w:pPr>
        <w:pStyle w:val="3"/>
        <w:spacing w:before="0" w:after="0"/>
        <w:ind w:firstLine="709"/>
        <w:rPr>
          <w:sz w:val="24"/>
          <w:szCs w:val="24"/>
        </w:rPr>
      </w:pPr>
      <w:bookmarkStart w:id="16" w:name="_ref_1-699436624edc42"/>
      <w:r w:rsidRPr="00A6624E">
        <w:rPr>
          <w:sz w:val="24"/>
          <w:szCs w:val="24"/>
        </w:rPr>
        <w:t>Лицензиар обязуется</w:t>
      </w:r>
      <w:r w:rsidR="00BF6D81" w:rsidRPr="00A6624E">
        <w:rPr>
          <w:sz w:val="24"/>
          <w:szCs w:val="24"/>
        </w:rPr>
        <w:t xml:space="preserve"> </w:t>
      </w:r>
      <w:r w:rsidRPr="00A6624E">
        <w:rPr>
          <w:sz w:val="24"/>
          <w:szCs w:val="24"/>
        </w:rPr>
        <w:t>передать Лицензиату экземпляр РИД</w:t>
      </w:r>
      <w:r w:rsidR="00BF6D81" w:rsidRPr="00A6624E">
        <w:rPr>
          <w:sz w:val="24"/>
          <w:szCs w:val="24"/>
        </w:rPr>
        <w:t xml:space="preserve"> не позднее 10 календарных дней с даты подписания настоящего Договора</w:t>
      </w:r>
      <w:r w:rsidR="000B0CC6" w:rsidRPr="00A6624E">
        <w:rPr>
          <w:sz w:val="24"/>
          <w:szCs w:val="24"/>
        </w:rPr>
        <w:t>.</w:t>
      </w:r>
      <w:r w:rsidR="00BF6D81" w:rsidRPr="00A6624E">
        <w:rPr>
          <w:sz w:val="24"/>
          <w:szCs w:val="24"/>
        </w:rPr>
        <w:t xml:space="preserve"> </w:t>
      </w:r>
      <w:r w:rsidRPr="00A6624E">
        <w:rPr>
          <w:sz w:val="24"/>
          <w:szCs w:val="24"/>
        </w:rPr>
        <w:t> </w:t>
      </w:r>
      <w:bookmarkStart w:id="17" w:name="_ref_1-9a496fe1f80d48"/>
      <w:bookmarkEnd w:id="16"/>
    </w:p>
    <w:p w14:paraId="4CB91764" w14:textId="0BDEB6C2" w:rsidR="004B5F6B" w:rsidRPr="00A6624E" w:rsidRDefault="006635EF" w:rsidP="007451A8">
      <w:pPr>
        <w:pStyle w:val="3"/>
        <w:spacing w:before="0" w:after="0"/>
        <w:ind w:firstLine="709"/>
        <w:rPr>
          <w:sz w:val="24"/>
          <w:szCs w:val="24"/>
        </w:rPr>
      </w:pPr>
      <w:r w:rsidRPr="00A6624E">
        <w:rPr>
          <w:sz w:val="24"/>
          <w:szCs w:val="24"/>
        </w:rPr>
        <w:t>Передача Лицензиату</w:t>
      </w:r>
      <w:r w:rsidR="00587E8D" w:rsidRPr="00A6624E">
        <w:rPr>
          <w:sz w:val="24"/>
          <w:szCs w:val="24"/>
        </w:rPr>
        <w:t xml:space="preserve"> </w:t>
      </w:r>
      <w:r w:rsidRPr="00A6624E">
        <w:rPr>
          <w:sz w:val="24"/>
          <w:szCs w:val="24"/>
        </w:rPr>
        <w:t xml:space="preserve">экземпляра РИД удостоверяется актом приема-передачи, подписываемым </w:t>
      </w:r>
      <w:r w:rsidR="00587E8D" w:rsidRPr="00A6624E">
        <w:rPr>
          <w:sz w:val="24"/>
          <w:szCs w:val="24"/>
        </w:rPr>
        <w:t>С</w:t>
      </w:r>
      <w:r w:rsidRPr="00A6624E">
        <w:rPr>
          <w:sz w:val="24"/>
          <w:szCs w:val="24"/>
        </w:rPr>
        <w:t>торонами.</w:t>
      </w:r>
      <w:bookmarkEnd w:id="17"/>
      <w:r w:rsidR="00811315">
        <w:rPr>
          <w:sz w:val="24"/>
          <w:szCs w:val="24"/>
        </w:rPr>
        <w:t xml:space="preserve"> Форма акта приёма-передачи приведена в приложении № 1 к настоящему Договору.</w:t>
      </w:r>
    </w:p>
    <w:p w14:paraId="73C33FB3" w14:textId="77777777" w:rsidR="004B5F6B" w:rsidRPr="00A6624E" w:rsidRDefault="006635EF" w:rsidP="007451A8">
      <w:pPr>
        <w:pStyle w:val="2"/>
        <w:spacing w:before="0" w:after="0"/>
        <w:ind w:firstLine="709"/>
        <w:rPr>
          <w:sz w:val="24"/>
          <w:szCs w:val="24"/>
        </w:rPr>
      </w:pPr>
      <w:bookmarkStart w:id="18" w:name="_ref_1-00ac6f434eaf4a"/>
      <w:r w:rsidRPr="00A6624E">
        <w:rPr>
          <w:sz w:val="24"/>
          <w:szCs w:val="24"/>
        </w:rPr>
        <w:t>Способы и территория использования РИД</w:t>
      </w:r>
      <w:bookmarkEnd w:id="18"/>
    </w:p>
    <w:p w14:paraId="246FB735" w14:textId="77777777" w:rsidR="004B5F6B" w:rsidRPr="00A6624E" w:rsidRDefault="006635EF" w:rsidP="007451A8">
      <w:pPr>
        <w:pStyle w:val="3"/>
        <w:spacing w:before="0" w:after="0"/>
        <w:ind w:firstLine="709"/>
        <w:rPr>
          <w:sz w:val="24"/>
          <w:szCs w:val="24"/>
        </w:rPr>
      </w:pPr>
      <w:bookmarkStart w:id="19" w:name="_ref_1-fb682268153843"/>
      <w:r w:rsidRPr="00A6624E">
        <w:rPr>
          <w:sz w:val="24"/>
          <w:szCs w:val="24"/>
        </w:rPr>
        <w:t>Лицензиат вправе использовать РИД следующими способами:</w:t>
      </w:r>
      <w:bookmarkEnd w:id="19"/>
    </w:p>
    <w:p w14:paraId="6CD4256C" w14:textId="6CA44B95" w:rsidR="004B5F6B" w:rsidRPr="00146927" w:rsidRDefault="006635EF" w:rsidP="007451A8">
      <w:pPr>
        <w:pStyle w:val="ab"/>
        <w:numPr>
          <w:ilvl w:val="0"/>
          <w:numId w:val="14"/>
        </w:numPr>
        <w:spacing w:before="0" w:after="0"/>
        <w:ind w:left="0" w:firstLine="709"/>
        <w:jc w:val="both"/>
        <w:rPr>
          <w:sz w:val="24"/>
          <w:szCs w:val="24"/>
        </w:rPr>
      </w:pPr>
      <w:r w:rsidRPr="00146927">
        <w:rPr>
          <w:sz w:val="24"/>
          <w:szCs w:val="24"/>
        </w:rPr>
        <w:t>воспроизводить программу для ЭВМ</w:t>
      </w:r>
      <w:r w:rsidR="00D2250C" w:rsidRPr="00146927">
        <w:rPr>
          <w:sz w:val="24"/>
          <w:szCs w:val="24"/>
        </w:rPr>
        <w:t>, а именно изготавливать один или более экземпляров программы в любой материальной форме, включая запись в память электронного вычислительного устройства</w:t>
      </w:r>
      <w:r w:rsidR="003158B5" w:rsidRPr="00146927">
        <w:rPr>
          <w:sz w:val="24"/>
          <w:szCs w:val="24"/>
        </w:rPr>
        <w:t xml:space="preserve"> </w:t>
      </w:r>
      <w:r w:rsidR="00B20F48" w:rsidRPr="00146927">
        <w:rPr>
          <w:sz w:val="24"/>
          <w:szCs w:val="24"/>
        </w:rPr>
        <w:t>для осуществления коммерческой или иной деятельности</w:t>
      </w:r>
      <w:r w:rsidRPr="00146927">
        <w:rPr>
          <w:sz w:val="24"/>
          <w:szCs w:val="24"/>
        </w:rPr>
        <w:t>;</w:t>
      </w:r>
    </w:p>
    <w:p w14:paraId="21AC90C7" w14:textId="7DD9F9B5" w:rsidR="004B5F6B" w:rsidRPr="00146927" w:rsidRDefault="006635EF" w:rsidP="007451A8">
      <w:pPr>
        <w:pStyle w:val="ab"/>
        <w:numPr>
          <w:ilvl w:val="0"/>
          <w:numId w:val="14"/>
        </w:numPr>
        <w:spacing w:before="0" w:after="0"/>
        <w:ind w:left="0" w:firstLine="709"/>
        <w:jc w:val="both"/>
        <w:rPr>
          <w:sz w:val="24"/>
          <w:szCs w:val="24"/>
        </w:rPr>
      </w:pPr>
      <w:r w:rsidRPr="00146927">
        <w:rPr>
          <w:sz w:val="24"/>
          <w:szCs w:val="24"/>
        </w:rPr>
        <w:t>распространять программу для ЭВМ</w:t>
      </w:r>
      <w:r w:rsidR="00D2250C" w:rsidRPr="00146927">
        <w:rPr>
          <w:sz w:val="24"/>
          <w:szCs w:val="24"/>
        </w:rPr>
        <w:t xml:space="preserve"> в любой материальной форме, включая сетевые и иные способы, а также путём продажи и проката</w:t>
      </w:r>
      <w:r w:rsidRPr="00146927">
        <w:rPr>
          <w:sz w:val="24"/>
          <w:szCs w:val="24"/>
        </w:rPr>
        <w:t>;</w:t>
      </w:r>
    </w:p>
    <w:p w14:paraId="743AF589" w14:textId="43915B88" w:rsidR="004B5F6B" w:rsidRPr="00146927" w:rsidRDefault="006635EF" w:rsidP="007451A8">
      <w:pPr>
        <w:pStyle w:val="ab"/>
        <w:numPr>
          <w:ilvl w:val="0"/>
          <w:numId w:val="14"/>
        </w:numPr>
        <w:spacing w:before="0" w:after="0"/>
        <w:ind w:left="0" w:firstLine="709"/>
        <w:jc w:val="both"/>
        <w:rPr>
          <w:sz w:val="24"/>
          <w:szCs w:val="24"/>
        </w:rPr>
      </w:pPr>
      <w:r w:rsidRPr="00146927">
        <w:rPr>
          <w:sz w:val="24"/>
          <w:szCs w:val="24"/>
        </w:rPr>
        <w:t>публично показывать программу для ЭВМ;</w:t>
      </w:r>
    </w:p>
    <w:p w14:paraId="03733758" w14:textId="77777777" w:rsidR="00B57135" w:rsidRPr="00A6624E" w:rsidRDefault="00B57135" w:rsidP="00B57135">
      <w:pPr>
        <w:pStyle w:val="ab"/>
        <w:numPr>
          <w:ilvl w:val="0"/>
          <w:numId w:val="14"/>
        </w:numPr>
        <w:ind w:left="0" w:firstLine="709"/>
        <w:jc w:val="both"/>
        <w:rPr>
          <w:sz w:val="24"/>
          <w:szCs w:val="24"/>
        </w:rPr>
      </w:pPr>
      <w:r w:rsidRPr="00A6624E">
        <w:rPr>
          <w:sz w:val="24"/>
          <w:szCs w:val="24"/>
        </w:rPr>
        <w:lastRenderedPageBreak/>
        <w:t>адаптировать</w:t>
      </w:r>
      <w:r w:rsidR="006635EF" w:rsidRPr="00A6624E">
        <w:rPr>
          <w:sz w:val="24"/>
          <w:szCs w:val="24"/>
        </w:rPr>
        <w:t xml:space="preserve"> программу для ЭВМ</w:t>
      </w:r>
      <w:r w:rsidR="00B20F48" w:rsidRPr="00A6624E">
        <w:rPr>
          <w:sz w:val="24"/>
          <w:szCs w:val="24"/>
        </w:rPr>
        <w:t xml:space="preserve"> </w:t>
      </w:r>
      <w:r w:rsidRPr="00A6624E">
        <w:rPr>
          <w:sz w:val="24"/>
          <w:szCs w:val="24"/>
        </w:rPr>
        <w:t>в целях обеспечения её функционирования на конкретных технических средствах Лицензиата, либо для совместимости с другими программами для ЭВМ, включая преобразование объектного кода в исходный текст (декомпилировать Программу для ЭВМ) или поручить иным лицам осуществить эти действия, если они необходимы для достижения способности к взаимодействию с другими программами для ЭВМ, которые могут взаимодействовать с декомпилируемой программой;</w:t>
      </w:r>
    </w:p>
    <w:p w14:paraId="761EE629" w14:textId="3A713C62" w:rsidR="004B5F6B" w:rsidRPr="00A6624E" w:rsidRDefault="006635EF" w:rsidP="007451A8">
      <w:pPr>
        <w:pStyle w:val="ab"/>
        <w:numPr>
          <w:ilvl w:val="0"/>
          <w:numId w:val="14"/>
        </w:numPr>
        <w:spacing w:before="0" w:after="0"/>
        <w:ind w:left="0" w:firstLine="709"/>
        <w:jc w:val="both"/>
        <w:rPr>
          <w:sz w:val="24"/>
          <w:szCs w:val="24"/>
        </w:rPr>
      </w:pPr>
      <w:r w:rsidRPr="00A6624E">
        <w:rPr>
          <w:sz w:val="24"/>
          <w:szCs w:val="24"/>
        </w:rPr>
        <w:t xml:space="preserve">доводить программу для ЭВМ до всеобщего сведения </w:t>
      </w:r>
      <w:r w:rsidR="00B57135" w:rsidRPr="00A6624E">
        <w:rPr>
          <w:sz w:val="24"/>
          <w:szCs w:val="24"/>
        </w:rPr>
        <w:t>в образовательных или коммерческих целях</w:t>
      </w:r>
      <w:r w:rsidRPr="00A6624E">
        <w:rPr>
          <w:sz w:val="24"/>
          <w:szCs w:val="24"/>
        </w:rPr>
        <w:t>.</w:t>
      </w:r>
    </w:p>
    <w:p w14:paraId="1A709FC5" w14:textId="77777777" w:rsidR="004B5F6B" w:rsidRPr="00A6624E" w:rsidRDefault="006635EF" w:rsidP="007451A8">
      <w:pPr>
        <w:pStyle w:val="3"/>
        <w:spacing w:before="0" w:after="0"/>
        <w:ind w:firstLine="709"/>
        <w:rPr>
          <w:sz w:val="24"/>
          <w:szCs w:val="24"/>
        </w:rPr>
      </w:pPr>
      <w:bookmarkStart w:id="20" w:name="_ref_1-50a3e3c175a946"/>
      <w:r w:rsidRPr="00A6624E">
        <w:rPr>
          <w:sz w:val="24"/>
          <w:szCs w:val="24"/>
        </w:rPr>
        <w:t xml:space="preserve">Использование РИД допускается </w:t>
      </w:r>
      <w:r w:rsidR="00EE0418" w:rsidRPr="00A6624E">
        <w:rPr>
          <w:sz w:val="24"/>
          <w:szCs w:val="24"/>
        </w:rPr>
        <w:t>на территории Российской Федерации</w:t>
      </w:r>
      <w:bookmarkEnd w:id="20"/>
      <w:r w:rsidR="0077777E" w:rsidRPr="00A6624E">
        <w:rPr>
          <w:sz w:val="24"/>
          <w:szCs w:val="24"/>
        </w:rPr>
        <w:t>.</w:t>
      </w:r>
    </w:p>
    <w:p w14:paraId="6DADF931" w14:textId="77777777" w:rsidR="004B5F6B" w:rsidRPr="00A6624E" w:rsidRDefault="006635EF" w:rsidP="007451A8">
      <w:pPr>
        <w:pStyle w:val="2"/>
        <w:spacing w:before="0" w:after="0"/>
        <w:ind w:firstLine="709"/>
        <w:rPr>
          <w:sz w:val="24"/>
          <w:szCs w:val="24"/>
        </w:rPr>
      </w:pPr>
      <w:bookmarkStart w:id="21" w:name="_ref_1-138b59b24f2848"/>
      <w:r w:rsidRPr="00A6624E">
        <w:rPr>
          <w:sz w:val="24"/>
          <w:szCs w:val="24"/>
        </w:rPr>
        <w:t xml:space="preserve">Право использования РИД считается предоставленным Лицензиату с </w:t>
      </w:r>
      <w:r w:rsidR="00EE0418" w:rsidRPr="00A6624E">
        <w:rPr>
          <w:sz w:val="24"/>
          <w:szCs w:val="24"/>
        </w:rPr>
        <w:t>даты</w:t>
      </w:r>
      <w:r w:rsidRPr="00A6624E">
        <w:rPr>
          <w:sz w:val="24"/>
          <w:szCs w:val="24"/>
        </w:rPr>
        <w:t xml:space="preserve"> заключения Договора.</w:t>
      </w:r>
      <w:bookmarkEnd w:id="21"/>
    </w:p>
    <w:p w14:paraId="463DC895" w14:textId="77777777" w:rsidR="004B5F6B" w:rsidRPr="00A6624E" w:rsidRDefault="006635EF" w:rsidP="007451A8">
      <w:pPr>
        <w:pStyle w:val="2"/>
        <w:spacing w:before="0" w:after="0"/>
        <w:ind w:firstLine="709"/>
        <w:rPr>
          <w:sz w:val="24"/>
          <w:szCs w:val="24"/>
        </w:rPr>
      </w:pPr>
      <w:bookmarkStart w:id="22" w:name="_ref_1-6f930387f2df4d"/>
      <w:r w:rsidRPr="00A6624E">
        <w:rPr>
          <w:sz w:val="24"/>
          <w:szCs w:val="24"/>
        </w:rPr>
        <w:t>Договор действует до окончания срока действия исключительного права Лицензиара</w:t>
      </w:r>
      <w:bookmarkEnd w:id="22"/>
      <w:r w:rsidR="0077777E" w:rsidRPr="00A6624E">
        <w:rPr>
          <w:sz w:val="24"/>
          <w:szCs w:val="24"/>
        </w:rPr>
        <w:t>.</w:t>
      </w:r>
    </w:p>
    <w:p w14:paraId="4B44D8AA" w14:textId="77777777" w:rsidR="00D63C04" w:rsidRPr="00A6624E" w:rsidRDefault="00D63C04" w:rsidP="007451A8">
      <w:pPr>
        <w:pStyle w:val="2"/>
        <w:spacing w:before="0" w:after="0"/>
        <w:ind w:firstLine="709"/>
        <w:rPr>
          <w:sz w:val="24"/>
          <w:szCs w:val="24"/>
        </w:rPr>
      </w:pPr>
      <w:r w:rsidRPr="00A6624E">
        <w:rPr>
          <w:sz w:val="24"/>
          <w:szCs w:val="24"/>
        </w:rPr>
        <w:t>Заключение сублицензионных договоров</w:t>
      </w:r>
    </w:p>
    <w:p w14:paraId="2B38D81D" w14:textId="77777777" w:rsidR="00D63C04" w:rsidRPr="00A6624E" w:rsidRDefault="00D63C04" w:rsidP="007451A8">
      <w:pPr>
        <w:pStyle w:val="3"/>
        <w:spacing w:before="0" w:after="0"/>
        <w:ind w:firstLine="709"/>
        <w:rPr>
          <w:sz w:val="24"/>
          <w:szCs w:val="24"/>
        </w:rPr>
      </w:pPr>
      <w:r w:rsidRPr="00A6624E">
        <w:rPr>
          <w:sz w:val="24"/>
          <w:szCs w:val="24"/>
        </w:rPr>
        <w:t>Лицензиар согласен на заключение Лицензиатом сублицензионных договоров с учетом ограничений, установленных настоящим Договором.</w:t>
      </w:r>
    </w:p>
    <w:p w14:paraId="3EC788A8" w14:textId="77777777" w:rsidR="00B57135" w:rsidRPr="00A6624E" w:rsidRDefault="00D63C04" w:rsidP="007451A8">
      <w:pPr>
        <w:pStyle w:val="3"/>
        <w:spacing w:before="0" w:after="0"/>
        <w:ind w:firstLine="709"/>
        <w:rPr>
          <w:sz w:val="24"/>
          <w:szCs w:val="24"/>
        </w:rPr>
      </w:pPr>
      <w:r w:rsidRPr="00A6624E">
        <w:rPr>
          <w:sz w:val="24"/>
          <w:szCs w:val="24"/>
        </w:rPr>
        <w:t xml:space="preserve">Лицензиат обязан в течение 10 </w:t>
      </w:r>
      <w:r w:rsidR="00B57135" w:rsidRPr="00A6624E">
        <w:rPr>
          <w:sz w:val="24"/>
          <w:szCs w:val="24"/>
        </w:rPr>
        <w:t>календарных</w:t>
      </w:r>
      <w:r w:rsidRPr="00A6624E">
        <w:rPr>
          <w:sz w:val="24"/>
          <w:szCs w:val="24"/>
        </w:rPr>
        <w:t xml:space="preserve"> дней в письменной форме уведомить Лицензиара о заключении сублицензионного договора с указанием</w:t>
      </w:r>
      <w:r w:rsidR="00B57135" w:rsidRPr="00A6624E">
        <w:rPr>
          <w:sz w:val="24"/>
          <w:szCs w:val="24"/>
        </w:rPr>
        <w:t>:</w:t>
      </w:r>
    </w:p>
    <w:p w14:paraId="07D270BF" w14:textId="77777777" w:rsidR="00D63C04" w:rsidRPr="00A6624E" w:rsidRDefault="00B57135" w:rsidP="00D16A66">
      <w:pPr>
        <w:pStyle w:val="3"/>
        <w:numPr>
          <w:ilvl w:val="0"/>
          <w:numId w:val="40"/>
        </w:numPr>
        <w:tabs>
          <w:tab w:val="left" w:pos="993"/>
        </w:tabs>
        <w:spacing w:before="0" w:after="0"/>
        <w:ind w:left="0" w:firstLine="709"/>
        <w:rPr>
          <w:sz w:val="24"/>
          <w:szCs w:val="24"/>
        </w:rPr>
      </w:pPr>
      <w:r w:rsidRPr="00A6624E">
        <w:rPr>
          <w:sz w:val="24"/>
          <w:szCs w:val="24"/>
        </w:rPr>
        <w:t>полного юридического названия, адреса, контактных данных сублицензиата (получателя прав);</w:t>
      </w:r>
    </w:p>
    <w:p w14:paraId="2F3C0F74" w14:textId="77777777" w:rsidR="00B57135" w:rsidRPr="00A6624E" w:rsidRDefault="00B57135" w:rsidP="00D16A66">
      <w:pPr>
        <w:pStyle w:val="3"/>
        <w:numPr>
          <w:ilvl w:val="0"/>
          <w:numId w:val="40"/>
        </w:numPr>
        <w:tabs>
          <w:tab w:val="left" w:pos="993"/>
        </w:tabs>
        <w:spacing w:before="0" w:after="0"/>
        <w:ind w:left="0" w:firstLine="709"/>
        <w:rPr>
          <w:sz w:val="24"/>
          <w:szCs w:val="24"/>
        </w:rPr>
      </w:pPr>
      <w:r w:rsidRPr="00A6624E">
        <w:rPr>
          <w:sz w:val="24"/>
          <w:szCs w:val="24"/>
        </w:rPr>
        <w:t>сведени</w:t>
      </w:r>
      <w:r w:rsidR="00D16A66" w:rsidRPr="00A6624E">
        <w:rPr>
          <w:sz w:val="24"/>
          <w:szCs w:val="24"/>
        </w:rPr>
        <w:t>й</w:t>
      </w:r>
      <w:r w:rsidRPr="00A6624E">
        <w:rPr>
          <w:sz w:val="24"/>
          <w:szCs w:val="24"/>
        </w:rPr>
        <w:t xml:space="preserve"> о сублицензионном договоре – номер, дата заключения, срок действия;</w:t>
      </w:r>
    </w:p>
    <w:p w14:paraId="2E29943B" w14:textId="77777777" w:rsidR="00B57135" w:rsidRPr="00A6624E" w:rsidRDefault="00D16A66" w:rsidP="00D16A66">
      <w:pPr>
        <w:pStyle w:val="3"/>
        <w:numPr>
          <w:ilvl w:val="0"/>
          <w:numId w:val="40"/>
        </w:numPr>
        <w:tabs>
          <w:tab w:val="left" w:pos="993"/>
        </w:tabs>
        <w:spacing w:before="0" w:after="0"/>
        <w:ind w:left="0" w:firstLine="709"/>
        <w:rPr>
          <w:sz w:val="24"/>
          <w:szCs w:val="24"/>
        </w:rPr>
      </w:pPr>
      <w:r w:rsidRPr="00A6624E">
        <w:rPr>
          <w:sz w:val="24"/>
          <w:szCs w:val="24"/>
        </w:rPr>
        <w:t>способов использования Программы для ЭВМ, которые разрешены сублицензиату;</w:t>
      </w:r>
    </w:p>
    <w:p w14:paraId="0C287307" w14:textId="77777777" w:rsidR="00D16A66" w:rsidRPr="00A6624E" w:rsidRDefault="00D16A66" w:rsidP="00D16A66">
      <w:pPr>
        <w:pStyle w:val="3"/>
        <w:numPr>
          <w:ilvl w:val="0"/>
          <w:numId w:val="40"/>
        </w:numPr>
        <w:tabs>
          <w:tab w:val="left" w:pos="993"/>
        </w:tabs>
        <w:spacing w:before="0" w:after="0"/>
        <w:ind w:left="0" w:firstLine="709"/>
        <w:rPr>
          <w:sz w:val="24"/>
          <w:szCs w:val="24"/>
        </w:rPr>
      </w:pPr>
      <w:r w:rsidRPr="00A6624E">
        <w:rPr>
          <w:sz w:val="24"/>
          <w:szCs w:val="24"/>
        </w:rPr>
        <w:t>сведений о размере вознаграждения или порядок его определения. Также если сублицензионный договор имеет безвозмездный характер, это необходимо указать в уведомлении.</w:t>
      </w:r>
    </w:p>
    <w:p w14:paraId="06D193FC" w14:textId="77777777" w:rsidR="004B5F6B" w:rsidRPr="00A6624E" w:rsidRDefault="007451A8" w:rsidP="007451A8">
      <w:pPr>
        <w:pStyle w:val="1"/>
        <w:ind w:firstLine="0"/>
        <w:rPr>
          <w:szCs w:val="24"/>
        </w:rPr>
      </w:pPr>
      <w:bookmarkStart w:id="23" w:name="_ref_1-aeaa3af6175e4e"/>
      <w:r w:rsidRPr="00A6624E">
        <w:rPr>
          <w:szCs w:val="24"/>
        </w:rPr>
        <w:t>ПЛАТЕЖИ И РАСЧЕТЫ</w:t>
      </w:r>
      <w:bookmarkEnd w:id="23"/>
    </w:p>
    <w:p w14:paraId="3126E61E" w14:textId="77777777" w:rsidR="004B5F6B" w:rsidRPr="00A6624E" w:rsidRDefault="006635EF" w:rsidP="00EA46A5">
      <w:pPr>
        <w:pStyle w:val="2"/>
        <w:spacing w:before="0" w:after="0"/>
        <w:ind w:firstLine="709"/>
        <w:rPr>
          <w:sz w:val="24"/>
          <w:szCs w:val="24"/>
        </w:rPr>
      </w:pPr>
      <w:bookmarkStart w:id="24" w:name="_ref_1-5d4155d31c2241"/>
      <w:r w:rsidRPr="00A6624E">
        <w:rPr>
          <w:sz w:val="24"/>
          <w:szCs w:val="24"/>
        </w:rPr>
        <w:t>Вознаграждение за право использования РИД</w:t>
      </w:r>
      <w:bookmarkEnd w:id="24"/>
    </w:p>
    <w:p w14:paraId="3C56CFE3" w14:textId="6DDF24F8" w:rsidR="00D63C04" w:rsidRPr="00A6624E" w:rsidRDefault="00D63C04" w:rsidP="00AB53BD">
      <w:pPr>
        <w:pStyle w:val="3"/>
        <w:spacing w:before="0" w:after="0"/>
        <w:ind w:firstLine="709"/>
        <w:rPr>
          <w:sz w:val="24"/>
          <w:szCs w:val="24"/>
        </w:rPr>
      </w:pPr>
      <w:bookmarkStart w:id="25" w:name="_ref_1-a28ad395cf7044"/>
      <w:r w:rsidRPr="00A6624E">
        <w:rPr>
          <w:sz w:val="24"/>
          <w:szCs w:val="24"/>
        </w:rPr>
        <w:t>За предоставление права использования РИД Лицензиат выплачивает Лицензиару разовое фиксированное вознаграждение (паушальный платеж) в сумме</w:t>
      </w:r>
      <w:bookmarkStart w:id="26" w:name="_Hlk209521233"/>
      <w:r w:rsidR="00515F66" w:rsidRPr="00515F66">
        <w:rPr>
          <w:sz w:val="24"/>
          <w:szCs w:val="24"/>
        </w:rPr>
        <w:t xml:space="preserve"> </w:t>
      </w:r>
      <w:r w:rsidR="00811315" w:rsidRPr="00811315">
        <w:rPr>
          <w:sz w:val="24"/>
          <w:szCs w:val="24"/>
        </w:rPr>
        <w:t>25 193</w:t>
      </w:r>
      <w:r w:rsidR="0077777E" w:rsidRPr="00A6624E">
        <w:rPr>
          <w:sz w:val="24"/>
          <w:szCs w:val="24"/>
        </w:rPr>
        <w:t xml:space="preserve"> (двадцать</w:t>
      </w:r>
      <w:r w:rsidR="00811315">
        <w:rPr>
          <w:sz w:val="24"/>
          <w:szCs w:val="24"/>
        </w:rPr>
        <w:t xml:space="preserve"> пять</w:t>
      </w:r>
      <w:r w:rsidR="0077777E" w:rsidRPr="00A6624E">
        <w:rPr>
          <w:sz w:val="24"/>
          <w:szCs w:val="24"/>
        </w:rPr>
        <w:t xml:space="preserve"> тысяч</w:t>
      </w:r>
      <w:r w:rsidR="00D16A66" w:rsidRPr="00A6624E">
        <w:rPr>
          <w:sz w:val="24"/>
          <w:szCs w:val="24"/>
        </w:rPr>
        <w:t xml:space="preserve"> </w:t>
      </w:r>
      <w:r w:rsidR="00811315">
        <w:rPr>
          <w:sz w:val="24"/>
          <w:szCs w:val="24"/>
        </w:rPr>
        <w:t>сто девяносто три</w:t>
      </w:r>
      <w:r w:rsidR="0077777E" w:rsidRPr="00A6624E">
        <w:rPr>
          <w:sz w:val="24"/>
          <w:szCs w:val="24"/>
        </w:rPr>
        <w:t>)</w:t>
      </w:r>
      <w:r w:rsidR="00EA46A5" w:rsidRPr="00A6624E">
        <w:rPr>
          <w:sz w:val="24"/>
          <w:szCs w:val="24"/>
        </w:rPr>
        <w:t xml:space="preserve"> </w:t>
      </w:r>
      <w:bookmarkEnd w:id="26"/>
      <w:r w:rsidRPr="00A6624E">
        <w:rPr>
          <w:sz w:val="24"/>
          <w:szCs w:val="24"/>
        </w:rPr>
        <w:t>рубл</w:t>
      </w:r>
      <w:r w:rsidR="00811315">
        <w:rPr>
          <w:sz w:val="24"/>
          <w:szCs w:val="24"/>
        </w:rPr>
        <w:t>я</w:t>
      </w:r>
      <w:r w:rsidR="00DF2A5F">
        <w:rPr>
          <w:sz w:val="24"/>
          <w:szCs w:val="24"/>
        </w:rPr>
        <w:t xml:space="preserve"> </w:t>
      </w:r>
      <w:r w:rsidR="00DF2A5F" w:rsidRPr="00811315">
        <w:rPr>
          <w:sz w:val="24"/>
          <w:szCs w:val="24"/>
        </w:rPr>
        <w:t>00 копеек</w:t>
      </w:r>
      <w:r w:rsidR="00FE0BC8" w:rsidRPr="00A6624E">
        <w:rPr>
          <w:sz w:val="24"/>
          <w:szCs w:val="24"/>
        </w:rPr>
        <w:t>,</w:t>
      </w:r>
      <w:r w:rsidRPr="00A6624E">
        <w:rPr>
          <w:sz w:val="24"/>
          <w:szCs w:val="24"/>
        </w:rPr>
        <w:t xml:space="preserve"> </w:t>
      </w:r>
      <w:r w:rsidR="00811315">
        <w:rPr>
          <w:sz w:val="24"/>
          <w:szCs w:val="24"/>
        </w:rPr>
        <w:t xml:space="preserve">включая </w:t>
      </w:r>
      <w:r w:rsidR="00AB53BD" w:rsidRPr="00A6624E">
        <w:rPr>
          <w:sz w:val="24"/>
          <w:szCs w:val="24"/>
        </w:rPr>
        <w:t>НДС (</w:t>
      </w:r>
      <w:r w:rsidR="00FE0BC8" w:rsidRPr="00A6624E">
        <w:rPr>
          <w:sz w:val="24"/>
          <w:szCs w:val="24"/>
        </w:rPr>
        <w:t>22</w:t>
      </w:r>
      <w:r w:rsidR="00AB53BD" w:rsidRPr="00A6624E">
        <w:rPr>
          <w:sz w:val="24"/>
          <w:szCs w:val="24"/>
        </w:rPr>
        <w:t>%) в сумму вознаграждения.</w:t>
      </w:r>
    </w:p>
    <w:p w14:paraId="6971F9C6" w14:textId="25265C7C" w:rsidR="00EA46A5" w:rsidRDefault="00EA46A5" w:rsidP="00AB53BD">
      <w:pPr>
        <w:pStyle w:val="3"/>
        <w:spacing w:before="0" w:after="0"/>
        <w:ind w:firstLine="709"/>
        <w:rPr>
          <w:sz w:val="24"/>
          <w:szCs w:val="24"/>
        </w:rPr>
      </w:pPr>
      <w:r w:rsidRPr="00A6624E">
        <w:rPr>
          <w:sz w:val="24"/>
          <w:szCs w:val="24"/>
        </w:rPr>
        <w:t xml:space="preserve">Лицензиат обязуется полностью внести паушальный платеж в срок </w:t>
      </w:r>
      <w:r w:rsidR="00217C12" w:rsidRPr="00A6624E">
        <w:rPr>
          <w:sz w:val="24"/>
          <w:szCs w:val="24"/>
        </w:rPr>
        <w:t xml:space="preserve">не позднее 10 </w:t>
      </w:r>
      <w:r w:rsidR="00DF2A5F" w:rsidRPr="00811315">
        <w:rPr>
          <w:sz w:val="24"/>
          <w:szCs w:val="24"/>
        </w:rPr>
        <w:t>рабочих</w:t>
      </w:r>
      <w:r w:rsidR="00DF2A5F">
        <w:rPr>
          <w:sz w:val="24"/>
          <w:szCs w:val="24"/>
        </w:rPr>
        <w:t xml:space="preserve"> </w:t>
      </w:r>
      <w:r w:rsidR="00217C12" w:rsidRPr="00A6624E">
        <w:rPr>
          <w:sz w:val="24"/>
          <w:szCs w:val="24"/>
        </w:rPr>
        <w:t xml:space="preserve">дней с даты подписания настоящего Договора.  </w:t>
      </w:r>
    </w:p>
    <w:p w14:paraId="4BB6D591" w14:textId="3743E330" w:rsidR="00D2250C" w:rsidRPr="00146927" w:rsidRDefault="00D2250C" w:rsidP="00D2250C">
      <w:pPr>
        <w:pStyle w:val="2"/>
        <w:spacing w:before="0" w:after="0"/>
        <w:ind w:firstLine="709"/>
        <w:rPr>
          <w:sz w:val="24"/>
          <w:szCs w:val="24"/>
        </w:rPr>
      </w:pPr>
      <w:r w:rsidRPr="00146927">
        <w:rPr>
          <w:sz w:val="24"/>
          <w:szCs w:val="24"/>
        </w:rPr>
        <w:t>Вознаграждение за предоставление сублицензионных прав</w:t>
      </w:r>
    </w:p>
    <w:p w14:paraId="426F813A" w14:textId="2F6AE817" w:rsidR="00D2250C" w:rsidRPr="00146927" w:rsidRDefault="00D2250C" w:rsidP="00D2250C">
      <w:pPr>
        <w:pStyle w:val="3"/>
        <w:spacing w:before="0" w:after="0"/>
        <w:ind w:firstLine="709"/>
        <w:rPr>
          <w:sz w:val="24"/>
          <w:szCs w:val="24"/>
        </w:rPr>
      </w:pPr>
      <w:r w:rsidRPr="00146927">
        <w:rPr>
          <w:sz w:val="24"/>
          <w:szCs w:val="24"/>
        </w:rPr>
        <w:t>За каждое предоставление сублицензии</w:t>
      </w:r>
      <w:r w:rsidR="00193F46" w:rsidRPr="00146927">
        <w:rPr>
          <w:sz w:val="24"/>
          <w:szCs w:val="24"/>
        </w:rPr>
        <w:t xml:space="preserve"> на РИД</w:t>
      </w:r>
      <w:r w:rsidRPr="00146927">
        <w:rPr>
          <w:sz w:val="24"/>
          <w:szCs w:val="24"/>
        </w:rPr>
        <w:t xml:space="preserve"> Лицензиат </w:t>
      </w:r>
      <w:r w:rsidR="00193F46" w:rsidRPr="00146927">
        <w:rPr>
          <w:sz w:val="24"/>
          <w:szCs w:val="24"/>
        </w:rPr>
        <w:t>выплачивает</w:t>
      </w:r>
      <w:r w:rsidRPr="00146927">
        <w:rPr>
          <w:sz w:val="24"/>
          <w:szCs w:val="24"/>
        </w:rPr>
        <w:t xml:space="preserve"> </w:t>
      </w:r>
      <w:r w:rsidR="00193F46" w:rsidRPr="00146927">
        <w:rPr>
          <w:sz w:val="24"/>
          <w:szCs w:val="24"/>
        </w:rPr>
        <w:t>Лицензиару</w:t>
      </w:r>
      <w:r w:rsidRPr="00146927">
        <w:rPr>
          <w:sz w:val="24"/>
          <w:szCs w:val="24"/>
        </w:rPr>
        <w:t xml:space="preserve"> вознаграждение в размере </w:t>
      </w:r>
      <w:r w:rsidR="00193F46" w:rsidRPr="00146927">
        <w:rPr>
          <w:sz w:val="24"/>
          <w:szCs w:val="24"/>
        </w:rPr>
        <w:t>1,5%</w:t>
      </w:r>
      <w:r w:rsidRPr="00146927">
        <w:rPr>
          <w:sz w:val="24"/>
          <w:szCs w:val="24"/>
        </w:rPr>
        <w:t xml:space="preserve"> от суммы, полученной от Сублицензиата. Вознаграждение рассчитывается на основе суммы, полученной Лицензиатом от Сублицензиата за предоставление сублицензионных прав, за вычетом понесённых Лицензиатом расходов, связанных с заключением сублицензионного договора (если иное не предусмотрено соглашением Сторон).</w:t>
      </w:r>
    </w:p>
    <w:p w14:paraId="33569253" w14:textId="18E558CF" w:rsidR="00193F46" w:rsidRPr="00146927" w:rsidRDefault="00193F46" w:rsidP="00193F46">
      <w:pPr>
        <w:pStyle w:val="3"/>
        <w:spacing w:before="0" w:after="0"/>
        <w:ind w:firstLine="709"/>
        <w:rPr>
          <w:sz w:val="24"/>
          <w:szCs w:val="24"/>
        </w:rPr>
      </w:pPr>
      <w:r w:rsidRPr="00146927">
        <w:rPr>
          <w:sz w:val="24"/>
          <w:szCs w:val="24"/>
        </w:rPr>
        <w:t xml:space="preserve">Вознаграждение перечисляется Лицензиару в течение 20 рабочих дней с даты подписания сублицензионного договора. Платежи осуществляются в безналичном форме на расчётный счёт </w:t>
      </w:r>
      <w:r w:rsidR="003158B5" w:rsidRPr="00146927">
        <w:rPr>
          <w:sz w:val="24"/>
          <w:szCs w:val="24"/>
        </w:rPr>
        <w:t>Лицензиара</w:t>
      </w:r>
      <w:r w:rsidRPr="00146927">
        <w:rPr>
          <w:sz w:val="24"/>
          <w:szCs w:val="24"/>
        </w:rPr>
        <w:t>, указанный в реквизитах настоящего Договора.</w:t>
      </w:r>
    </w:p>
    <w:p w14:paraId="5488179D" w14:textId="135CF334" w:rsidR="004B5F6B" w:rsidRPr="00A6624E" w:rsidRDefault="006635EF" w:rsidP="00AB53BD">
      <w:pPr>
        <w:pStyle w:val="2"/>
        <w:spacing w:before="0" w:after="0"/>
        <w:ind w:firstLine="709"/>
        <w:rPr>
          <w:sz w:val="24"/>
          <w:szCs w:val="24"/>
        </w:rPr>
      </w:pPr>
      <w:bookmarkStart w:id="27" w:name="_ref_1-6dd7b85c2ab747"/>
      <w:bookmarkEnd w:id="25"/>
      <w:r w:rsidRPr="00A6624E">
        <w:rPr>
          <w:sz w:val="24"/>
          <w:szCs w:val="24"/>
        </w:rPr>
        <w:t>Стоимость материального носителя, на котором передается экземпляр РИД, включена в вознаграждение за предоставление права использования РИД.</w:t>
      </w:r>
      <w:bookmarkEnd w:id="27"/>
    </w:p>
    <w:p w14:paraId="03FED774" w14:textId="77777777" w:rsidR="004B5F6B" w:rsidRPr="00A6624E" w:rsidRDefault="006635EF" w:rsidP="00AB53BD">
      <w:pPr>
        <w:pStyle w:val="2"/>
        <w:spacing w:before="0" w:after="0"/>
        <w:ind w:firstLine="709"/>
        <w:rPr>
          <w:sz w:val="24"/>
          <w:szCs w:val="24"/>
        </w:rPr>
      </w:pPr>
      <w:bookmarkStart w:id="28" w:name="_ref_1-01867c5ee2544e"/>
      <w:r w:rsidRPr="00A6624E">
        <w:rPr>
          <w:sz w:val="24"/>
          <w:szCs w:val="24"/>
        </w:rPr>
        <w:t>Расчеты осуществляются в безналичном порядке платежными поручениями.</w:t>
      </w:r>
      <w:bookmarkEnd w:id="28"/>
    </w:p>
    <w:p w14:paraId="629C2274" w14:textId="77777777" w:rsidR="00AB53BD" w:rsidRPr="00A6624E" w:rsidRDefault="00AB53BD" w:rsidP="00AB53BD">
      <w:pPr>
        <w:pStyle w:val="2"/>
        <w:spacing w:before="0" w:after="0"/>
        <w:ind w:firstLine="709"/>
        <w:rPr>
          <w:sz w:val="24"/>
          <w:szCs w:val="24"/>
        </w:rPr>
      </w:pPr>
      <w:r w:rsidRPr="00A6624E">
        <w:rPr>
          <w:sz w:val="24"/>
          <w:szCs w:val="24"/>
        </w:rPr>
        <w:t xml:space="preserve">Обязательство Лицензиата по оплате считается исполненным с даты зачисления денежных средств на </w:t>
      </w:r>
      <w:r w:rsidR="00A5223D" w:rsidRPr="00A6624E">
        <w:rPr>
          <w:sz w:val="24"/>
          <w:szCs w:val="24"/>
        </w:rPr>
        <w:t xml:space="preserve">лицевой </w:t>
      </w:r>
      <w:r w:rsidRPr="00A6624E">
        <w:rPr>
          <w:sz w:val="24"/>
          <w:szCs w:val="24"/>
        </w:rPr>
        <w:t>счет банка Лицензиара</w:t>
      </w:r>
      <w:r w:rsidR="00A5223D" w:rsidRPr="00A6624E">
        <w:rPr>
          <w:sz w:val="24"/>
          <w:szCs w:val="24"/>
        </w:rPr>
        <w:t>.</w:t>
      </w:r>
    </w:p>
    <w:p w14:paraId="1AE2A784" w14:textId="77777777" w:rsidR="00A65D21" w:rsidRPr="00A6624E" w:rsidRDefault="00A65D21" w:rsidP="00A65D21">
      <w:pPr>
        <w:pStyle w:val="1"/>
        <w:ind w:firstLine="0"/>
        <w:rPr>
          <w:szCs w:val="24"/>
        </w:rPr>
      </w:pPr>
      <w:r w:rsidRPr="00A6624E">
        <w:rPr>
          <w:szCs w:val="24"/>
        </w:rPr>
        <w:lastRenderedPageBreak/>
        <w:t>УСОВЕРШЕНСТВОВАНИЕ И УЛУЧШЕНИЯ</w:t>
      </w:r>
    </w:p>
    <w:p w14:paraId="04413199" w14:textId="77777777" w:rsidR="00A65D21" w:rsidRPr="00A6624E" w:rsidRDefault="00A65D21" w:rsidP="00A65D21">
      <w:pPr>
        <w:pStyle w:val="2"/>
        <w:spacing w:before="0" w:after="0"/>
        <w:ind w:firstLine="709"/>
        <w:rPr>
          <w:sz w:val="24"/>
          <w:szCs w:val="24"/>
        </w:rPr>
      </w:pPr>
      <w:r w:rsidRPr="00A6624E">
        <w:rPr>
          <w:sz w:val="24"/>
          <w:szCs w:val="24"/>
        </w:rPr>
        <w:t xml:space="preserve">В течение срока действия настоящего </w:t>
      </w:r>
      <w:r w:rsidR="007A1E38" w:rsidRPr="00A6624E">
        <w:rPr>
          <w:sz w:val="24"/>
          <w:szCs w:val="24"/>
        </w:rPr>
        <w:t>Д</w:t>
      </w:r>
      <w:r w:rsidRPr="00A6624E">
        <w:rPr>
          <w:sz w:val="24"/>
          <w:szCs w:val="24"/>
        </w:rPr>
        <w:t xml:space="preserve">оговора Стороны обязуются незамедлительно информировать друг друга о всех произведенных ими усовершенствованиях и улучшениях, касающихся РИД и продукции с использованием РИД. </w:t>
      </w:r>
    </w:p>
    <w:p w14:paraId="5418685D" w14:textId="77777777" w:rsidR="00A65D21" w:rsidRPr="00A6624E" w:rsidRDefault="00A65D21" w:rsidP="00A65D21">
      <w:pPr>
        <w:pStyle w:val="2"/>
        <w:spacing w:before="0" w:after="0"/>
        <w:ind w:firstLine="709"/>
        <w:rPr>
          <w:sz w:val="24"/>
          <w:szCs w:val="24"/>
        </w:rPr>
      </w:pPr>
      <w:r w:rsidRPr="00A6624E">
        <w:rPr>
          <w:sz w:val="24"/>
          <w:szCs w:val="24"/>
        </w:rPr>
        <w:t xml:space="preserve">Стороны обязуются в первую очередь предлагать друг другу все вышеуказанные усовершенствования и улучшения. Условия передачи этих усовершенствований и улучшений будут согласовываться Сторонами дополнительно. </w:t>
      </w:r>
    </w:p>
    <w:p w14:paraId="476890F3" w14:textId="77777777" w:rsidR="00A65D21" w:rsidRPr="00A6624E" w:rsidRDefault="00A65D21" w:rsidP="00A65D21">
      <w:pPr>
        <w:pStyle w:val="2"/>
        <w:spacing w:before="0" w:after="0"/>
        <w:ind w:firstLine="709"/>
        <w:rPr>
          <w:sz w:val="24"/>
          <w:szCs w:val="24"/>
        </w:rPr>
      </w:pPr>
      <w:r w:rsidRPr="00A6624E">
        <w:rPr>
          <w:sz w:val="24"/>
          <w:szCs w:val="24"/>
        </w:rPr>
        <w:t>В случае отказа любой из Сторон или если ответ на предложение, касающееся использования усовершенствований и улучшений, не поступит в течение 2 (двух) месяцев, Стороны вправе предлагать усовершенствования и улучшения третьим лицам.</w:t>
      </w:r>
    </w:p>
    <w:p w14:paraId="118D99F7" w14:textId="77777777" w:rsidR="004B5F6B" w:rsidRPr="00A6624E" w:rsidRDefault="007451A8" w:rsidP="007451A8">
      <w:pPr>
        <w:pStyle w:val="1"/>
        <w:ind w:firstLine="0"/>
        <w:rPr>
          <w:szCs w:val="24"/>
        </w:rPr>
      </w:pPr>
      <w:bookmarkStart w:id="29" w:name="_ref_1-65df17e609bf47"/>
      <w:r w:rsidRPr="00A6624E">
        <w:rPr>
          <w:szCs w:val="24"/>
        </w:rPr>
        <w:t>ОТЧЕТНОСТЬ И КОНТРОЛЬ</w:t>
      </w:r>
      <w:bookmarkEnd w:id="29"/>
    </w:p>
    <w:p w14:paraId="00584A7D" w14:textId="77777777" w:rsidR="004B5F6B" w:rsidRPr="00A6624E" w:rsidRDefault="006635EF" w:rsidP="00FE6100">
      <w:pPr>
        <w:pStyle w:val="2"/>
        <w:spacing w:before="0" w:after="0"/>
        <w:ind w:firstLine="709"/>
        <w:rPr>
          <w:sz w:val="24"/>
          <w:szCs w:val="24"/>
        </w:rPr>
      </w:pPr>
      <w:bookmarkStart w:id="30" w:name="_ref_1-125c10142fd94d"/>
      <w:r w:rsidRPr="00A6624E">
        <w:rPr>
          <w:sz w:val="24"/>
          <w:szCs w:val="24"/>
        </w:rPr>
        <w:t>Отчетность Лицензиата</w:t>
      </w:r>
      <w:bookmarkEnd w:id="30"/>
    </w:p>
    <w:p w14:paraId="562E41E6" w14:textId="77777777" w:rsidR="00FE6100" w:rsidRPr="00A6624E" w:rsidRDefault="00FE6100" w:rsidP="00FE6100">
      <w:pPr>
        <w:pStyle w:val="3"/>
        <w:spacing w:before="0" w:after="0"/>
        <w:ind w:firstLine="709"/>
        <w:rPr>
          <w:sz w:val="24"/>
          <w:szCs w:val="24"/>
        </w:rPr>
      </w:pPr>
      <w:bookmarkStart w:id="31" w:name="_ref_1-3902dab63cc54e"/>
      <w:r w:rsidRPr="00A6624E">
        <w:rPr>
          <w:sz w:val="24"/>
          <w:szCs w:val="24"/>
        </w:rPr>
        <w:t>Отчеты об использовании РИД Лицензиару не представляются.</w:t>
      </w:r>
    </w:p>
    <w:p w14:paraId="47A30001" w14:textId="77777777" w:rsidR="004B5F6B" w:rsidRPr="00A6624E" w:rsidRDefault="007451A8" w:rsidP="007451A8">
      <w:pPr>
        <w:pStyle w:val="1"/>
        <w:ind w:firstLine="0"/>
        <w:rPr>
          <w:szCs w:val="24"/>
        </w:rPr>
      </w:pPr>
      <w:bookmarkStart w:id="32" w:name="_ref_1-86d4692da1b645"/>
      <w:bookmarkEnd w:id="31"/>
      <w:r w:rsidRPr="00A6624E">
        <w:rPr>
          <w:szCs w:val="24"/>
        </w:rPr>
        <w:t>ОТВЕТСТВЕННОСТЬ СТОРОН</w:t>
      </w:r>
      <w:bookmarkEnd w:id="32"/>
    </w:p>
    <w:p w14:paraId="5343FA5B" w14:textId="77777777" w:rsidR="00FE6100" w:rsidRPr="00A6624E" w:rsidRDefault="00FE6100" w:rsidP="007451A8">
      <w:pPr>
        <w:pStyle w:val="2"/>
        <w:spacing w:before="0" w:after="0"/>
        <w:ind w:firstLine="709"/>
        <w:rPr>
          <w:sz w:val="24"/>
          <w:szCs w:val="24"/>
        </w:rPr>
      </w:pPr>
      <w:bookmarkStart w:id="33" w:name="_ref_1-00098c48566b44"/>
      <w:r w:rsidRPr="00A6624E">
        <w:rPr>
          <w:sz w:val="24"/>
          <w:szCs w:val="24"/>
        </w:rPr>
        <w:t>Сторона, право которой нарушено, может требовать полного возмещения причиненных ей убытков, если законом не предусмотрено возмещение убытков в меньшем размере.</w:t>
      </w:r>
    </w:p>
    <w:p w14:paraId="71E866A6" w14:textId="77777777" w:rsidR="00FE6100" w:rsidRPr="00A6624E" w:rsidRDefault="00FE6100" w:rsidP="007451A8">
      <w:pPr>
        <w:pStyle w:val="2"/>
        <w:spacing w:before="0" w:after="0"/>
        <w:ind w:firstLine="709"/>
        <w:rPr>
          <w:sz w:val="24"/>
          <w:szCs w:val="24"/>
        </w:rPr>
      </w:pPr>
      <w:r w:rsidRPr="00A6624E">
        <w:rPr>
          <w:sz w:val="24"/>
          <w:szCs w:val="24"/>
        </w:rPr>
        <w:t>Использование Программы способом, не предусмотренным Договором, либо по прекращении действия Договора, либо иным образом за пределами прав, предоставленных Лицензиату по Договору, влечет ответственность за нарушение исключительного права на Программу, установленную Гражданским кодексом Российской Федерации и другими законами или Договором.</w:t>
      </w:r>
    </w:p>
    <w:p w14:paraId="7BB6D63A" w14:textId="4F83697B" w:rsidR="00FE6100" w:rsidRPr="00A6624E" w:rsidRDefault="00FE6100" w:rsidP="007451A8">
      <w:pPr>
        <w:pStyle w:val="2"/>
        <w:spacing w:before="0" w:after="0"/>
        <w:ind w:firstLine="709"/>
        <w:rPr>
          <w:sz w:val="24"/>
          <w:szCs w:val="24"/>
        </w:rPr>
      </w:pPr>
      <w:r w:rsidRPr="00A6624E">
        <w:rPr>
          <w:sz w:val="24"/>
          <w:szCs w:val="24"/>
        </w:rPr>
        <w:t xml:space="preserve">Если иное не предусмотрено законом, </w:t>
      </w:r>
      <w:r w:rsidR="002D2C70" w:rsidRPr="00811315">
        <w:rPr>
          <w:sz w:val="24"/>
          <w:szCs w:val="24"/>
        </w:rPr>
        <w:t>С</w:t>
      </w:r>
      <w:r w:rsidRPr="00A6624E">
        <w:rPr>
          <w:sz w:val="24"/>
          <w:szCs w:val="24"/>
        </w:rPr>
        <w:t xml:space="preserve">торона, не исполнившая </w:t>
      </w:r>
      <w:r w:rsidR="002D2C70" w:rsidRPr="00811315">
        <w:rPr>
          <w:sz w:val="24"/>
          <w:szCs w:val="24"/>
        </w:rPr>
        <w:t>и</w:t>
      </w:r>
      <w:r w:rsidRPr="00A6624E">
        <w:rPr>
          <w:sz w:val="24"/>
          <w:szCs w:val="24"/>
        </w:rPr>
        <w:t>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30456CE0" w14:textId="77777777" w:rsidR="00A65D21" w:rsidRPr="00A6624E" w:rsidRDefault="00A65D21" w:rsidP="00A65D21">
      <w:pPr>
        <w:pStyle w:val="1"/>
        <w:ind w:firstLine="0"/>
        <w:rPr>
          <w:szCs w:val="24"/>
        </w:rPr>
      </w:pPr>
      <w:bookmarkStart w:id="34" w:name="_Hlk210208237"/>
      <w:r w:rsidRPr="00A6624E">
        <w:rPr>
          <w:szCs w:val="24"/>
        </w:rPr>
        <w:t>ОБЕСПЕЧЕНИЕ КОНФИДЕНЦИАЛЬНОСТИ</w:t>
      </w:r>
    </w:p>
    <w:p w14:paraId="726EA650" w14:textId="77777777" w:rsidR="00A65D21" w:rsidRPr="00A6624E" w:rsidRDefault="00A65D21" w:rsidP="00A65D21">
      <w:pPr>
        <w:pStyle w:val="2"/>
        <w:spacing w:before="0" w:after="0"/>
        <w:ind w:firstLine="709"/>
        <w:rPr>
          <w:sz w:val="24"/>
          <w:szCs w:val="24"/>
        </w:rPr>
      </w:pPr>
      <w:r w:rsidRPr="00A6624E">
        <w:rPr>
          <w:sz w:val="24"/>
          <w:szCs w:val="24"/>
        </w:rPr>
        <w:t xml:space="preserve">Стороны берут на себя обязательства по обеспечению конфиденциальности технической документации и информации, относящихся к РИД. Стороны предпримут все необходимые меры для того, чтобы не допустить полного или частичного разглашения указанных сведений или ознакомления с ними третьих лиц без взаимной договоренности. </w:t>
      </w:r>
    </w:p>
    <w:p w14:paraId="19EF3C35" w14:textId="4BC5939F" w:rsidR="00A65D21" w:rsidRPr="00A6624E" w:rsidRDefault="00A65D21" w:rsidP="00A65D21">
      <w:pPr>
        <w:pStyle w:val="2"/>
        <w:spacing w:before="0" w:after="0"/>
        <w:ind w:firstLine="709"/>
        <w:rPr>
          <w:sz w:val="24"/>
          <w:szCs w:val="24"/>
        </w:rPr>
      </w:pPr>
      <w:r w:rsidRPr="00A6624E">
        <w:rPr>
          <w:sz w:val="24"/>
          <w:szCs w:val="24"/>
        </w:rPr>
        <w:t>В случае разглашения Лицензиатом сведений, содержащихся в указанной документации и информации, Лицензиат возместит Лицензиару понесенные</w:t>
      </w:r>
      <w:r w:rsidR="000C41F8">
        <w:rPr>
          <w:sz w:val="24"/>
          <w:szCs w:val="24"/>
        </w:rPr>
        <w:t>,</w:t>
      </w:r>
      <w:r w:rsidRPr="00A6624E">
        <w:rPr>
          <w:sz w:val="24"/>
          <w:szCs w:val="24"/>
        </w:rPr>
        <w:t xml:space="preserve"> в связи с этим убытки. Такую же ответственность несет Лицензиар.</w:t>
      </w:r>
    </w:p>
    <w:p w14:paraId="09E57B86" w14:textId="77777777" w:rsidR="007A1E38" w:rsidRPr="00A6624E" w:rsidRDefault="007A1E38" w:rsidP="007A1E38">
      <w:pPr>
        <w:pStyle w:val="1"/>
        <w:ind w:firstLine="0"/>
        <w:rPr>
          <w:szCs w:val="24"/>
        </w:rPr>
      </w:pPr>
      <w:r w:rsidRPr="00A6624E">
        <w:rPr>
          <w:szCs w:val="24"/>
        </w:rPr>
        <w:t>ЗАЩИТА ПЕРЕДАВАЕМЫХ ПРАВ</w:t>
      </w:r>
    </w:p>
    <w:p w14:paraId="43C074FC" w14:textId="77777777" w:rsidR="007A1E38" w:rsidRPr="00A6624E" w:rsidRDefault="007A1E38" w:rsidP="007A1E38">
      <w:pPr>
        <w:pStyle w:val="2"/>
        <w:spacing w:before="0" w:after="0"/>
        <w:ind w:firstLine="709"/>
        <w:rPr>
          <w:sz w:val="24"/>
          <w:szCs w:val="24"/>
        </w:rPr>
      </w:pPr>
      <w:r w:rsidRPr="00A6624E">
        <w:rPr>
          <w:sz w:val="24"/>
          <w:szCs w:val="24"/>
        </w:rPr>
        <w:t xml:space="preserve">О случаях противоправного использования третьими лицами программы для ЭВМ, принадлежащих Лицензиару, ставших известными Лицензиату, он незамедлительно уведомит Лицензиара. </w:t>
      </w:r>
    </w:p>
    <w:p w14:paraId="4954AEF4" w14:textId="77777777" w:rsidR="007A1E38" w:rsidRPr="00A6624E" w:rsidRDefault="007A1E38" w:rsidP="007A1E38">
      <w:pPr>
        <w:pStyle w:val="2"/>
        <w:spacing w:before="0" w:after="0"/>
        <w:ind w:firstLine="709"/>
        <w:rPr>
          <w:sz w:val="24"/>
          <w:szCs w:val="24"/>
        </w:rPr>
      </w:pPr>
      <w:r w:rsidRPr="00A6624E">
        <w:rPr>
          <w:sz w:val="24"/>
          <w:szCs w:val="24"/>
        </w:rPr>
        <w:lastRenderedPageBreak/>
        <w:t>В случае, если Лицензиату будут предъявлены претензии или иски по поводу нарушения им прав третьих лиц в связи с использованием лицензии по настоящему Договору, Лицензиат известит об этом Лицензиара. В обоих случаях Лицензиар обязуется урегулировать такие претензии или предпринять иные действия, исключающие возникновение расходов и убытков для Лицензиата.</w:t>
      </w:r>
    </w:p>
    <w:bookmarkEnd w:id="34"/>
    <w:p w14:paraId="50C8A473" w14:textId="77777777" w:rsidR="00FE6100" w:rsidRPr="00A6624E" w:rsidRDefault="00FE6100" w:rsidP="00FE6100">
      <w:pPr>
        <w:pStyle w:val="1"/>
        <w:ind w:firstLine="0"/>
        <w:rPr>
          <w:szCs w:val="24"/>
        </w:rPr>
      </w:pPr>
      <w:r w:rsidRPr="00A6624E">
        <w:rPr>
          <w:szCs w:val="24"/>
        </w:rPr>
        <w:t>ИЗМЕНЕНИЕ И РАСТОРЖЕНИЕ ДОГОВОРА</w:t>
      </w:r>
    </w:p>
    <w:p w14:paraId="3C59B980" w14:textId="77777777" w:rsidR="00FE6100" w:rsidRPr="00A6624E" w:rsidRDefault="00FE6100" w:rsidP="00FE6100">
      <w:pPr>
        <w:pStyle w:val="2"/>
        <w:ind w:firstLine="709"/>
        <w:rPr>
          <w:sz w:val="24"/>
          <w:szCs w:val="24"/>
        </w:rPr>
      </w:pPr>
      <w:r w:rsidRPr="00A6624E">
        <w:rPr>
          <w:sz w:val="24"/>
          <w:szCs w:val="24"/>
        </w:rPr>
        <w:t>Договор может быть изменен или расторгнут по основаниям и в порядке, которые установлены действующим законодательством Российской Федерации.</w:t>
      </w:r>
    </w:p>
    <w:p w14:paraId="592E48A7" w14:textId="77777777" w:rsidR="004B5F6B" w:rsidRPr="00A6624E" w:rsidRDefault="007451A8" w:rsidP="007451A8">
      <w:pPr>
        <w:pStyle w:val="1"/>
        <w:ind w:firstLine="0"/>
        <w:rPr>
          <w:szCs w:val="24"/>
        </w:rPr>
      </w:pPr>
      <w:bookmarkStart w:id="35" w:name="_ref_1-436ccfddcb9640"/>
      <w:bookmarkEnd w:id="33"/>
      <w:r w:rsidRPr="00A6624E">
        <w:rPr>
          <w:szCs w:val="24"/>
        </w:rPr>
        <w:t>РАЗРЕШЕНИЕ СПОРОВ</w:t>
      </w:r>
      <w:bookmarkEnd w:id="35"/>
    </w:p>
    <w:p w14:paraId="5FA610BF" w14:textId="4EE83737" w:rsidR="00FE6100" w:rsidRPr="00811315" w:rsidRDefault="00FE6100" w:rsidP="007451A8">
      <w:pPr>
        <w:pStyle w:val="2"/>
        <w:spacing w:before="0" w:after="0"/>
        <w:ind w:firstLine="709"/>
        <w:rPr>
          <w:sz w:val="24"/>
          <w:szCs w:val="24"/>
        </w:rPr>
      </w:pPr>
      <w:bookmarkStart w:id="36" w:name="_ref_1-caa4860e41c840"/>
      <w:r w:rsidRPr="00811315">
        <w:rPr>
          <w:sz w:val="24"/>
          <w:szCs w:val="24"/>
        </w:rPr>
        <w:t xml:space="preserve">До предъявления иска, вытекающего из Договора, </w:t>
      </w:r>
      <w:r w:rsidR="002D2C70" w:rsidRPr="00811315">
        <w:rPr>
          <w:sz w:val="24"/>
          <w:szCs w:val="24"/>
        </w:rPr>
        <w:t>С</w:t>
      </w:r>
      <w:r w:rsidRPr="00811315">
        <w:rPr>
          <w:sz w:val="24"/>
          <w:szCs w:val="24"/>
        </w:rPr>
        <w:t xml:space="preserve">торона, считающая, что ее права нарушены (далее – заинтересованная сторона), обязана направить другой </w:t>
      </w:r>
      <w:r w:rsidR="002D2C70" w:rsidRPr="00811315">
        <w:rPr>
          <w:sz w:val="24"/>
          <w:szCs w:val="24"/>
        </w:rPr>
        <w:t>С</w:t>
      </w:r>
      <w:r w:rsidRPr="00811315">
        <w:rPr>
          <w:sz w:val="24"/>
          <w:szCs w:val="24"/>
        </w:rPr>
        <w:t>тороне письменную претензию.</w:t>
      </w:r>
    </w:p>
    <w:p w14:paraId="00DD66AD" w14:textId="04A32C22" w:rsidR="00FE6100" w:rsidRPr="00811315" w:rsidRDefault="00FE6100" w:rsidP="007451A8">
      <w:pPr>
        <w:pStyle w:val="2"/>
        <w:spacing w:before="0" w:after="0"/>
        <w:ind w:firstLine="709"/>
        <w:rPr>
          <w:sz w:val="24"/>
          <w:szCs w:val="24"/>
        </w:rPr>
      </w:pPr>
      <w:r w:rsidRPr="00811315">
        <w:rPr>
          <w:sz w:val="24"/>
          <w:szCs w:val="24"/>
        </w:rPr>
        <w:t xml:space="preserve">Претензия должна содержать требования заинтересованной стороны и их обоснование с указанием нарушенных другой </w:t>
      </w:r>
      <w:r w:rsidR="002D2C70" w:rsidRPr="00811315">
        <w:rPr>
          <w:sz w:val="24"/>
          <w:szCs w:val="24"/>
        </w:rPr>
        <w:t>С</w:t>
      </w:r>
      <w:r w:rsidRPr="00811315">
        <w:rPr>
          <w:sz w:val="24"/>
          <w:szCs w:val="24"/>
        </w:rPr>
        <w:t>тороной норм законодательства и (или) условий Договора. К претензии должны быть приложены копни документов, подтверждающих изложенные в ней обстоятельства.</w:t>
      </w:r>
    </w:p>
    <w:p w14:paraId="48B8B4EB" w14:textId="03CF2828" w:rsidR="00FE6100" w:rsidRPr="00811315" w:rsidRDefault="00FE6100" w:rsidP="007451A8">
      <w:pPr>
        <w:pStyle w:val="2"/>
        <w:spacing w:before="0" w:after="0"/>
        <w:ind w:firstLine="709"/>
        <w:rPr>
          <w:sz w:val="24"/>
          <w:szCs w:val="24"/>
        </w:rPr>
      </w:pPr>
      <w:r w:rsidRPr="00811315">
        <w:rPr>
          <w:sz w:val="24"/>
          <w:szCs w:val="24"/>
        </w:rPr>
        <w:t xml:space="preserve">Сторона, которая получила претензию, обязана ее рассмотреть и направить письменный мотивированный ответ другой </w:t>
      </w:r>
      <w:r w:rsidR="002D2C70" w:rsidRPr="00811315">
        <w:rPr>
          <w:sz w:val="24"/>
          <w:szCs w:val="24"/>
        </w:rPr>
        <w:t>С</w:t>
      </w:r>
      <w:r w:rsidRPr="00811315">
        <w:rPr>
          <w:sz w:val="24"/>
          <w:szCs w:val="24"/>
        </w:rPr>
        <w:t>тороне в течение 30 календарных дней с даты получения претензии.</w:t>
      </w:r>
    </w:p>
    <w:p w14:paraId="71016C71" w14:textId="7F832F98" w:rsidR="00FE6100" w:rsidRPr="00811315" w:rsidRDefault="00FE6100" w:rsidP="007451A8">
      <w:pPr>
        <w:pStyle w:val="2"/>
        <w:spacing w:before="0" w:after="0"/>
        <w:ind w:firstLine="709"/>
        <w:rPr>
          <w:sz w:val="24"/>
          <w:szCs w:val="24"/>
        </w:rPr>
      </w:pPr>
      <w:r w:rsidRPr="00811315">
        <w:rPr>
          <w:sz w:val="24"/>
          <w:szCs w:val="24"/>
        </w:rPr>
        <w:t xml:space="preserve">В случае неполучения ответа в указанный срок либо несогласия с ответом заинтересованная </w:t>
      </w:r>
      <w:r w:rsidR="002D2C70" w:rsidRPr="00811315">
        <w:rPr>
          <w:sz w:val="24"/>
          <w:szCs w:val="24"/>
        </w:rPr>
        <w:t>С</w:t>
      </w:r>
      <w:r w:rsidRPr="00811315">
        <w:rPr>
          <w:sz w:val="24"/>
          <w:szCs w:val="24"/>
        </w:rPr>
        <w:t>торона вправе обратиться в суд.</w:t>
      </w:r>
    </w:p>
    <w:p w14:paraId="5EAA24E2" w14:textId="77777777" w:rsidR="00FE6100" w:rsidRPr="00A6624E" w:rsidRDefault="00FE6100" w:rsidP="007451A8">
      <w:pPr>
        <w:pStyle w:val="2"/>
        <w:spacing w:before="0" w:after="0"/>
        <w:ind w:firstLine="709"/>
        <w:rPr>
          <w:sz w:val="24"/>
          <w:szCs w:val="24"/>
        </w:rPr>
      </w:pPr>
      <w:r w:rsidRPr="00A6624E">
        <w:rPr>
          <w:sz w:val="24"/>
          <w:szCs w:val="24"/>
        </w:rPr>
        <w:t>Споры, вытекающие из Договора, рассматриваются компетентным судом в соответствии с действующим законодательством Российской Федерации.</w:t>
      </w:r>
    </w:p>
    <w:p w14:paraId="4055D96E" w14:textId="77777777" w:rsidR="004B5F6B" w:rsidRPr="00A6624E" w:rsidRDefault="007451A8" w:rsidP="007451A8">
      <w:pPr>
        <w:pStyle w:val="1"/>
        <w:ind w:firstLine="0"/>
        <w:rPr>
          <w:szCs w:val="24"/>
        </w:rPr>
      </w:pPr>
      <w:bookmarkStart w:id="37" w:name="_ref_1-5a6357a1681a49"/>
      <w:bookmarkEnd w:id="36"/>
      <w:r w:rsidRPr="00A6624E">
        <w:rPr>
          <w:szCs w:val="24"/>
        </w:rPr>
        <w:t>ЗАКЛЮЧИТЕЛЬНЫЕ ПОЛОЖЕНИЯ</w:t>
      </w:r>
      <w:bookmarkEnd w:id="37"/>
    </w:p>
    <w:p w14:paraId="388316F2" w14:textId="77777777" w:rsidR="007451A8" w:rsidRPr="00A6624E" w:rsidRDefault="007451A8" w:rsidP="007451A8">
      <w:pPr>
        <w:pStyle w:val="2"/>
        <w:spacing w:before="0" w:after="0"/>
        <w:ind w:firstLine="709"/>
        <w:rPr>
          <w:sz w:val="24"/>
          <w:szCs w:val="24"/>
        </w:rPr>
      </w:pPr>
      <w:bookmarkStart w:id="38" w:name="_ref_1-7f5f4896070145"/>
      <w:r w:rsidRPr="00A6624E">
        <w:rPr>
          <w:sz w:val="24"/>
          <w:szCs w:val="24"/>
        </w:rPr>
        <w:t>Договор составлен в 2 (двух) экземплярах, по одному для каждой Стороны. Все экземпляры имеют равную юридическую силу.</w:t>
      </w:r>
    </w:p>
    <w:p w14:paraId="18140E6B" w14:textId="3BC2B29F" w:rsidR="007451A8" w:rsidRPr="00811315" w:rsidRDefault="007451A8" w:rsidP="007451A8">
      <w:pPr>
        <w:pStyle w:val="2"/>
        <w:spacing w:before="0" w:after="0"/>
        <w:ind w:firstLine="709"/>
        <w:rPr>
          <w:sz w:val="24"/>
          <w:szCs w:val="24"/>
        </w:rPr>
      </w:pPr>
      <w:r w:rsidRPr="00A6624E">
        <w:rPr>
          <w:sz w:val="24"/>
          <w:szCs w:val="24"/>
        </w:rPr>
        <w:t xml:space="preserve">Заявления, уведомления, извещения, требования или иные юридически </w:t>
      </w:r>
      <w:r w:rsidRPr="00811315">
        <w:rPr>
          <w:sz w:val="24"/>
          <w:szCs w:val="24"/>
        </w:rPr>
        <w:t xml:space="preserve">значимые сообщения, которые связаны с возникновением, изменением или прекращением обязательств по Договору, должны направляться по адресу, указанному в </w:t>
      </w:r>
      <w:r w:rsidR="002D2C70" w:rsidRPr="00811315">
        <w:rPr>
          <w:sz w:val="24"/>
          <w:szCs w:val="24"/>
        </w:rPr>
        <w:t>Д</w:t>
      </w:r>
      <w:r w:rsidRPr="00811315">
        <w:rPr>
          <w:sz w:val="24"/>
          <w:szCs w:val="24"/>
        </w:rPr>
        <w:t>оговоре в разделе «Адреса и реквизиты сторон», только одним из следующих способов:</w:t>
      </w:r>
    </w:p>
    <w:p w14:paraId="5479E3CE" w14:textId="1C5465C1" w:rsidR="007451A8" w:rsidRPr="00811315" w:rsidRDefault="007451A8" w:rsidP="007451A8">
      <w:pPr>
        <w:pStyle w:val="2"/>
        <w:numPr>
          <w:ilvl w:val="1"/>
          <w:numId w:val="22"/>
        </w:numPr>
        <w:spacing w:before="0" w:after="0"/>
        <w:ind w:firstLine="709"/>
        <w:rPr>
          <w:sz w:val="24"/>
          <w:szCs w:val="24"/>
        </w:rPr>
      </w:pPr>
      <w:r w:rsidRPr="00811315">
        <w:rPr>
          <w:sz w:val="24"/>
          <w:szCs w:val="24"/>
        </w:rPr>
        <w:t xml:space="preserve">курьером. Факт получения документа должен подтверждаться распиской </w:t>
      </w:r>
      <w:r w:rsidR="00757984" w:rsidRPr="00811315">
        <w:rPr>
          <w:sz w:val="24"/>
          <w:szCs w:val="24"/>
        </w:rPr>
        <w:t>С</w:t>
      </w:r>
      <w:r w:rsidRPr="00811315">
        <w:rPr>
          <w:sz w:val="24"/>
          <w:szCs w:val="24"/>
        </w:rPr>
        <w:t>тороны. Она должна содержать наименование документа, дату его получения, Ф.И.О. и подпись лица, получившего документ;</w:t>
      </w:r>
    </w:p>
    <w:p w14:paraId="632533DE" w14:textId="77777777" w:rsidR="007451A8" w:rsidRPr="00811315" w:rsidRDefault="007451A8" w:rsidP="007451A8">
      <w:pPr>
        <w:pStyle w:val="2"/>
        <w:numPr>
          <w:ilvl w:val="1"/>
          <w:numId w:val="22"/>
        </w:numPr>
        <w:spacing w:before="0" w:after="0"/>
        <w:ind w:firstLine="709"/>
        <w:rPr>
          <w:sz w:val="24"/>
          <w:szCs w:val="24"/>
        </w:rPr>
      </w:pPr>
      <w:r w:rsidRPr="00811315">
        <w:rPr>
          <w:sz w:val="24"/>
          <w:szCs w:val="24"/>
        </w:rPr>
        <w:t>заказным письмом с уведомлением о вручении;</w:t>
      </w:r>
    </w:p>
    <w:p w14:paraId="2543CA47" w14:textId="4E3221A6" w:rsidR="007451A8" w:rsidRPr="00811315" w:rsidRDefault="007451A8" w:rsidP="007451A8">
      <w:pPr>
        <w:pStyle w:val="2"/>
        <w:numPr>
          <w:ilvl w:val="1"/>
          <w:numId w:val="22"/>
        </w:numPr>
        <w:spacing w:before="0" w:after="0"/>
        <w:ind w:firstLine="709"/>
        <w:rPr>
          <w:sz w:val="24"/>
          <w:szCs w:val="24"/>
        </w:rPr>
      </w:pPr>
      <w:r w:rsidRPr="00811315">
        <w:rPr>
          <w:sz w:val="24"/>
          <w:szCs w:val="24"/>
        </w:rPr>
        <w:t xml:space="preserve">по электронной почте. </w:t>
      </w:r>
    </w:p>
    <w:p w14:paraId="34B3DE96" w14:textId="51623AF8" w:rsidR="007451A8" w:rsidRPr="00811315" w:rsidRDefault="007451A8" w:rsidP="007451A8">
      <w:pPr>
        <w:pStyle w:val="2"/>
        <w:spacing w:before="0" w:after="0"/>
        <w:ind w:firstLine="709"/>
        <w:rPr>
          <w:sz w:val="24"/>
          <w:szCs w:val="24"/>
        </w:rPr>
      </w:pPr>
      <w:r w:rsidRPr="00811315">
        <w:rPr>
          <w:sz w:val="24"/>
          <w:szCs w:val="24"/>
        </w:rPr>
        <w:t xml:space="preserve">Если иное не предусмотрено законом, все юридически значимые сообщения по </w:t>
      </w:r>
      <w:r w:rsidR="002D2C70" w:rsidRPr="00811315">
        <w:rPr>
          <w:sz w:val="24"/>
          <w:szCs w:val="24"/>
        </w:rPr>
        <w:t>Д</w:t>
      </w:r>
      <w:r w:rsidRPr="00811315">
        <w:rPr>
          <w:sz w:val="24"/>
          <w:szCs w:val="24"/>
        </w:rPr>
        <w:t xml:space="preserve">оговору влекут для получающей их </w:t>
      </w:r>
      <w:r w:rsidR="00757984" w:rsidRPr="00811315">
        <w:rPr>
          <w:sz w:val="24"/>
          <w:szCs w:val="24"/>
        </w:rPr>
        <w:t>С</w:t>
      </w:r>
      <w:r w:rsidRPr="00811315">
        <w:rPr>
          <w:sz w:val="24"/>
          <w:szCs w:val="24"/>
        </w:rPr>
        <w:t>тороны гражданско-правовые последствия с даты доставки сообщения ей или ее представителю.</w:t>
      </w:r>
    </w:p>
    <w:p w14:paraId="736EDD55" w14:textId="054FAAC2" w:rsidR="007451A8" w:rsidRPr="00811315" w:rsidRDefault="007451A8" w:rsidP="00544339">
      <w:pPr>
        <w:pStyle w:val="2"/>
        <w:spacing w:before="0" w:after="0"/>
        <w:ind w:firstLine="709"/>
        <w:rPr>
          <w:sz w:val="24"/>
          <w:szCs w:val="24"/>
        </w:rPr>
      </w:pPr>
      <w:r w:rsidRPr="00811315">
        <w:rPr>
          <w:sz w:val="24"/>
          <w:szCs w:val="24"/>
        </w:rPr>
        <w:t>Сообщение считается доставленным и в случае, если оно поступило лицу, которому направлено, но по обстоятельствам, зависящим от него, не было ему вручено или адресат не ознакомился с ним.</w:t>
      </w:r>
    </w:p>
    <w:p w14:paraId="5C5679F0" w14:textId="105F8CB9" w:rsidR="00544339" w:rsidRPr="00544339" w:rsidRDefault="00544339" w:rsidP="00544339">
      <w:pPr>
        <w:spacing w:before="0" w:after="0"/>
        <w:rPr>
          <w:sz w:val="24"/>
          <w:szCs w:val="24"/>
        </w:rPr>
      </w:pPr>
      <w:r w:rsidRPr="00811315">
        <w:t xml:space="preserve">   </w:t>
      </w:r>
      <w:r w:rsidRPr="00811315">
        <w:rPr>
          <w:sz w:val="24"/>
          <w:szCs w:val="24"/>
        </w:rPr>
        <w:t xml:space="preserve">11.5. При исполнении Договора Стороны обязуются соблюдать требования действующего законодательства Российской Федерации в сфере противодействия коррупции. Стороны, их аффилированные лица, работники или посредники не выплачивают, не предлагают выплатить и </w:t>
      </w:r>
      <w:r w:rsidRPr="00811315">
        <w:rPr>
          <w:sz w:val="24"/>
          <w:szCs w:val="24"/>
        </w:rPr>
        <w:lastRenderedPageBreak/>
        <w:t>не разрешают выплату денежных средств или ценностей, прямо или косвенно, сотрудникам и представителям другой Стороны с целью оказать влияние на их действия и решения по Договору или получения иных неправомерных преимуществ в связи с его исполнением.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иные коррупционные правонарушения, а также действия, нарушающие требования законодательства о противодействии легализации (отмыванию) доходов, полученных преступным путём. В случае возникновения у Стороны Договора реальных оснований полагать, что произошло или может произойти нарушение, изложенных в настоящем пункте требований, она должна письменно уведомить об этом другую Сторону и вправе приостановить исполнение обязательств по Договору до получения подтверждения, что нарушения не произошло/не произойдет. Это подтверждение должно быть направлено в течение 10 дней с момента получения уведомления и содержать информацию о принятых мерах по исключению коррупционных рисков с приложением соответствующих документов. В случае нарушения одной из Сторон обязательств воздерживаться от совершения коррупционных действий и/или неполучения другой Стороной подтверждения отсутствия нарушения, другая вправе расторгнуть Договор в одностороннем порядке полностью или в части, направив второй Стороне письменное уведомление. Сторона, инициировавшая расторжение Договора, в соответствии с положениями настоящего пункта, вправе требовать возмещения причинённых ей убытков, возникших в результате такого расторжения.</w:t>
      </w:r>
    </w:p>
    <w:p w14:paraId="7F2DF299" w14:textId="77777777" w:rsidR="004B5F6B" w:rsidRPr="007451A8" w:rsidRDefault="007451A8" w:rsidP="007451A8">
      <w:pPr>
        <w:pStyle w:val="1"/>
        <w:ind w:firstLine="0"/>
      </w:pPr>
      <w:bookmarkStart w:id="39" w:name="_ref_1-d49d1aca01cd46"/>
      <w:bookmarkEnd w:id="38"/>
      <w:r w:rsidRPr="007451A8">
        <w:t>АДРЕСА И РЕКВИЗИТЫ СТОРОН</w:t>
      </w:r>
      <w:bookmarkEnd w:id="39"/>
    </w:p>
    <w:tbl>
      <w:tblPr>
        <w:tblW w:w="10041" w:type="dxa"/>
        <w:jc w:val="center"/>
        <w:tblLayout w:type="fixed"/>
        <w:tblLook w:val="0000" w:firstRow="0" w:lastRow="0" w:firstColumn="0" w:lastColumn="0" w:noHBand="0" w:noVBand="0"/>
      </w:tblPr>
      <w:tblGrid>
        <w:gridCol w:w="2895"/>
        <w:gridCol w:w="2067"/>
        <w:gridCol w:w="402"/>
        <w:gridCol w:w="2776"/>
        <w:gridCol w:w="1901"/>
      </w:tblGrid>
      <w:tr w:rsidR="007451A8" w:rsidRPr="009E7BF6" w14:paraId="74B1B6FE" w14:textId="77777777" w:rsidTr="00997A76">
        <w:trPr>
          <w:trHeight w:val="360"/>
          <w:jc w:val="center"/>
        </w:trPr>
        <w:tc>
          <w:tcPr>
            <w:tcW w:w="4962" w:type="dxa"/>
            <w:gridSpan w:val="2"/>
          </w:tcPr>
          <w:p w14:paraId="20C0C701" w14:textId="77777777" w:rsidR="007451A8" w:rsidRPr="009E7BF6" w:rsidRDefault="007451A8" w:rsidP="00997A76">
            <w:pPr>
              <w:keepNext/>
              <w:suppressAutoHyphens/>
              <w:spacing w:before="0" w:after="0"/>
              <w:ind w:firstLine="0"/>
              <w:jc w:val="center"/>
              <w:rPr>
                <w:b/>
                <w:sz w:val="24"/>
                <w:szCs w:val="24"/>
                <w:lang w:eastAsia="en-US"/>
              </w:rPr>
            </w:pPr>
            <w:bookmarkStart w:id="40" w:name="_Hlk186038460"/>
            <w:r w:rsidRPr="009E7BF6">
              <w:rPr>
                <w:b/>
                <w:bCs/>
                <w:sz w:val="24"/>
                <w:szCs w:val="24"/>
                <w:lang w:eastAsia="en-US"/>
              </w:rPr>
              <w:t>Лицензиар</w:t>
            </w:r>
          </w:p>
        </w:tc>
        <w:tc>
          <w:tcPr>
            <w:tcW w:w="402" w:type="dxa"/>
          </w:tcPr>
          <w:p w14:paraId="1E9F28BD" w14:textId="77777777" w:rsidR="007451A8" w:rsidRPr="009E7BF6" w:rsidRDefault="007451A8" w:rsidP="00997A76">
            <w:pPr>
              <w:widowControl w:val="0"/>
              <w:suppressAutoHyphens/>
              <w:spacing w:before="0" w:after="0"/>
              <w:ind w:firstLine="0"/>
              <w:jc w:val="center"/>
              <w:rPr>
                <w:b/>
                <w:bCs/>
                <w:sz w:val="24"/>
                <w:szCs w:val="24"/>
              </w:rPr>
            </w:pPr>
          </w:p>
        </w:tc>
        <w:tc>
          <w:tcPr>
            <w:tcW w:w="4677" w:type="dxa"/>
            <w:gridSpan w:val="2"/>
          </w:tcPr>
          <w:p w14:paraId="5AEA970D" w14:textId="77777777" w:rsidR="007451A8" w:rsidRPr="009E7BF6" w:rsidRDefault="007451A8" w:rsidP="00997A76">
            <w:pPr>
              <w:widowControl w:val="0"/>
              <w:suppressAutoHyphens/>
              <w:spacing w:before="0" w:after="0"/>
              <w:ind w:firstLine="0"/>
              <w:jc w:val="center"/>
              <w:rPr>
                <w:sz w:val="24"/>
                <w:szCs w:val="24"/>
              </w:rPr>
            </w:pPr>
            <w:r w:rsidRPr="009E7BF6">
              <w:rPr>
                <w:b/>
                <w:bCs/>
                <w:sz w:val="24"/>
                <w:szCs w:val="24"/>
              </w:rPr>
              <w:t>Лицензиат</w:t>
            </w:r>
          </w:p>
        </w:tc>
      </w:tr>
      <w:tr w:rsidR="007451A8" w:rsidRPr="009E7BF6" w14:paraId="6F365945" w14:textId="77777777" w:rsidTr="00997A76">
        <w:trPr>
          <w:trHeight w:val="102"/>
          <w:jc w:val="center"/>
        </w:trPr>
        <w:tc>
          <w:tcPr>
            <w:tcW w:w="4962" w:type="dxa"/>
            <w:gridSpan w:val="2"/>
          </w:tcPr>
          <w:p w14:paraId="60C63657" w14:textId="77777777" w:rsidR="007451A8" w:rsidRPr="00337811" w:rsidRDefault="007451A8" w:rsidP="00997A76">
            <w:pPr>
              <w:autoSpaceDE w:val="0"/>
              <w:autoSpaceDN w:val="0"/>
              <w:adjustRightInd w:val="0"/>
              <w:spacing w:before="0" w:after="0"/>
              <w:ind w:firstLine="0"/>
              <w:jc w:val="left"/>
              <w:rPr>
                <w:sz w:val="24"/>
                <w:szCs w:val="24"/>
              </w:rPr>
            </w:pPr>
            <w:r w:rsidRPr="009E7BF6">
              <w:rPr>
                <w:sz w:val="24"/>
                <w:szCs w:val="24"/>
              </w:rPr>
              <w:t>ФИЦ ИУ РАН</w:t>
            </w:r>
          </w:p>
        </w:tc>
        <w:tc>
          <w:tcPr>
            <w:tcW w:w="402" w:type="dxa"/>
          </w:tcPr>
          <w:p w14:paraId="2F1FA26A" w14:textId="77777777" w:rsidR="007451A8" w:rsidRPr="009E7BF6" w:rsidRDefault="007451A8" w:rsidP="00997A76">
            <w:pPr>
              <w:widowControl w:val="0"/>
              <w:suppressAutoHyphens/>
              <w:spacing w:before="0" w:after="0"/>
              <w:ind w:firstLine="0"/>
              <w:jc w:val="center"/>
              <w:rPr>
                <w:b/>
                <w:bCs/>
                <w:sz w:val="24"/>
                <w:szCs w:val="24"/>
              </w:rPr>
            </w:pPr>
          </w:p>
        </w:tc>
        <w:tc>
          <w:tcPr>
            <w:tcW w:w="4677" w:type="dxa"/>
            <w:gridSpan w:val="2"/>
          </w:tcPr>
          <w:p w14:paraId="6BA68B2E" w14:textId="77777777" w:rsidR="007451A8" w:rsidRPr="00074118" w:rsidRDefault="00074118" w:rsidP="00074118">
            <w:pPr>
              <w:widowControl w:val="0"/>
              <w:suppressAutoHyphens/>
              <w:spacing w:before="0" w:after="0"/>
              <w:ind w:firstLine="0"/>
              <w:jc w:val="left"/>
              <w:rPr>
                <w:bCs/>
                <w:sz w:val="24"/>
                <w:szCs w:val="24"/>
              </w:rPr>
            </w:pPr>
            <w:r w:rsidRPr="00074118">
              <w:rPr>
                <w:bCs/>
                <w:sz w:val="24"/>
                <w:szCs w:val="24"/>
              </w:rPr>
              <w:t>ИВП РАН</w:t>
            </w:r>
          </w:p>
        </w:tc>
      </w:tr>
      <w:tr w:rsidR="007451A8" w:rsidRPr="009E7BF6" w14:paraId="349EDBDC" w14:textId="77777777" w:rsidTr="00997A76">
        <w:trPr>
          <w:jc w:val="center"/>
        </w:trPr>
        <w:tc>
          <w:tcPr>
            <w:tcW w:w="4962" w:type="dxa"/>
            <w:gridSpan w:val="2"/>
          </w:tcPr>
          <w:p w14:paraId="130BAC1F" w14:textId="77777777" w:rsidR="007451A8" w:rsidRPr="009E7BF6" w:rsidRDefault="007451A8" w:rsidP="00997A76">
            <w:pPr>
              <w:autoSpaceDE w:val="0"/>
              <w:autoSpaceDN w:val="0"/>
              <w:adjustRightInd w:val="0"/>
              <w:spacing w:before="0" w:after="0"/>
              <w:ind w:firstLine="0"/>
              <w:rPr>
                <w:sz w:val="24"/>
                <w:szCs w:val="24"/>
              </w:rPr>
            </w:pPr>
            <w:bookmarkStart w:id="41" w:name="_Hlk63160845"/>
            <w:r w:rsidRPr="009E7BF6">
              <w:rPr>
                <w:sz w:val="24"/>
                <w:szCs w:val="24"/>
              </w:rPr>
              <w:t>119333, г. Москва, ул. Вавилова, д. 44, корп.2</w:t>
            </w:r>
          </w:p>
          <w:p w14:paraId="41D6E512" w14:textId="77777777" w:rsidR="007451A8" w:rsidRPr="009E7BF6" w:rsidRDefault="007451A8" w:rsidP="00997A76">
            <w:pPr>
              <w:autoSpaceDE w:val="0"/>
              <w:autoSpaceDN w:val="0"/>
              <w:adjustRightInd w:val="0"/>
              <w:spacing w:before="0" w:after="0"/>
              <w:ind w:firstLine="0"/>
              <w:rPr>
                <w:sz w:val="24"/>
                <w:szCs w:val="24"/>
              </w:rPr>
            </w:pPr>
            <w:r w:rsidRPr="009E7BF6">
              <w:rPr>
                <w:sz w:val="24"/>
                <w:szCs w:val="24"/>
              </w:rPr>
              <w:t>Тел.: 8 (499) 135-62-60</w:t>
            </w:r>
          </w:p>
          <w:p w14:paraId="6C1ECC23" w14:textId="77777777" w:rsidR="007451A8" w:rsidRPr="009E7BF6" w:rsidRDefault="007451A8" w:rsidP="00997A76">
            <w:pPr>
              <w:autoSpaceDE w:val="0"/>
              <w:autoSpaceDN w:val="0"/>
              <w:adjustRightInd w:val="0"/>
              <w:spacing w:before="0" w:after="0"/>
              <w:ind w:firstLine="0"/>
              <w:rPr>
                <w:sz w:val="24"/>
                <w:szCs w:val="24"/>
              </w:rPr>
            </w:pPr>
            <w:r w:rsidRPr="009E7BF6">
              <w:rPr>
                <w:sz w:val="24"/>
                <w:szCs w:val="24"/>
              </w:rPr>
              <w:t>ИНН 7736051896 КПП 773601001</w:t>
            </w:r>
          </w:p>
          <w:p w14:paraId="748A4A6E" w14:textId="77777777" w:rsidR="007451A8" w:rsidRPr="009E7BF6" w:rsidRDefault="007451A8" w:rsidP="00997A76">
            <w:pPr>
              <w:autoSpaceDE w:val="0"/>
              <w:autoSpaceDN w:val="0"/>
              <w:adjustRightInd w:val="0"/>
              <w:spacing w:before="0" w:after="0"/>
              <w:ind w:firstLine="0"/>
              <w:rPr>
                <w:sz w:val="24"/>
                <w:szCs w:val="24"/>
              </w:rPr>
            </w:pPr>
            <w:r w:rsidRPr="009E7BF6">
              <w:rPr>
                <w:sz w:val="24"/>
                <w:szCs w:val="24"/>
              </w:rPr>
              <w:t>ОГРН 1027739314030</w:t>
            </w:r>
          </w:p>
          <w:p w14:paraId="78565791" w14:textId="77777777" w:rsidR="007451A8" w:rsidRPr="009E7BF6" w:rsidRDefault="007451A8" w:rsidP="00997A76">
            <w:pPr>
              <w:autoSpaceDE w:val="0"/>
              <w:autoSpaceDN w:val="0"/>
              <w:adjustRightInd w:val="0"/>
              <w:spacing w:before="0" w:after="0"/>
              <w:ind w:firstLine="0"/>
              <w:rPr>
                <w:sz w:val="24"/>
                <w:szCs w:val="24"/>
              </w:rPr>
            </w:pPr>
            <w:r w:rsidRPr="009E7BF6">
              <w:rPr>
                <w:sz w:val="24"/>
                <w:szCs w:val="24"/>
              </w:rPr>
              <w:t>20736Ц19680 в УФК по г. Москве</w:t>
            </w:r>
          </w:p>
          <w:p w14:paraId="236A4E63" w14:textId="77777777" w:rsidR="007451A8" w:rsidRPr="009E7BF6" w:rsidRDefault="007451A8" w:rsidP="00997A76">
            <w:pPr>
              <w:autoSpaceDE w:val="0"/>
              <w:autoSpaceDN w:val="0"/>
              <w:adjustRightInd w:val="0"/>
              <w:spacing w:before="0" w:after="0"/>
              <w:ind w:firstLine="0"/>
              <w:rPr>
                <w:sz w:val="24"/>
                <w:szCs w:val="24"/>
              </w:rPr>
            </w:pPr>
            <w:r w:rsidRPr="009E7BF6">
              <w:rPr>
                <w:sz w:val="24"/>
                <w:szCs w:val="24"/>
              </w:rPr>
              <w:t>ГУ БАНКА РОССИИ ПО ЦФО//УФК ПО Г. МОСКВЕ, БИК 004525988</w:t>
            </w:r>
          </w:p>
          <w:p w14:paraId="404DF76B" w14:textId="77777777" w:rsidR="007451A8" w:rsidRPr="009E7BF6" w:rsidRDefault="007451A8" w:rsidP="00997A76">
            <w:pPr>
              <w:autoSpaceDE w:val="0"/>
              <w:autoSpaceDN w:val="0"/>
              <w:adjustRightInd w:val="0"/>
              <w:spacing w:before="0" w:after="0"/>
              <w:ind w:firstLine="0"/>
              <w:rPr>
                <w:sz w:val="24"/>
                <w:szCs w:val="24"/>
              </w:rPr>
            </w:pPr>
            <w:r w:rsidRPr="009E7BF6">
              <w:rPr>
                <w:sz w:val="24"/>
                <w:szCs w:val="24"/>
              </w:rPr>
              <w:t>Каз/сч 03214643000000017300</w:t>
            </w:r>
          </w:p>
          <w:p w14:paraId="0A199A58" w14:textId="77777777" w:rsidR="007451A8" w:rsidRPr="009E7BF6" w:rsidRDefault="007451A8" w:rsidP="00997A76">
            <w:pPr>
              <w:autoSpaceDE w:val="0"/>
              <w:autoSpaceDN w:val="0"/>
              <w:adjustRightInd w:val="0"/>
              <w:spacing w:before="0" w:after="0"/>
              <w:ind w:firstLine="0"/>
              <w:rPr>
                <w:sz w:val="24"/>
                <w:szCs w:val="24"/>
              </w:rPr>
            </w:pPr>
            <w:r w:rsidRPr="009E7BF6">
              <w:rPr>
                <w:sz w:val="24"/>
                <w:szCs w:val="24"/>
              </w:rPr>
              <w:t>ЕКС 40102810545370000003</w:t>
            </w:r>
            <w:bookmarkEnd w:id="41"/>
          </w:p>
        </w:tc>
        <w:tc>
          <w:tcPr>
            <w:tcW w:w="402" w:type="dxa"/>
          </w:tcPr>
          <w:p w14:paraId="1342C69D" w14:textId="77777777" w:rsidR="007451A8" w:rsidRPr="009E7BF6" w:rsidRDefault="007451A8" w:rsidP="00997A76">
            <w:pPr>
              <w:autoSpaceDE w:val="0"/>
              <w:autoSpaceDN w:val="0"/>
              <w:adjustRightInd w:val="0"/>
              <w:spacing w:before="0" w:after="0"/>
              <w:ind w:firstLine="0"/>
              <w:jc w:val="left"/>
              <w:rPr>
                <w:sz w:val="24"/>
                <w:szCs w:val="24"/>
              </w:rPr>
            </w:pPr>
          </w:p>
        </w:tc>
        <w:tc>
          <w:tcPr>
            <w:tcW w:w="4677" w:type="dxa"/>
            <w:gridSpan w:val="2"/>
          </w:tcPr>
          <w:p w14:paraId="03CA21B2" w14:textId="77777777" w:rsidR="007451A8" w:rsidRPr="00811315" w:rsidRDefault="00074118" w:rsidP="00997A76">
            <w:pPr>
              <w:autoSpaceDE w:val="0"/>
              <w:autoSpaceDN w:val="0"/>
              <w:adjustRightInd w:val="0"/>
              <w:spacing w:before="0" w:after="0"/>
              <w:ind w:firstLine="0"/>
              <w:jc w:val="left"/>
              <w:rPr>
                <w:sz w:val="24"/>
                <w:lang w:bidi="ru-RU"/>
              </w:rPr>
            </w:pPr>
            <w:r w:rsidRPr="00811315">
              <w:rPr>
                <w:sz w:val="24"/>
                <w:lang w:bidi="ru-RU"/>
              </w:rPr>
              <w:t>119333, г. Москва, ул. Губкина, д. 3</w:t>
            </w:r>
            <w:r w:rsidR="007451A8" w:rsidRPr="00811315">
              <w:rPr>
                <w:sz w:val="24"/>
                <w:lang w:bidi="ru-RU"/>
              </w:rPr>
              <w:br/>
            </w:r>
            <w:r w:rsidR="00A6624E" w:rsidRPr="00811315">
              <w:rPr>
                <w:sz w:val="24"/>
                <w:lang w:bidi="ru-RU"/>
              </w:rPr>
              <w:t>Тел.: 8 (499) 135-54-56</w:t>
            </w:r>
            <w:r w:rsidR="007451A8" w:rsidRPr="00811315">
              <w:rPr>
                <w:sz w:val="24"/>
                <w:lang w:bidi="ru-RU"/>
              </w:rPr>
              <w:br/>
              <w:t>ИНН</w:t>
            </w:r>
            <w:r w:rsidRPr="00811315">
              <w:rPr>
                <w:sz w:val="24"/>
                <w:lang w:bidi="ru-RU"/>
              </w:rPr>
              <w:t xml:space="preserve"> 7701003690</w:t>
            </w:r>
            <w:r w:rsidR="007451A8" w:rsidRPr="00811315">
              <w:rPr>
                <w:sz w:val="24"/>
                <w:lang w:bidi="ru-RU"/>
              </w:rPr>
              <w:t xml:space="preserve"> КПП</w:t>
            </w:r>
            <w:r w:rsidRPr="00811315">
              <w:rPr>
                <w:sz w:val="24"/>
                <w:lang w:bidi="ru-RU"/>
              </w:rPr>
              <w:t xml:space="preserve"> 773601001</w:t>
            </w:r>
          </w:p>
          <w:p w14:paraId="7C7B6707" w14:textId="77777777" w:rsidR="003500DB" w:rsidRPr="00811315" w:rsidRDefault="007451A8" w:rsidP="007451A8">
            <w:pPr>
              <w:autoSpaceDE w:val="0"/>
              <w:autoSpaceDN w:val="0"/>
              <w:adjustRightInd w:val="0"/>
              <w:spacing w:before="0" w:after="0"/>
              <w:ind w:firstLine="0"/>
              <w:jc w:val="left"/>
              <w:rPr>
                <w:sz w:val="24"/>
                <w:lang w:bidi="ru-RU"/>
              </w:rPr>
            </w:pPr>
            <w:r w:rsidRPr="00811315">
              <w:rPr>
                <w:sz w:val="24"/>
                <w:lang w:bidi="ru-RU"/>
              </w:rPr>
              <w:t>ОГРН</w:t>
            </w:r>
            <w:r w:rsidR="00074118" w:rsidRPr="00811315">
              <w:rPr>
                <w:sz w:val="24"/>
                <w:lang w:bidi="ru-RU"/>
              </w:rPr>
              <w:t xml:space="preserve"> 1027739512305</w:t>
            </w:r>
            <w:r w:rsidRPr="00811315">
              <w:rPr>
                <w:sz w:val="24"/>
                <w:lang w:bidi="ru-RU"/>
              </w:rPr>
              <w:br/>
            </w:r>
            <w:r w:rsidR="003500DB" w:rsidRPr="00811315">
              <w:rPr>
                <w:sz w:val="24"/>
                <w:lang w:bidi="ru-RU"/>
              </w:rPr>
              <w:t xml:space="preserve">20736Ч18230 в УФК по г. Москве </w:t>
            </w:r>
          </w:p>
          <w:p w14:paraId="03326875" w14:textId="3FDE131E" w:rsidR="001E25B3" w:rsidRDefault="003500DB" w:rsidP="007451A8">
            <w:pPr>
              <w:autoSpaceDE w:val="0"/>
              <w:autoSpaceDN w:val="0"/>
              <w:adjustRightInd w:val="0"/>
              <w:spacing w:before="0" w:after="0"/>
              <w:ind w:firstLine="0"/>
              <w:jc w:val="left"/>
              <w:rPr>
                <w:sz w:val="24"/>
                <w:lang w:bidi="ru-RU"/>
              </w:rPr>
            </w:pPr>
            <w:r w:rsidRPr="00811315">
              <w:rPr>
                <w:sz w:val="24"/>
                <w:lang w:bidi="ru-RU"/>
              </w:rPr>
              <w:t xml:space="preserve">ОКЦ №1 ГУ Банка России по ЦФО//УФК </w:t>
            </w:r>
            <w:r w:rsidR="001E25B3">
              <w:rPr>
                <w:sz w:val="24"/>
                <w:lang w:bidi="ru-RU"/>
              </w:rPr>
              <w:t xml:space="preserve">ПО Г. МОСКВЕ </w:t>
            </w:r>
            <w:r w:rsidR="00DC4420" w:rsidRPr="00811315">
              <w:rPr>
                <w:sz w:val="24"/>
                <w:lang w:bidi="ru-RU"/>
              </w:rPr>
              <w:t>г.</w:t>
            </w:r>
            <w:r w:rsidR="00784D0F" w:rsidRPr="00811315">
              <w:rPr>
                <w:sz w:val="24"/>
                <w:lang w:bidi="ru-RU"/>
              </w:rPr>
              <w:t xml:space="preserve"> </w:t>
            </w:r>
            <w:r w:rsidR="00DC4420" w:rsidRPr="00811315">
              <w:rPr>
                <w:sz w:val="24"/>
                <w:lang w:bidi="ru-RU"/>
              </w:rPr>
              <w:t>Москва</w:t>
            </w:r>
            <w:r w:rsidRPr="00811315">
              <w:rPr>
                <w:sz w:val="24"/>
                <w:lang w:bidi="ru-RU"/>
              </w:rPr>
              <w:t xml:space="preserve"> </w:t>
            </w:r>
          </w:p>
          <w:p w14:paraId="252C6EAE" w14:textId="0EFFB794" w:rsidR="007451A8" w:rsidRPr="00811315" w:rsidRDefault="007451A8" w:rsidP="007451A8">
            <w:pPr>
              <w:autoSpaceDE w:val="0"/>
              <w:autoSpaceDN w:val="0"/>
              <w:adjustRightInd w:val="0"/>
              <w:spacing w:before="0" w:after="0"/>
              <w:ind w:firstLine="0"/>
              <w:jc w:val="left"/>
              <w:rPr>
                <w:sz w:val="24"/>
                <w:szCs w:val="24"/>
              </w:rPr>
            </w:pPr>
            <w:r w:rsidRPr="00811315">
              <w:rPr>
                <w:sz w:val="24"/>
                <w:lang w:bidi="ru-RU"/>
              </w:rPr>
              <w:t>БИК</w:t>
            </w:r>
            <w:r w:rsidR="00074118" w:rsidRPr="00811315">
              <w:rPr>
                <w:sz w:val="24"/>
                <w:lang w:bidi="ru-RU"/>
              </w:rPr>
              <w:t xml:space="preserve"> 004525988</w:t>
            </w:r>
            <w:r w:rsidRPr="00811315">
              <w:rPr>
                <w:sz w:val="24"/>
                <w:lang w:bidi="ru-RU"/>
              </w:rPr>
              <w:br/>
              <w:t>Р/с</w:t>
            </w:r>
            <w:r w:rsidR="003500DB" w:rsidRPr="00811315">
              <w:rPr>
                <w:sz w:val="24"/>
                <w:lang w:bidi="ru-RU"/>
              </w:rPr>
              <w:t xml:space="preserve"> 03214643000000017300</w:t>
            </w:r>
            <w:r w:rsidRPr="00811315">
              <w:rPr>
                <w:sz w:val="24"/>
                <w:lang w:bidi="ru-RU"/>
              </w:rPr>
              <w:br/>
            </w:r>
            <w:r w:rsidR="003500DB" w:rsidRPr="00811315">
              <w:rPr>
                <w:sz w:val="24"/>
                <w:lang w:bidi="ru-RU"/>
              </w:rPr>
              <w:t>ЕКС 40102810545370000003</w:t>
            </w:r>
          </w:p>
        </w:tc>
      </w:tr>
      <w:tr w:rsidR="007451A8" w:rsidRPr="009E7BF6" w14:paraId="273523E4" w14:textId="77777777" w:rsidTr="00997A76">
        <w:trPr>
          <w:jc w:val="center"/>
        </w:trPr>
        <w:tc>
          <w:tcPr>
            <w:tcW w:w="4962" w:type="dxa"/>
            <w:gridSpan w:val="2"/>
          </w:tcPr>
          <w:p w14:paraId="4D6547CF" w14:textId="77777777" w:rsidR="007451A8" w:rsidRPr="009E7BF6" w:rsidRDefault="007451A8" w:rsidP="00997A76">
            <w:pPr>
              <w:keepNext/>
              <w:suppressAutoHyphens/>
              <w:spacing w:before="0" w:after="0"/>
              <w:ind w:firstLine="0"/>
              <w:jc w:val="left"/>
              <w:rPr>
                <w:sz w:val="16"/>
                <w:szCs w:val="24"/>
                <w:lang w:eastAsia="en-US"/>
              </w:rPr>
            </w:pPr>
          </w:p>
        </w:tc>
        <w:tc>
          <w:tcPr>
            <w:tcW w:w="402" w:type="dxa"/>
          </w:tcPr>
          <w:p w14:paraId="4180B594" w14:textId="77777777" w:rsidR="007451A8" w:rsidRPr="009E7BF6" w:rsidRDefault="007451A8" w:rsidP="00997A76">
            <w:pPr>
              <w:keepNext/>
              <w:suppressAutoHyphens/>
              <w:spacing w:before="0" w:after="0"/>
              <w:ind w:firstLine="0"/>
              <w:jc w:val="left"/>
              <w:rPr>
                <w:sz w:val="16"/>
                <w:szCs w:val="24"/>
                <w:lang w:eastAsia="en-US"/>
              </w:rPr>
            </w:pPr>
          </w:p>
        </w:tc>
        <w:tc>
          <w:tcPr>
            <w:tcW w:w="4677" w:type="dxa"/>
            <w:gridSpan w:val="2"/>
          </w:tcPr>
          <w:p w14:paraId="01C2BF65" w14:textId="77777777" w:rsidR="007451A8" w:rsidRPr="009E7BF6" w:rsidRDefault="007451A8" w:rsidP="00997A76">
            <w:pPr>
              <w:keepNext/>
              <w:suppressAutoHyphens/>
              <w:spacing w:before="0" w:after="0"/>
              <w:ind w:firstLine="0"/>
              <w:jc w:val="left"/>
              <w:rPr>
                <w:sz w:val="16"/>
                <w:szCs w:val="24"/>
                <w:lang w:eastAsia="en-US"/>
              </w:rPr>
            </w:pPr>
          </w:p>
        </w:tc>
      </w:tr>
      <w:tr w:rsidR="007451A8" w:rsidRPr="009E7BF6" w14:paraId="33AA5771" w14:textId="77777777" w:rsidTr="00997A76">
        <w:trPr>
          <w:jc w:val="center"/>
        </w:trPr>
        <w:tc>
          <w:tcPr>
            <w:tcW w:w="4962" w:type="dxa"/>
            <w:gridSpan w:val="2"/>
          </w:tcPr>
          <w:p w14:paraId="3CAE9D06" w14:textId="77777777" w:rsidR="007451A8" w:rsidRPr="009E7BF6" w:rsidRDefault="00D16A66" w:rsidP="007451A8">
            <w:pPr>
              <w:autoSpaceDN w:val="0"/>
              <w:adjustRightInd w:val="0"/>
              <w:spacing w:before="0" w:after="0"/>
              <w:ind w:firstLine="0"/>
              <w:jc w:val="left"/>
              <w:rPr>
                <w:sz w:val="24"/>
                <w:szCs w:val="24"/>
              </w:rPr>
            </w:pPr>
            <w:bookmarkStart w:id="42" w:name="_Hlk229658654"/>
            <w:r>
              <w:rPr>
                <w:sz w:val="24"/>
                <w:szCs w:val="24"/>
              </w:rPr>
              <w:t>Директор</w:t>
            </w:r>
          </w:p>
        </w:tc>
        <w:tc>
          <w:tcPr>
            <w:tcW w:w="402" w:type="dxa"/>
          </w:tcPr>
          <w:p w14:paraId="11CACCB1" w14:textId="77777777" w:rsidR="007451A8" w:rsidRPr="009E7BF6" w:rsidRDefault="007451A8" w:rsidP="007451A8">
            <w:pPr>
              <w:autoSpaceDN w:val="0"/>
              <w:adjustRightInd w:val="0"/>
              <w:spacing w:before="0" w:after="0"/>
              <w:ind w:firstLine="0"/>
              <w:jc w:val="left"/>
              <w:rPr>
                <w:sz w:val="24"/>
                <w:szCs w:val="24"/>
              </w:rPr>
            </w:pPr>
          </w:p>
        </w:tc>
        <w:tc>
          <w:tcPr>
            <w:tcW w:w="4677" w:type="dxa"/>
            <w:gridSpan w:val="2"/>
          </w:tcPr>
          <w:p w14:paraId="2C1B7027" w14:textId="0C2B7664" w:rsidR="007451A8" w:rsidRPr="009E7BF6" w:rsidRDefault="006F7F7E" w:rsidP="00A6624E">
            <w:pPr>
              <w:autoSpaceDN w:val="0"/>
              <w:adjustRightInd w:val="0"/>
              <w:spacing w:before="0" w:after="0"/>
              <w:ind w:right="-51" w:firstLine="0"/>
              <w:jc w:val="left"/>
              <w:rPr>
                <w:sz w:val="24"/>
                <w:szCs w:val="24"/>
              </w:rPr>
            </w:pPr>
            <w:r w:rsidRPr="006F7F7E">
              <w:rPr>
                <w:sz w:val="24"/>
                <w:szCs w:val="24"/>
              </w:rPr>
              <w:t>Врио директора</w:t>
            </w:r>
          </w:p>
        </w:tc>
      </w:tr>
      <w:tr w:rsidR="007451A8" w:rsidRPr="009E7BF6" w14:paraId="5FB464A9" w14:textId="77777777" w:rsidTr="00A6624E">
        <w:tblPrEx>
          <w:tblLook w:val="00A0" w:firstRow="1" w:lastRow="0" w:firstColumn="1" w:lastColumn="0" w:noHBand="0" w:noVBand="0"/>
        </w:tblPrEx>
        <w:trPr>
          <w:trHeight w:val="628"/>
          <w:jc w:val="center"/>
        </w:trPr>
        <w:tc>
          <w:tcPr>
            <w:tcW w:w="2895" w:type="dxa"/>
            <w:shd w:val="clear" w:color="000000" w:fill="FFFFFF"/>
            <w:vAlign w:val="bottom"/>
          </w:tcPr>
          <w:p w14:paraId="28E96AA3" w14:textId="77777777" w:rsidR="007451A8" w:rsidRPr="009E7BF6" w:rsidRDefault="007451A8" w:rsidP="00997A76">
            <w:pPr>
              <w:keepNext/>
              <w:suppressAutoHyphens/>
              <w:spacing w:before="0" w:after="0"/>
              <w:ind w:firstLine="0"/>
              <w:contextualSpacing/>
              <w:jc w:val="left"/>
              <w:rPr>
                <w:sz w:val="24"/>
                <w:szCs w:val="24"/>
                <w:lang w:eastAsia="ja-JP"/>
              </w:rPr>
            </w:pPr>
            <w:bookmarkStart w:id="43" w:name="_Hlk229658670"/>
            <w:bookmarkEnd w:id="42"/>
            <w:r w:rsidRPr="009E7BF6">
              <w:rPr>
                <w:sz w:val="24"/>
                <w:szCs w:val="24"/>
                <w:lang w:eastAsia="en-US"/>
              </w:rPr>
              <w:t>_______________</w:t>
            </w:r>
            <w:r w:rsidR="00A6624E">
              <w:rPr>
                <w:sz w:val="24"/>
                <w:szCs w:val="24"/>
                <w:lang w:eastAsia="en-US"/>
              </w:rPr>
              <w:t>_______</w:t>
            </w:r>
          </w:p>
        </w:tc>
        <w:tc>
          <w:tcPr>
            <w:tcW w:w="2067" w:type="dxa"/>
            <w:shd w:val="clear" w:color="000000" w:fill="FFFFFF"/>
            <w:vAlign w:val="bottom"/>
          </w:tcPr>
          <w:p w14:paraId="1DACA7DD" w14:textId="77777777" w:rsidR="007451A8" w:rsidRPr="009E7BF6" w:rsidRDefault="0024266A" w:rsidP="00997A76">
            <w:pPr>
              <w:keepNext/>
              <w:suppressAutoHyphens/>
              <w:spacing w:before="0" w:after="0"/>
              <w:ind w:firstLine="0"/>
              <w:contextualSpacing/>
              <w:jc w:val="left"/>
              <w:rPr>
                <w:sz w:val="24"/>
                <w:szCs w:val="24"/>
                <w:lang w:eastAsia="ja-JP"/>
              </w:rPr>
            </w:pPr>
            <w:r>
              <w:rPr>
                <w:sz w:val="24"/>
                <w:szCs w:val="24"/>
                <w:lang w:eastAsia="en-US"/>
              </w:rPr>
              <w:t>М</w:t>
            </w:r>
            <w:r w:rsidR="007451A8">
              <w:rPr>
                <w:sz w:val="24"/>
                <w:szCs w:val="24"/>
                <w:lang w:eastAsia="en-US"/>
              </w:rPr>
              <w:t>.</w:t>
            </w:r>
            <w:r>
              <w:rPr>
                <w:sz w:val="24"/>
                <w:szCs w:val="24"/>
                <w:lang w:eastAsia="en-US"/>
              </w:rPr>
              <w:t>А</w:t>
            </w:r>
            <w:r w:rsidR="007451A8">
              <w:rPr>
                <w:sz w:val="24"/>
                <w:szCs w:val="24"/>
                <w:lang w:eastAsia="en-US"/>
              </w:rPr>
              <w:t xml:space="preserve">. </w:t>
            </w:r>
            <w:r w:rsidRPr="0024266A">
              <w:rPr>
                <w:sz w:val="24"/>
                <w:szCs w:val="24"/>
                <w:lang w:eastAsia="en-US"/>
              </w:rPr>
              <w:t>Посыпкин</w:t>
            </w:r>
          </w:p>
        </w:tc>
        <w:tc>
          <w:tcPr>
            <w:tcW w:w="402" w:type="dxa"/>
            <w:shd w:val="clear" w:color="000000" w:fill="FFFFFF"/>
            <w:vAlign w:val="bottom"/>
          </w:tcPr>
          <w:p w14:paraId="03B0890E" w14:textId="77777777" w:rsidR="007451A8" w:rsidRPr="009E7BF6" w:rsidRDefault="007451A8" w:rsidP="00997A76">
            <w:pPr>
              <w:keepNext/>
              <w:suppressAutoHyphens/>
              <w:spacing w:before="0" w:after="0"/>
              <w:ind w:firstLine="0"/>
              <w:contextualSpacing/>
              <w:jc w:val="left"/>
              <w:rPr>
                <w:sz w:val="24"/>
                <w:szCs w:val="24"/>
                <w:lang w:eastAsia="en-US"/>
              </w:rPr>
            </w:pPr>
          </w:p>
        </w:tc>
        <w:tc>
          <w:tcPr>
            <w:tcW w:w="2776" w:type="dxa"/>
            <w:shd w:val="clear" w:color="000000" w:fill="FFFFFF"/>
            <w:vAlign w:val="bottom"/>
          </w:tcPr>
          <w:p w14:paraId="2686814E" w14:textId="77777777" w:rsidR="007451A8" w:rsidRPr="009E7BF6" w:rsidRDefault="007451A8" w:rsidP="00997A76">
            <w:pPr>
              <w:keepNext/>
              <w:suppressAutoHyphens/>
              <w:spacing w:before="0" w:after="0"/>
              <w:ind w:firstLine="0"/>
              <w:contextualSpacing/>
              <w:jc w:val="left"/>
              <w:rPr>
                <w:sz w:val="24"/>
                <w:szCs w:val="24"/>
                <w:lang w:eastAsia="ja-JP"/>
              </w:rPr>
            </w:pPr>
            <w:r w:rsidRPr="009E7BF6">
              <w:rPr>
                <w:sz w:val="24"/>
                <w:szCs w:val="24"/>
                <w:lang w:eastAsia="en-US"/>
              </w:rPr>
              <w:t>_______________</w:t>
            </w:r>
            <w:r w:rsidR="00A6624E">
              <w:rPr>
                <w:sz w:val="24"/>
                <w:szCs w:val="24"/>
                <w:lang w:eastAsia="en-US"/>
              </w:rPr>
              <w:t>______</w:t>
            </w:r>
          </w:p>
        </w:tc>
        <w:tc>
          <w:tcPr>
            <w:tcW w:w="1901" w:type="dxa"/>
            <w:shd w:val="clear" w:color="000000" w:fill="FFFFFF"/>
            <w:vAlign w:val="bottom"/>
          </w:tcPr>
          <w:p w14:paraId="111B4F0D" w14:textId="77777777" w:rsidR="007451A8" w:rsidRPr="009E7BF6" w:rsidRDefault="0024266A" w:rsidP="00997A76">
            <w:pPr>
              <w:keepNext/>
              <w:suppressAutoHyphens/>
              <w:spacing w:before="0" w:after="0"/>
              <w:ind w:firstLine="0"/>
              <w:contextualSpacing/>
              <w:jc w:val="left"/>
              <w:rPr>
                <w:sz w:val="24"/>
                <w:szCs w:val="24"/>
                <w:lang w:eastAsia="ja-JP"/>
              </w:rPr>
            </w:pPr>
            <w:r>
              <w:rPr>
                <w:sz w:val="24"/>
                <w:szCs w:val="24"/>
                <w:lang w:eastAsia="en-US"/>
              </w:rPr>
              <w:t>О</w:t>
            </w:r>
            <w:r w:rsidR="007451A8">
              <w:rPr>
                <w:sz w:val="24"/>
                <w:szCs w:val="24"/>
                <w:lang w:eastAsia="en-US"/>
              </w:rPr>
              <w:t>.</w:t>
            </w:r>
            <w:r>
              <w:rPr>
                <w:sz w:val="24"/>
                <w:szCs w:val="24"/>
                <w:lang w:eastAsia="en-US"/>
              </w:rPr>
              <w:t>В</w:t>
            </w:r>
            <w:r w:rsidR="007451A8" w:rsidRPr="009E7BF6">
              <w:rPr>
                <w:sz w:val="24"/>
                <w:szCs w:val="24"/>
                <w:lang w:eastAsia="en-US"/>
              </w:rPr>
              <w:t xml:space="preserve">. </w:t>
            </w:r>
            <w:r w:rsidRPr="0024266A">
              <w:rPr>
                <w:sz w:val="24"/>
                <w:szCs w:val="24"/>
                <w:lang w:eastAsia="en-US"/>
              </w:rPr>
              <w:t xml:space="preserve">Орлов </w:t>
            </w:r>
          </w:p>
        </w:tc>
      </w:tr>
      <w:bookmarkEnd w:id="43"/>
      <w:tr w:rsidR="007451A8" w:rsidRPr="009E7BF6" w14:paraId="50755DCA" w14:textId="77777777" w:rsidTr="00997A76">
        <w:tblPrEx>
          <w:tblLook w:val="00A0" w:firstRow="1" w:lastRow="0" w:firstColumn="1" w:lastColumn="0" w:noHBand="0" w:noVBand="0"/>
        </w:tblPrEx>
        <w:trPr>
          <w:trHeight w:val="329"/>
          <w:jc w:val="center"/>
        </w:trPr>
        <w:tc>
          <w:tcPr>
            <w:tcW w:w="4962" w:type="dxa"/>
            <w:gridSpan w:val="2"/>
            <w:shd w:val="clear" w:color="000000" w:fill="FFFFFF"/>
            <w:vAlign w:val="bottom"/>
          </w:tcPr>
          <w:p w14:paraId="2686976A" w14:textId="77777777" w:rsidR="007451A8" w:rsidRPr="009E7BF6" w:rsidRDefault="007451A8" w:rsidP="00997A76">
            <w:pPr>
              <w:keepNext/>
              <w:suppressAutoHyphens/>
              <w:spacing w:before="0" w:after="0"/>
              <w:ind w:firstLine="0"/>
              <w:contextualSpacing/>
              <w:jc w:val="left"/>
              <w:rPr>
                <w:sz w:val="20"/>
                <w:szCs w:val="24"/>
                <w:lang w:eastAsia="ja-JP"/>
              </w:rPr>
            </w:pPr>
            <w:r w:rsidRPr="009E7BF6">
              <w:rPr>
                <w:sz w:val="20"/>
                <w:szCs w:val="24"/>
                <w:lang w:eastAsia="en-US"/>
              </w:rPr>
              <w:t>М.П.</w:t>
            </w:r>
          </w:p>
        </w:tc>
        <w:tc>
          <w:tcPr>
            <w:tcW w:w="402" w:type="dxa"/>
            <w:shd w:val="clear" w:color="000000" w:fill="FFFFFF"/>
            <w:vAlign w:val="bottom"/>
          </w:tcPr>
          <w:p w14:paraId="146B8631" w14:textId="77777777" w:rsidR="007451A8" w:rsidRPr="009E7BF6" w:rsidRDefault="007451A8" w:rsidP="00997A76">
            <w:pPr>
              <w:keepNext/>
              <w:suppressAutoHyphens/>
              <w:spacing w:before="0" w:after="0"/>
              <w:ind w:firstLine="0"/>
              <w:contextualSpacing/>
              <w:jc w:val="left"/>
              <w:rPr>
                <w:sz w:val="20"/>
                <w:szCs w:val="24"/>
                <w:lang w:eastAsia="en-US"/>
              </w:rPr>
            </w:pPr>
          </w:p>
        </w:tc>
        <w:tc>
          <w:tcPr>
            <w:tcW w:w="4677" w:type="dxa"/>
            <w:gridSpan w:val="2"/>
            <w:shd w:val="clear" w:color="000000" w:fill="FFFFFF"/>
            <w:vAlign w:val="bottom"/>
          </w:tcPr>
          <w:p w14:paraId="7C07C09E" w14:textId="77777777" w:rsidR="007451A8" w:rsidRPr="009E7BF6" w:rsidRDefault="007451A8" w:rsidP="00997A76">
            <w:pPr>
              <w:keepNext/>
              <w:suppressAutoHyphens/>
              <w:spacing w:before="0" w:after="0"/>
              <w:ind w:firstLine="0"/>
              <w:contextualSpacing/>
              <w:jc w:val="left"/>
              <w:rPr>
                <w:sz w:val="20"/>
                <w:szCs w:val="24"/>
                <w:lang w:eastAsia="ja-JP"/>
              </w:rPr>
            </w:pPr>
            <w:r w:rsidRPr="009E7BF6">
              <w:rPr>
                <w:sz w:val="20"/>
                <w:szCs w:val="24"/>
                <w:lang w:eastAsia="en-US"/>
              </w:rPr>
              <w:t>М.П.</w:t>
            </w:r>
          </w:p>
        </w:tc>
      </w:tr>
      <w:bookmarkEnd w:id="40"/>
    </w:tbl>
    <w:p w14:paraId="419BF9E8" w14:textId="77777777" w:rsidR="007451A8" w:rsidRDefault="007451A8">
      <w:pPr>
        <w:pStyle w:val="QuoteMargin"/>
      </w:pPr>
    </w:p>
    <w:p w14:paraId="17CF05DC" w14:textId="77777777" w:rsidR="004B5F6B" w:rsidRDefault="004B5F6B">
      <w:pPr>
        <w:sectPr w:rsidR="004B5F6B" w:rsidSect="00834DE5">
          <w:footerReference w:type="default" r:id="rId7"/>
          <w:headerReference w:type="first" r:id="rId8"/>
          <w:footerReference w:type="first" r:id="rId9"/>
          <w:footnotePr>
            <w:numRestart w:val="eachSect"/>
          </w:footnotePr>
          <w:pgSz w:w="11907" w:h="16839" w:code="9"/>
          <w:pgMar w:top="851" w:right="851" w:bottom="851" w:left="1134" w:header="720" w:footer="363" w:gutter="0"/>
          <w:pgNumType w:start="1"/>
          <w:cols w:space="720"/>
          <w:docGrid w:linePitch="299"/>
        </w:sectPr>
      </w:pPr>
      <w:bookmarkStart w:id="44" w:name="_docEnd_1"/>
      <w:bookmarkEnd w:id="44"/>
    </w:p>
    <w:p w14:paraId="0B8E5816" w14:textId="77777777" w:rsidR="001E1A8A" w:rsidRPr="00811315" w:rsidRDefault="001E1A8A" w:rsidP="007451A8">
      <w:pPr>
        <w:pStyle w:val="a4"/>
      </w:pPr>
      <w:bookmarkStart w:id="45" w:name="_docStart_2"/>
      <w:bookmarkStart w:id="46" w:name="_title_2"/>
      <w:bookmarkStart w:id="47" w:name="_ref_1-e866a597f30b43"/>
      <w:bookmarkEnd w:id="45"/>
    </w:p>
    <w:p w14:paraId="0B194024" w14:textId="40B219A3" w:rsidR="001E1A8A" w:rsidRPr="00834DE5" w:rsidRDefault="001E1A8A" w:rsidP="007451A8">
      <w:pPr>
        <w:pStyle w:val="a4"/>
      </w:pPr>
      <w:r w:rsidRPr="00834DE5">
        <w:t>Форма</w:t>
      </w:r>
    </w:p>
    <w:p w14:paraId="7C2094D2" w14:textId="1CC9067C" w:rsidR="004B5F6B" w:rsidRPr="00834DE5" w:rsidRDefault="00811315" w:rsidP="007451A8">
      <w:pPr>
        <w:pStyle w:val="a4"/>
      </w:pPr>
      <w:r w:rsidRPr="00834DE5">
        <w:t>а</w:t>
      </w:r>
      <w:r w:rsidR="006635EF" w:rsidRPr="00834DE5">
        <w:t>кт</w:t>
      </w:r>
      <w:r w:rsidR="001E1A8A" w:rsidRPr="00834DE5">
        <w:t>а</w:t>
      </w:r>
      <w:r w:rsidR="006635EF" w:rsidRPr="00834DE5">
        <w:t xml:space="preserve"> приема-передачи</w:t>
      </w:r>
      <w:r w:rsidR="006635EF" w:rsidRPr="00834DE5">
        <w:br/>
        <w:t> экземпляра результата интеллектуальной деятельности</w:t>
      </w:r>
      <w:bookmarkEnd w:id="46"/>
      <w:bookmarkEnd w:id="47"/>
    </w:p>
    <w:tbl>
      <w:tblPr>
        <w:tblW w:w="5000" w:type="pct"/>
        <w:tblLook w:val="04A0" w:firstRow="1" w:lastRow="0" w:firstColumn="1" w:lastColumn="0" w:noHBand="0" w:noVBand="1"/>
      </w:tblPr>
      <w:tblGrid>
        <w:gridCol w:w="4961"/>
        <w:gridCol w:w="4961"/>
      </w:tblGrid>
      <w:tr w:rsidR="004B5F6B" w14:paraId="273F7BB2" w14:textId="77777777">
        <w:tc>
          <w:tcPr>
            <w:tcW w:w="2500" w:type="pct"/>
          </w:tcPr>
          <w:p w14:paraId="08FA3C92" w14:textId="77777777" w:rsidR="004B5F6B" w:rsidRDefault="00305509">
            <w:pPr>
              <w:pStyle w:val="Normalunindented"/>
              <w:keepNext/>
              <w:jc w:val="left"/>
              <w:rPr>
                <w:lang w:bidi="ru-RU"/>
              </w:rPr>
            </w:pPr>
            <w:r w:rsidRPr="00305509">
              <w:rPr>
                <w:lang w:bidi="ru-RU"/>
              </w:rPr>
              <w:t xml:space="preserve">г. Москва           </w:t>
            </w:r>
          </w:p>
        </w:tc>
        <w:tc>
          <w:tcPr>
            <w:tcW w:w="2500" w:type="pct"/>
          </w:tcPr>
          <w:p w14:paraId="02F25F52" w14:textId="70BC089D" w:rsidR="004B5F6B" w:rsidRDefault="006635EF">
            <w:pPr>
              <w:pStyle w:val="Normalunindented"/>
              <w:keepNext/>
              <w:jc w:val="right"/>
              <w:rPr>
                <w:lang w:bidi="ru-RU"/>
              </w:rPr>
            </w:pPr>
            <w:r>
              <w:rPr>
                <w:u w:val="single"/>
                <w:lang w:bidi="ru-RU"/>
              </w:rPr>
              <w:t>       </w:t>
            </w:r>
            <w:r>
              <w:rPr>
                <w:lang w:bidi="ru-RU"/>
              </w:rPr>
              <w:t xml:space="preserve"> </w:t>
            </w:r>
            <w:r>
              <w:rPr>
                <w:u w:val="single"/>
                <w:lang w:bidi="ru-RU"/>
              </w:rPr>
              <w:t>               </w:t>
            </w:r>
            <w:r>
              <w:rPr>
                <w:lang w:bidi="ru-RU"/>
              </w:rPr>
              <w:t xml:space="preserve"> </w:t>
            </w:r>
            <w:r w:rsidR="00811315">
              <w:rPr>
                <w:u w:val="single"/>
                <w:lang w:bidi="ru-RU"/>
              </w:rPr>
              <w:t>2026</w:t>
            </w:r>
            <w:r>
              <w:rPr>
                <w:lang w:bidi="ru-RU"/>
              </w:rPr>
              <w:t xml:space="preserve"> г.</w:t>
            </w:r>
          </w:p>
        </w:tc>
      </w:tr>
    </w:tbl>
    <w:p w14:paraId="49792A44" w14:textId="77777777" w:rsidR="00FB337C" w:rsidRDefault="00FB337C" w:rsidP="00FB337C">
      <w:pPr>
        <w:spacing w:before="0" w:after="0"/>
        <w:ind w:firstLine="709"/>
        <w:rPr>
          <w:sz w:val="24"/>
          <w:szCs w:val="24"/>
        </w:rPr>
      </w:pPr>
    </w:p>
    <w:p w14:paraId="485751F0" w14:textId="1517233E" w:rsidR="004B5F6B" w:rsidRPr="00A6624E" w:rsidRDefault="00305509" w:rsidP="00834DE5">
      <w:pPr>
        <w:spacing w:before="0" w:after="0" w:line="259" w:lineRule="auto"/>
        <w:ind w:firstLine="709"/>
        <w:rPr>
          <w:sz w:val="24"/>
          <w:szCs w:val="24"/>
        </w:rPr>
      </w:pPr>
      <w:r w:rsidRPr="003153A2">
        <w:rPr>
          <w:sz w:val="24"/>
          <w:szCs w:val="24"/>
        </w:rPr>
        <w:t xml:space="preserve">Федеральное государственное учреждение «Федеральный исследовательский центр «Информатика и управление» Российской академии наук» (ФИЦ ИУ РАН), далее именуемое </w:t>
      </w:r>
      <w:r w:rsidRPr="003153A2">
        <w:rPr>
          <w:b/>
          <w:sz w:val="24"/>
          <w:szCs w:val="24"/>
        </w:rPr>
        <w:t>Лицензиар</w:t>
      </w:r>
      <w:r w:rsidRPr="003153A2">
        <w:rPr>
          <w:sz w:val="24"/>
          <w:szCs w:val="24"/>
        </w:rPr>
        <w:t>, в лице Директора П</w:t>
      </w:r>
      <w:r w:rsidRPr="003153A2">
        <w:rPr>
          <w:bCs/>
          <w:sz w:val="24"/>
          <w:szCs w:val="24"/>
        </w:rPr>
        <w:t>осыпкина Михаила Анатольевича</w:t>
      </w:r>
      <w:r w:rsidRPr="003153A2">
        <w:rPr>
          <w:sz w:val="24"/>
          <w:szCs w:val="24"/>
        </w:rPr>
        <w:t xml:space="preserve">, действующего на основании Устава, с одной стороны и Федеральное государственное бюджетное учреждение науки Институт водных проблем Российской академии наук (ИВП РАН), далее именуемое </w:t>
      </w:r>
      <w:r w:rsidRPr="003153A2">
        <w:rPr>
          <w:b/>
          <w:sz w:val="24"/>
          <w:szCs w:val="24"/>
        </w:rPr>
        <w:t>Лицензиат</w:t>
      </w:r>
      <w:r w:rsidRPr="003153A2">
        <w:rPr>
          <w:sz w:val="24"/>
          <w:szCs w:val="24"/>
        </w:rPr>
        <w:t xml:space="preserve">, в лице </w:t>
      </w:r>
      <w:r w:rsidR="00342607">
        <w:rPr>
          <w:bCs/>
          <w:sz w:val="24"/>
          <w:szCs w:val="24"/>
        </w:rPr>
        <w:t>В</w:t>
      </w:r>
      <w:r w:rsidR="00501AF1" w:rsidRPr="00501AF1">
        <w:rPr>
          <w:bCs/>
          <w:sz w:val="24"/>
          <w:szCs w:val="24"/>
        </w:rPr>
        <w:t>ременно исполняющего обязанности директора Орлова Олега Владимировича действующего на основании Приказа № 10-2/424-О от 18.05.2026 г.</w:t>
      </w:r>
      <w:r w:rsidR="00501AF1" w:rsidRPr="00501AF1">
        <w:rPr>
          <w:sz w:val="24"/>
          <w:szCs w:val="24"/>
        </w:rPr>
        <w:t xml:space="preserve">, </w:t>
      </w:r>
      <w:r w:rsidRPr="003153A2">
        <w:rPr>
          <w:sz w:val="24"/>
          <w:szCs w:val="24"/>
        </w:rPr>
        <w:t xml:space="preserve">с другой стороны, совместно именуемые </w:t>
      </w:r>
      <w:r w:rsidRPr="003153A2">
        <w:rPr>
          <w:b/>
          <w:sz w:val="24"/>
          <w:szCs w:val="24"/>
        </w:rPr>
        <w:t>Стороны</w:t>
      </w:r>
      <w:r w:rsidR="00FB337C" w:rsidRPr="003153A2">
        <w:rPr>
          <w:b/>
          <w:sz w:val="24"/>
          <w:szCs w:val="24"/>
        </w:rPr>
        <w:t xml:space="preserve">, </w:t>
      </w:r>
      <w:r w:rsidR="006635EF" w:rsidRPr="003153A2">
        <w:rPr>
          <w:sz w:val="24"/>
          <w:szCs w:val="24"/>
        </w:rPr>
        <w:t>составили настоящий акт к лицензионному договору №</w:t>
      </w:r>
      <w:r w:rsidR="00FB337C" w:rsidRPr="003153A2">
        <w:rPr>
          <w:sz w:val="24"/>
          <w:szCs w:val="24"/>
        </w:rPr>
        <w:t> </w:t>
      </w:r>
      <w:r w:rsidR="006635EF" w:rsidRPr="003153A2">
        <w:rPr>
          <w:sz w:val="24"/>
          <w:szCs w:val="24"/>
          <w:u w:val="single"/>
        </w:rPr>
        <w:t>     </w:t>
      </w:r>
      <w:r w:rsidR="00A6624E" w:rsidRPr="003153A2">
        <w:rPr>
          <w:sz w:val="24"/>
          <w:szCs w:val="24"/>
          <w:u w:val="single"/>
        </w:rPr>
        <w:t>                    </w:t>
      </w:r>
      <w:r w:rsidR="006635EF" w:rsidRPr="003153A2">
        <w:rPr>
          <w:sz w:val="24"/>
          <w:szCs w:val="24"/>
        </w:rPr>
        <w:t xml:space="preserve"> от </w:t>
      </w:r>
      <w:r w:rsidR="006635EF" w:rsidRPr="003153A2">
        <w:rPr>
          <w:sz w:val="24"/>
          <w:szCs w:val="24"/>
          <w:u w:val="single"/>
        </w:rPr>
        <w:t>       </w:t>
      </w:r>
      <w:r w:rsidR="006635EF" w:rsidRPr="003153A2">
        <w:rPr>
          <w:sz w:val="24"/>
          <w:szCs w:val="24"/>
        </w:rPr>
        <w:t xml:space="preserve"> </w:t>
      </w:r>
      <w:r w:rsidR="006635EF" w:rsidRPr="003153A2">
        <w:rPr>
          <w:sz w:val="24"/>
          <w:szCs w:val="24"/>
          <w:u w:val="single"/>
        </w:rPr>
        <w:t>         </w:t>
      </w:r>
      <w:r w:rsidR="006635EF" w:rsidRPr="003153A2">
        <w:rPr>
          <w:sz w:val="24"/>
          <w:szCs w:val="24"/>
        </w:rPr>
        <w:t xml:space="preserve"> </w:t>
      </w:r>
      <w:r w:rsidR="006635EF" w:rsidRPr="003153A2">
        <w:rPr>
          <w:sz w:val="24"/>
          <w:szCs w:val="24"/>
          <w:u w:val="single"/>
        </w:rPr>
        <w:t>       </w:t>
      </w:r>
      <w:r w:rsidR="006635EF" w:rsidRPr="003153A2">
        <w:rPr>
          <w:sz w:val="24"/>
          <w:szCs w:val="24"/>
        </w:rPr>
        <w:t xml:space="preserve"> (далее</w:t>
      </w:r>
      <w:r w:rsidR="00FB337C" w:rsidRPr="003153A2">
        <w:rPr>
          <w:sz w:val="24"/>
          <w:szCs w:val="24"/>
        </w:rPr>
        <w:t xml:space="preserve"> – </w:t>
      </w:r>
      <w:r w:rsidR="006635EF" w:rsidRPr="003153A2">
        <w:rPr>
          <w:sz w:val="24"/>
          <w:szCs w:val="24"/>
        </w:rPr>
        <w:t>Акт, Договор)</w:t>
      </w:r>
      <w:r w:rsidR="006635EF" w:rsidRPr="00A6624E">
        <w:rPr>
          <w:sz w:val="24"/>
          <w:szCs w:val="24"/>
        </w:rPr>
        <w:t xml:space="preserve"> о том, что:</w:t>
      </w:r>
    </w:p>
    <w:p w14:paraId="58EF38DB" w14:textId="77777777" w:rsidR="004B5F6B" w:rsidRPr="00A6624E" w:rsidRDefault="006635EF" w:rsidP="00834DE5">
      <w:pPr>
        <w:pStyle w:val="heading1normal"/>
        <w:numPr>
          <w:ilvl w:val="0"/>
          <w:numId w:val="6"/>
        </w:numPr>
        <w:spacing w:before="0" w:after="0" w:line="259" w:lineRule="auto"/>
        <w:ind w:firstLine="709"/>
        <w:rPr>
          <w:sz w:val="24"/>
          <w:szCs w:val="24"/>
        </w:rPr>
      </w:pPr>
      <w:bookmarkStart w:id="48" w:name="_ref_1-32aec6816d5d47"/>
      <w:r w:rsidRPr="00A6624E">
        <w:rPr>
          <w:sz w:val="24"/>
          <w:szCs w:val="24"/>
        </w:rPr>
        <w:t>В соответствии с Договором Лицензиар передал, а Лицензиат принял экземпляр следующего результата интеллектуальной деятельности (далее</w:t>
      </w:r>
      <w:r w:rsidR="00B27E68" w:rsidRPr="00A6624E">
        <w:rPr>
          <w:sz w:val="24"/>
          <w:szCs w:val="24"/>
        </w:rPr>
        <w:t xml:space="preserve"> – </w:t>
      </w:r>
      <w:r w:rsidRPr="00A6624E">
        <w:rPr>
          <w:sz w:val="24"/>
          <w:szCs w:val="24"/>
        </w:rPr>
        <w:t>РИД)</w:t>
      </w:r>
      <w:r w:rsidR="00FB337C" w:rsidRPr="00A6624E">
        <w:rPr>
          <w:sz w:val="24"/>
          <w:szCs w:val="24"/>
        </w:rPr>
        <w:t xml:space="preserve"> в виде программы для ЭВМ</w:t>
      </w:r>
      <w:r w:rsidRPr="00A6624E">
        <w:rPr>
          <w:sz w:val="24"/>
          <w:szCs w:val="24"/>
        </w:rPr>
        <w:t>:</w:t>
      </w:r>
      <w:bookmarkEnd w:id="48"/>
    </w:p>
    <w:p w14:paraId="6C650D23" w14:textId="77777777" w:rsidR="00FB337C" w:rsidRPr="00A6624E" w:rsidRDefault="00FB337C" w:rsidP="00834DE5">
      <w:pPr>
        <w:numPr>
          <w:ilvl w:val="0"/>
          <w:numId w:val="31"/>
        </w:numPr>
        <w:spacing w:before="0" w:after="0" w:line="259" w:lineRule="auto"/>
        <w:ind w:left="0" w:firstLine="709"/>
        <w:rPr>
          <w:sz w:val="24"/>
          <w:szCs w:val="24"/>
        </w:rPr>
      </w:pPr>
      <w:r w:rsidRPr="00A6624E">
        <w:rPr>
          <w:sz w:val="24"/>
          <w:szCs w:val="24"/>
        </w:rPr>
        <w:t xml:space="preserve">название: </w:t>
      </w:r>
      <w:r w:rsidR="00305509" w:rsidRPr="00A6624E">
        <w:rPr>
          <w:bCs/>
          <w:sz w:val="24"/>
          <w:szCs w:val="24"/>
        </w:rPr>
        <w:t>«Программа для визуализации многомерной границы Парето в невыпуклых задачах многокритериальной оптимизации (PFV-II)»;</w:t>
      </w:r>
    </w:p>
    <w:p w14:paraId="7BB5E0E9" w14:textId="77777777" w:rsidR="00FB337C" w:rsidRPr="00A6624E" w:rsidRDefault="00FB337C" w:rsidP="00834DE5">
      <w:pPr>
        <w:numPr>
          <w:ilvl w:val="0"/>
          <w:numId w:val="31"/>
        </w:numPr>
        <w:spacing w:before="0" w:after="0" w:line="259" w:lineRule="auto"/>
        <w:ind w:left="0" w:firstLine="709"/>
        <w:rPr>
          <w:sz w:val="24"/>
          <w:szCs w:val="24"/>
        </w:rPr>
      </w:pPr>
      <w:r w:rsidRPr="00A6624E">
        <w:rPr>
          <w:sz w:val="24"/>
          <w:szCs w:val="24"/>
        </w:rPr>
        <w:t xml:space="preserve">автор(ы): </w:t>
      </w:r>
      <w:r w:rsidR="00305509" w:rsidRPr="00A6624E">
        <w:rPr>
          <w:bCs/>
          <w:sz w:val="24"/>
          <w:szCs w:val="24"/>
        </w:rPr>
        <w:t>Березкин В.Е., Каменев Г.К., Лотов А.В.;</w:t>
      </w:r>
    </w:p>
    <w:p w14:paraId="0B824BC0" w14:textId="77777777" w:rsidR="00FB337C" w:rsidRPr="00A6624E" w:rsidRDefault="00FB337C" w:rsidP="00834DE5">
      <w:pPr>
        <w:numPr>
          <w:ilvl w:val="0"/>
          <w:numId w:val="31"/>
        </w:numPr>
        <w:spacing w:before="0" w:after="0" w:line="259" w:lineRule="auto"/>
        <w:ind w:left="0" w:firstLine="709"/>
        <w:rPr>
          <w:sz w:val="24"/>
          <w:szCs w:val="24"/>
        </w:rPr>
      </w:pPr>
      <w:r w:rsidRPr="00A6624E">
        <w:rPr>
          <w:sz w:val="24"/>
          <w:szCs w:val="24"/>
        </w:rPr>
        <w:t xml:space="preserve">язык программирования: </w:t>
      </w:r>
      <w:r w:rsidR="00305509" w:rsidRPr="00A6624E">
        <w:rPr>
          <w:bCs/>
          <w:sz w:val="24"/>
          <w:szCs w:val="24"/>
        </w:rPr>
        <w:t>С++;</w:t>
      </w:r>
    </w:p>
    <w:p w14:paraId="20A0B707" w14:textId="77777777" w:rsidR="00FB337C" w:rsidRPr="00A6624E" w:rsidRDefault="00FB337C" w:rsidP="00834DE5">
      <w:pPr>
        <w:numPr>
          <w:ilvl w:val="0"/>
          <w:numId w:val="31"/>
        </w:numPr>
        <w:spacing w:before="0" w:after="0" w:line="259" w:lineRule="auto"/>
        <w:ind w:left="0" w:firstLine="709"/>
        <w:rPr>
          <w:sz w:val="24"/>
          <w:szCs w:val="24"/>
        </w:rPr>
      </w:pPr>
      <w:r w:rsidRPr="00A6624E">
        <w:rPr>
          <w:sz w:val="24"/>
          <w:szCs w:val="24"/>
        </w:rPr>
        <w:t xml:space="preserve">объем: </w:t>
      </w:r>
      <w:r w:rsidR="00305509" w:rsidRPr="00A6624E">
        <w:rPr>
          <w:sz w:val="24"/>
          <w:szCs w:val="24"/>
        </w:rPr>
        <w:t>900 Кб.</w:t>
      </w:r>
    </w:p>
    <w:p w14:paraId="509A5CD0" w14:textId="77777777" w:rsidR="00FB337C" w:rsidRPr="00A6624E" w:rsidRDefault="00FB337C" w:rsidP="00834DE5">
      <w:pPr>
        <w:spacing w:before="0" w:after="0" w:line="259" w:lineRule="auto"/>
        <w:ind w:firstLine="709"/>
        <w:rPr>
          <w:sz w:val="24"/>
          <w:szCs w:val="24"/>
        </w:rPr>
      </w:pPr>
      <w:bookmarkStart w:id="49" w:name="_ref_1-6d4bdcd1585449"/>
      <w:r w:rsidRPr="00A6624E">
        <w:rPr>
          <w:sz w:val="24"/>
          <w:szCs w:val="24"/>
        </w:rPr>
        <w:t xml:space="preserve">Зарегистрирована в реестре программ для ЭВМ </w:t>
      </w:r>
      <w:r w:rsidR="00305509" w:rsidRPr="00A6624E">
        <w:rPr>
          <w:sz w:val="24"/>
          <w:szCs w:val="24"/>
        </w:rPr>
        <w:t>13.11.2019.</w:t>
      </w:r>
    </w:p>
    <w:p w14:paraId="4CE76629" w14:textId="77777777" w:rsidR="00FB337C" w:rsidRPr="00A6624E" w:rsidRDefault="00FB337C" w:rsidP="00834DE5">
      <w:pPr>
        <w:spacing w:before="0" w:after="0" w:line="259" w:lineRule="auto"/>
        <w:ind w:firstLine="709"/>
        <w:rPr>
          <w:sz w:val="24"/>
          <w:szCs w:val="24"/>
        </w:rPr>
      </w:pPr>
      <w:r w:rsidRPr="00A6624E">
        <w:rPr>
          <w:sz w:val="24"/>
          <w:szCs w:val="24"/>
        </w:rPr>
        <w:t>Свидетельство о государственной регистрации программы для ЭВМ №</w:t>
      </w:r>
      <w:r w:rsidR="00305509" w:rsidRPr="00A6624E">
        <w:rPr>
          <w:sz w:val="24"/>
          <w:szCs w:val="24"/>
        </w:rPr>
        <w:t>2019664809</w:t>
      </w:r>
      <w:r w:rsidRPr="00A6624E">
        <w:rPr>
          <w:sz w:val="24"/>
          <w:szCs w:val="24"/>
        </w:rPr>
        <w:t>.</w:t>
      </w:r>
    </w:p>
    <w:p w14:paraId="6447217D" w14:textId="53D47469" w:rsidR="00B27E68" w:rsidRPr="00A6624E" w:rsidRDefault="00B27E68" w:rsidP="00834DE5">
      <w:pPr>
        <w:pStyle w:val="heading1normal"/>
        <w:spacing w:before="0" w:after="0" w:line="259" w:lineRule="auto"/>
        <w:ind w:firstLine="709"/>
        <w:rPr>
          <w:sz w:val="24"/>
          <w:szCs w:val="24"/>
        </w:rPr>
      </w:pPr>
      <w:r w:rsidRPr="00A6624E">
        <w:rPr>
          <w:sz w:val="24"/>
          <w:szCs w:val="24"/>
        </w:rPr>
        <w:t xml:space="preserve">Экземпляр РИД передан </w:t>
      </w:r>
      <w:r w:rsidR="003153A2" w:rsidRPr="003153A2">
        <w:rPr>
          <w:sz w:val="24"/>
          <w:szCs w:val="24"/>
        </w:rPr>
        <w:t>на машинном носителе информации</w:t>
      </w:r>
      <w:r w:rsidRPr="00A6624E">
        <w:rPr>
          <w:sz w:val="24"/>
          <w:szCs w:val="24"/>
        </w:rPr>
        <w:t>.</w:t>
      </w:r>
    </w:p>
    <w:p w14:paraId="40B28318" w14:textId="353AE0DF" w:rsidR="003153A2" w:rsidRDefault="00B27E68" w:rsidP="00834DE5">
      <w:pPr>
        <w:pStyle w:val="heading1normal"/>
        <w:spacing w:before="0" w:after="0" w:line="259" w:lineRule="auto"/>
        <w:ind w:firstLine="709"/>
        <w:rPr>
          <w:sz w:val="24"/>
          <w:szCs w:val="24"/>
        </w:rPr>
      </w:pPr>
      <w:r w:rsidRPr="00A6624E">
        <w:rPr>
          <w:sz w:val="24"/>
          <w:szCs w:val="24"/>
        </w:rPr>
        <w:t>Одновременно с экземпляром РИД Лицензиар передал Лицензиату</w:t>
      </w:r>
      <w:r w:rsidR="003153A2">
        <w:rPr>
          <w:sz w:val="24"/>
          <w:szCs w:val="24"/>
        </w:rPr>
        <w:t>:</w:t>
      </w:r>
    </w:p>
    <w:p w14:paraId="2ED19FFB" w14:textId="34CE8FBF" w:rsidR="003153A2" w:rsidRPr="003153A2" w:rsidRDefault="003153A2" w:rsidP="00834DE5">
      <w:pPr>
        <w:pStyle w:val="heading1normal"/>
        <w:numPr>
          <w:ilvl w:val="0"/>
          <w:numId w:val="42"/>
        </w:numPr>
        <w:spacing w:before="0" w:after="0" w:line="259" w:lineRule="auto"/>
        <w:ind w:left="0" w:firstLine="709"/>
        <w:rPr>
          <w:sz w:val="24"/>
          <w:szCs w:val="24"/>
        </w:rPr>
      </w:pPr>
      <w:r w:rsidRPr="003153A2">
        <w:rPr>
          <w:sz w:val="24"/>
          <w:szCs w:val="24"/>
        </w:rPr>
        <w:t>инструкцию Программы для визуализации многомерной границы Парето в невыпуклых задачах многокритериальной</w:t>
      </w:r>
      <w:r>
        <w:rPr>
          <w:sz w:val="24"/>
          <w:szCs w:val="24"/>
        </w:rPr>
        <w:t xml:space="preserve"> </w:t>
      </w:r>
      <w:r w:rsidRPr="003153A2">
        <w:rPr>
          <w:sz w:val="24"/>
          <w:szCs w:val="24"/>
        </w:rPr>
        <w:t>оптимизации («PFV-II»)</w:t>
      </w:r>
      <w:r w:rsidR="00834DE5">
        <w:rPr>
          <w:sz w:val="24"/>
          <w:szCs w:val="24"/>
        </w:rPr>
        <w:t>;</w:t>
      </w:r>
    </w:p>
    <w:p w14:paraId="17DC9626" w14:textId="1B5C0BBC" w:rsidR="00B27E68" w:rsidRPr="00A6624E" w:rsidRDefault="00B27E68" w:rsidP="00834DE5">
      <w:pPr>
        <w:pStyle w:val="heading1normal"/>
        <w:numPr>
          <w:ilvl w:val="0"/>
          <w:numId w:val="42"/>
        </w:numPr>
        <w:spacing w:before="0" w:after="0" w:line="259" w:lineRule="auto"/>
        <w:ind w:left="0" w:firstLine="709"/>
        <w:rPr>
          <w:sz w:val="24"/>
          <w:szCs w:val="24"/>
        </w:rPr>
      </w:pPr>
      <w:r w:rsidRPr="00A6624E">
        <w:rPr>
          <w:sz w:val="24"/>
          <w:szCs w:val="24"/>
        </w:rPr>
        <w:t>копию свидетельства о государственной регистрации программы для ЭВМ.</w:t>
      </w:r>
    </w:p>
    <w:p w14:paraId="0478EC33" w14:textId="77777777" w:rsidR="00B27E68" w:rsidRPr="00A6624E" w:rsidRDefault="00B27E68" w:rsidP="00834DE5">
      <w:pPr>
        <w:pStyle w:val="heading1normal"/>
        <w:spacing w:before="0" w:after="0" w:line="259" w:lineRule="auto"/>
        <w:ind w:firstLine="709"/>
        <w:rPr>
          <w:sz w:val="24"/>
          <w:szCs w:val="24"/>
        </w:rPr>
      </w:pPr>
      <w:r w:rsidRPr="00A6624E">
        <w:rPr>
          <w:sz w:val="24"/>
          <w:szCs w:val="24"/>
        </w:rPr>
        <w:t>Стороны подтверждают отсутствие взаимных претензий</w:t>
      </w:r>
    </w:p>
    <w:p w14:paraId="2E0A2371" w14:textId="77777777" w:rsidR="00B27E68" w:rsidRPr="00A6624E" w:rsidRDefault="00B27E68" w:rsidP="00834DE5">
      <w:pPr>
        <w:pStyle w:val="heading1normal"/>
        <w:spacing w:before="0" w:after="0" w:line="259" w:lineRule="auto"/>
        <w:ind w:firstLine="709"/>
        <w:rPr>
          <w:sz w:val="24"/>
          <w:szCs w:val="24"/>
        </w:rPr>
      </w:pPr>
      <w:r w:rsidRPr="00A6624E">
        <w:rPr>
          <w:sz w:val="24"/>
          <w:szCs w:val="24"/>
        </w:rPr>
        <w:t>Акт составлен в 2 (двух) экземплярах, по одному для каждой Стороны. Все экземпляры имеют равную юридическую силу.</w:t>
      </w:r>
    </w:p>
    <w:p w14:paraId="55FE6165" w14:textId="77777777" w:rsidR="004B5F6B" w:rsidRDefault="006635EF" w:rsidP="00B27E68">
      <w:pPr>
        <w:pStyle w:val="heading1normal"/>
        <w:numPr>
          <w:ilvl w:val="0"/>
          <w:numId w:val="0"/>
        </w:numPr>
        <w:jc w:val="center"/>
        <w:rPr>
          <w:b/>
          <w:sz w:val="24"/>
        </w:rPr>
      </w:pPr>
      <w:bookmarkStart w:id="50" w:name="_ref_1-71d68a741e1e47"/>
      <w:bookmarkEnd w:id="49"/>
      <w:r w:rsidRPr="00B27E68">
        <w:rPr>
          <w:b/>
          <w:sz w:val="24"/>
        </w:rPr>
        <w:t>Адреса сторон</w:t>
      </w:r>
      <w:bookmarkEnd w:id="50"/>
    </w:p>
    <w:tbl>
      <w:tblPr>
        <w:tblW w:w="10041" w:type="dxa"/>
        <w:jc w:val="center"/>
        <w:tblLayout w:type="fixed"/>
        <w:tblLook w:val="0000" w:firstRow="0" w:lastRow="0" w:firstColumn="0" w:lastColumn="0" w:noHBand="0" w:noVBand="0"/>
      </w:tblPr>
      <w:tblGrid>
        <w:gridCol w:w="2895"/>
        <w:gridCol w:w="2067"/>
        <w:gridCol w:w="402"/>
        <w:gridCol w:w="2776"/>
        <w:gridCol w:w="1901"/>
      </w:tblGrid>
      <w:tr w:rsidR="00B27E68" w:rsidRPr="009E7BF6" w14:paraId="7F590CA7" w14:textId="77777777" w:rsidTr="00997A76">
        <w:trPr>
          <w:trHeight w:val="360"/>
          <w:jc w:val="center"/>
        </w:trPr>
        <w:tc>
          <w:tcPr>
            <w:tcW w:w="4962" w:type="dxa"/>
            <w:gridSpan w:val="2"/>
          </w:tcPr>
          <w:p w14:paraId="1AEB3423" w14:textId="77777777" w:rsidR="00B27E68" w:rsidRPr="009E7BF6" w:rsidRDefault="00B27E68" w:rsidP="00997A76">
            <w:pPr>
              <w:keepNext/>
              <w:suppressAutoHyphens/>
              <w:spacing w:before="0" w:after="0"/>
              <w:ind w:firstLine="0"/>
              <w:jc w:val="center"/>
              <w:rPr>
                <w:b/>
                <w:sz w:val="24"/>
                <w:szCs w:val="24"/>
                <w:lang w:eastAsia="en-US"/>
              </w:rPr>
            </w:pPr>
            <w:r w:rsidRPr="009E7BF6">
              <w:rPr>
                <w:b/>
                <w:bCs/>
                <w:sz w:val="24"/>
                <w:szCs w:val="24"/>
                <w:lang w:eastAsia="en-US"/>
              </w:rPr>
              <w:t>Лицензиар</w:t>
            </w:r>
          </w:p>
        </w:tc>
        <w:tc>
          <w:tcPr>
            <w:tcW w:w="402" w:type="dxa"/>
          </w:tcPr>
          <w:p w14:paraId="4C3BF164" w14:textId="77777777" w:rsidR="00B27E68" w:rsidRPr="009E7BF6" w:rsidRDefault="00B27E68" w:rsidP="00997A76">
            <w:pPr>
              <w:widowControl w:val="0"/>
              <w:suppressAutoHyphens/>
              <w:spacing w:before="0" w:after="0"/>
              <w:ind w:firstLine="0"/>
              <w:jc w:val="center"/>
              <w:rPr>
                <w:b/>
                <w:bCs/>
                <w:sz w:val="24"/>
                <w:szCs w:val="24"/>
              </w:rPr>
            </w:pPr>
          </w:p>
        </w:tc>
        <w:tc>
          <w:tcPr>
            <w:tcW w:w="4677" w:type="dxa"/>
            <w:gridSpan w:val="2"/>
          </w:tcPr>
          <w:p w14:paraId="32A85887" w14:textId="77777777" w:rsidR="00B27E68" w:rsidRPr="009E7BF6" w:rsidRDefault="00B27E68" w:rsidP="00997A76">
            <w:pPr>
              <w:widowControl w:val="0"/>
              <w:suppressAutoHyphens/>
              <w:spacing w:before="0" w:after="0"/>
              <w:ind w:firstLine="0"/>
              <w:jc w:val="center"/>
              <w:rPr>
                <w:sz w:val="24"/>
                <w:szCs w:val="24"/>
              </w:rPr>
            </w:pPr>
            <w:r w:rsidRPr="009E7BF6">
              <w:rPr>
                <w:b/>
                <w:bCs/>
                <w:sz w:val="24"/>
                <w:szCs w:val="24"/>
              </w:rPr>
              <w:t>Лицензиат</w:t>
            </w:r>
          </w:p>
        </w:tc>
      </w:tr>
      <w:tr w:rsidR="00B27E68" w:rsidRPr="009E7BF6" w14:paraId="03DAA4FE" w14:textId="77777777" w:rsidTr="00997A76">
        <w:trPr>
          <w:trHeight w:val="102"/>
          <w:jc w:val="center"/>
        </w:trPr>
        <w:tc>
          <w:tcPr>
            <w:tcW w:w="4962" w:type="dxa"/>
            <w:gridSpan w:val="2"/>
          </w:tcPr>
          <w:p w14:paraId="16476C2A" w14:textId="77777777" w:rsidR="00B27E68" w:rsidRPr="00337811" w:rsidRDefault="00B27E68" w:rsidP="00997A76">
            <w:pPr>
              <w:autoSpaceDE w:val="0"/>
              <w:autoSpaceDN w:val="0"/>
              <w:adjustRightInd w:val="0"/>
              <w:spacing w:before="0" w:after="0"/>
              <w:ind w:firstLine="0"/>
              <w:jc w:val="left"/>
              <w:rPr>
                <w:sz w:val="24"/>
                <w:szCs w:val="24"/>
              </w:rPr>
            </w:pPr>
            <w:r w:rsidRPr="009E7BF6">
              <w:rPr>
                <w:sz w:val="24"/>
                <w:szCs w:val="24"/>
              </w:rPr>
              <w:t>ФИЦ ИУ РАН</w:t>
            </w:r>
          </w:p>
        </w:tc>
        <w:tc>
          <w:tcPr>
            <w:tcW w:w="402" w:type="dxa"/>
          </w:tcPr>
          <w:p w14:paraId="4D0D46B9" w14:textId="77777777" w:rsidR="00B27E68" w:rsidRPr="009E7BF6" w:rsidRDefault="00B27E68" w:rsidP="00997A76">
            <w:pPr>
              <w:widowControl w:val="0"/>
              <w:suppressAutoHyphens/>
              <w:spacing w:before="0" w:after="0"/>
              <w:ind w:firstLine="0"/>
              <w:jc w:val="center"/>
              <w:rPr>
                <w:b/>
                <w:bCs/>
                <w:sz w:val="24"/>
                <w:szCs w:val="24"/>
              </w:rPr>
            </w:pPr>
          </w:p>
        </w:tc>
        <w:tc>
          <w:tcPr>
            <w:tcW w:w="4677" w:type="dxa"/>
            <w:gridSpan w:val="2"/>
          </w:tcPr>
          <w:p w14:paraId="115EFB48" w14:textId="77777777" w:rsidR="00B27E68" w:rsidRPr="009E7BF6" w:rsidRDefault="003034AD" w:rsidP="003034AD">
            <w:pPr>
              <w:widowControl w:val="0"/>
              <w:suppressAutoHyphens/>
              <w:spacing w:before="0" w:after="0"/>
              <w:ind w:firstLine="0"/>
              <w:jc w:val="left"/>
              <w:rPr>
                <w:b/>
                <w:bCs/>
                <w:sz w:val="24"/>
                <w:szCs w:val="24"/>
              </w:rPr>
            </w:pPr>
            <w:r w:rsidRPr="00074118">
              <w:rPr>
                <w:bCs/>
                <w:sz w:val="24"/>
                <w:szCs w:val="24"/>
              </w:rPr>
              <w:t>ИВП РАН</w:t>
            </w:r>
          </w:p>
        </w:tc>
      </w:tr>
      <w:tr w:rsidR="00B27E68" w:rsidRPr="009E7BF6" w14:paraId="79A34483" w14:textId="77777777" w:rsidTr="00997A76">
        <w:trPr>
          <w:jc w:val="center"/>
        </w:trPr>
        <w:tc>
          <w:tcPr>
            <w:tcW w:w="4962" w:type="dxa"/>
            <w:gridSpan w:val="2"/>
          </w:tcPr>
          <w:p w14:paraId="75F861B6" w14:textId="77777777" w:rsidR="00B27E68" w:rsidRPr="009E7BF6" w:rsidRDefault="00B27E68" w:rsidP="00997A76">
            <w:pPr>
              <w:autoSpaceDE w:val="0"/>
              <w:autoSpaceDN w:val="0"/>
              <w:adjustRightInd w:val="0"/>
              <w:spacing w:before="0" w:after="0"/>
              <w:ind w:firstLine="0"/>
              <w:rPr>
                <w:sz w:val="24"/>
                <w:szCs w:val="24"/>
              </w:rPr>
            </w:pPr>
            <w:r w:rsidRPr="009E7BF6">
              <w:rPr>
                <w:sz w:val="24"/>
                <w:szCs w:val="24"/>
              </w:rPr>
              <w:t>119333, г. Москва, ул. Вавилова, д. 44, корп.2</w:t>
            </w:r>
          </w:p>
          <w:p w14:paraId="54C98138" w14:textId="77777777" w:rsidR="00B27E68" w:rsidRPr="009E7BF6" w:rsidRDefault="00B27E68" w:rsidP="00997A76">
            <w:pPr>
              <w:autoSpaceDE w:val="0"/>
              <w:autoSpaceDN w:val="0"/>
              <w:adjustRightInd w:val="0"/>
              <w:spacing w:before="0" w:after="0"/>
              <w:ind w:firstLine="0"/>
              <w:rPr>
                <w:sz w:val="24"/>
                <w:szCs w:val="24"/>
              </w:rPr>
            </w:pPr>
            <w:r w:rsidRPr="009E7BF6">
              <w:rPr>
                <w:sz w:val="24"/>
                <w:szCs w:val="24"/>
              </w:rPr>
              <w:t>Тел.: 8 (499) 135-62-60</w:t>
            </w:r>
          </w:p>
        </w:tc>
        <w:tc>
          <w:tcPr>
            <w:tcW w:w="402" w:type="dxa"/>
          </w:tcPr>
          <w:p w14:paraId="516F3628" w14:textId="77777777" w:rsidR="00B27E68" w:rsidRPr="009E7BF6" w:rsidRDefault="00B27E68" w:rsidP="00997A76">
            <w:pPr>
              <w:autoSpaceDE w:val="0"/>
              <w:autoSpaceDN w:val="0"/>
              <w:adjustRightInd w:val="0"/>
              <w:spacing w:before="0" w:after="0"/>
              <w:ind w:firstLine="0"/>
              <w:jc w:val="left"/>
              <w:rPr>
                <w:sz w:val="24"/>
                <w:szCs w:val="24"/>
              </w:rPr>
            </w:pPr>
          </w:p>
        </w:tc>
        <w:tc>
          <w:tcPr>
            <w:tcW w:w="4677" w:type="dxa"/>
            <w:gridSpan w:val="2"/>
          </w:tcPr>
          <w:p w14:paraId="327D7D31" w14:textId="77777777" w:rsidR="00A6624E" w:rsidRDefault="00AA4B15" w:rsidP="00B27E68">
            <w:pPr>
              <w:autoSpaceDE w:val="0"/>
              <w:autoSpaceDN w:val="0"/>
              <w:adjustRightInd w:val="0"/>
              <w:spacing w:before="0" w:after="0"/>
              <w:ind w:firstLine="0"/>
              <w:jc w:val="left"/>
              <w:rPr>
                <w:sz w:val="24"/>
                <w:lang w:bidi="ru-RU"/>
              </w:rPr>
            </w:pPr>
            <w:r w:rsidRPr="00074118">
              <w:rPr>
                <w:sz w:val="24"/>
                <w:lang w:bidi="ru-RU"/>
              </w:rPr>
              <w:t>119333, г. Москва, ул. Губкина,</w:t>
            </w:r>
            <w:r>
              <w:rPr>
                <w:sz w:val="24"/>
                <w:lang w:bidi="ru-RU"/>
              </w:rPr>
              <w:t xml:space="preserve"> </w:t>
            </w:r>
            <w:r w:rsidRPr="00074118">
              <w:rPr>
                <w:sz w:val="24"/>
                <w:lang w:bidi="ru-RU"/>
              </w:rPr>
              <w:t>д.3</w:t>
            </w:r>
            <w:r>
              <w:rPr>
                <w:sz w:val="24"/>
                <w:lang w:bidi="ru-RU"/>
              </w:rPr>
              <w:t xml:space="preserve"> </w:t>
            </w:r>
          </w:p>
          <w:p w14:paraId="1338806B" w14:textId="77777777" w:rsidR="00B27E68" w:rsidRPr="009E7BF6" w:rsidRDefault="00B27E68" w:rsidP="00B27E68">
            <w:pPr>
              <w:autoSpaceDE w:val="0"/>
              <w:autoSpaceDN w:val="0"/>
              <w:adjustRightInd w:val="0"/>
              <w:spacing w:before="0" w:after="0"/>
              <w:ind w:firstLine="0"/>
              <w:jc w:val="left"/>
              <w:rPr>
                <w:sz w:val="24"/>
                <w:szCs w:val="24"/>
                <w:lang w:eastAsia="en-US"/>
              </w:rPr>
            </w:pPr>
            <w:r w:rsidRPr="00A6624E">
              <w:rPr>
                <w:sz w:val="24"/>
                <w:szCs w:val="24"/>
              </w:rPr>
              <w:t>Тел</w:t>
            </w:r>
            <w:r w:rsidR="00A6624E" w:rsidRPr="00A6624E">
              <w:rPr>
                <w:sz w:val="24"/>
                <w:szCs w:val="24"/>
              </w:rPr>
              <w:t>.</w:t>
            </w:r>
            <w:r>
              <w:rPr>
                <w:sz w:val="24"/>
                <w:szCs w:val="24"/>
              </w:rPr>
              <w:t xml:space="preserve"> </w:t>
            </w:r>
            <w:r w:rsidR="00A6624E">
              <w:rPr>
                <w:sz w:val="24"/>
                <w:szCs w:val="24"/>
              </w:rPr>
              <w:t>8</w:t>
            </w:r>
            <w:r w:rsidR="00A6624E" w:rsidRPr="00A6624E">
              <w:rPr>
                <w:sz w:val="24"/>
                <w:szCs w:val="24"/>
              </w:rPr>
              <w:t xml:space="preserve"> (499) 135-54-56</w:t>
            </w:r>
          </w:p>
        </w:tc>
      </w:tr>
      <w:tr w:rsidR="00B27E68" w:rsidRPr="009E7BF6" w14:paraId="6C427F77" w14:textId="77777777" w:rsidTr="00997A76">
        <w:trPr>
          <w:jc w:val="center"/>
        </w:trPr>
        <w:tc>
          <w:tcPr>
            <w:tcW w:w="4962" w:type="dxa"/>
            <w:gridSpan w:val="2"/>
          </w:tcPr>
          <w:p w14:paraId="078845E9" w14:textId="77777777" w:rsidR="00B27E68" w:rsidRPr="009E7BF6" w:rsidRDefault="00B27E68" w:rsidP="00997A76">
            <w:pPr>
              <w:keepNext/>
              <w:suppressAutoHyphens/>
              <w:spacing w:before="0" w:after="0"/>
              <w:ind w:firstLine="0"/>
              <w:jc w:val="left"/>
              <w:rPr>
                <w:sz w:val="16"/>
                <w:szCs w:val="24"/>
                <w:lang w:eastAsia="en-US"/>
              </w:rPr>
            </w:pPr>
          </w:p>
        </w:tc>
        <w:tc>
          <w:tcPr>
            <w:tcW w:w="402" w:type="dxa"/>
          </w:tcPr>
          <w:p w14:paraId="11EEB9EA" w14:textId="77777777" w:rsidR="00B27E68" w:rsidRPr="009E7BF6" w:rsidRDefault="00B27E68" w:rsidP="00997A76">
            <w:pPr>
              <w:keepNext/>
              <w:suppressAutoHyphens/>
              <w:spacing w:before="0" w:after="0"/>
              <w:ind w:firstLine="0"/>
              <w:jc w:val="left"/>
              <w:rPr>
                <w:sz w:val="16"/>
                <w:szCs w:val="24"/>
                <w:lang w:eastAsia="en-US"/>
              </w:rPr>
            </w:pPr>
          </w:p>
        </w:tc>
        <w:tc>
          <w:tcPr>
            <w:tcW w:w="4677" w:type="dxa"/>
            <w:gridSpan w:val="2"/>
          </w:tcPr>
          <w:p w14:paraId="0E5EF750" w14:textId="77777777" w:rsidR="00B27E68" w:rsidRPr="009E7BF6" w:rsidRDefault="00B27E68" w:rsidP="00997A76">
            <w:pPr>
              <w:keepNext/>
              <w:suppressAutoHyphens/>
              <w:spacing w:before="0" w:after="0"/>
              <w:ind w:firstLine="0"/>
              <w:jc w:val="left"/>
              <w:rPr>
                <w:sz w:val="16"/>
                <w:szCs w:val="24"/>
                <w:lang w:eastAsia="en-US"/>
              </w:rPr>
            </w:pPr>
          </w:p>
        </w:tc>
      </w:tr>
      <w:tr w:rsidR="00A6624E" w:rsidRPr="009E7BF6" w14:paraId="45326884" w14:textId="77777777" w:rsidTr="00601EA5">
        <w:trPr>
          <w:jc w:val="center"/>
        </w:trPr>
        <w:tc>
          <w:tcPr>
            <w:tcW w:w="4962" w:type="dxa"/>
            <w:gridSpan w:val="2"/>
          </w:tcPr>
          <w:p w14:paraId="4E20FC67" w14:textId="77777777" w:rsidR="00A6624E" w:rsidRPr="009E7BF6" w:rsidRDefault="00A6624E" w:rsidP="00601EA5">
            <w:pPr>
              <w:autoSpaceDN w:val="0"/>
              <w:adjustRightInd w:val="0"/>
              <w:spacing w:before="0" w:after="0"/>
              <w:ind w:firstLine="0"/>
              <w:jc w:val="left"/>
              <w:rPr>
                <w:sz w:val="24"/>
                <w:szCs w:val="24"/>
              </w:rPr>
            </w:pPr>
            <w:r>
              <w:rPr>
                <w:sz w:val="24"/>
                <w:szCs w:val="24"/>
              </w:rPr>
              <w:t>Директор</w:t>
            </w:r>
          </w:p>
        </w:tc>
        <w:tc>
          <w:tcPr>
            <w:tcW w:w="402" w:type="dxa"/>
          </w:tcPr>
          <w:p w14:paraId="627FE524" w14:textId="77777777" w:rsidR="00A6624E" w:rsidRPr="009E7BF6" w:rsidRDefault="00A6624E" w:rsidP="00601EA5">
            <w:pPr>
              <w:autoSpaceDN w:val="0"/>
              <w:adjustRightInd w:val="0"/>
              <w:spacing w:before="0" w:after="0"/>
              <w:ind w:firstLine="0"/>
              <w:jc w:val="left"/>
              <w:rPr>
                <w:sz w:val="24"/>
                <w:szCs w:val="24"/>
              </w:rPr>
            </w:pPr>
          </w:p>
        </w:tc>
        <w:tc>
          <w:tcPr>
            <w:tcW w:w="4677" w:type="dxa"/>
            <w:gridSpan w:val="2"/>
          </w:tcPr>
          <w:p w14:paraId="5F867B3B" w14:textId="58C21222" w:rsidR="00A6624E" w:rsidRPr="009E7BF6" w:rsidRDefault="006F7F7E" w:rsidP="00601EA5">
            <w:pPr>
              <w:autoSpaceDN w:val="0"/>
              <w:adjustRightInd w:val="0"/>
              <w:spacing w:before="0" w:after="0"/>
              <w:ind w:right="-51" w:firstLine="0"/>
              <w:jc w:val="left"/>
              <w:rPr>
                <w:sz w:val="24"/>
                <w:szCs w:val="24"/>
              </w:rPr>
            </w:pPr>
            <w:r w:rsidRPr="006F7F7E">
              <w:rPr>
                <w:sz w:val="24"/>
                <w:szCs w:val="24"/>
              </w:rPr>
              <w:t>Врио директора</w:t>
            </w:r>
          </w:p>
        </w:tc>
      </w:tr>
      <w:tr w:rsidR="00A6624E" w:rsidRPr="009E7BF6" w14:paraId="67CCB400" w14:textId="77777777" w:rsidTr="00601EA5">
        <w:tblPrEx>
          <w:tblLook w:val="00A0" w:firstRow="1" w:lastRow="0" w:firstColumn="1" w:lastColumn="0" w:noHBand="0" w:noVBand="0"/>
        </w:tblPrEx>
        <w:trPr>
          <w:trHeight w:val="628"/>
          <w:jc w:val="center"/>
        </w:trPr>
        <w:tc>
          <w:tcPr>
            <w:tcW w:w="2895" w:type="dxa"/>
            <w:shd w:val="clear" w:color="000000" w:fill="FFFFFF"/>
            <w:vAlign w:val="bottom"/>
          </w:tcPr>
          <w:p w14:paraId="39E060E0" w14:textId="77777777" w:rsidR="00A6624E" w:rsidRPr="009E7BF6" w:rsidRDefault="00A6624E" w:rsidP="00601EA5">
            <w:pPr>
              <w:keepNext/>
              <w:suppressAutoHyphens/>
              <w:spacing w:before="0" w:after="0"/>
              <w:ind w:firstLine="0"/>
              <w:contextualSpacing/>
              <w:jc w:val="left"/>
              <w:rPr>
                <w:sz w:val="24"/>
                <w:szCs w:val="24"/>
                <w:lang w:eastAsia="ja-JP"/>
              </w:rPr>
            </w:pPr>
            <w:r w:rsidRPr="009E7BF6">
              <w:rPr>
                <w:sz w:val="24"/>
                <w:szCs w:val="24"/>
                <w:lang w:eastAsia="en-US"/>
              </w:rPr>
              <w:t>_______________</w:t>
            </w:r>
            <w:r>
              <w:rPr>
                <w:sz w:val="24"/>
                <w:szCs w:val="24"/>
                <w:lang w:eastAsia="en-US"/>
              </w:rPr>
              <w:t>_______</w:t>
            </w:r>
          </w:p>
        </w:tc>
        <w:tc>
          <w:tcPr>
            <w:tcW w:w="2067" w:type="dxa"/>
            <w:shd w:val="clear" w:color="000000" w:fill="FFFFFF"/>
            <w:vAlign w:val="bottom"/>
          </w:tcPr>
          <w:p w14:paraId="6FF151CE" w14:textId="77777777" w:rsidR="00A6624E" w:rsidRPr="009E7BF6" w:rsidRDefault="00A6624E" w:rsidP="00601EA5">
            <w:pPr>
              <w:keepNext/>
              <w:suppressAutoHyphens/>
              <w:spacing w:before="0" w:after="0"/>
              <w:ind w:firstLine="0"/>
              <w:contextualSpacing/>
              <w:jc w:val="left"/>
              <w:rPr>
                <w:sz w:val="24"/>
                <w:szCs w:val="24"/>
                <w:lang w:eastAsia="ja-JP"/>
              </w:rPr>
            </w:pPr>
            <w:r>
              <w:rPr>
                <w:sz w:val="24"/>
                <w:szCs w:val="24"/>
                <w:lang w:eastAsia="en-US"/>
              </w:rPr>
              <w:t xml:space="preserve">М.А. </w:t>
            </w:r>
            <w:r w:rsidRPr="0024266A">
              <w:rPr>
                <w:sz w:val="24"/>
                <w:szCs w:val="24"/>
                <w:lang w:eastAsia="en-US"/>
              </w:rPr>
              <w:t>Посыпкин</w:t>
            </w:r>
          </w:p>
        </w:tc>
        <w:tc>
          <w:tcPr>
            <w:tcW w:w="402" w:type="dxa"/>
            <w:shd w:val="clear" w:color="000000" w:fill="FFFFFF"/>
            <w:vAlign w:val="bottom"/>
          </w:tcPr>
          <w:p w14:paraId="17DC4346" w14:textId="77777777" w:rsidR="00A6624E" w:rsidRPr="009E7BF6" w:rsidRDefault="00A6624E" w:rsidP="00601EA5">
            <w:pPr>
              <w:keepNext/>
              <w:suppressAutoHyphens/>
              <w:spacing w:before="0" w:after="0"/>
              <w:ind w:firstLine="0"/>
              <w:contextualSpacing/>
              <w:jc w:val="left"/>
              <w:rPr>
                <w:sz w:val="24"/>
                <w:szCs w:val="24"/>
                <w:lang w:eastAsia="en-US"/>
              </w:rPr>
            </w:pPr>
          </w:p>
        </w:tc>
        <w:tc>
          <w:tcPr>
            <w:tcW w:w="2776" w:type="dxa"/>
            <w:shd w:val="clear" w:color="000000" w:fill="FFFFFF"/>
            <w:vAlign w:val="bottom"/>
          </w:tcPr>
          <w:p w14:paraId="780D9C95" w14:textId="77777777" w:rsidR="00A6624E" w:rsidRPr="009E7BF6" w:rsidRDefault="00A6624E" w:rsidP="00601EA5">
            <w:pPr>
              <w:keepNext/>
              <w:suppressAutoHyphens/>
              <w:spacing w:before="0" w:after="0"/>
              <w:ind w:firstLine="0"/>
              <w:contextualSpacing/>
              <w:jc w:val="left"/>
              <w:rPr>
                <w:sz w:val="24"/>
                <w:szCs w:val="24"/>
                <w:lang w:eastAsia="ja-JP"/>
              </w:rPr>
            </w:pPr>
            <w:r w:rsidRPr="009E7BF6">
              <w:rPr>
                <w:sz w:val="24"/>
                <w:szCs w:val="24"/>
                <w:lang w:eastAsia="en-US"/>
              </w:rPr>
              <w:t>_______________</w:t>
            </w:r>
            <w:r>
              <w:rPr>
                <w:sz w:val="24"/>
                <w:szCs w:val="24"/>
                <w:lang w:eastAsia="en-US"/>
              </w:rPr>
              <w:t>______</w:t>
            </w:r>
          </w:p>
        </w:tc>
        <w:tc>
          <w:tcPr>
            <w:tcW w:w="1901" w:type="dxa"/>
            <w:shd w:val="clear" w:color="000000" w:fill="FFFFFF"/>
            <w:vAlign w:val="bottom"/>
          </w:tcPr>
          <w:p w14:paraId="3D3CFD42" w14:textId="77777777" w:rsidR="00A6624E" w:rsidRPr="009E7BF6" w:rsidRDefault="00A6624E" w:rsidP="00601EA5">
            <w:pPr>
              <w:keepNext/>
              <w:suppressAutoHyphens/>
              <w:spacing w:before="0" w:after="0"/>
              <w:ind w:firstLine="0"/>
              <w:contextualSpacing/>
              <w:jc w:val="left"/>
              <w:rPr>
                <w:sz w:val="24"/>
                <w:szCs w:val="24"/>
                <w:lang w:eastAsia="ja-JP"/>
              </w:rPr>
            </w:pPr>
            <w:r>
              <w:rPr>
                <w:sz w:val="24"/>
                <w:szCs w:val="24"/>
                <w:lang w:eastAsia="en-US"/>
              </w:rPr>
              <w:t>О.В</w:t>
            </w:r>
            <w:r w:rsidRPr="009E7BF6">
              <w:rPr>
                <w:sz w:val="24"/>
                <w:szCs w:val="24"/>
                <w:lang w:eastAsia="en-US"/>
              </w:rPr>
              <w:t xml:space="preserve">. </w:t>
            </w:r>
            <w:r w:rsidRPr="0024266A">
              <w:rPr>
                <w:sz w:val="24"/>
                <w:szCs w:val="24"/>
                <w:lang w:eastAsia="en-US"/>
              </w:rPr>
              <w:t xml:space="preserve">Орлов </w:t>
            </w:r>
          </w:p>
        </w:tc>
      </w:tr>
      <w:tr w:rsidR="00B27E68" w:rsidRPr="009E7BF6" w14:paraId="1EBAA746" w14:textId="77777777" w:rsidTr="00997A76">
        <w:tblPrEx>
          <w:tblLook w:val="00A0" w:firstRow="1" w:lastRow="0" w:firstColumn="1" w:lastColumn="0" w:noHBand="0" w:noVBand="0"/>
        </w:tblPrEx>
        <w:trPr>
          <w:trHeight w:val="329"/>
          <w:jc w:val="center"/>
        </w:trPr>
        <w:tc>
          <w:tcPr>
            <w:tcW w:w="4962" w:type="dxa"/>
            <w:gridSpan w:val="2"/>
            <w:shd w:val="clear" w:color="000000" w:fill="FFFFFF"/>
            <w:vAlign w:val="bottom"/>
          </w:tcPr>
          <w:p w14:paraId="33225AD6" w14:textId="77777777" w:rsidR="00B27E68" w:rsidRPr="009E7BF6" w:rsidRDefault="00B27E68" w:rsidP="00997A76">
            <w:pPr>
              <w:keepNext/>
              <w:suppressAutoHyphens/>
              <w:spacing w:before="0" w:after="0"/>
              <w:ind w:firstLine="0"/>
              <w:contextualSpacing/>
              <w:jc w:val="left"/>
              <w:rPr>
                <w:sz w:val="20"/>
                <w:szCs w:val="24"/>
                <w:lang w:eastAsia="ja-JP"/>
              </w:rPr>
            </w:pPr>
            <w:r w:rsidRPr="009E7BF6">
              <w:rPr>
                <w:sz w:val="20"/>
                <w:szCs w:val="24"/>
                <w:lang w:eastAsia="en-US"/>
              </w:rPr>
              <w:t>М.П.</w:t>
            </w:r>
          </w:p>
        </w:tc>
        <w:tc>
          <w:tcPr>
            <w:tcW w:w="402" w:type="dxa"/>
            <w:shd w:val="clear" w:color="000000" w:fill="FFFFFF"/>
            <w:vAlign w:val="bottom"/>
          </w:tcPr>
          <w:p w14:paraId="4803A0BA" w14:textId="77777777" w:rsidR="00B27E68" w:rsidRPr="009E7BF6" w:rsidRDefault="00B27E68" w:rsidP="00997A76">
            <w:pPr>
              <w:keepNext/>
              <w:suppressAutoHyphens/>
              <w:spacing w:before="0" w:after="0"/>
              <w:ind w:firstLine="0"/>
              <w:contextualSpacing/>
              <w:jc w:val="left"/>
              <w:rPr>
                <w:sz w:val="20"/>
                <w:szCs w:val="24"/>
                <w:lang w:eastAsia="en-US"/>
              </w:rPr>
            </w:pPr>
          </w:p>
        </w:tc>
        <w:tc>
          <w:tcPr>
            <w:tcW w:w="4677" w:type="dxa"/>
            <w:gridSpan w:val="2"/>
            <w:shd w:val="clear" w:color="000000" w:fill="FFFFFF"/>
            <w:vAlign w:val="bottom"/>
          </w:tcPr>
          <w:p w14:paraId="4E39E95E" w14:textId="77777777" w:rsidR="00B27E68" w:rsidRPr="009E7BF6" w:rsidRDefault="00B27E68" w:rsidP="00997A76">
            <w:pPr>
              <w:keepNext/>
              <w:suppressAutoHyphens/>
              <w:spacing w:before="0" w:after="0"/>
              <w:ind w:firstLine="0"/>
              <w:contextualSpacing/>
              <w:jc w:val="left"/>
              <w:rPr>
                <w:sz w:val="20"/>
                <w:szCs w:val="24"/>
                <w:lang w:eastAsia="ja-JP"/>
              </w:rPr>
            </w:pPr>
            <w:r w:rsidRPr="009E7BF6">
              <w:rPr>
                <w:sz w:val="20"/>
                <w:szCs w:val="24"/>
                <w:lang w:eastAsia="en-US"/>
              </w:rPr>
              <w:t>М.П.</w:t>
            </w:r>
            <w:r>
              <w:rPr>
                <w:sz w:val="20"/>
                <w:szCs w:val="24"/>
                <w:lang w:eastAsia="en-US"/>
              </w:rPr>
              <w:t xml:space="preserve"> </w:t>
            </w:r>
          </w:p>
        </w:tc>
      </w:tr>
    </w:tbl>
    <w:p w14:paraId="6B323DD6" w14:textId="77777777" w:rsidR="009B03F0" w:rsidRDefault="009B03F0">
      <w:bookmarkStart w:id="51" w:name="_docEnd_3"/>
      <w:bookmarkEnd w:id="51"/>
    </w:p>
    <w:sectPr w:rsidR="009B03F0" w:rsidSect="00834DE5">
      <w:headerReference w:type="default" r:id="rId10"/>
      <w:footerReference w:type="default" r:id="rId11"/>
      <w:footerReference w:type="first" r:id="rId12"/>
      <w:footnotePr>
        <w:numRestart w:val="eachSect"/>
      </w:footnotePr>
      <w:pgSz w:w="11907" w:h="16839" w:code="9"/>
      <w:pgMar w:top="851" w:right="851" w:bottom="709"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2C28E" w14:textId="77777777" w:rsidR="00FE7F45" w:rsidRDefault="00FE7F45">
      <w:pPr>
        <w:spacing w:before="0" w:after="0" w:line="240" w:lineRule="auto"/>
      </w:pPr>
      <w:r>
        <w:separator/>
      </w:r>
    </w:p>
  </w:endnote>
  <w:endnote w:type="continuationSeparator" w:id="0">
    <w:p w14:paraId="7CFBDBC5" w14:textId="77777777" w:rsidR="00FE7F45" w:rsidRDefault="00FE7F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A1466" w14:textId="77777777" w:rsidR="007451A8" w:rsidRPr="007451A8" w:rsidRDefault="007451A8" w:rsidP="007451A8">
    <w:pPr>
      <w:pStyle w:val="af8"/>
      <w:ind w:firstLine="0"/>
      <w:rPr>
        <w:sz w:val="24"/>
      </w:rPr>
    </w:pPr>
    <w:r w:rsidRPr="007451A8">
      <w:rPr>
        <w:sz w:val="24"/>
      </w:rPr>
      <w:fldChar w:fldCharType="begin"/>
    </w:r>
    <w:r w:rsidRPr="007451A8">
      <w:rPr>
        <w:sz w:val="24"/>
      </w:rPr>
      <w:instrText>PAGE   \* MERGEFORMAT</w:instrText>
    </w:r>
    <w:r w:rsidRPr="007451A8">
      <w:rPr>
        <w:sz w:val="24"/>
      </w:rPr>
      <w:fldChar w:fldCharType="separate"/>
    </w:r>
    <w:r w:rsidRPr="007451A8">
      <w:rPr>
        <w:sz w:val="24"/>
      </w:rPr>
      <w:t>2</w:t>
    </w:r>
    <w:r w:rsidRPr="007451A8">
      <w:rPr>
        <w:sz w:val="24"/>
      </w:rPr>
      <w:fldChar w:fldCharType="end"/>
    </w:r>
  </w:p>
  <w:p w14:paraId="055D652D" w14:textId="77777777" w:rsidR="007451A8" w:rsidRDefault="007451A8">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E430" w14:textId="77777777" w:rsidR="00AB53BD" w:rsidRDefault="00AB53BD">
    <w:pPr>
      <w:pStyle w:val="af8"/>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sidR="00FE7F45">
      <w:fldChar w:fldCharType="begin"/>
    </w:r>
    <w:r w:rsidR="00FE7F45">
      <w:instrText xml:space="preserve"> SECTIONPAGES </w:instrText>
    </w:r>
    <w:r w:rsidR="00FE7F45">
      <w:fldChar w:fldCharType="separate"/>
    </w:r>
    <w:r w:rsidR="007451A8">
      <w:rPr>
        <w:noProof/>
      </w:rPr>
      <w:t>6</w:t>
    </w:r>
    <w:r w:rsidR="00FE7F4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08175" w14:textId="6735AFDE" w:rsidR="00AB53BD" w:rsidRDefault="00AB53BD">
    <w:pPr>
      <w:pStyle w:val="af8"/>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sidR="00FE7F45">
      <w:fldChar w:fldCharType="begin"/>
    </w:r>
    <w:r w:rsidR="00FE7F45">
      <w:instrText xml:space="preserve"> SECTIONPAGES </w:instrText>
    </w:r>
    <w:r w:rsidR="00FE7F45">
      <w:fldChar w:fldCharType="separate"/>
    </w:r>
    <w:r w:rsidR="00834DE5">
      <w:rPr>
        <w:noProof/>
      </w:rPr>
      <w:t>2</w:t>
    </w:r>
    <w:r w:rsidR="00FE7F45">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92FA" w14:textId="77777777" w:rsidR="00AB53BD" w:rsidRDefault="00AB53BD">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12ED7" w14:textId="77777777" w:rsidR="00FE7F45" w:rsidRDefault="00FE7F45">
      <w:pPr>
        <w:spacing w:before="0" w:after="0" w:line="240" w:lineRule="auto"/>
      </w:pPr>
      <w:r>
        <w:separator/>
      </w:r>
    </w:p>
  </w:footnote>
  <w:footnote w:type="continuationSeparator" w:id="0">
    <w:p w14:paraId="66F02DE3" w14:textId="77777777" w:rsidR="00FE7F45" w:rsidRDefault="00FE7F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B287" w14:textId="77777777" w:rsidR="00834DE5" w:rsidRPr="00811315" w:rsidRDefault="00834DE5" w:rsidP="00834DE5">
    <w:pPr>
      <w:pStyle w:val="a4"/>
      <w:spacing w:before="0" w:after="0"/>
      <w:jc w:val="right"/>
      <w:rPr>
        <w:sz w:val="24"/>
        <w:szCs w:val="24"/>
      </w:rPr>
    </w:pPr>
    <w:r w:rsidRPr="00811315">
      <w:rPr>
        <w:sz w:val="24"/>
        <w:szCs w:val="24"/>
      </w:rPr>
      <w:t>Приложение №1</w:t>
    </w:r>
  </w:p>
  <w:p w14:paraId="204C8BEF" w14:textId="2FEE4258" w:rsidR="00834DE5" w:rsidRPr="00834DE5" w:rsidRDefault="00834DE5" w:rsidP="00834DE5">
    <w:pPr>
      <w:spacing w:before="0" w:after="0"/>
      <w:jc w:val="right"/>
      <w:rPr>
        <w:b/>
        <w:bCs/>
        <w:sz w:val="24"/>
        <w:szCs w:val="24"/>
      </w:rPr>
    </w:pPr>
    <w:r w:rsidRPr="00811315">
      <w:rPr>
        <w:b/>
        <w:bCs/>
        <w:sz w:val="24"/>
        <w:szCs w:val="24"/>
      </w:rPr>
      <w:t>к Договору №_____ от «___»_______2026 г.</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D8E9" w14:textId="44BAC9F7" w:rsidR="00AB53BD" w:rsidRDefault="00AB53BD">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235"/>
    <w:multiLevelType w:val="hybridMultilevel"/>
    <w:tmpl w:val="390A98A0"/>
    <w:lvl w:ilvl="0" w:tplc="9F2C0490">
      <w:start w:val="1"/>
      <w:numFmt w:val="decimal"/>
      <w:lvlText w:val="1.4.%1."/>
      <w:lvlJc w:val="left"/>
      <w:pPr>
        <w:ind w:left="1429"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31F841"/>
    <w:multiLevelType w:val="singleLevel"/>
    <w:tmpl w:val="00000000"/>
    <w:lvl w:ilvl="0">
      <w:numFmt w:val="bullet"/>
      <w:suff w:val="space"/>
      <w:lvlText w:val="o"/>
      <w:lvlJc w:val="left"/>
      <w:pPr>
        <w:ind w:left="0" w:firstLine="0"/>
      </w:pPr>
    </w:lvl>
  </w:abstractNum>
  <w:abstractNum w:abstractNumId="2" w15:restartNumberingAfterBreak="0">
    <w:nsid w:val="195C23B1"/>
    <w:multiLevelType w:val="hybridMultilevel"/>
    <w:tmpl w:val="FB80F352"/>
    <w:lvl w:ilvl="0" w:tplc="3EEA1C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98F2E8C"/>
    <w:multiLevelType w:val="singleLevel"/>
    <w:tmpl w:val="00000000"/>
    <w:lvl w:ilvl="0">
      <w:start w:val="1"/>
      <w:numFmt w:val="upperLetter"/>
      <w:suff w:val="space"/>
      <w:lvlText w:val="%1."/>
      <w:lvlJc w:val="left"/>
      <w:pPr>
        <w:ind w:left="0" w:firstLine="0"/>
      </w:pPr>
    </w:lvl>
  </w:abstractNum>
  <w:abstractNum w:abstractNumId="4" w15:restartNumberingAfterBreak="0">
    <w:nsid w:val="212D5E20"/>
    <w:multiLevelType w:val="singleLevel"/>
    <w:tmpl w:val="00000000"/>
    <w:lvl w:ilvl="0">
      <w:start w:val="1"/>
      <w:numFmt w:val="bullet"/>
      <w:suff w:val="space"/>
      <w:lvlText w:val="-"/>
      <w:lvlJc w:val="left"/>
      <w:pPr>
        <w:ind w:left="0" w:firstLine="0"/>
      </w:pPr>
    </w:lvl>
  </w:abstractNum>
  <w:abstractNum w:abstractNumId="5" w15:restartNumberingAfterBreak="0">
    <w:nsid w:val="21BA2250"/>
    <w:multiLevelType w:val="singleLevel"/>
    <w:tmpl w:val="00000000"/>
    <w:lvl w:ilvl="0">
      <w:numFmt w:val="bullet"/>
      <w:suff w:val="space"/>
      <w:lvlText w:val="•"/>
      <w:lvlJc w:val="left"/>
      <w:pPr>
        <w:ind w:left="0" w:firstLine="0"/>
      </w:pPr>
    </w:lvl>
  </w:abstractNum>
  <w:abstractNum w:abstractNumId="6" w15:restartNumberingAfterBreak="0">
    <w:nsid w:val="2A0F464B"/>
    <w:multiLevelType w:val="hybridMultilevel"/>
    <w:tmpl w:val="CFACB076"/>
    <w:lvl w:ilvl="0" w:tplc="3EEA1CE4">
      <w:start w:val="1"/>
      <w:numFmt w:val="bullet"/>
      <w:lvlText w:val="-"/>
      <w:lvlJc w:val="left"/>
      <w:pPr>
        <w:ind w:left="1202" w:hanging="360"/>
      </w:pPr>
      <w:rPr>
        <w:rFonts w:ascii="Symbol" w:hAnsi="Symbol"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7" w15:restartNumberingAfterBreak="0">
    <w:nsid w:val="2CE89F1A"/>
    <w:multiLevelType w:val="singleLevel"/>
    <w:tmpl w:val="00000000"/>
    <w:lvl w:ilvl="0">
      <w:start w:val="1"/>
      <w:numFmt w:val="lowerLetter"/>
      <w:suff w:val="space"/>
      <w:lvlText w:val="%1."/>
      <w:lvlJc w:val="left"/>
      <w:pPr>
        <w:ind w:left="0" w:firstLine="0"/>
      </w:pPr>
    </w:lvl>
  </w:abstractNum>
  <w:abstractNum w:abstractNumId="8" w15:restartNumberingAfterBreak="0">
    <w:nsid w:val="37E05CAB"/>
    <w:multiLevelType w:val="singleLevel"/>
    <w:tmpl w:val="00000000"/>
    <w:lvl w:ilvl="0">
      <w:start w:val="1"/>
      <w:numFmt w:val="upperRoman"/>
      <w:suff w:val="space"/>
      <w:lvlText w:val="%1."/>
      <w:lvlJc w:val="left"/>
      <w:pPr>
        <w:ind w:left="0" w:firstLine="0"/>
      </w:pPr>
    </w:lvl>
  </w:abstractNum>
  <w:abstractNum w:abstractNumId="9" w15:restartNumberingAfterBreak="0">
    <w:nsid w:val="45CD6350"/>
    <w:multiLevelType w:val="singleLevel"/>
    <w:tmpl w:val="00000000"/>
    <w:lvl w:ilvl="0">
      <w:start w:val="1"/>
      <w:numFmt w:val="decimal"/>
      <w:suff w:val="space"/>
      <w:lvlText w:val="%1)"/>
      <w:lvlJc w:val="left"/>
      <w:pPr>
        <w:ind w:left="0" w:firstLine="0"/>
      </w:pPr>
    </w:lvl>
  </w:abstractNum>
  <w:abstractNum w:abstractNumId="10" w15:restartNumberingAfterBreak="0">
    <w:nsid w:val="4DC3EE98"/>
    <w:multiLevelType w:val="singleLevel"/>
    <w:tmpl w:val="00000000"/>
    <w:lvl w:ilvl="0">
      <w:numFmt w:val="bullet"/>
      <w:suff w:val="space"/>
      <w:lvlText w:val="■"/>
      <w:lvlJc w:val="left"/>
      <w:pPr>
        <w:ind w:left="0" w:firstLine="0"/>
      </w:pPr>
    </w:lvl>
  </w:abstractNum>
  <w:abstractNum w:abstractNumId="11" w15:restartNumberingAfterBreak="0">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12" w15:restartNumberingAfterBreak="0">
    <w:nsid w:val="4F3F770A"/>
    <w:multiLevelType w:val="multilevel"/>
    <w:tmpl w:val="C3762E58"/>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sz w:val="24"/>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3" w15:restartNumberingAfterBreak="0">
    <w:nsid w:val="55B01AAA"/>
    <w:multiLevelType w:val="hybridMultilevel"/>
    <w:tmpl w:val="31F87FAE"/>
    <w:lvl w:ilvl="0" w:tplc="3EEA1CE4">
      <w:start w:val="1"/>
      <w:numFmt w:val="bullet"/>
      <w:lvlText w:val="-"/>
      <w:lvlJc w:val="left"/>
      <w:pPr>
        <w:ind w:left="1202" w:hanging="360"/>
      </w:pPr>
      <w:rPr>
        <w:rFonts w:ascii="Symbol" w:hAnsi="Symbol"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14" w15:restartNumberingAfterBreak="0">
    <w:nsid w:val="615540F6"/>
    <w:multiLevelType w:val="hybridMultilevel"/>
    <w:tmpl w:val="D7DE1C12"/>
    <w:lvl w:ilvl="0" w:tplc="3EEA1C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B4CA9E5"/>
    <w:multiLevelType w:val="singleLevel"/>
    <w:tmpl w:val="00000000"/>
    <w:lvl w:ilvl="0">
      <w:start w:val="1"/>
      <w:numFmt w:val="lowerRoman"/>
      <w:suff w:val="space"/>
      <w:lvlText w:val="%1."/>
      <w:lvlJc w:val="left"/>
      <w:pPr>
        <w:ind w:left="0" w:firstLine="0"/>
      </w:pPr>
    </w:lvl>
  </w:abstractNum>
  <w:abstractNum w:abstractNumId="16" w15:restartNumberingAfterBreak="0">
    <w:nsid w:val="6BEC7EA0"/>
    <w:multiLevelType w:val="singleLevel"/>
    <w:tmpl w:val="00000000"/>
    <w:lvl w:ilvl="0">
      <w:start w:val="1"/>
      <w:numFmt w:val="none"/>
      <w:suff w:val="space"/>
      <w:lvlText w:val=""/>
      <w:lvlJc w:val="left"/>
      <w:pPr>
        <w:ind w:left="0" w:firstLine="0"/>
      </w:pPr>
    </w:lvl>
  </w:abstractNum>
  <w:abstractNum w:abstractNumId="17" w15:restartNumberingAfterBreak="0">
    <w:nsid w:val="6C0709A6"/>
    <w:multiLevelType w:val="multilevel"/>
    <w:tmpl w:val="B2CE1C1C"/>
    <w:lvl w:ilvl="0">
      <w:start w:val="1"/>
      <w:numFmt w:val="decimal"/>
      <w:suff w:val="space"/>
      <w:lvlText w:val="%1."/>
      <w:lvlJc w:val="left"/>
      <w:rPr>
        <w:rFonts w:hint="default"/>
      </w:rPr>
    </w:lvl>
    <w:lvl w:ilvl="1">
      <w:numFmt w:val="bullet"/>
      <w:lvlText w:val="–"/>
      <w:lvlJc w:val="left"/>
      <w:rPr>
        <w:rFonts w:ascii="Times New Roman" w:eastAsia="Times New Roman" w:hAnsi="Times New Roman" w:cs="Times New Roman" w:hint="default"/>
      </w:rPr>
    </w:lvl>
    <w:lvl w:ilvl="2">
      <w:start w:val="1"/>
      <w:numFmt w:val="decimal"/>
      <w:suff w:val="space"/>
      <w:lvlText w:val="%1.%2.%3."/>
      <w:lvlJc w:val="left"/>
      <w:rPr>
        <w:rFonts w:hint="default"/>
        <w:sz w:val="24"/>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18" w15:restartNumberingAfterBreak="0">
    <w:nsid w:val="6F142EC4"/>
    <w:multiLevelType w:val="singleLevel"/>
    <w:tmpl w:val="00000000"/>
    <w:lvl w:ilvl="0">
      <w:start w:val="1"/>
      <w:numFmt w:val="decimal"/>
      <w:suff w:val="space"/>
      <w:lvlText w:val="%1."/>
      <w:lvlJc w:val="left"/>
      <w:pPr>
        <w:ind w:left="0" w:firstLine="0"/>
      </w:pPr>
    </w:lvl>
  </w:abstractNum>
  <w:abstractNum w:abstractNumId="19" w15:restartNumberingAfterBreak="0">
    <w:nsid w:val="740B2924"/>
    <w:multiLevelType w:val="hybridMultilevel"/>
    <w:tmpl w:val="EE46B996"/>
    <w:lvl w:ilvl="0" w:tplc="3EEA1C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4912C0F"/>
    <w:multiLevelType w:val="hybridMultilevel"/>
    <w:tmpl w:val="FC223AF6"/>
    <w:lvl w:ilvl="0" w:tplc="BED46F6C">
      <w:start w:val="1"/>
      <w:numFmt w:val="decimal"/>
      <w:lvlText w:val="2.6.%1."/>
      <w:lvlJc w:val="left"/>
      <w:pPr>
        <w:ind w:left="14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11"/>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num>
  <w:num w:numId="10">
    <w:abstractNumId w:val="6"/>
  </w:num>
  <w:num w:numId="11">
    <w:abstractNumId w:val="12"/>
  </w:num>
  <w:num w:numId="12">
    <w:abstractNumId w:val="0"/>
  </w:num>
  <w:num w:numId="13">
    <w:abstractNumId w:val="12"/>
  </w:num>
  <w:num w:numId="14">
    <w:abstractNumId w:val="13"/>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9"/>
  </w:num>
  <w:num w:numId="32">
    <w:abstractNumId w:val="12"/>
  </w:num>
  <w:num w:numId="33">
    <w:abstractNumId w:val="12"/>
  </w:num>
  <w:num w:numId="34">
    <w:abstractNumId w:val="12"/>
  </w:num>
  <w:num w:numId="35">
    <w:abstractNumId w:val="12"/>
  </w:num>
  <w:num w:numId="36">
    <w:abstractNumId w:val="20"/>
  </w:num>
  <w:num w:numId="37">
    <w:abstractNumId w:val="12"/>
  </w:num>
  <w:num w:numId="38">
    <w:abstractNumId w:val="12"/>
  </w:num>
  <w:num w:numId="39">
    <w:abstractNumId w:val="12"/>
  </w:num>
  <w:num w:numId="40">
    <w:abstractNumId w:val="2"/>
  </w:num>
  <w:num w:numId="41">
    <w:abstractNumId w:val="11"/>
  </w:num>
  <w:num w:numId="42">
    <w:abstractNumId w:val="14"/>
  </w:num>
  <w:num w:numId="43">
    <w:abstractNumId w:val="12"/>
  </w:num>
  <w:num w:numId="44">
    <w:abstractNumId w:val="1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F0"/>
    <w:rsid w:val="000048CE"/>
    <w:rsid w:val="00011C38"/>
    <w:rsid w:val="00053991"/>
    <w:rsid w:val="00065E8A"/>
    <w:rsid w:val="00074118"/>
    <w:rsid w:val="000849CD"/>
    <w:rsid w:val="000A562B"/>
    <w:rsid w:val="000B0CC6"/>
    <w:rsid w:val="000C41F8"/>
    <w:rsid w:val="000E1A2B"/>
    <w:rsid w:val="00146927"/>
    <w:rsid w:val="001875B8"/>
    <w:rsid w:val="00193F46"/>
    <w:rsid w:val="001E1A8A"/>
    <w:rsid w:val="001E25B3"/>
    <w:rsid w:val="00217C12"/>
    <w:rsid w:val="0024148A"/>
    <w:rsid w:val="0024266A"/>
    <w:rsid w:val="002A2F31"/>
    <w:rsid w:val="002D2C70"/>
    <w:rsid w:val="003034AD"/>
    <w:rsid w:val="00305509"/>
    <w:rsid w:val="0030696F"/>
    <w:rsid w:val="003153A2"/>
    <w:rsid w:val="003158B5"/>
    <w:rsid w:val="00342607"/>
    <w:rsid w:val="00347891"/>
    <w:rsid w:val="003500DB"/>
    <w:rsid w:val="003B0EDE"/>
    <w:rsid w:val="003D65F8"/>
    <w:rsid w:val="003D6990"/>
    <w:rsid w:val="0045516A"/>
    <w:rsid w:val="00470EDE"/>
    <w:rsid w:val="004B5F6B"/>
    <w:rsid w:val="004C0301"/>
    <w:rsid w:val="00501AF1"/>
    <w:rsid w:val="00514DDB"/>
    <w:rsid w:val="00515F66"/>
    <w:rsid w:val="00532BF8"/>
    <w:rsid w:val="00537CDE"/>
    <w:rsid w:val="00544339"/>
    <w:rsid w:val="00561566"/>
    <w:rsid w:val="00565CE2"/>
    <w:rsid w:val="00587E8D"/>
    <w:rsid w:val="00625744"/>
    <w:rsid w:val="00647505"/>
    <w:rsid w:val="0065578C"/>
    <w:rsid w:val="006635EF"/>
    <w:rsid w:val="006836A3"/>
    <w:rsid w:val="006F7F7E"/>
    <w:rsid w:val="007451A8"/>
    <w:rsid w:val="00757631"/>
    <w:rsid w:val="00757984"/>
    <w:rsid w:val="0077777E"/>
    <w:rsid w:val="007830A3"/>
    <w:rsid w:val="00784D0F"/>
    <w:rsid w:val="007A1E38"/>
    <w:rsid w:val="00811315"/>
    <w:rsid w:val="00834DE5"/>
    <w:rsid w:val="0084484E"/>
    <w:rsid w:val="008D7B22"/>
    <w:rsid w:val="009B03F0"/>
    <w:rsid w:val="009E1499"/>
    <w:rsid w:val="00A5223D"/>
    <w:rsid w:val="00A65D21"/>
    <w:rsid w:val="00A6624E"/>
    <w:rsid w:val="00A80AB0"/>
    <w:rsid w:val="00AA3BB5"/>
    <w:rsid w:val="00AA4B15"/>
    <w:rsid w:val="00AA7CF1"/>
    <w:rsid w:val="00AB53BD"/>
    <w:rsid w:val="00AF7104"/>
    <w:rsid w:val="00B20F48"/>
    <w:rsid w:val="00B27E68"/>
    <w:rsid w:val="00B33BE2"/>
    <w:rsid w:val="00B57135"/>
    <w:rsid w:val="00BC4FDF"/>
    <w:rsid w:val="00BE7965"/>
    <w:rsid w:val="00BF607C"/>
    <w:rsid w:val="00BF6D81"/>
    <w:rsid w:val="00C62DED"/>
    <w:rsid w:val="00CF3010"/>
    <w:rsid w:val="00CF701E"/>
    <w:rsid w:val="00D16A66"/>
    <w:rsid w:val="00D2250C"/>
    <w:rsid w:val="00D53E0A"/>
    <w:rsid w:val="00D63C04"/>
    <w:rsid w:val="00DC4420"/>
    <w:rsid w:val="00DD1D55"/>
    <w:rsid w:val="00DE1251"/>
    <w:rsid w:val="00DF2A5F"/>
    <w:rsid w:val="00E02E47"/>
    <w:rsid w:val="00EA46A5"/>
    <w:rsid w:val="00EE0418"/>
    <w:rsid w:val="00FB337C"/>
    <w:rsid w:val="00FD21A0"/>
    <w:rsid w:val="00FD4278"/>
    <w:rsid w:val="00FE0BC8"/>
    <w:rsid w:val="00FE5D35"/>
    <w:rsid w:val="00FE6100"/>
    <w:rsid w:val="00FE7F45"/>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BFA34"/>
  <w15:chartTrackingRefBased/>
  <w15:docId w15:val="{5FAE8DF2-D66B-4669-87D5-E1D1BB014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semiHidden/>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link w:val="heading5normal"/>
    <w:uiPriority w:val="9"/>
    <w:semiHidden/>
    <w:rsid w:val="002C64AF"/>
    <w:rPr>
      <w:rFonts w:ascii="Cambria" w:eastAsia="Times New Roman" w:hAnsi="Cambria" w:cs="Times New Roman"/>
      <w:sz w:val="20"/>
      <w:lang w:val="ru-RU"/>
    </w:rPr>
  </w:style>
  <w:style w:type="character" w:customStyle="1" w:styleId="60">
    <w:name w:val="Заголовок 6 Знак"/>
    <w:link w:val="heading6normal"/>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link w:val="heading7normal"/>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link w:val="heading8normal"/>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link w:val="heading9normal"/>
    <w:uiPriority w:val="9"/>
    <w:semiHidden/>
    <w:rsid w:val="0098229F"/>
    <w:rPr>
      <w:rFonts w:ascii="Cambria" w:eastAsia="Times New Roman" w:hAnsi="Cambria" w:cs="Times New Roman"/>
      <w:i/>
      <w:iCs/>
      <w:color w:val="404040"/>
      <w:sz w:val="20"/>
      <w:szCs w:val="20"/>
      <w:lang w:val="ru-RU"/>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Заголовок Знак"/>
    <w:aliases w:val="Текст сноски Знак Знак"/>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link w:val="a6"/>
    <w:uiPriority w:val="11"/>
    <w:rsid w:val="0098229F"/>
    <w:rPr>
      <w:rFonts w:ascii="Cambria" w:eastAsia="Times New Roman" w:hAnsi="Cambria" w:cs="Times New Roman"/>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link w:val="ac"/>
    <w:uiPriority w:val="30"/>
    <w:rsid w:val="0098229F"/>
    <w:rPr>
      <w:b/>
      <w:bCs/>
      <w:i/>
      <w:iCs/>
      <w:color w:val="4F81BD"/>
    </w:rPr>
  </w:style>
  <w:style w:type="character" w:styleId="ae">
    <w:name w:val="Subtle Emphasis"/>
    <w:uiPriority w:val="19"/>
    <w:qFormat/>
    <w:rsid w:val="0098229F"/>
    <w:rPr>
      <w:i/>
      <w:iCs/>
      <w:color w:val="808080"/>
    </w:rPr>
  </w:style>
  <w:style w:type="character" w:styleId="af">
    <w:name w:val="Intense Emphasis"/>
    <w:uiPriority w:val="21"/>
    <w:qFormat/>
    <w:rsid w:val="0098229F"/>
    <w:rPr>
      <w:b/>
      <w:bCs/>
      <w:i/>
      <w:iCs/>
      <w:color w:val="4F81BD"/>
    </w:rPr>
  </w:style>
  <w:style w:type="character" w:styleId="af0">
    <w:name w:val="Subtle Reference"/>
    <w:uiPriority w:val="31"/>
    <w:qFormat/>
    <w:rsid w:val="0098229F"/>
    <w:rPr>
      <w:smallCaps/>
      <w:color w:val="C0504D"/>
      <w:u w:val="single"/>
    </w:rPr>
  </w:style>
  <w:style w:type="character" w:styleId="af1">
    <w:name w:val="Intense Reference"/>
    <w:uiPriority w:val="32"/>
    <w:qFormat/>
    <w:rsid w:val="0098229F"/>
    <w:rPr>
      <w:b/>
      <w:bCs/>
      <w:smallCaps/>
      <w:color w:val="C0504D"/>
      <w:spacing w:val="5"/>
      <w:u w:val="single"/>
    </w:rPr>
  </w:style>
  <w:style w:type="character" w:styleId="af2">
    <w:name w:val="Book Title"/>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link w:val="af8"/>
    <w:uiPriority w:val="99"/>
    <w:rsid w:val="00256A2F"/>
    <w:rPr>
      <w:rFonts w:ascii="Times New Roman" w:hAnsi="Times New Roman"/>
      <w:sz w:val="16"/>
      <w:lang w:val="ru-RU"/>
    </w:rPr>
  </w:style>
  <w:style w:type="character" w:styleId="afa">
    <w:name w:val="footnote reference"/>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 w:type="paragraph" w:customStyle="1" w:styleId="Default">
    <w:name w:val="Default"/>
    <w:rsid w:val="00A65D21"/>
    <w:pPr>
      <w:autoSpaceDE w:val="0"/>
      <w:autoSpaceDN w:val="0"/>
      <w:adjustRightInd w:val="0"/>
    </w:pPr>
    <w:rPr>
      <w:rFonts w:ascii="Times New Roman" w:hAnsi="Times New Roman"/>
      <w:color w:val="000000"/>
      <w:sz w:val="24"/>
      <w:szCs w:val="24"/>
    </w:rPr>
  </w:style>
  <w:style w:type="character" w:styleId="afd">
    <w:name w:val="annotation reference"/>
    <w:uiPriority w:val="99"/>
    <w:semiHidden/>
    <w:unhideWhenUsed/>
    <w:rsid w:val="00D16A66"/>
    <w:rPr>
      <w:sz w:val="16"/>
      <w:szCs w:val="16"/>
    </w:rPr>
  </w:style>
  <w:style w:type="paragraph" w:styleId="afe">
    <w:name w:val="annotation text"/>
    <w:basedOn w:val="a"/>
    <w:link w:val="aff"/>
    <w:uiPriority w:val="99"/>
    <w:semiHidden/>
    <w:unhideWhenUsed/>
    <w:rsid w:val="00D16A66"/>
    <w:rPr>
      <w:sz w:val="20"/>
      <w:szCs w:val="20"/>
    </w:rPr>
  </w:style>
  <w:style w:type="character" w:customStyle="1" w:styleId="aff">
    <w:name w:val="Текст примечания Знак"/>
    <w:link w:val="afe"/>
    <w:uiPriority w:val="99"/>
    <w:semiHidden/>
    <w:rsid w:val="00D16A66"/>
    <w:rPr>
      <w:rFonts w:ascii="Times New Roman" w:hAnsi="Times New Roman"/>
    </w:rPr>
  </w:style>
  <w:style w:type="paragraph" w:styleId="aff0">
    <w:name w:val="annotation subject"/>
    <w:basedOn w:val="afe"/>
    <w:next w:val="afe"/>
    <w:link w:val="aff1"/>
    <w:uiPriority w:val="99"/>
    <w:semiHidden/>
    <w:unhideWhenUsed/>
    <w:rsid w:val="00D16A66"/>
    <w:rPr>
      <w:b/>
      <w:bCs/>
    </w:rPr>
  </w:style>
  <w:style w:type="character" w:customStyle="1" w:styleId="aff1">
    <w:name w:val="Тема примечания Знак"/>
    <w:link w:val="aff0"/>
    <w:uiPriority w:val="99"/>
    <w:semiHidden/>
    <w:rsid w:val="00D16A66"/>
    <w:rPr>
      <w:rFonts w:ascii="Times New Roman" w:hAnsi="Times New Roman"/>
      <w:b/>
      <w:bCs/>
    </w:rPr>
  </w:style>
  <w:style w:type="paragraph" w:styleId="aff2">
    <w:name w:val="Balloon Text"/>
    <w:basedOn w:val="a"/>
    <w:link w:val="aff3"/>
    <w:uiPriority w:val="99"/>
    <w:semiHidden/>
    <w:unhideWhenUsed/>
    <w:rsid w:val="00D16A66"/>
    <w:pPr>
      <w:spacing w:before="0" w:after="0" w:line="240" w:lineRule="auto"/>
    </w:pPr>
    <w:rPr>
      <w:rFonts w:ascii="Segoe UI" w:hAnsi="Segoe UI" w:cs="Segoe UI"/>
      <w:sz w:val="18"/>
      <w:szCs w:val="18"/>
    </w:rPr>
  </w:style>
  <w:style w:type="character" w:customStyle="1" w:styleId="aff3">
    <w:name w:val="Текст выноски Знак"/>
    <w:link w:val="aff2"/>
    <w:uiPriority w:val="99"/>
    <w:semiHidden/>
    <w:rsid w:val="00D16A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2311</Words>
  <Characters>13173</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Заголовки</vt:lpstr>
      </vt:variant>
      <vt:variant>
        <vt:i4>78</vt:i4>
      </vt:variant>
    </vt:vector>
  </HeadingPairs>
  <TitlesOfParts>
    <vt:vector size="79" baseType="lpstr">
      <vt:lpstr>Лицензионный договор</vt:lpstr>
      <vt:lpstr>ЛИЦЕНЗИОННЫЙ ДОГОВОР ___________</vt:lpstr>
      <vt:lpstr>на право использования программы для ЭВМ</vt:lpstr>
      <vt:lpstr>ПРЕДМЕТ ДОГОВОРА</vt:lpstr>
      <vt:lpstr>    Лицензиар предоставляет Лицензиату право использования в предусмотренных Договор</vt:lpstr>
      <vt:lpstr>    Передаваемая по Договору лицензия является простой (неисключительной). За Лиценз</vt:lpstr>
      <vt:lpstr>    Исключительное право Лицензиара на РИД действует на весь срок действия исключите</vt:lpstr>
      <vt:lpstr>    Лицензиар заверяет Лицензиата в том, что на момент заключения Договора отсутству</vt:lpstr>
      <vt:lpstr>ПОРЯДОК ПЕРЕДАЧИ И УСЛОВИЯ ИСПОЛЬЗОВАНИЯ РЕЗУЛЬТАТА ИНТЕЛЛЕКТУАЛЬНОЙ ДЕЯТЕЛЬНОСТ</vt:lpstr>
      <vt:lpstr>    Передача Лицензиату экземпляра РИД</vt:lpstr>
      <vt:lpstr>        Лицензиар обязуется передать Лицензиату экземпляр РИД не позднее 10 календарных </vt:lpstr>
      <vt:lpstr>        Передача Лицензиату экземпляра РИД удостоверяется актом приема-передачи, подписы</vt:lpstr>
      <vt:lpstr>    Способы и территория использования РИД</vt:lpstr>
      <vt:lpstr>        Лицензиат вправе использовать РИД следующими способами:</vt:lpstr>
      <vt:lpstr>        Использование РИД допускается на территории Российской Федерации.</vt:lpstr>
      <vt:lpstr>    Право использования РИД считается предоставленным Лицензиату с даты заключения Д</vt:lpstr>
      <vt:lpstr>    Договор действует до окончания срока действия исключительного права Лицензиара.</vt:lpstr>
      <vt:lpstr>    Заключение сублицензионных договоров</vt:lpstr>
      <vt:lpstr>        Лицензиар согласен на заключение Лицензиатом сублицензионных договоров с учетом </vt:lpstr>
      <vt:lpstr>        Лицензиат обязан в течение 10 календарных дней в письменной форме уведомить Лице</vt:lpstr>
      <vt:lpstr>        полного юридического названия, адреса, контактных данных сублицензиата (получате</vt:lpstr>
      <vt:lpstr>        сведений о сублицензионном договоре – номер, дата заключения, срок действия;</vt:lpstr>
      <vt:lpstr>        способов использования Программы для ЭВМ, которые разрешены сублицензиату;</vt:lpstr>
      <vt:lpstr>        сведений о размере вознаграждения или порядок его определения. Также если сублиц</vt:lpstr>
      <vt:lpstr>ПЛАТЕЖИ И РАСЧЕТЫ</vt:lpstr>
      <vt:lpstr>    Вознаграждение за право использования РИД</vt:lpstr>
      <vt:lpstr>        За предоставление права использования РИД Лицензиат выплачивает Лицензиару разов</vt:lpstr>
      <vt:lpstr>        Лицензиат обязуется полностью внести паушальный платеж в срок не позднее 10 рабо</vt:lpstr>
      <vt:lpstr>    Вознаграждение за предоставление сублицензионных прав</vt:lpstr>
      <vt:lpstr>        За каждое предоставление сублицензии на РИД Лицензиат выплачивает Лицензиару воз</vt:lpstr>
      <vt:lpstr>        Вознаграждение перечисляется Лицензиару в течение 20 рабочих дней с даты подписа</vt:lpstr>
      <vt:lpstr>    Стоимость материального носителя, на котором передается экземпляр РИД, включена </vt:lpstr>
      <vt:lpstr>    Расчеты осуществляются в безналичном порядке платежными поручениями.</vt:lpstr>
      <vt:lpstr>    Обязательство Лицензиата по оплате считается исполненным с даты зачисления денеж</vt:lpstr>
      <vt:lpstr>УСОВЕРШЕНСТВОВАНИЕ И УЛУЧШЕНИЯ</vt:lpstr>
      <vt:lpstr>    В течение срока действия настоящего Договора Стороны обязуются незамедлительно и</vt:lpstr>
      <vt:lpstr>    Стороны обязуются в первую очередь предлагать друг другу все вышеуказанные усове</vt:lpstr>
      <vt:lpstr>    В случае отказа любой из Сторон или если ответ на предложение, касающееся исполь</vt:lpstr>
      <vt:lpstr>ОТЧЕТНОСТЬ И КОНТРОЛЬ</vt:lpstr>
      <vt:lpstr>    Отчетность Лицензиата</vt:lpstr>
      <vt:lpstr>        Отчеты об использовании РИД Лицензиару не представляются.</vt:lpstr>
      <vt:lpstr>ОТВЕТСТВЕННОСТЬ СТОРОН</vt:lpstr>
      <vt:lpstr>    Сторона, право которой нарушено, может требовать полного возмещения причиненных </vt:lpstr>
      <vt:lpstr>    Использование Программы способом, не предусмотренным Договором, либо по прекраще</vt:lpstr>
      <vt:lpstr>    Если иное не предусмотрено законом, Сторона, не исполнившая или ненадлежащим обр</vt:lpstr>
      <vt:lpstr>ОБЕСПЕЧЕНИЕ КОНФИДЕНЦИАЛЬНОСТИ</vt:lpstr>
      <vt:lpstr>    Стороны берут на себя обязательства по обеспечению конфиденциальности техническо</vt:lpstr>
      <vt:lpstr>    В случае разглашения Лицензиатом сведений, содержащихся в указанной документации</vt:lpstr>
      <vt:lpstr>ЗАЩИТА ПЕРЕДАВАЕМЫХ ПРАВ</vt:lpstr>
      <vt:lpstr>    О случаях противоправного использования третьими лицами программы для ЭВМ, прина</vt:lpstr>
      <vt:lpstr>    В случае, если Лицензиату будут предъявлены претензии или иски по поводу нарушен</vt:lpstr>
      <vt:lpstr>ИЗМЕНЕНИЕ И РАСТОРЖЕНИЕ ДОГОВОРА</vt:lpstr>
      <vt:lpstr>    Договор может быть изменен или расторгнут по основаниям и в порядке, которые уст</vt:lpstr>
      <vt:lpstr>РАЗРЕШЕНИЕ СПОРОВ</vt:lpstr>
      <vt:lpstr>    До предъявления иска, вытекающего из Договора, Сторона, считающая, что ее права </vt:lpstr>
      <vt:lpstr>    Претензия должна содержать требования заинтересованной стороны и их обоснование </vt:lpstr>
      <vt:lpstr>    Сторона, которая получила претензию, обязана ее рассмотреть и направить письменн</vt:lpstr>
      <vt:lpstr>    В случае неполучения ответа в указанный срок либо несогласия с ответом заинтерес</vt:lpstr>
      <vt:lpstr>    Споры, вытекающие из Договора, рассматриваются компетентным судом в соответствии</vt:lpstr>
      <vt:lpstr>ЗАКЛЮЧИТЕЛЬНЫЕ ПОЛОЖЕНИЯ</vt:lpstr>
      <vt:lpstr>    Договор составлен в 2 (двух) экземплярах, по одному для каждой Стороны. Все экзе</vt:lpstr>
      <vt:lpstr>    Заявления, уведомления, извещения, требования или иные юридически значимые сообщ</vt:lpstr>
      <vt:lpstr>    курьером. Факт получения документа должен подтверждаться распиской Стороны. Она </vt:lpstr>
      <vt:lpstr>    заказным письмом с уведомлением о вручении;</vt:lpstr>
      <vt:lpstr>    по электронной почте. </vt:lpstr>
      <vt:lpstr>    Если иное не предусмотрено законом, все юридически значимые сообщения по Договор</vt:lpstr>
      <vt:lpstr>    Сообщение считается доставленным и в случае, если оно поступило лицу, которому н</vt:lpstr>
      <vt:lpstr>АДРЕСА И РЕКВИЗИТЫ СТОРОН</vt:lpstr>
      <vt:lpstr/>
      <vt:lpstr>Форма</vt:lpstr>
      <vt:lpstr>акта приема-передачи  экземпляра результата интеллектуальной деятельности</vt:lpstr>
      <vt:lpstr>В соответствии с Договором Лицензиар передал, а Лицензиат принял экземпляр следу</vt:lpstr>
      <vt:lpstr>Экземпляр РИД передан на машинном носителе информации.</vt:lpstr>
      <vt:lpstr>Одновременно с экземпляром РИД Лицензиар передал Лицензиату:</vt:lpstr>
      <vt:lpstr>инструкцию Программы для визуализации многомерной границы Парето в невыпуклых за</vt:lpstr>
      <vt:lpstr>копию свидетельства о государственной регистрации программы для ЭВМ.</vt:lpstr>
      <vt:lpstr>Стороны подтверждают отсутствие взаимных претензий</vt:lpstr>
      <vt:lpstr>Акт составлен в 2 (двух) экземплярах, по одному для каждой Стороны. Все экземпля</vt:lpstr>
      <vt:lpstr>Адреса сторон</vt:lpstr>
    </vt:vector>
  </TitlesOfParts>
  <Company>FRCCSC</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Лицензионный договор</dc:title>
  <dc:subject/>
  <dc:creator>Юдичева Анастасия</dc:creator>
  <cp:keywords/>
  <dc:description>Консультант Плюс - Конструктор Договоров</dc:description>
  <cp:lastModifiedBy>Sitnik.KC@gmail.com</cp:lastModifiedBy>
  <cp:revision>8</cp:revision>
  <cp:lastPrinted>1899-12-31T21:00:00Z</cp:lastPrinted>
  <dcterms:created xsi:type="dcterms:W3CDTF">2026-05-26T12:31:00Z</dcterms:created>
  <dcterms:modified xsi:type="dcterms:W3CDTF">2026-05-26T12:37:00Z</dcterms:modified>
</cp:coreProperties>
</file>