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054B9">
      <w:pPr>
        <w:spacing w:after="0" w:line="240" w:lineRule="exact"/>
        <w:ind w:firstLine="709"/>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Муниципальный контракт № 0</w:t>
      </w:r>
      <w:r>
        <w:rPr>
          <w:rFonts w:hint="default" w:ascii="Times New Roman" w:hAnsi="Times New Roman" w:eastAsia="Times New Roman" w:cs="Times New Roman"/>
          <w:b/>
          <w:color w:val="000000"/>
          <w:sz w:val="24"/>
          <w:szCs w:val="24"/>
          <w:lang w:val="en-US" w:eastAsia="ru-RU"/>
        </w:rPr>
        <w:t>4</w:t>
      </w:r>
      <w:r>
        <w:rPr>
          <w:rFonts w:ascii="Times New Roman" w:hAnsi="Times New Roman" w:eastAsia="Times New Roman" w:cs="Times New Roman"/>
          <w:b/>
          <w:color w:val="000000"/>
          <w:sz w:val="24"/>
          <w:szCs w:val="24"/>
          <w:lang w:eastAsia="ru-RU"/>
        </w:rPr>
        <w:t>.Т.ЕАТ.2026</w:t>
      </w:r>
    </w:p>
    <w:p w14:paraId="75703BD9">
      <w:pPr>
        <w:spacing w:after="0" w:line="240" w:lineRule="exact"/>
        <w:ind w:firstLine="709"/>
        <w:jc w:val="center"/>
        <w:rPr>
          <w:rFonts w:ascii="Times New Roman" w:hAnsi="Times New Roman" w:eastAsia="Times New Roman" w:cs="Times New Roman"/>
          <w:b/>
          <w:color w:val="000000"/>
          <w:sz w:val="24"/>
          <w:szCs w:val="24"/>
          <w:lang w:eastAsia="ru-RU"/>
        </w:rPr>
      </w:pPr>
    </w:p>
    <w:p w14:paraId="1AF2DCB3">
      <w:pPr>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Cs/>
          <w:color w:val="000000"/>
          <w:sz w:val="24"/>
          <w:szCs w:val="24"/>
          <w:lang w:eastAsia="ru-RU"/>
        </w:rPr>
        <w:t xml:space="preserve">с. Мичуринское                                                                                                         «_____» августа 2026 г.    </w:t>
      </w:r>
      <w:r>
        <w:rPr>
          <w:rFonts w:ascii="Times New Roman" w:hAnsi="Times New Roman" w:eastAsia="Times New Roman" w:cs="Times New Roman"/>
          <w:b/>
          <w:color w:val="000000"/>
          <w:sz w:val="24"/>
          <w:szCs w:val="24"/>
          <w:lang w:eastAsia="ru-RU"/>
        </w:rPr>
        <w:t xml:space="preserve">  </w:t>
      </w:r>
    </w:p>
    <w:p w14:paraId="1FA167F6">
      <w:pPr>
        <w:tabs>
          <w:tab w:val="right" w:pos="10466"/>
        </w:tabs>
        <w:spacing w:after="0" w:line="240" w:lineRule="exact"/>
        <w:jc w:val="both"/>
        <w:rPr>
          <w:rFonts w:ascii="Times New Roman" w:hAnsi="Times New Roman" w:eastAsia="Times New Roman" w:cs="Times New Roman"/>
          <w:color w:val="000000"/>
          <w:sz w:val="24"/>
          <w:szCs w:val="24"/>
          <w:lang w:eastAsia="ru-RU"/>
        </w:rPr>
      </w:pPr>
    </w:p>
    <w:p w14:paraId="788804B4">
      <w:pPr>
        <w:spacing w:after="0" w:line="240" w:lineRule="exact"/>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SimSun" w:cs="Times New Roman"/>
          <w:b/>
          <w:sz w:val="24"/>
          <w:szCs w:val="24"/>
          <w:lang w:eastAsia="ar-SA"/>
        </w:rPr>
        <w:t xml:space="preserve">Муниципальное бюджетное общеобразовательное учреждение средняя общеобразовательная школа с. Мичуринское имени Владимира Клавдиевича Арсеньева Хабаровского муниципального района Хабаровского края </w:t>
      </w:r>
      <w:r>
        <w:rPr>
          <w:rFonts w:ascii="Times New Roman" w:hAnsi="Times New Roman" w:eastAsia="Times New Roman" w:cs="Times New Roman"/>
          <w:b/>
          <w:sz w:val="24"/>
          <w:szCs w:val="24"/>
          <w:lang w:eastAsia="ru-RU"/>
        </w:rPr>
        <w:t>(МБОУ СОШ с. Мичуринское им. В.К. Арсеньева)</w:t>
      </w:r>
      <w:r>
        <w:rPr>
          <w:rFonts w:ascii="Times New Roman" w:hAnsi="Times New Roman" w:eastAsia="Times New Roman" w:cs="Times New Roman"/>
          <w:sz w:val="24"/>
          <w:szCs w:val="24"/>
          <w:lang w:eastAsia="ar-SA"/>
        </w:rPr>
        <w:t>, именуемое  в дальнейшем «Заказчик», в лице директора Ахмолиной Валентины Юрьевны, действующего на основании Устава и ____________________, именуем__ в дальнейшем «Поставщик», действующ___ на основании ___________ с другой стороны</w:t>
      </w:r>
      <w:r>
        <w:rPr>
          <w:rFonts w:ascii="Times New Roman" w:hAnsi="Times New Roman" w:eastAsia="Times New Roman" w:cs="Times New Roman"/>
          <w:bCs/>
          <w:color w:val="000000"/>
          <w:spacing w:val="-6"/>
          <w:sz w:val="24"/>
          <w:szCs w:val="24"/>
          <w:lang w:eastAsia="ru-RU"/>
        </w:rPr>
        <w:t xml:space="preserve">, с другой стороны, </w:t>
      </w:r>
      <w:r>
        <w:rPr>
          <w:rFonts w:ascii="Times New Roman" w:hAnsi="Times New Roman" w:eastAsia="Times New Roman" w:cs="Times New Roman"/>
          <w:bCs/>
          <w:color w:val="000000"/>
          <w:sz w:val="24"/>
          <w:szCs w:val="24"/>
          <w:lang w:eastAsia="ru-RU"/>
        </w:rPr>
        <w:t>в дальнейшем вместе именуемые «Стороны»,</w:t>
      </w:r>
      <w:r>
        <w:rPr>
          <w:rFonts w:ascii="Times New Roman" w:hAnsi="Times New Roman" w:eastAsia="Times New Roman" w:cs="Times New Roman"/>
          <w:color w:val="000000"/>
          <w:sz w:val="24"/>
          <w:szCs w:val="24"/>
          <w:lang w:eastAsia="ru-RU"/>
        </w:rPr>
        <w:t xml:space="preserve"> и каждый в отдельности «Сторона», с соблюдением требований Гражданского </w:t>
      </w:r>
      <w:r>
        <w:fldChar w:fldCharType="begin"/>
      </w:r>
      <w:r>
        <w:instrText xml:space="preserve"> HYPERLINK "consultantplus://offline/main?base=LAW;n=112770;fld=134" </w:instrText>
      </w:r>
      <w:r>
        <w:fldChar w:fldCharType="separate"/>
      </w:r>
      <w:r>
        <w:rPr>
          <w:rFonts w:ascii="Times New Roman" w:hAnsi="Times New Roman" w:eastAsia="Times New Roman" w:cs="Times New Roman"/>
          <w:color w:val="000000"/>
          <w:sz w:val="24"/>
          <w:szCs w:val="24"/>
          <w:lang w:eastAsia="ru-RU"/>
        </w:rPr>
        <w:t>кодекса</w:t>
      </w:r>
      <w:r>
        <w:rPr>
          <w:rFonts w:ascii="Times New Roman" w:hAnsi="Times New Roman" w:eastAsia="Times New Roman" w:cs="Times New Roman"/>
          <w:color w:val="000000"/>
          <w:sz w:val="24"/>
          <w:szCs w:val="24"/>
          <w:lang w:eastAsia="ru-RU"/>
        </w:rPr>
        <w:fldChar w:fldCharType="end"/>
      </w:r>
      <w:r>
        <w:rPr>
          <w:rFonts w:ascii="Times New Roman" w:hAnsi="Times New Roman" w:eastAsia="Times New Roman" w:cs="Times New Roman"/>
          <w:color w:val="000000"/>
          <w:sz w:val="24"/>
          <w:szCs w:val="24"/>
          <w:lang w:eastAsia="ru-RU"/>
        </w:rPr>
        <w:t xml:space="preserve">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1DB0FD84">
      <w:pPr>
        <w:spacing w:after="0" w:line="240" w:lineRule="exact"/>
        <w:ind w:firstLine="709"/>
        <w:contextualSpacing/>
        <w:jc w:val="both"/>
        <w:rPr>
          <w:rFonts w:ascii="Times New Roman" w:hAnsi="Times New Roman" w:eastAsia="Times New Roman" w:cs="Times New Roman"/>
          <w:color w:val="000000"/>
          <w:sz w:val="24"/>
          <w:szCs w:val="24"/>
          <w:lang w:eastAsia="ru-RU"/>
        </w:rPr>
      </w:pPr>
    </w:p>
    <w:p w14:paraId="3391018E">
      <w:pPr>
        <w:widowControl w:val="0"/>
        <w:autoSpaceDE w:val="0"/>
        <w:autoSpaceDN w:val="0"/>
        <w:adjustRightInd w:val="0"/>
        <w:spacing w:after="0" w:line="240" w:lineRule="exact"/>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
          <w:bCs/>
          <w:color w:val="000000"/>
          <w:sz w:val="24"/>
          <w:szCs w:val="24"/>
          <w:lang w:eastAsia="ru-RU"/>
        </w:rPr>
        <w:t>1. ПРЕДМЕТ КОНТРАКТА</w:t>
      </w:r>
    </w:p>
    <w:p w14:paraId="6612C6D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 Предмет Контракта: </w:t>
      </w:r>
      <w:r>
        <w:rPr>
          <w:rFonts w:ascii="Times New Roman" w:hAnsi="Times New Roman" w:eastAsia="Times New Roman" w:cs="Times New Roman"/>
          <w:b/>
          <w:bCs/>
          <w:sz w:val="24"/>
          <w:szCs w:val="24"/>
          <w:lang w:eastAsia="ru-RU"/>
        </w:rPr>
        <w:t xml:space="preserve">Поставка компьютерного оборудования и проекторов для нужд </w:t>
      </w:r>
      <w:r>
        <w:rPr>
          <w:rFonts w:ascii="Times New Roman" w:hAnsi="Times New Roman" w:eastAsia="Times New Roman" w:cs="Times New Roman"/>
          <w:b/>
          <w:sz w:val="24"/>
          <w:szCs w:val="24"/>
          <w:lang w:eastAsia="ru-RU"/>
        </w:rPr>
        <w:t>МБОУ СОШ с. Мичуринское им. В.К. Арсеньева</w:t>
      </w: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sz w:val="24"/>
          <w:szCs w:val="24"/>
          <w:lang w:eastAsia="ru-RU"/>
        </w:rPr>
        <w:t>(далее - Товар).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14:paraId="0845DC8C">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Технической части (Приложение № 2 к настоящему Контракту).</w:t>
      </w:r>
    </w:p>
    <w:p w14:paraId="59386FBA">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7980EEEC">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64E6DC9F">
      <w:pPr>
        <w:autoSpaceDE w:val="0"/>
        <w:autoSpaceDN w:val="0"/>
        <w:adjustRightInd w:val="0"/>
        <w:spacing w:after="0" w:line="240" w:lineRule="exact"/>
        <w:jc w:val="center"/>
        <w:outlineLvl w:val="2"/>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2. ЦЕНА КОНТРАКТА</w:t>
      </w:r>
    </w:p>
    <w:p w14:paraId="5EB540B5">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2.1. Цена контракта составляет </w:t>
      </w:r>
      <w:r>
        <w:rPr>
          <w:rFonts w:ascii="Times New Roman" w:hAnsi="Times New Roman" w:eastAsia="Arial" w:cs="Times New Roman"/>
          <w:b/>
          <w:color w:val="000000"/>
          <w:sz w:val="24"/>
          <w:szCs w:val="24"/>
          <w:lang w:eastAsia="ar-SA"/>
        </w:rPr>
        <w:t>__________ (___________) рубл__ ___ коп__</w:t>
      </w:r>
      <w:r>
        <w:rPr>
          <w:rFonts w:ascii="Times New Roman" w:hAnsi="Times New Roman" w:eastAsia="Arial" w:cs="Times New Roman"/>
          <w:bCs/>
          <w:color w:val="000000"/>
          <w:sz w:val="24"/>
          <w:szCs w:val="24"/>
          <w:lang w:eastAsia="ar-SA"/>
        </w:rPr>
        <w:t>, включая НДС 5 % согласно налоговому законодательству Российской Федерации.</w:t>
      </w:r>
    </w:p>
    <w:p w14:paraId="09C691C3">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
          <w:color w:val="000000"/>
          <w:sz w:val="24"/>
          <w:szCs w:val="24"/>
          <w:lang w:eastAsia="ar-SA"/>
        </w:rPr>
      </w:pPr>
      <w:r>
        <w:rPr>
          <w:rFonts w:ascii="Times New Roman" w:hAnsi="Times New Roman" w:eastAsia="Arial" w:cs="Times New Roman"/>
          <w:b/>
          <w:color w:val="000000"/>
          <w:sz w:val="24"/>
          <w:szCs w:val="24"/>
          <w:lang w:eastAsia="ar-SA"/>
        </w:rPr>
        <w:t xml:space="preserve">Код поступления денежных средств: </w:t>
      </w:r>
    </w:p>
    <w:p w14:paraId="68B1E5BF">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
          <w:color w:val="000000"/>
          <w:sz w:val="24"/>
          <w:szCs w:val="24"/>
          <w:lang w:eastAsia="ar-SA"/>
        </w:rPr>
      </w:pPr>
      <w:r>
        <w:rPr>
          <w:rFonts w:ascii="Times New Roman" w:hAnsi="Times New Roman" w:eastAsia="Arial" w:cs="Times New Roman"/>
          <w:b/>
          <w:color w:val="000000"/>
          <w:sz w:val="24"/>
          <w:szCs w:val="24"/>
          <w:lang w:eastAsia="ar-SA"/>
        </w:rPr>
        <w:t>- ГЗ (Субсидии на выполнение государственного (муниципального) задания) в размере __________ (___________) рубл__ ___ коп__.</w:t>
      </w:r>
    </w:p>
    <w:p w14:paraId="35C16E8F">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rFonts w:ascii="Times New Roman" w:hAnsi="Times New Roman" w:eastAsia="Arial" w:cs="Times New Roman"/>
          <w:bCs/>
          <w:color w:val="000000"/>
          <w:sz w:val="24"/>
          <w:szCs w:val="24"/>
          <w:lang w:eastAsia="ar-SA"/>
        </w:rPr>
        <w:br w:type="textWrapping"/>
      </w:r>
      <w:r>
        <w:rPr>
          <w:rFonts w:ascii="Times New Roman" w:hAnsi="Times New Roman" w:eastAsia="Arial" w:cs="Times New Roman"/>
          <w:bCs/>
          <w:color w:val="000000"/>
          <w:sz w:val="24"/>
          <w:szCs w:val="24"/>
          <w:lang w:eastAsia="ar-SA"/>
        </w:rPr>
        <w:t xml:space="preserve">в бюджеты бюджетной системы Российской Федерации, связанных с оплатой Контракта, если </w:t>
      </w:r>
      <w:r>
        <w:rPr>
          <w:rFonts w:ascii="Times New Roman" w:hAnsi="Times New Roman" w:eastAsia="Arial" w:cs="Times New Roman"/>
          <w:bCs/>
          <w:color w:val="000000"/>
          <w:sz w:val="24"/>
          <w:szCs w:val="24"/>
          <w:lang w:eastAsia="ar-SA"/>
        </w:rPr>
        <w:br w:type="textWrapping"/>
      </w:r>
      <w:r>
        <w:rPr>
          <w:rFonts w:ascii="Times New Roman" w:hAnsi="Times New Roman" w:eastAsia="Arial" w:cs="Times New Roman"/>
          <w:bCs/>
          <w:color w:val="000000"/>
          <w:sz w:val="24"/>
          <w:szCs w:val="24"/>
          <w:lang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8E7035">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2.2.  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250FDA92">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Цена Контракта является твердой и определяется на весь срок исполнения Контракта, за исключением случаев, установленных </w:t>
      </w:r>
      <w:r>
        <w:fldChar w:fldCharType="begin"/>
      </w:r>
      <w:r>
        <w:instrText xml:space="preserve"> HYPERLINK "consultantplus://offline/ref=576E2446AFCC4AB5699244D840094ABED096BABB955B27349590752A2AE302F814F4DF54E53F8910309260FF76D9xCV" </w:instrText>
      </w:r>
      <w:r>
        <w:fldChar w:fldCharType="separate"/>
      </w:r>
      <w:r>
        <w:rPr>
          <w:rFonts w:ascii="Times New Roman" w:hAnsi="Times New Roman" w:eastAsia="Arial" w:cs="Times New Roman"/>
          <w:bCs/>
          <w:color w:val="000000"/>
          <w:sz w:val="24"/>
          <w:szCs w:val="24"/>
          <w:lang w:eastAsia="ar-SA"/>
        </w:rPr>
        <w:t>Законом</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 44-ФЗ и настоящим Контрактом. </w:t>
      </w:r>
    </w:p>
    <w:p w14:paraId="6D5C401F">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При заключении и исполнении настоящего Контракта изменение его условий не допускается, за исключением случаев, предусмотренных </w:t>
      </w:r>
      <w:r>
        <w:fldChar w:fldCharType="begin"/>
      </w:r>
      <w:r>
        <w:instrText xml:space="preserve"> HYPERLINK "consultantplus://offline/ref=576E2446AFCC4AB5699244D840094ABED096BABB955B27349590752A2AE302F806F48758E53E9310368736AE30C9978FCFF6F3B5E60BC49AD2xAV" </w:instrText>
      </w:r>
      <w:r>
        <w:fldChar w:fldCharType="separate"/>
      </w:r>
      <w:r>
        <w:rPr>
          <w:rFonts w:ascii="Times New Roman" w:hAnsi="Times New Roman" w:eastAsia="Arial" w:cs="Times New Roman"/>
          <w:bCs/>
          <w:color w:val="000000"/>
          <w:sz w:val="24"/>
          <w:szCs w:val="24"/>
          <w:lang w:eastAsia="ar-SA"/>
        </w:rPr>
        <w:t>ст. 34</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и </w:t>
      </w:r>
      <w:r>
        <w:fldChar w:fldCharType="begin"/>
      </w:r>
      <w:r>
        <w:instrText xml:space="preserve"> HYPERLINK "consultantplus://offline/ref=576E2446AFCC4AB5699244D840094ABED096BABB955B27349590752A2AE302F806F48758E53F94103F8736AE30C9978FCFF6F3B5E60BC49AD2xAV" </w:instrText>
      </w:r>
      <w:r>
        <w:fldChar w:fldCharType="separate"/>
      </w:r>
      <w:r>
        <w:rPr>
          <w:rFonts w:ascii="Times New Roman" w:hAnsi="Times New Roman" w:eastAsia="Arial" w:cs="Times New Roman"/>
          <w:bCs/>
          <w:color w:val="000000"/>
          <w:sz w:val="24"/>
          <w:szCs w:val="24"/>
          <w:lang w:eastAsia="ar-SA"/>
        </w:rPr>
        <w:t>95</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Закона № 44-ФЗ.</w:t>
      </w:r>
    </w:p>
    <w:p w14:paraId="718E1CB9">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bookmarkStart w:id="0" w:name="P64"/>
      <w:bookmarkEnd w:id="0"/>
      <w:r>
        <w:rPr>
          <w:rFonts w:ascii="Times New Roman" w:hAnsi="Times New Roman" w:eastAsia="Arial" w:cs="Times New Roman"/>
          <w:bCs/>
          <w:color w:val="000000"/>
          <w:sz w:val="24"/>
          <w:szCs w:val="24"/>
          <w:lang w:eastAsia="ar-SA"/>
        </w:rPr>
        <w:t>2.3. Валютой для установления цены Контракта и расчетов с Поставщиком является рубль Российской Федерации.</w:t>
      </w:r>
    </w:p>
    <w:p w14:paraId="1710DA64">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2.4. Источник финансирования Контракта: средства бюджетных учреждений, бюджет Хабаровского муниципального района.</w:t>
      </w:r>
    </w:p>
    <w:p w14:paraId="39C795A2">
      <w:pPr>
        <w:widowControl w:val="0"/>
        <w:tabs>
          <w:tab w:val="left" w:pos="709"/>
        </w:tabs>
        <w:suppressAutoHyphens/>
        <w:spacing w:after="0" w:line="240" w:lineRule="exact"/>
        <w:contextualSpacing/>
        <w:jc w:val="both"/>
        <w:rPr>
          <w:rFonts w:ascii="Times New Roman" w:hAnsi="Times New Roman" w:eastAsia="Arial" w:cs="Times New Roman"/>
          <w:b/>
          <w:color w:val="000000"/>
          <w:sz w:val="24"/>
          <w:szCs w:val="24"/>
          <w:lang w:eastAsia="ar-SA"/>
        </w:rPr>
      </w:pPr>
    </w:p>
    <w:p w14:paraId="7924098C">
      <w:pPr>
        <w:widowControl w:val="0"/>
        <w:tabs>
          <w:tab w:val="left" w:pos="709"/>
        </w:tabs>
        <w:suppressAutoHyphens/>
        <w:spacing w:after="0" w:line="240" w:lineRule="exact"/>
        <w:contextualSpacing/>
        <w:jc w:val="center"/>
        <w:rPr>
          <w:rFonts w:ascii="Times New Roman" w:hAnsi="Times New Roman" w:eastAsia="Arial" w:cs="Times New Roman"/>
          <w:b/>
          <w:color w:val="000000"/>
          <w:sz w:val="24"/>
          <w:szCs w:val="24"/>
          <w:lang w:eastAsia="ar-SA"/>
        </w:rPr>
      </w:pPr>
      <w:r>
        <w:rPr>
          <w:rFonts w:ascii="Times New Roman" w:hAnsi="Times New Roman" w:eastAsia="Arial" w:cs="Times New Roman"/>
          <w:b/>
          <w:color w:val="000000"/>
          <w:sz w:val="24"/>
          <w:szCs w:val="24"/>
          <w:lang w:eastAsia="ar-SA"/>
        </w:rPr>
        <w:t>3. ПОРЯДОК РАСЧЕТОВ</w:t>
      </w:r>
    </w:p>
    <w:p w14:paraId="7DD1EEA1">
      <w:pPr>
        <w:tabs>
          <w:tab w:val="left" w:pos="709"/>
          <w:tab w:val="left" w:pos="810"/>
        </w:tabs>
        <w:spacing w:after="0" w:line="240" w:lineRule="exact"/>
        <w:ind w:firstLine="709"/>
        <w:jc w:val="both"/>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color w:val="000000"/>
          <w:sz w:val="24"/>
          <w:szCs w:val="24"/>
          <w:lang w:eastAsia="ru-RU"/>
        </w:rPr>
        <w:t xml:space="preserve">3.1. </w:t>
      </w:r>
      <w:r>
        <w:rPr>
          <w:rFonts w:ascii="Times New Roman" w:hAnsi="Times New Roman" w:eastAsia="Times New Roman" w:cs="Times New Roman"/>
          <w:bCs/>
          <w:color w:val="000000"/>
          <w:sz w:val="24"/>
          <w:szCs w:val="24"/>
          <w:lang w:eastAsia="ru-RU"/>
        </w:rPr>
        <w:t xml:space="preserve">Оплата за </w:t>
      </w:r>
      <w:r>
        <w:rPr>
          <w:rFonts w:ascii="Times New Roman" w:hAnsi="Times New Roman" w:eastAsia="Times New Roman" w:cs="Times New Roman"/>
          <w:sz w:val="24"/>
          <w:szCs w:val="24"/>
          <w:lang w:eastAsia="ru-RU"/>
        </w:rPr>
        <w:t xml:space="preserve">Поставку продуктов </w:t>
      </w:r>
      <w:r>
        <w:rPr>
          <w:rFonts w:ascii="Times New Roman" w:hAnsi="Times New Roman" w:eastAsia="Times New Roman" w:cs="Times New Roman"/>
          <w:bCs/>
          <w:color w:val="000000"/>
          <w:sz w:val="24"/>
          <w:szCs w:val="24"/>
          <w:lang w:eastAsia="ru-RU"/>
        </w:rPr>
        <w:t>осуществляется по цене, установленной п. 2.1 Контракта.</w:t>
      </w:r>
    </w:p>
    <w:p w14:paraId="36CD73E4">
      <w:pPr>
        <w:autoSpaceDE w:val="0"/>
        <w:autoSpaceDN w:val="0"/>
        <w:adjustRightInd w:val="0"/>
        <w:spacing w:after="0" w:line="240" w:lineRule="exact"/>
        <w:ind w:firstLine="708"/>
        <w:jc w:val="both"/>
        <w:rPr>
          <w:rFonts w:ascii="Times New Roman" w:hAnsi="Times New Roman" w:eastAsia="Calibri" w:cs="Times New Roman"/>
          <w:sz w:val="24"/>
          <w:szCs w:val="24"/>
        </w:rPr>
      </w:pPr>
      <w:r>
        <w:rPr>
          <w:rFonts w:ascii="Times New Roman" w:hAnsi="Times New Roman" w:eastAsia="Times New Roman" w:cs="Times New Roman"/>
          <w:color w:val="000000"/>
          <w:sz w:val="24"/>
          <w:szCs w:val="24"/>
          <w:lang w:eastAsia="ru-RU"/>
        </w:rPr>
        <w:t xml:space="preserve">3.2. </w:t>
      </w:r>
      <w:r>
        <w:rPr>
          <w:rFonts w:ascii="Times New Roman" w:hAnsi="Times New Roman" w:cs="Times New Roman"/>
          <w:sz w:val="24"/>
          <w:szCs w:val="24"/>
        </w:rPr>
        <w:t>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6E94F0EB">
      <w:pPr>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59694BB5">
      <w:pPr>
        <w:spacing w:after="0" w:line="240" w:lineRule="exact"/>
        <w:ind w:firstLine="709"/>
        <w:jc w:val="both"/>
        <w:rPr>
          <w:rFonts w:ascii="Times New Roman" w:hAnsi="Times New Roman" w:cs="Times New Roman"/>
          <w:sz w:val="24"/>
          <w:szCs w:val="24"/>
        </w:rPr>
      </w:pPr>
    </w:p>
    <w:p w14:paraId="7F360A8E">
      <w:pPr>
        <w:keepNext/>
        <w:autoSpaceDE w:val="0"/>
        <w:spacing w:after="0" w:line="240" w:lineRule="exact"/>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 ПРАВА И ОБЯЗАННОСТИ СТОРОН</w:t>
      </w:r>
    </w:p>
    <w:p w14:paraId="75937196">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4.1. Заказчик вправе:</w:t>
      </w:r>
    </w:p>
    <w:p w14:paraId="6AFB3666">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4.1.1. Требовать от Поставщика надлежащего исполнения обязательств в соответствии с условиями Контракта.</w:t>
      </w:r>
    </w:p>
    <w:p w14:paraId="0AF31F6E">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7DE1961B">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4.1.3. Запрашивать у Поставщика информацию о ходе и состоянии исполнения обязательств Поставщика по настоящему Контракту.</w:t>
      </w:r>
    </w:p>
    <w:p w14:paraId="64F41C34">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4.2. Заказчик обязан:</w:t>
      </w:r>
    </w:p>
    <w:p w14:paraId="6DD1D0FC">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4.2.1. Своевременно принять и оплатить поставку Товара в соответствии с условиями настоящего Контракта.</w:t>
      </w:r>
    </w:p>
    <w:p w14:paraId="00577250">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2D638764">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35FAD64B">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5E1841D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3989CFA5">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63810A1F">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(в случае если оплата по Контракту не была произведена в соответствии с п. 8.6 настоящего Контракта):</w:t>
      </w:r>
    </w:p>
    <w:p w14:paraId="14E65E23">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4.2.7.1. В течение 10 (десяти) дней с даты окончания срока действия Контракта направить Поставщику претензионное письмо с требованием оплаты в течение 15 (пятнадцати)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06AA1794">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4.2.7.2. При неоплате в установленный срок Поставщиком неустойки не позднее 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40D4318B">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271D7214">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4.2.9. Осуществлять контроль за исполнением Поставщиком условий Контракта в соответствии с законодательством Российской Федерации.</w:t>
      </w:r>
    </w:p>
    <w:p w14:paraId="26FC5734">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4.3. Поставщик вправе:</w:t>
      </w:r>
    </w:p>
    <w:p w14:paraId="12109DF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2C3047B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4.3.2. Требовать своевременной оплаты за поставленный Товар в соответствии с условиями настоящего Контракта.</w:t>
      </w:r>
    </w:p>
    <w:p w14:paraId="755D1A3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4.3.3. Направлять Заказчику запросы и получать от него разъяснения и уточнения по вопросам поставки Товара в рамках настоящего Контракта.</w:t>
      </w:r>
    </w:p>
    <w:p w14:paraId="64A9A1B2">
      <w:pPr>
        <w:autoSpaceDE w:val="0"/>
        <w:autoSpaceDN w:val="0"/>
        <w:adjustRightInd w:val="0"/>
        <w:spacing w:after="0" w:line="240" w:lineRule="exact"/>
        <w:jc w:val="both"/>
        <w:rPr>
          <w:rFonts w:ascii="Times New Roman" w:hAnsi="Times New Roman" w:eastAsia="Times New Roman" w:cs="Times New Roman"/>
          <w:sz w:val="24"/>
          <w:szCs w:val="24"/>
          <w:lang w:eastAsia="ru-RU"/>
        </w:rPr>
      </w:pPr>
      <w:bookmarkStart w:id="2" w:name="_GoBack"/>
      <w:bookmarkEnd w:id="2"/>
    </w:p>
    <w:p w14:paraId="6A268FCA">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4.4. Поставщик обязан:</w:t>
      </w:r>
    </w:p>
    <w:p w14:paraId="290523C8">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w:t>
      </w:r>
    </w:p>
    <w:p w14:paraId="7D23575C">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70C85BFF">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6F86DB60">
      <w:pPr>
        <w:autoSpaceDE w:val="0"/>
        <w:autoSpaceDN w:val="0"/>
        <w:adjustRightInd w:val="0"/>
        <w:spacing w:after="0" w:line="240" w:lineRule="exact"/>
        <w:ind w:firstLine="709"/>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sz w:val="24"/>
          <w:szCs w:val="24"/>
          <w:lang w:eastAsia="ru-RU"/>
        </w:rPr>
        <w:t>4.4.4. Гарантировать качество Товара.</w:t>
      </w:r>
    </w:p>
    <w:p w14:paraId="58E4D6DF">
      <w:pPr>
        <w:shd w:val="clear" w:color="auto" w:fill="FFFFFF"/>
        <w:tabs>
          <w:tab w:val="left" w:pos="709"/>
        </w:tabs>
        <w:spacing w:after="0" w:line="240" w:lineRule="exact"/>
        <w:jc w:val="both"/>
        <w:rPr>
          <w:rFonts w:ascii="Times New Roman" w:hAnsi="Times New Roman" w:eastAsia="Times New Roman" w:cs="Times New Roman"/>
          <w:b/>
          <w:color w:val="000000"/>
          <w:sz w:val="24"/>
          <w:szCs w:val="24"/>
          <w:lang w:eastAsia="ru-RU"/>
        </w:rPr>
      </w:pPr>
    </w:p>
    <w:p w14:paraId="10D73511">
      <w:pPr>
        <w:numPr>
          <w:ilvl w:val="0"/>
          <w:numId w:val="2"/>
        </w:numPr>
        <w:shd w:val="clear" w:color="auto" w:fill="FFFFFF"/>
        <w:tabs>
          <w:tab w:val="left" w:pos="709"/>
        </w:tabs>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СРОК, МЕСТО И УСЛОВИЯ ОКАЗАНИЯ УСЛУГ</w:t>
      </w:r>
    </w:p>
    <w:p w14:paraId="0BDC4F44">
      <w:pPr>
        <w:shd w:val="clear" w:color="auto" w:fill="FFFFFF"/>
        <w:tabs>
          <w:tab w:val="left" w:pos="709"/>
        </w:tabs>
        <w:spacing w:after="0" w:line="240" w:lineRule="exact"/>
        <w:ind w:firstLine="780" w:firstLineChars="325"/>
        <w:jc w:val="both"/>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sz w:val="24"/>
          <w:szCs w:val="24"/>
          <w:lang w:eastAsia="ru-RU"/>
        </w:rPr>
        <w:t xml:space="preserve">5.1. Срок поставки Товара: </w:t>
      </w:r>
      <w:r>
        <w:rPr>
          <w:rFonts w:ascii="Times New Roman" w:hAnsi="Times New Roman" w:eastAsia="Times New Roman" w:cs="Times New Roman"/>
          <w:b/>
          <w:bCs/>
          <w:sz w:val="24"/>
          <w:szCs w:val="24"/>
          <w:u w:val="single"/>
          <w:lang w:eastAsia="ru-RU"/>
        </w:rPr>
        <w:t>с момента заключения контракта по 0</w:t>
      </w:r>
      <w:r>
        <w:rPr>
          <w:rFonts w:hint="default" w:ascii="Times New Roman" w:hAnsi="Times New Roman" w:eastAsia="Times New Roman" w:cs="Times New Roman"/>
          <w:b/>
          <w:bCs/>
          <w:sz w:val="24"/>
          <w:szCs w:val="24"/>
          <w:u w:val="single"/>
          <w:lang w:val="en-US" w:eastAsia="ru-RU"/>
        </w:rPr>
        <w:t>8</w:t>
      </w:r>
      <w:r>
        <w:rPr>
          <w:rFonts w:ascii="Times New Roman" w:hAnsi="Times New Roman" w:eastAsia="Times New Roman" w:cs="Times New Roman"/>
          <w:b/>
          <w:bCs/>
          <w:sz w:val="24"/>
          <w:szCs w:val="24"/>
          <w:u w:val="single"/>
          <w:lang w:eastAsia="ru-RU"/>
        </w:rPr>
        <w:t>.08.2026 года.</w:t>
      </w:r>
    </w:p>
    <w:p w14:paraId="54FD0F42">
      <w:pPr>
        <w:tabs>
          <w:tab w:val="left" w:pos="709"/>
        </w:tabs>
        <w:autoSpaceDE w:val="0"/>
        <w:autoSpaceDN w:val="0"/>
        <w:adjustRightInd w:val="0"/>
        <w:spacing w:after="0" w:line="240" w:lineRule="exact"/>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5.2. Место доставки Товара: Российская Федерация, Хабаровский край, Хабаровский район, с. Мичуринское, ул. </w:t>
      </w:r>
      <w:r>
        <w:rPr>
          <w:rFonts w:ascii="Times New Roman" w:hAnsi="Times New Roman" w:eastAsia="Times New Roman" w:cs="Times New Roman"/>
          <w:color w:val="000000"/>
          <w:sz w:val="24"/>
          <w:szCs w:val="24"/>
          <w:lang w:val="en-US" w:eastAsia="ru-RU"/>
        </w:rPr>
        <w:t>Широкая, д. 1</w:t>
      </w:r>
      <w:r>
        <w:rPr>
          <w:rFonts w:ascii="Times New Roman" w:hAnsi="Times New Roman" w:eastAsia="Times New Roman" w:cs="Times New Roman"/>
          <w:color w:val="000000"/>
          <w:sz w:val="24"/>
          <w:szCs w:val="24"/>
          <w:lang w:eastAsia="ru-RU"/>
        </w:rPr>
        <w:t>а.</w:t>
      </w:r>
    </w:p>
    <w:p w14:paraId="16630EEC">
      <w:pPr>
        <w:tabs>
          <w:tab w:val="left" w:pos="709"/>
        </w:tabs>
        <w:autoSpaceDE w:val="0"/>
        <w:autoSpaceDN w:val="0"/>
        <w:adjustRightInd w:val="0"/>
        <w:spacing w:after="0" w:line="240" w:lineRule="exact"/>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5.3.</w:t>
      </w:r>
      <w:r>
        <w:rPr>
          <w:rFonts w:ascii="Times New Roman" w:hAnsi="Times New Roman" w:eastAsia="Times New Roman"/>
          <w:color w:val="000000"/>
          <w:sz w:val="24"/>
          <w:szCs w:val="24"/>
          <w:lang w:val="en-US" w:eastAsia="ru-RU"/>
        </w:rPr>
        <w:t> </w:t>
      </w:r>
      <w:r>
        <w:rPr>
          <w:rFonts w:ascii="Times New Roman" w:hAnsi="Times New Roman" w:eastAsia="Times New Roman"/>
          <w:color w:val="000000"/>
          <w:sz w:val="24"/>
          <w:szCs w:val="24"/>
          <w:lang w:eastAsia="ru-RU"/>
        </w:rPr>
        <w:t>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средств связи с указанием наименования, количества Товара, места доставки и даты поставки. Приемка Товара осуществляется в рабочие дни с 9-00 час. до 15-30 час (время местное). Дата поставки Товара  предварительно согласовывается Сторонами.</w:t>
      </w:r>
    </w:p>
    <w:p w14:paraId="1031C279">
      <w:pPr>
        <w:tabs>
          <w:tab w:val="left" w:pos="709"/>
        </w:tabs>
        <w:autoSpaceDE w:val="0"/>
        <w:autoSpaceDN w:val="0"/>
        <w:adjustRightInd w:val="0"/>
        <w:spacing w:after="0" w:line="240" w:lineRule="exact"/>
        <w:ind w:firstLine="709"/>
        <w:jc w:val="both"/>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14:paraId="1C27354F">
      <w:pPr>
        <w:tabs>
          <w:tab w:val="left" w:pos="709"/>
        </w:tabs>
        <w:spacing w:after="0" w:line="240" w:lineRule="exact"/>
        <w:jc w:val="both"/>
        <w:rPr>
          <w:rFonts w:ascii="Times New Roman" w:hAnsi="Times New Roman" w:eastAsia="Times New Roman"/>
          <w:color w:val="000000"/>
          <w:sz w:val="24"/>
          <w:szCs w:val="24"/>
          <w:lang w:eastAsia="ru-RU"/>
        </w:rPr>
      </w:pPr>
    </w:p>
    <w:p w14:paraId="068539E3">
      <w:pPr>
        <w:tabs>
          <w:tab w:val="left" w:pos="709"/>
        </w:tabs>
        <w:spacing w:after="0" w:line="240" w:lineRule="exact"/>
        <w:jc w:val="center"/>
        <w:rPr>
          <w:rFonts w:ascii="Times New Roman" w:hAnsi="Times New Roman" w:eastAsia="Times New Roman" w:cs="Times New Roman"/>
          <w:color w:val="FF0000"/>
          <w:sz w:val="24"/>
          <w:szCs w:val="24"/>
          <w:lang w:eastAsia="ru-RU"/>
        </w:rPr>
      </w:pPr>
      <w:r>
        <w:rPr>
          <w:rFonts w:ascii="Times New Roman" w:hAnsi="Times New Roman" w:eastAsia="Times New Roman" w:cs="Times New Roman"/>
          <w:b/>
          <w:sz w:val="24"/>
          <w:szCs w:val="24"/>
          <w:lang w:eastAsia="ru-RU"/>
        </w:rPr>
        <w:t>6. ПОРЯДОК СДАЧИ-ПРИЕМКИ ТОВАРА</w:t>
      </w:r>
    </w:p>
    <w:p w14:paraId="52DE235B">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6.1. Приемка Товара включает в себя проверку Товара на соответствие требованиям настоящего Контракта.</w:t>
      </w:r>
    </w:p>
    <w:p w14:paraId="5A277CB6">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6.2. При поставке Товара Поставщик передает Заказчику все документы, предусмотренные пунктом 3.2 настоящего Контракта.</w:t>
      </w:r>
    </w:p>
    <w:p w14:paraId="4BAEEEF8">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603DC51">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F6BE9DC">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209299AD">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52EB8203">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9118858">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2387815F">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6.5.1. При поступлении Товара в неисправной таре (упаковке) составляется Акт о состоянии и недостатках тары (упаковки).</w:t>
      </w:r>
    </w:p>
    <w:p w14:paraId="0966E70F">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2FFA628C">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392D1BC3">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6.6. Заказчик принимает Товар по объему и качеству в течение 20 (Десяти) дней со дня получения товарной накладной (документа о приемке) и акта приёма-передачи Товара и направляет Поставщику подписанную товарную накладную (документ о приемке) и акта приёма-передачи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 </w:t>
      </w:r>
    </w:p>
    <w:p w14:paraId="1CEFC9D0">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017D3424">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2DECC95C">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Расходы, связанные с возвратом Товара ненадлежащего качества, осуществляются за счет средств Поставщика.</w:t>
      </w:r>
    </w:p>
    <w:p w14:paraId="22D4C31B">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6.6.3. Товар, не соответствующий по качеству условиям настоящего Контракта, считается не поставленным.</w:t>
      </w:r>
    </w:p>
    <w:p w14:paraId="1CC689F5">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6.7. Обязанность Поставщика по поставке Товара Заказчику считается исполненной в момент подписания Заказчиком акта приёма-передачи Товара.</w:t>
      </w:r>
    </w:p>
    <w:p w14:paraId="6829FF92">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42A10C15">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6.9. Все виды погрузочно-разгрузочных работ, включая работы с применением грузоподъемных механизмов, осуществляются Поставщиком.</w:t>
      </w:r>
    </w:p>
    <w:p w14:paraId="5C6DA3F4">
      <w:pPr>
        <w:tabs>
          <w:tab w:val="left" w:pos="709"/>
        </w:tabs>
        <w:autoSpaceDE w:val="0"/>
        <w:autoSpaceDN w:val="0"/>
        <w:adjustRightInd w:val="0"/>
        <w:spacing w:after="0" w:line="240" w:lineRule="exact"/>
        <w:ind w:firstLine="709"/>
        <w:jc w:val="both"/>
        <w:rPr>
          <w:rFonts w:ascii="Times New Roman" w:hAnsi="Times New Roman" w:eastAsia="Times New Roman"/>
          <w:sz w:val="24"/>
          <w:szCs w:val="24"/>
          <w:lang w:eastAsia="ru-RU"/>
        </w:rPr>
      </w:pPr>
    </w:p>
    <w:p w14:paraId="6E237040">
      <w:pPr>
        <w:tabs>
          <w:tab w:val="left" w:pos="709"/>
        </w:tabs>
        <w:autoSpaceDE w:val="0"/>
        <w:autoSpaceDN w:val="0"/>
        <w:adjustRightInd w:val="0"/>
        <w:spacing w:after="0" w:line="240" w:lineRule="exact"/>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7. ГАРАНТИЙНЫЕ ОБЯЗАТЕЛЬСТВА</w:t>
      </w:r>
    </w:p>
    <w:p w14:paraId="422B137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7.1. Поставщик гарантирует, что поставляемый Товар соответствует требованиям, установленным Контрактом.</w:t>
      </w:r>
    </w:p>
    <w:p w14:paraId="7FDD8EA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7.2.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3F4EDA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7.3. Товар должен быть упакован и замаркирован в соответствии с действующими стандартами.</w:t>
      </w:r>
    </w:p>
    <w:p w14:paraId="5210B37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7.4.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12B833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7.5. Гарантийный срок на Товар составляет 12 (двенадцать) месяцев и исчисляется с момента подписания документов, указанных в пункте 6.2. контракта, но не менее гарантии установленной производителем.</w:t>
      </w:r>
    </w:p>
    <w:p w14:paraId="0F68B8F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Гарантийное обслуживание: в пределах гарантийного срока. Обслуживание и устранение недостатков, дефектов, неполадок, выявленных при эксплуатации в течение гарантийного срока, осуществляется за счет средств Поставщика.</w:t>
      </w:r>
    </w:p>
    <w:p w14:paraId="17DF4D9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Гарантийный срок на Товар должен соответствовать гарантийным требованиям, предъявляемым к такому вида товарам, и должен подтверждаться документами от производителя (Поставщика).</w:t>
      </w:r>
    </w:p>
    <w:p w14:paraId="3FF4A15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7.6.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не более 7 (семи)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690B86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Гарантийный срок на Товар в данном случае продлевается на период устранения дефектов.</w:t>
      </w:r>
    </w:p>
    <w:p w14:paraId="27D3B8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sz w:val="24"/>
          <w:szCs w:val="24"/>
          <w:lang w:eastAsia="ru-RU"/>
        </w:rPr>
      </w:pPr>
    </w:p>
    <w:p w14:paraId="0784D817">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ОТВЕТСТВЕННОСТЬ СТОРОН</w:t>
      </w:r>
    </w:p>
    <w:p w14:paraId="35E97F2F">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240800F">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F6792A6">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4F290B1">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0161C99E">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4C2C0999">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C1C2830">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4F01E91">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если таковое установлено), предусмотренных настоящим Контрактом.</w:t>
      </w:r>
    </w:p>
    <w:p w14:paraId="784CFDCA">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30E65DC8">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8.3.4.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311AE9E8">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5166B476">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50E82817">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15BB342A">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45CC3554">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34A3592D">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BFD48A">
      <w:pPr>
        <w:spacing w:after="0" w:line="240" w:lineRule="exact"/>
        <w:ind w:firstLine="709"/>
        <w:contextualSpacing/>
        <w:jc w:val="both"/>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58B57E2E">
      <w:pPr>
        <w:spacing w:after="0" w:line="240" w:lineRule="exact"/>
        <w:ind w:firstLine="709"/>
        <w:contextualSpacing/>
        <w:jc w:val="both"/>
        <w:rPr>
          <w:rFonts w:ascii="Times New Roman" w:hAnsi="Times New Roman" w:eastAsia="Times New Roman"/>
          <w:b/>
          <w:sz w:val="24"/>
          <w:szCs w:val="24"/>
          <w:lang w:eastAsia="ru-RU"/>
        </w:rPr>
      </w:pPr>
    </w:p>
    <w:p w14:paraId="66292551">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ОБСТОЯТЕЛЬСТВА НЕПРЕОДОЛИМОЙ СИЛЫ</w:t>
      </w:r>
    </w:p>
    <w:p w14:paraId="12EBCFE0">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9.1. Стороны освобождаются от ответственности за полное или частичное неисполнение своих обязательств по настоящему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8AC1DF5">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9.2. При наступлении таких обстоятельств срок исполнения обязательств по настоящему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626E2E88">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FC94AD5">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9.4. Если обстоятельства, указанные в п. 9.1 настоящего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 xml:space="preserve">онтракта, будут длиться более 2 (двух) месяцев с даты соответствующего уведомления, каждая из Сторон вправе расторгнуть настоящий </w:t>
      </w:r>
      <w:r>
        <w:rPr>
          <w:rFonts w:ascii="Times New Roman" w:hAnsi="Times New Roman" w:eastAsia="Times New Roman"/>
          <w:bCs/>
          <w:sz w:val="24"/>
          <w:szCs w:val="24"/>
          <w:lang w:eastAsia="ru-RU"/>
        </w:rPr>
        <w:t>К</w:t>
      </w:r>
      <w:r>
        <w:rPr>
          <w:rFonts w:ascii="Times New Roman" w:hAnsi="Times New Roman" w:eastAsia="Times New Roman" w:cs="Times New Roman"/>
          <w:sz w:val="24"/>
          <w:szCs w:val="24"/>
          <w:lang w:eastAsia="ru-RU"/>
        </w:rPr>
        <w:t>онтракт без требования возмещения убытков, понесенных в связи с наступлением таких обстоятельств.</w:t>
      </w:r>
    </w:p>
    <w:p w14:paraId="66D48EEA">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7ACCB7DF">
      <w:pPr>
        <w:spacing w:after="0" w:line="240" w:lineRule="exact"/>
        <w:ind w:firstLine="709"/>
        <w:contextualSpacing/>
        <w:jc w:val="both"/>
        <w:rPr>
          <w:rFonts w:ascii="Times New Roman" w:hAnsi="Times New Roman" w:eastAsia="Times New Roman" w:cs="Times New Roman"/>
          <w:sz w:val="24"/>
          <w:szCs w:val="24"/>
          <w:lang w:eastAsia="ru-RU"/>
        </w:rPr>
      </w:pPr>
    </w:p>
    <w:p w14:paraId="7A54DA1A">
      <w:pPr>
        <w:numPr>
          <w:ilvl w:val="0"/>
          <w:numId w:val="3"/>
        </w:numPr>
        <w:tabs>
          <w:tab w:val="left" w:pos="142"/>
        </w:tabs>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 ДЕЙСТВИЯ И ПОРЯДОК ИЗМЕНЕНИЯ КОНТРАКТА</w:t>
      </w:r>
    </w:p>
    <w:p w14:paraId="4623B9CF">
      <w:pPr>
        <w:spacing w:after="0" w:line="240" w:lineRule="exact"/>
        <w:ind w:firstLine="709"/>
        <w:contextualSpacing/>
        <w:jc w:val="both"/>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 xml:space="preserve">10.1. Настоящий Контракт вступает в действие с момента его подписания Сторонами и действует </w:t>
      </w:r>
      <w:r>
        <w:rPr>
          <w:rFonts w:ascii="Times New Roman" w:hAnsi="Times New Roman" w:eastAsia="Times New Roman" w:cs="Times New Roman"/>
          <w:b/>
          <w:bCs/>
          <w:sz w:val="24"/>
          <w:szCs w:val="24"/>
          <w:lang w:eastAsia="ru-RU"/>
        </w:rPr>
        <w:t>до 31 декабря 2026 года включительно</w:t>
      </w:r>
      <w:r>
        <w:rPr>
          <w:rFonts w:ascii="Times New Roman" w:hAnsi="Times New Roman" w:eastAsia="Times New Roman"/>
          <w:sz w:val="24"/>
          <w:szCs w:val="24"/>
          <w:lang w:eastAsia="ru-RU"/>
        </w:rPr>
        <w:t>, а в части расчетов и гарантийных обязательств (если таковые установлены) - до полного их исполнения Сторонами.</w:t>
      </w:r>
    </w:p>
    <w:p w14:paraId="7A959767">
      <w:pPr>
        <w:spacing w:after="0" w:line="240" w:lineRule="exact"/>
        <w:ind w:firstLine="709"/>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20BC68E8">
      <w:pPr>
        <w:spacing w:after="0" w:line="240" w:lineRule="exact"/>
        <w:ind w:firstLine="709"/>
        <w:contextualSpacing/>
        <w:jc w:val="both"/>
        <w:rPr>
          <w:rFonts w:ascii="Times New Roman" w:hAnsi="Times New Roman" w:eastAsia="Times New Roman"/>
          <w:b/>
          <w:bCs/>
          <w:sz w:val="24"/>
          <w:szCs w:val="24"/>
          <w:lang w:eastAsia="ru-RU"/>
        </w:rPr>
      </w:pPr>
    </w:p>
    <w:p w14:paraId="43FA82E0">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УРЕГУЛИРОВАНИЯ СПОРОВ</w:t>
      </w:r>
    </w:p>
    <w:p w14:paraId="74CBF81F">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3545A2C1">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p>
    <w:p w14:paraId="0DDAACEA">
      <w:pPr>
        <w:tabs>
          <w:tab w:val="left" w:pos="709"/>
        </w:tabs>
        <w:autoSpaceDE w:val="0"/>
        <w:autoSpaceDN w:val="0"/>
        <w:adjustRightInd w:val="0"/>
        <w:spacing w:line="240" w:lineRule="exact"/>
        <w:ind w:firstLine="709"/>
        <w:jc w:val="both"/>
        <w:outlineLvl w:val="1"/>
        <w:rPr>
          <w:rFonts w:ascii="Times New Roman" w:hAnsi="Times New Roman" w:eastAsia="Times New Roman" w:cs="Times New Roman"/>
          <w:sz w:val="24"/>
          <w:szCs w:val="24"/>
          <w:lang w:eastAsia="ru-RU"/>
        </w:rPr>
      </w:pPr>
      <w:r>
        <w:rPr>
          <w:rFonts w:ascii="Times New Roman" w:hAnsi="Times New Roman" w:cs="Times New Roman"/>
          <w:sz w:val="24"/>
          <w:szCs w:val="24"/>
        </w:rPr>
        <w:t>11.3.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в соответствии с действующим законодательством Российской Федерации.</w:t>
      </w:r>
    </w:p>
    <w:p w14:paraId="40EE7376">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РАСТОРЖЕНИЯ КОНТРАКТА</w:t>
      </w:r>
    </w:p>
    <w:p w14:paraId="23CDA170">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12.1. Настоящий Контракт может быть расторгнут:</w:t>
      </w:r>
    </w:p>
    <w:p w14:paraId="38AD22AB">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по соглашению Сторон;</w:t>
      </w:r>
    </w:p>
    <w:p w14:paraId="066E0208">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в судебном порядке;</w:t>
      </w:r>
    </w:p>
    <w:p w14:paraId="1AFD61B7">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6C50B5">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12.2. Заказчик вправе принять решение об одностороннем отказе от исполнения Контракта в следующих случаях:</w:t>
      </w:r>
    </w:p>
    <w:p w14:paraId="07D3E01D">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12.2.1. В случае неоднократной просрочки поставки Товара на 3 дня и более (для скоропортящихся Товаров - на 1 день и более).</w:t>
      </w:r>
    </w:p>
    <w:p w14:paraId="2B6DADEA">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12.2.2. В иных случаях, предусмотренных действующим законодательством.</w:t>
      </w:r>
    </w:p>
    <w:p w14:paraId="6466A6C3">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6B9F96C7">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12.4. Расторжение Контракта по соглашению Сторон производится Сторонами путем подписания соответствующего соглашения о расторжении.</w:t>
      </w:r>
    </w:p>
    <w:p w14:paraId="706854C8">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3C6F2936">
      <w:pPr>
        <w:spacing w:after="0" w:line="240" w:lineRule="exact"/>
        <w:ind w:firstLine="660" w:firstLineChars="275"/>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026D4FD3">
      <w:pPr>
        <w:spacing w:after="0" w:line="240" w:lineRule="exact"/>
        <w:contextualSpacing/>
        <w:jc w:val="both"/>
        <w:rPr>
          <w:rFonts w:ascii="Times New Roman" w:hAnsi="Times New Roman" w:eastAsia="Times New Roman" w:cs="Times New Roman"/>
          <w:sz w:val="24"/>
          <w:szCs w:val="24"/>
          <w:lang w:eastAsia="ru-RU"/>
        </w:rPr>
      </w:pPr>
    </w:p>
    <w:p w14:paraId="06F7B6CF">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ПРОЧИЕ УСЛОВИЯ</w:t>
      </w:r>
    </w:p>
    <w:p w14:paraId="325D32E2">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13.1. Все Приложения к Контракту являются его неотъемлемыми частями.</w:t>
      </w:r>
    </w:p>
    <w:p w14:paraId="40E445B8">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BF07D93">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13.3. Во всем, что не предусмотрено настоящим Контрактом, Стороны руководствуются действующим законодательством Российской Федерации.</w:t>
      </w:r>
    </w:p>
    <w:p w14:paraId="5AAA6FF1">
      <w:pPr>
        <w:spacing w:after="0" w:line="240" w:lineRule="exact"/>
        <w:ind w:firstLine="709"/>
        <w:contextualSpacing/>
        <w:jc w:val="both"/>
        <w:rPr>
          <w:rFonts w:ascii="Times New Roman" w:hAnsi="Times New Roman" w:eastAsia="Times New Roman" w:cs="Times New Roman"/>
          <w:b/>
          <w:sz w:val="24"/>
          <w:szCs w:val="24"/>
          <w:lang w:eastAsia="ru-RU"/>
        </w:rPr>
      </w:pPr>
    </w:p>
    <w:p w14:paraId="74502594">
      <w:pPr>
        <w:spacing w:after="0" w:line="240" w:lineRule="exact"/>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14. ПРИЛОЖЕНИЯ К КОНТРАКТУ</w:t>
      </w:r>
    </w:p>
    <w:p w14:paraId="66E7BC43">
      <w:pPr>
        <w:spacing w:after="0" w:line="240" w:lineRule="exact"/>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14.1. Приложение 1. Спецификация – на 1 л.</w:t>
      </w:r>
    </w:p>
    <w:p w14:paraId="500347EA">
      <w:pPr>
        <w:spacing w:after="0" w:line="240" w:lineRule="exact"/>
        <w:ind w:firstLine="709"/>
        <w:contextualSpacing/>
        <w:jc w:val="both"/>
        <w:rPr>
          <w:rFonts w:hint="default" w:ascii="Times New Roman" w:hAnsi="Times New Roman" w:eastAsia="Times New Roman" w:cs="Times New Roman"/>
          <w:bCs/>
          <w:sz w:val="24"/>
          <w:szCs w:val="24"/>
          <w:lang w:val="en-US" w:eastAsia="ru-RU"/>
        </w:rPr>
      </w:pPr>
      <w:r>
        <w:rPr>
          <w:rFonts w:ascii="Times New Roman" w:hAnsi="Times New Roman" w:eastAsia="Times New Roman" w:cs="Times New Roman"/>
          <w:bCs/>
          <w:sz w:val="24"/>
          <w:szCs w:val="24"/>
          <w:lang w:eastAsia="ru-RU"/>
        </w:rPr>
        <w:t xml:space="preserve">14.2. Приложение 2. Техническая часть – на </w:t>
      </w:r>
      <w:r>
        <w:rPr>
          <w:rFonts w:hint="default" w:ascii="Times New Roman" w:hAnsi="Times New Roman" w:eastAsia="Times New Roman" w:cs="Times New Roman"/>
          <w:bCs/>
          <w:sz w:val="24"/>
          <w:szCs w:val="24"/>
          <w:lang w:val="en-US" w:eastAsia="ru-RU"/>
        </w:rPr>
        <w:t>4</w:t>
      </w:r>
      <w:r>
        <w:rPr>
          <w:rFonts w:ascii="Times New Roman" w:hAnsi="Times New Roman" w:eastAsia="Times New Roman" w:cs="Times New Roman"/>
          <w:bCs/>
          <w:sz w:val="24"/>
          <w:szCs w:val="24"/>
          <w:lang w:eastAsia="ru-RU"/>
        </w:rPr>
        <w:t xml:space="preserve"> л</w:t>
      </w:r>
      <w:r>
        <w:rPr>
          <w:rFonts w:hint="default" w:ascii="Times New Roman" w:hAnsi="Times New Roman" w:eastAsia="Times New Roman" w:cs="Times New Roman"/>
          <w:bCs/>
          <w:sz w:val="24"/>
          <w:szCs w:val="24"/>
          <w:lang w:val="en-US" w:eastAsia="ru-RU"/>
        </w:rPr>
        <w:t>.</w:t>
      </w:r>
    </w:p>
    <w:p w14:paraId="4E99D676">
      <w:pPr>
        <w:spacing w:after="0" w:line="240" w:lineRule="exact"/>
        <w:ind w:left="709"/>
        <w:contextualSpacing/>
        <w:jc w:val="both"/>
        <w:rPr>
          <w:rFonts w:ascii="Times New Roman" w:hAnsi="Times New Roman" w:eastAsia="Times New Roman" w:cs="Times New Roman"/>
          <w:b/>
          <w:sz w:val="24"/>
          <w:szCs w:val="24"/>
          <w:lang w:eastAsia="ru-RU"/>
        </w:rPr>
      </w:pPr>
    </w:p>
    <w:p w14:paraId="107DEF83">
      <w:pPr>
        <w:spacing w:after="0" w:line="240" w:lineRule="exact"/>
        <w:ind w:left="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15.МЕСТОНАХОЖДЕНИЕ И БАНКОВСКИЕ РЕКВИЗИТЫ СТОРОН</w:t>
      </w:r>
    </w:p>
    <w:p w14:paraId="37EA1FC8">
      <w:pPr>
        <w:spacing w:after="0" w:line="240" w:lineRule="exact"/>
        <w:jc w:val="both"/>
        <w:rPr>
          <w:rFonts w:ascii="Times New Roman" w:hAnsi="Times New Roman" w:eastAsia="Times New Roman" w:cs="Times New Roman"/>
          <w:b/>
          <w:color w:val="000000"/>
          <w:sz w:val="24"/>
          <w:szCs w:val="24"/>
          <w:lang w:eastAsia="ru-RU"/>
        </w:rPr>
      </w:pPr>
    </w:p>
    <w:tbl>
      <w:tblPr>
        <w:tblStyle w:val="11"/>
        <w:tblW w:w="10877" w:type="dxa"/>
        <w:tblInd w:w="0" w:type="dxa"/>
        <w:tblLayout w:type="fixed"/>
        <w:tblCellMar>
          <w:top w:w="0" w:type="dxa"/>
          <w:left w:w="108" w:type="dxa"/>
          <w:bottom w:w="0" w:type="dxa"/>
          <w:right w:w="108" w:type="dxa"/>
        </w:tblCellMar>
      </w:tblPr>
      <w:tblGrid>
        <w:gridCol w:w="5770"/>
        <w:gridCol w:w="5107"/>
      </w:tblGrid>
      <w:tr w14:paraId="1715CC60">
        <w:tblPrEx>
          <w:tblCellMar>
            <w:top w:w="0" w:type="dxa"/>
            <w:left w:w="108" w:type="dxa"/>
            <w:bottom w:w="0" w:type="dxa"/>
            <w:right w:w="108" w:type="dxa"/>
          </w:tblCellMar>
        </w:tblPrEx>
        <w:tc>
          <w:tcPr>
            <w:tcW w:w="5770" w:type="dxa"/>
          </w:tcPr>
          <w:p w14:paraId="69C39D67">
            <w:pPr>
              <w:spacing w:after="0" w:line="240" w:lineRule="exact"/>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Заказчик:</w:t>
            </w:r>
          </w:p>
          <w:p w14:paraId="5236B2AC">
            <w:pPr>
              <w:spacing w:after="0" w:line="240" w:lineRule="exact"/>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Муниципальное бюджетное общеобразовательное учреждение средняя общеобразовательная школа с. Мичуринское имени Владимира Клавдиевича Арсеньева Хабаровского муниципального района Хабаровского края</w:t>
            </w:r>
          </w:p>
          <w:p w14:paraId="07B8ADA9">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Адрес места нахождения: 680547, Хабаровский край, Хабаровский район, с. Мичуринское, ул. Широкая 1 . </w:t>
            </w:r>
          </w:p>
          <w:p w14:paraId="65AB1E0D">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ИНН: 2720021375</w:t>
            </w:r>
          </w:p>
          <w:p w14:paraId="34F2BCD3">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КПП: 272001001 </w:t>
            </w:r>
          </w:p>
          <w:p w14:paraId="533EBDEC">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ОКПО: 49267016</w:t>
            </w:r>
          </w:p>
          <w:p w14:paraId="7AC03928">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ОГРН: 1032700246797</w:t>
            </w:r>
            <w:r>
              <w:rPr>
                <w:rFonts w:ascii="Times New Roman" w:hAnsi="Times New Roman" w:eastAsia="Calibri" w:cs="Times New Roman"/>
                <w:sz w:val="24"/>
                <w:szCs w:val="24"/>
              </w:rPr>
              <w:t xml:space="preserve"> ФУ ХАБАРОВСКОГО РАЙОНА (МБОУ СОШ с. Мичуринское им. В.К. Арсеньева л/с 803Ъ3025000)</w:t>
            </w:r>
          </w:p>
          <w:p w14:paraId="1C14DACD">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Банк получателя платежа: ОКЦ №1 ДГУ Банка России//УФК по Приморскому краю </w:t>
            </w:r>
          </w:p>
          <w:p w14:paraId="19F30B92">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БИК: 010507002</w:t>
            </w:r>
          </w:p>
          <w:p w14:paraId="202BF244">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Л/С:803Ъ3025000</w:t>
            </w:r>
          </w:p>
          <w:p w14:paraId="20BBA564">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расчетный счет: 03234643086550002000</w:t>
            </w:r>
          </w:p>
          <w:p w14:paraId="3702B371">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ЕКС: 40102810545370000012</w:t>
            </w:r>
          </w:p>
          <w:p w14:paraId="70D920E4">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Телефон: 89241104475</w:t>
            </w:r>
          </w:p>
          <w:p w14:paraId="1E3B71CE">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Эл. почта: michurinka2006@yandex.ru  </w:t>
            </w:r>
          </w:p>
          <w:p w14:paraId="68520DC3">
            <w:pPr>
              <w:spacing w:after="0" w:line="240" w:lineRule="exact"/>
              <w:jc w:val="both"/>
              <w:rPr>
                <w:rFonts w:ascii="Times New Roman" w:hAnsi="Times New Roman" w:eastAsia="Times New Roman" w:cs="Times New Roman"/>
                <w:b/>
                <w:sz w:val="24"/>
                <w:szCs w:val="24"/>
                <w:lang w:eastAsia="ru-RU"/>
              </w:rPr>
            </w:pPr>
          </w:p>
        </w:tc>
        <w:tc>
          <w:tcPr>
            <w:tcW w:w="5107" w:type="dxa"/>
          </w:tcPr>
          <w:p w14:paraId="4C0CDC5F">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Поставщик</w:t>
            </w:r>
          </w:p>
          <w:p w14:paraId="5B8B4B09">
            <w:pPr>
              <w:spacing w:after="0" w:line="240" w:lineRule="exact"/>
              <w:jc w:val="both"/>
              <w:rPr>
                <w:rFonts w:ascii="Times New Roman" w:hAnsi="Times New Roman" w:eastAsia="Times New Roman" w:cs="Times New Roman"/>
                <w:sz w:val="24"/>
                <w:szCs w:val="24"/>
                <w:lang w:eastAsia="ru-RU"/>
              </w:rPr>
            </w:pPr>
          </w:p>
        </w:tc>
      </w:tr>
      <w:tr w14:paraId="61AAE37F">
        <w:tblPrEx>
          <w:tblCellMar>
            <w:top w:w="0" w:type="dxa"/>
            <w:left w:w="108" w:type="dxa"/>
            <w:bottom w:w="0" w:type="dxa"/>
            <w:right w:w="108" w:type="dxa"/>
          </w:tblCellMar>
        </w:tblPrEx>
        <w:tc>
          <w:tcPr>
            <w:tcW w:w="5770" w:type="dxa"/>
          </w:tcPr>
          <w:p w14:paraId="217C7D4E">
            <w:pPr>
              <w:spacing w:after="0" w:line="240" w:lineRule="exact"/>
              <w:jc w:val="both"/>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Директор </w:t>
            </w:r>
            <w:r>
              <w:rPr>
                <w:rFonts w:ascii="Times New Roman" w:hAnsi="Times New Roman" w:cs="Times New Roman"/>
                <w:sz w:val="24"/>
                <w:szCs w:val="24"/>
                <w:lang w:eastAsia="ru-RU"/>
              </w:rPr>
              <w:t>МБОУ СОШ с. Мичуринское им. В.К. Арсеньева</w:t>
            </w:r>
          </w:p>
          <w:p w14:paraId="720E3751">
            <w:pPr>
              <w:spacing w:after="0" w:line="240" w:lineRule="exact"/>
              <w:jc w:val="both"/>
              <w:rPr>
                <w:rFonts w:ascii="Times New Roman" w:hAnsi="Times New Roman" w:eastAsia="Times New Roman" w:cs="Times New Roman"/>
                <w:sz w:val="24"/>
                <w:szCs w:val="24"/>
                <w:lang w:eastAsia="ru-RU"/>
              </w:rPr>
            </w:pPr>
          </w:p>
          <w:p w14:paraId="73FA5587">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u w:val="single"/>
                <w:lang w:eastAsia="ru-RU"/>
              </w:rPr>
              <w:t>В.Ю. Ахмолина</w:t>
            </w:r>
            <w:r>
              <w:rPr>
                <w:rFonts w:ascii="Times New Roman" w:hAnsi="Times New Roman" w:eastAsia="Times New Roman" w:cs="Times New Roman"/>
                <w:sz w:val="24"/>
                <w:szCs w:val="24"/>
                <w:lang w:eastAsia="ru-RU"/>
              </w:rPr>
              <w:t xml:space="preserve">/ </w:t>
            </w:r>
          </w:p>
          <w:p w14:paraId="46B24449">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августа</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5107" w:type="dxa"/>
          </w:tcPr>
          <w:p w14:paraId="3DBEE64A">
            <w:pPr>
              <w:spacing w:after="0" w:line="240" w:lineRule="exact"/>
              <w:jc w:val="both"/>
              <w:rPr>
                <w:rFonts w:ascii="Times New Roman" w:hAnsi="Times New Roman" w:eastAsia="Times New Roman" w:cs="Times New Roman"/>
                <w:bCs/>
                <w:color w:val="000000"/>
                <w:sz w:val="24"/>
                <w:szCs w:val="24"/>
                <w:lang w:eastAsia="ru-RU"/>
              </w:rPr>
            </w:pPr>
          </w:p>
          <w:p w14:paraId="41617845">
            <w:pPr>
              <w:spacing w:after="0" w:line="240" w:lineRule="exact"/>
              <w:jc w:val="both"/>
              <w:rPr>
                <w:rFonts w:ascii="Times New Roman" w:hAnsi="Times New Roman" w:eastAsia="Times New Roman" w:cs="Times New Roman"/>
                <w:bCs/>
                <w:color w:val="000000"/>
                <w:sz w:val="24"/>
                <w:szCs w:val="24"/>
                <w:lang w:eastAsia="ru-RU"/>
              </w:rPr>
            </w:pPr>
          </w:p>
          <w:p w14:paraId="4F252F14">
            <w:pPr>
              <w:spacing w:after="0" w:line="240" w:lineRule="exact"/>
              <w:jc w:val="both"/>
              <w:rPr>
                <w:rFonts w:ascii="Times New Roman" w:hAnsi="Times New Roman" w:eastAsia="Times New Roman" w:cs="Times New Roman"/>
                <w:bCs/>
                <w:color w:val="000000"/>
                <w:sz w:val="24"/>
                <w:szCs w:val="24"/>
                <w:lang w:eastAsia="ru-RU"/>
              </w:rPr>
            </w:pPr>
          </w:p>
          <w:p w14:paraId="696A41C8">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 xml:space="preserve">Подписано ЭП на ЕАТ </w:t>
            </w:r>
            <w:r>
              <w:rPr>
                <w:rFonts w:ascii="Times New Roman" w:hAnsi="Times New Roman" w:eastAsia="Times New Roman" w:cs="Times New Roman"/>
                <w:bCs/>
                <w:sz w:val="24"/>
                <w:szCs w:val="24"/>
                <w:lang w:eastAsia="ru-RU"/>
              </w:rPr>
              <w:t>/__________/</w:t>
            </w:r>
          </w:p>
          <w:p w14:paraId="04C03124">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 xml:space="preserve">«___» августа 2026 г.  </w:t>
            </w:r>
          </w:p>
        </w:tc>
      </w:tr>
    </w:tbl>
    <w:p w14:paraId="7CB39AA3">
      <w:pPr>
        <w:rPr>
          <w:rFonts w:ascii="Times New Roman" w:hAnsi="Times New Roman" w:eastAsia="Times New Roman" w:cs="Times New Roman"/>
          <w:sz w:val="24"/>
          <w:szCs w:val="24"/>
          <w:lang w:eastAsia="ru-RU"/>
        </w:rPr>
      </w:pPr>
    </w:p>
    <w:p w14:paraId="0E6EE0CC">
      <w:pPr>
        <w:rPr>
          <w:rFonts w:ascii="Times New Roman" w:hAnsi="Times New Roman" w:eastAsia="Times New Roman" w:cs="Times New Roman"/>
          <w:b/>
          <w:color w:val="000000"/>
          <w:sz w:val="24"/>
          <w:szCs w:val="24"/>
          <w:lang w:eastAsia="ru-RU"/>
        </w:rPr>
      </w:pPr>
    </w:p>
    <w:p w14:paraId="4BF36953">
      <w:pPr>
        <w:rPr>
          <w:rFonts w:ascii="Times New Roman" w:hAnsi="Times New Roman" w:eastAsia="Times New Roman" w:cs="Times New Roman"/>
          <w:b/>
          <w:color w:val="000000"/>
          <w:sz w:val="24"/>
          <w:szCs w:val="24"/>
          <w:lang w:eastAsia="ru-RU"/>
        </w:rPr>
      </w:pPr>
    </w:p>
    <w:p w14:paraId="0CB08F03">
      <w:pPr>
        <w:rPr>
          <w:rFonts w:ascii="Times New Roman" w:hAnsi="Times New Roman" w:eastAsia="Times New Roman" w:cs="Times New Roman"/>
          <w:b/>
          <w:color w:val="000000"/>
          <w:sz w:val="24"/>
          <w:szCs w:val="24"/>
          <w:lang w:eastAsia="ru-RU"/>
        </w:rPr>
      </w:pPr>
    </w:p>
    <w:p w14:paraId="33EA472B">
      <w:pPr>
        <w:rPr>
          <w:rFonts w:ascii="Times New Roman" w:hAnsi="Times New Roman" w:eastAsia="Times New Roman" w:cs="Times New Roman"/>
          <w:b/>
          <w:color w:val="000000"/>
          <w:sz w:val="24"/>
          <w:szCs w:val="24"/>
          <w:lang w:eastAsia="ru-RU"/>
        </w:rPr>
      </w:pPr>
    </w:p>
    <w:p w14:paraId="47752D83">
      <w:pPr>
        <w:rPr>
          <w:rFonts w:ascii="Times New Roman" w:hAnsi="Times New Roman" w:eastAsia="Times New Roman" w:cs="Times New Roman"/>
          <w:b/>
          <w:color w:val="000000"/>
          <w:sz w:val="24"/>
          <w:szCs w:val="24"/>
          <w:lang w:eastAsia="ru-RU"/>
        </w:rPr>
      </w:pPr>
    </w:p>
    <w:p w14:paraId="7BE7C741">
      <w:pPr>
        <w:rPr>
          <w:rFonts w:ascii="Times New Roman" w:hAnsi="Times New Roman" w:eastAsia="Times New Roman" w:cs="Times New Roman"/>
          <w:b/>
          <w:color w:val="000000"/>
          <w:sz w:val="24"/>
          <w:szCs w:val="24"/>
          <w:lang w:eastAsia="ru-RU"/>
        </w:rPr>
      </w:pPr>
    </w:p>
    <w:p w14:paraId="25C16948">
      <w:pPr>
        <w:rPr>
          <w:rFonts w:ascii="Times New Roman" w:hAnsi="Times New Roman" w:eastAsia="Times New Roman" w:cs="Times New Roman"/>
          <w:b/>
          <w:color w:val="000000"/>
          <w:sz w:val="24"/>
          <w:szCs w:val="24"/>
          <w:lang w:eastAsia="ru-RU"/>
        </w:rPr>
      </w:pPr>
    </w:p>
    <w:p w14:paraId="6EC00436">
      <w:pPr>
        <w:rPr>
          <w:rFonts w:ascii="Times New Roman" w:hAnsi="Times New Roman" w:eastAsia="Times New Roman" w:cs="Times New Roman"/>
          <w:b/>
          <w:color w:val="000000"/>
          <w:sz w:val="24"/>
          <w:szCs w:val="24"/>
          <w:lang w:eastAsia="ru-RU"/>
        </w:rPr>
      </w:pPr>
    </w:p>
    <w:p w14:paraId="7BBBB37D">
      <w:pPr>
        <w:spacing w:after="0" w:line="240" w:lineRule="exact"/>
        <w:jc w:val="right"/>
        <w:rPr>
          <w:rFonts w:ascii="Times New Roman" w:hAnsi="Times New Roman" w:eastAsia="Times New Roman" w:cs="Times New Roman"/>
          <w:i/>
          <w:sz w:val="24"/>
          <w:szCs w:val="24"/>
        </w:rPr>
      </w:pPr>
      <w:r>
        <w:rPr>
          <w:rFonts w:ascii="Times New Roman" w:hAnsi="Times New Roman" w:cs="Times New Roman"/>
          <w:sz w:val="24"/>
          <w:szCs w:val="24"/>
        </w:rPr>
        <w:t>Приложение № 1</w:t>
      </w:r>
    </w:p>
    <w:p w14:paraId="36F9D023">
      <w:pPr>
        <w:spacing w:after="0" w:line="240" w:lineRule="exact"/>
        <w:jc w:val="right"/>
        <w:rPr>
          <w:rFonts w:ascii="Times New Roman" w:hAnsi="Times New Roman" w:cs="Times New Roman"/>
          <w:sz w:val="24"/>
          <w:szCs w:val="24"/>
        </w:rPr>
      </w:pPr>
      <w:r>
        <w:rPr>
          <w:rFonts w:ascii="Times New Roman" w:hAnsi="Times New Roman" w:cs="Times New Roman"/>
          <w:sz w:val="24"/>
          <w:szCs w:val="24"/>
        </w:rPr>
        <w:t xml:space="preserve">к контракту от «__» </w:t>
      </w:r>
      <w:r>
        <w:rPr>
          <w:rFonts w:ascii="Times New Roman" w:hAnsi="Times New Roman" w:eastAsia="Times New Roman" w:cs="Times New Roman"/>
          <w:bCs/>
          <w:color w:val="000000"/>
          <w:sz w:val="24"/>
          <w:szCs w:val="24"/>
          <w:lang w:eastAsia="ru-RU"/>
        </w:rPr>
        <w:t>августа</w:t>
      </w:r>
      <w:r>
        <w:rPr>
          <w:rFonts w:ascii="Times New Roman" w:hAnsi="Times New Roman" w:cs="Times New Roman"/>
          <w:sz w:val="24"/>
          <w:szCs w:val="24"/>
        </w:rPr>
        <w:t xml:space="preserve"> 2026 г. № </w:t>
      </w:r>
      <w:r>
        <w:rPr>
          <w:rFonts w:ascii="Times New Roman" w:hAnsi="Times New Roman" w:cs="Times New Roman"/>
          <w:sz w:val="24"/>
          <w:szCs w:val="24"/>
          <w:lang w:eastAsia="ru-RU"/>
        </w:rPr>
        <w:t>0</w:t>
      </w:r>
      <w:r>
        <w:rPr>
          <w:rFonts w:hint="default" w:ascii="Times New Roman" w:hAnsi="Times New Roman" w:cs="Times New Roman"/>
          <w:sz w:val="24"/>
          <w:szCs w:val="24"/>
          <w:lang w:val="en-US" w:eastAsia="ru-RU"/>
        </w:rPr>
        <w:t>4</w:t>
      </w:r>
      <w:r>
        <w:rPr>
          <w:rFonts w:ascii="Times New Roman" w:hAnsi="Times New Roman" w:cs="Times New Roman"/>
          <w:sz w:val="24"/>
          <w:szCs w:val="24"/>
          <w:lang w:eastAsia="ru-RU"/>
        </w:rPr>
        <w:t>.Т.ЕАТ.2026</w:t>
      </w:r>
    </w:p>
    <w:p w14:paraId="6E3A12EB">
      <w:pPr>
        <w:spacing w:after="0" w:line="240" w:lineRule="exact"/>
        <w:jc w:val="right"/>
        <w:rPr>
          <w:rFonts w:ascii="Times New Roman" w:hAnsi="Times New Roman" w:cs="Times New Roman"/>
          <w:sz w:val="24"/>
          <w:szCs w:val="24"/>
        </w:rPr>
      </w:pPr>
    </w:p>
    <w:p w14:paraId="189C02E2">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t>СПЕЦИФИКАЦИЯ</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2995"/>
        <w:gridCol w:w="1831"/>
        <w:gridCol w:w="1832"/>
        <w:gridCol w:w="1832"/>
        <w:gridCol w:w="1832"/>
      </w:tblGrid>
      <w:tr w14:paraId="7D08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14:paraId="34B57800">
            <w:pPr>
              <w:spacing w:after="0" w:line="240" w:lineRule="exact"/>
              <w:jc w:val="center"/>
              <w:rPr>
                <w:rFonts w:ascii="Times New Roman" w:hAnsi="Times New Roman" w:cs="Times New Roman"/>
                <w:b/>
                <w:bCs/>
                <w:sz w:val="24"/>
                <w:szCs w:val="24"/>
              </w:rPr>
            </w:pPr>
            <w:r>
              <w:rPr>
                <w:rFonts w:ascii="Times New Roman" w:hAnsi="Times New Roman" w:cs="Times New Roman"/>
                <w:b/>
                <w:sz w:val="24"/>
                <w:szCs w:val="24"/>
              </w:rPr>
              <w:t>№ п/п</w:t>
            </w:r>
          </w:p>
        </w:tc>
        <w:tc>
          <w:tcPr>
            <w:tcW w:w="2995" w:type="dxa"/>
            <w:vAlign w:val="center"/>
          </w:tcPr>
          <w:p w14:paraId="40913B86">
            <w:pPr>
              <w:spacing w:after="0" w:line="240" w:lineRule="exact"/>
              <w:jc w:val="center"/>
              <w:rPr>
                <w:rFonts w:ascii="Times New Roman" w:hAnsi="Times New Roman" w:cs="Times New Roman"/>
                <w:b/>
                <w:bCs/>
                <w:sz w:val="24"/>
                <w:szCs w:val="24"/>
              </w:rPr>
            </w:pPr>
            <w:r>
              <w:rPr>
                <w:rFonts w:ascii="Times New Roman" w:hAnsi="Times New Roman" w:cs="Times New Roman"/>
                <w:b/>
                <w:sz w:val="24"/>
                <w:szCs w:val="24"/>
              </w:rPr>
              <w:t>Наименование Товара</w:t>
            </w:r>
          </w:p>
        </w:tc>
        <w:tc>
          <w:tcPr>
            <w:tcW w:w="1831" w:type="dxa"/>
            <w:vAlign w:val="center"/>
          </w:tcPr>
          <w:p w14:paraId="5ED6F8B2">
            <w:pPr>
              <w:spacing w:after="0" w:line="240" w:lineRule="exact"/>
              <w:jc w:val="center"/>
              <w:rPr>
                <w:rFonts w:ascii="Times New Roman" w:hAnsi="Times New Roman" w:cs="Times New Roman"/>
                <w:b/>
                <w:bCs/>
                <w:sz w:val="24"/>
                <w:szCs w:val="24"/>
              </w:rPr>
            </w:pPr>
            <w:r>
              <w:rPr>
                <w:rFonts w:ascii="Times New Roman" w:hAnsi="Times New Roman" w:cs="Times New Roman"/>
                <w:b/>
                <w:sz w:val="24"/>
                <w:szCs w:val="24"/>
              </w:rPr>
              <w:t>Ед. изм.</w:t>
            </w:r>
          </w:p>
        </w:tc>
        <w:tc>
          <w:tcPr>
            <w:tcW w:w="1832" w:type="dxa"/>
            <w:vAlign w:val="center"/>
          </w:tcPr>
          <w:p w14:paraId="31BB99B1">
            <w:pPr>
              <w:spacing w:after="0" w:line="240" w:lineRule="exact"/>
              <w:jc w:val="center"/>
              <w:rPr>
                <w:rFonts w:ascii="Times New Roman" w:hAnsi="Times New Roman" w:cs="Times New Roman"/>
                <w:b/>
                <w:bCs/>
                <w:sz w:val="24"/>
                <w:szCs w:val="24"/>
              </w:rPr>
            </w:pPr>
            <w:r>
              <w:rPr>
                <w:rFonts w:ascii="Times New Roman" w:hAnsi="Times New Roman" w:cs="Times New Roman"/>
                <w:b/>
                <w:sz w:val="24"/>
                <w:szCs w:val="24"/>
              </w:rPr>
              <w:t>Кол-во</w:t>
            </w:r>
          </w:p>
        </w:tc>
        <w:tc>
          <w:tcPr>
            <w:tcW w:w="1832" w:type="dxa"/>
            <w:vAlign w:val="center"/>
          </w:tcPr>
          <w:p w14:paraId="5F3E38C8">
            <w:pPr>
              <w:spacing w:after="0" w:line="240" w:lineRule="exact"/>
              <w:jc w:val="center"/>
              <w:rPr>
                <w:rFonts w:ascii="Times New Roman" w:hAnsi="Times New Roman" w:cs="Times New Roman"/>
                <w:b/>
                <w:bCs/>
                <w:sz w:val="24"/>
                <w:szCs w:val="24"/>
              </w:rPr>
            </w:pPr>
            <w:r>
              <w:rPr>
                <w:rFonts w:ascii="Times New Roman" w:hAnsi="Times New Roman" w:cs="Times New Roman"/>
                <w:b/>
                <w:sz w:val="24"/>
                <w:szCs w:val="24"/>
              </w:rPr>
              <w:t xml:space="preserve">Цена за единицу измерения, руб. </w:t>
            </w:r>
          </w:p>
        </w:tc>
        <w:tc>
          <w:tcPr>
            <w:tcW w:w="1832" w:type="dxa"/>
            <w:vAlign w:val="center"/>
          </w:tcPr>
          <w:p w14:paraId="1B6DF883">
            <w:pPr>
              <w:spacing w:after="0" w:line="240" w:lineRule="exact"/>
              <w:jc w:val="center"/>
              <w:rPr>
                <w:rFonts w:ascii="Times New Roman" w:hAnsi="Times New Roman" w:cs="Times New Roman"/>
                <w:b/>
                <w:bCs/>
                <w:sz w:val="24"/>
                <w:szCs w:val="24"/>
              </w:rPr>
            </w:pPr>
            <w:r>
              <w:rPr>
                <w:rFonts w:ascii="Times New Roman" w:hAnsi="Times New Roman" w:cs="Times New Roman"/>
                <w:b/>
                <w:sz w:val="24"/>
                <w:szCs w:val="24"/>
              </w:rPr>
              <w:t xml:space="preserve">Стоимость, руб. </w:t>
            </w:r>
          </w:p>
        </w:tc>
      </w:tr>
      <w:tr w14:paraId="3B46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67" w:type="dxa"/>
          </w:tcPr>
          <w:p w14:paraId="64190109">
            <w:pPr>
              <w:spacing w:after="0" w:line="240" w:lineRule="exact"/>
              <w:jc w:val="center"/>
              <w:rPr>
                <w:rFonts w:hint="default" w:ascii="Times New Roman" w:hAnsi="Times New Roman" w:cs="Times New Roman"/>
                <w:b/>
                <w:bCs/>
                <w:sz w:val="24"/>
                <w:szCs w:val="24"/>
              </w:rPr>
            </w:pPr>
            <w:r>
              <w:rPr>
                <w:rFonts w:hint="default" w:ascii="Times New Roman" w:hAnsi="Times New Roman" w:cs="Times New Roman"/>
                <w:bCs/>
                <w:sz w:val="24"/>
                <w:szCs w:val="24"/>
              </w:rPr>
              <w:t>1</w:t>
            </w:r>
          </w:p>
        </w:tc>
        <w:tc>
          <w:tcPr>
            <w:tcW w:w="2995" w:type="dxa"/>
            <w:vAlign w:val="top"/>
          </w:tcPr>
          <w:p w14:paraId="17889368">
            <w:pPr>
              <w:keepNext w:val="0"/>
              <w:keepLines w:val="0"/>
              <w:widowControl/>
              <w:suppressLineNumbers w:val="0"/>
              <w:jc w:val="left"/>
              <w:textAlignment w:val="top"/>
              <w:rPr>
                <w:rFonts w:hint="default" w:ascii="Times New Roman" w:hAnsi="Times New Roman" w:cs="Times New Roman"/>
                <w:b/>
                <w:bCs/>
                <w:sz w:val="24"/>
                <w:szCs w:val="24"/>
                <w:highlight w:val="cyan"/>
              </w:rPr>
            </w:pPr>
            <w:r>
              <w:rPr>
                <w:rFonts w:hint="default" w:ascii="Times New Roman" w:hAnsi="Times New Roman" w:eastAsia="SimSun" w:cs="Times New Roman"/>
                <w:i w:val="0"/>
                <w:iCs w:val="0"/>
                <w:color w:val="000000"/>
                <w:kern w:val="0"/>
                <w:sz w:val="24"/>
                <w:szCs w:val="24"/>
                <w:u w:val="none"/>
                <w:lang w:val="en-US" w:eastAsia="zh-CN" w:bidi="ar"/>
              </w:rPr>
              <w:t xml:space="preserve">Проектор Epson EB-E01 белый </w:t>
            </w:r>
          </w:p>
        </w:tc>
        <w:tc>
          <w:tcPr>
            <w:tcW w:w="1831" w:type="dxa"/>
          </w:tcPr>
          <w:p w14:paraId="380DEBF9">
            <w:pPr>
              <w:spacing w:after="0" w:line="240" w:lineRule="exact"/>
              <w:jc w:val="center"/>
              <w:rPr>
                <w:rFonts w:hint="default" w:ascii="Times New Roman" w:hAnsi="Times New Roman" w:cs="Times New Roman"/>
                <w:b/>
                <w:bCs/>
                <w:sz w:val="24"/>
                <w:szCs w:val="24"/>
              </w:rPr>
            </w:pPr>
            <w:r>
              <w:rPr>
                <w:rFonts w:hint="default" w:ascii="Times New Roman" w:hAnsi="Times New Roman" w:cs="Times New Roman"/>
                <w:bCs/>
                <w:sz w:val="24"/>
                <w:szCs w:val="24"/>
                <w:lang w:eastAsia="ru-RU"/>
              </w:rPr>
              <w:t>шт</w:t>
            </w:r>
          </w:p>
        </w:tc>
        <w:tc>
          <w:tcPr>
            <w:tcW w:w="1832" w:type="dxa"/>
          </w:tcPr>
          <w:p w14:paraId="064212AC">
            <w:pPr>
              <w:spacing w:after="0" w:line="240" w:lineRule="exact"/>
              <w:jc w:val="center"/>
              <w:rPr>
                <w:rFonts w:hint="default" w:ascii="Times New Roman" w:hAnsi="Times New Roman" w:cs="Times New Roman"/>
                <w:b/>
                <w:bCs/>
                <w:sz w:val="24"/>
                <w:szCs w:val="24"/>
              </w:rPr>
            </w:pPr>
            <w:r>
              <w:rPr>
                <w:rFonts w:hint="default" w:ascii="Times New Roman" w:hAnsi="Times New Roman" w:cs="Times New Roman"/>
                <w:bCs/>
                <w:sz w:val="24"/>
                <w:szCs w:val="24"/>
              </w:rPr>
              <w:t>3</w:t>
            </w:r>
          </w:p>
        </w:tc>
        <w:tc>
          <w:tcPr>
            <w:tcW w:w="1832" w:type="dxa"/>
          </w:tcPr>
          <w:p w14:paraId="19F170E6">
            <w:pPr>
              <w:spacing w:line="240" w:lineRule="exact"/>
              <w:jc w:val="center"/>
              <w:rPr>
                <w:rFonts w:hint="default" w:ascii="Times New Roman" w:hAnsi="Times New Roman" w:cs="Times New Roman"/>
                <w:b/>
                <w:bCs/>
                <w:sz w:val="24"/>
                <w:szCs w:val="24"/>
              </w:rPr>
            </w:pPr>
          </w:p>
        </w:tc>
        <w:tc>
          <w:tcPr>
            <w:tcW w:w="1832" w:type="dxa"/>
          </w:tcPr>
          <w:p w14:paraId="051948EF">
            <w:pPr>
              <w:spacing w:line="240" w:lineRule="exact"/>
              <w:jc w:val="center"/>
              <w:rPr>
                <w:rFonts w:hint="default" w:ascii="Times New Roman" w:hAnsi="Times New Roman" w:cs="Times New Roman"/>
                <w:b/>
                <w:bCs/>
                <w:sz w:val="24"/>
                <w:szCs w:val="24"/>
              </w:rPr>
            </w:pPr>
          </w:p>
        </w:tc>
      </w:tr>
      <w:tr w14:paraId="1438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tcPr>
          <w:p w14:paraId="02601649">
            <w:pPr>
              <w:spacing w:after="0" w:line="240" w:lineRule="exact"/>
              <w:jc w:val="center"/>
              <w:rPr>
                <w:rFonts w:hint="default" w:ascii="Times New Roman" w:hAnsi="Times New Roman" w:cs="Times New Roman"/>
                <w:bCs/>
                <w:sz w:val="24"/>
                <w:szCs w:val="24"/>
              </w:rPr>
            </w:pPr>
            <w:r>
              <w:rPr>
                <w:rFonts w:hint="default" w:ascii="Times New Roman" w:hAnsi="Times New Roman" w:cs="Times New Roman"/>
                <w:bCs/>
                <w:sz w:val="24"/>
                <w:szCs w:val="24"/>
              </w:rPr>
              <w:t>2</w:t>
            </w:r>
          </w:p>
        </w:tc>
        <w:tc>
          <w:tcPr>
            <w:tcW w:w="2995" w:type="dxa"/>
            <w:vAlign w:val="center"/>
          </w:tcPr>
          <w:p w14:paraId="6C18E0B7">
            <w:pPr>
              <w:keepNext w:val="0"/>
              <w:keepLines w:val="0"/>
              <w:widowControl/>
              <w:suppressLineNumbers w:val="0"/>
              <w:jc w:val="left"/>
              <w:textAlignment w:val="center"/>
              <w:rPr>
                <w:rFonts w:hint="default" w:ascii="Times New Roman" w:hAnsi="Times New Roman" w:eastAsia="SimSun" w:cs="Times New Roman"/>
                <w:color w:val="000000"/>
                <w:sz w:val="24"/>
                <w:szCs w:val="24"/>
                <w:highlight w:val="cyan"/>
                <w:lang w:eastAsia="zh-CN"/>
              </w:rPr>
            </w:pPr>
            <w:r>
              <w:rPr>
                <w:rFonts w:hint="default" w:ascii="Times New Roman" w:hAnsi="Times New Roman" w:eastAsia="SimSun" w:cs="Times New Roman"/>
                <w:i w:val="0"/>
                <w:iCs w:val="0"/>
                <w:color w:val="000000"/>
                <w:kern w:val="0"/>
                <w:sz w:val="24"/>
                <w:szCs w:val="24"/>
                <w:u w:val="none"/>
                <w:lang w:val="en-US" w:eastAsia="zh-CN" w:bidi="ar"/>
              </w:rPr>
              <w:t>Монитор Digma Progress 24P501F</w:t>
            </w:r>
          </w:p>
        </w:tc>
        <w:tc>
          <w:tcPr>
            <w:tcW w:w="1831" w:type="dxa"/>
          </w:tcPr>
          <w:p w14:paraId="7A34D55D">
            <w:pPr>
              <w:spacing w:after="0" w:line="240" w:lineRule="exact"/>
              <w:jc w:val="center"/>
              <w:rPr>
                <w:rFonts w:hint="default" w:ascii="Times New Roman" w:hAnsi="Times New Roman" w:cs="Times New Roman"/>
                <w:bCs/>
                <w:sz w:val="24"/>
                <w:szCs w:val="24"/>
                <w:lang w:eastAsia="ru-RU"/>
              </w:rPr>
            </w:pPr>
            <w:r>
              <w:rPr>
                <w:rFonts w:hint="default" w:ascii="Times New Roman" w:hAnsi="Times New Roman" w:cs="Times New Roman"/>
                <w:bCs/>
                <w:sz w:val="24"/>
                <w:szCs w:val="24"/>
                <w:lang w:eastAsia="ru-RU"/>
              </w:rPr>
              <w:t>шт</w:t>
            </w:r>
          </w:p>
        </w:tc>
        <w:tc>
          <w:tcPr>
            <w:tcW w:w="1832" w:type="dxa"/>
          </w:tcPr>
          <w:p w14:paraId="4FB8A616">
            <w:pPr>
              <w:spacing w:after="0" w:line="240" w:lineRule="exact"/>
              <w:jc w:val="center"/>
              <w:rPr>
                <w:rFonts w:hint="default" w:ascii="Times New Roman" w:hAnsi="Times New Roman" w:cs="Times New Roman"/>
                <w:bCs/>
                <w:sz w:val="24"/>
                <w:szCs w:val="24"/>
              </w:rPr>
            </w:pPr>
            <w:r>
              <w:rPr>
                <w:rFonts w:hint="default" w:ascii="Times New Roman" w:hAnsi="Times New Roman" w:cs="Times New Roman"/>
                <w:bCs/>
                <w:sz w:val="24"/>
                <w:szCs w:val="24"/>
              </w:rPr>
              <w:t>5</w:t>
            </w:r>
          </w:p>
        </w:tc>
        <w:tc>
          <w:tcPr>
            <w:tcW w:w="1832" w:type="dxa"/>
          </w:tcPr>
          <w:p w14:paraId="3FDE35B5">
            <w:pPr>
              <w:spacing w:line="240" w:lineRule="exact"/>
              <w:jc w:val="center"/>
              <w:rPr>
                <w:rFonts w:hint="default" w:ascii="Times New Roman" w:hAnsi="Times New Roman" w:cs="Times New Roman"/>
                <w:b/>
                <w:bCs/>
                <w:sz w:val="24"/>
                <w:szCs w:val="24"/>
              </w:rPr>
            </w:pPr>
          </w:p>
        </w:tc>
        <w:tc>
          <w:tcPr>
            <w:tcW w:w="1832" w:type="dxa"/>
          </w:tcPr>
          <w:p w14:paraId="52E7834E">
            <w:pPr>
              <w:spacing w:line="240" w:lineRule="exact"/>
              <w:jc w:val="center"/>
              <w:rPr>
                <w:rFonts w:hint="default" w:ascii="Times New Roman" w:hAnsi="Times New Roman" w:cs="Times New Roman"/>
                <w:b/>
                <w:bCs/>
                <w:sz w:val="24"/>
                <w:szCs w:val="24"/>
              </w:rPr>
            </w:pPr>
          </w:p>
        </w:tc>
      </w:tr>
      <w:tr w14:paraId="2E3C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tcPr>
          <w:p w14:paraId="28C9F4FA">
            <w:pPr>
              <w:spacing w:after="0" w:line="240" w:lineRule="exact"/>
              <w:jc w:val="center"/>
              <w:rPr>
                <w:rFonts w:hint="default" w:ascii="Times New Roman" w:hAnsi="Times New Roman" w:cs="Times New Roman"/>
                <w:bCs/>
                <w:sz w:val="24"/>
                <w:szCs w:val="24"/>
              </w:rPr>
            </w:pPr>
            <w:r>
              <w:rPr>
                <w:rFonts w:hint="default" w:ascii="Times New Roman" w:hAnsi="Times New Roman" w:cs="Times New Roman"/>
                <w:bCs/>
                <w:sz w:val="24"/>
                <w:szCs w:val="24"/>
              </w:rPr>
              <w:t>3</w:t>
            </w:r>
          </w:p>
        </w:tc>
        <w:tc>
          <w:tcPr>
            <w:tcW w:w="2995" w:type="dxa"/>
            <w:vAlign w:val="center"/>
          </w:tcPr>
          <w:p w14:paraId="7E5FB3AE">
            <w:pPr>
              <w:keepNext w:val="0"/>
              <w:keepLines w:val="0"/>
              <w:widowControl/>
              <w:suppressLineNumbers w:val="0"/>
              <w:jc w:val="left"/>
              <w:textAlignment w:val="center"/>
              <w:rPr>
                <w:rFonts w:hint="default" w:ascii="Times New Roman" w:hAnsi="Times New Roman" w:eastAsia="SimSun" w:cs="Times New Roman"/>
                <w:color w:val="000000"/>
                <w:sz w:val="24"/>
                <w:szCs w:val="24"/>
                <w:highlight w:val="cyan"/>
                <w:lang w:val="en-US" w:eastAsia="zh-CN"/>
              </w:rPr>
            </w:pPr>
            <w:r>
              <w:rPr>
                <w:rFonts w:hint="default" w:ascii="Times New Roman" w:hAnsi="Times New Roman" w:eastAsia="SimSun" w:cs="Times New Roman"/>
                <w:i w:val="0"/>
                <w:iCs w:val="0"/>
                <w:color w:val="000000"/>
                <w:kern w:val="0"/>
                <w:sz w:val="24"/>
                <w:szCs w:val="24"/>
                <w:u w:val="none"/>
                <w:lang w:val="en-US" w:eastAsia="zh-CN" w:bidi="ar"/>
              </w:rPr>
              <w:t>Мышь Oklick 195M</w:t>
            </w:r>
          </w:p>
        </w:tc>
        <w:tc>
          <w:tcPr>
            <w:tcW w:w="1831" w:type="dxa"/>
          </w:tcPr>
          <w:p w14:paraId="6359DEFE">
            <w:pPr>
              <w:spacing w:after="0" w:line="240" w:lineRule="exact"/>
              <w:jc w:val="center"/>
              <w:rPr>
                <w:rFonts w:hint="default" w:ascii="Times New Roman" w:hAnsi="Times New Roman" w:cs="Times New Roman"/>
                <w:bCs/>
                <w:sz w:val="24"/>
                <w:szCs w:val="24"/>
                <w:lang w:eastAsia="ru-RU"/>
              </w:rPr>
            </w:pPr>
            <w:r>
              <w:rPr>
                <w:rFonts w:hint="default" w:ascii="Times New Roman" w:hAnsi="Times New Roman" w:cs="Times New Roman"/>
                <w:bCs/>
                <w:sz w:val="24"/>
                <w:szCs w:val="24"/>
                <w:lang w:eastAsia="ru-RU"/>
              </w:rPr>
              <w:t>шт</w:t>
            </w:r>
          </w:p>
        </w:tc>
        <w:tc>
          <w:tcPr>
            <w:tcW w:w="1832" w:type="dxa"/>
          </w:tcPr>
          <w:p w14:paraId="0128E3FF">
            <w:pPr>
              <w:spacing w:after="0" w:line="240" w:lineRule="exact"/>
              <w:jc w:val="center"/>
              <w:rPr>
                <w:rFonts w:hint="default" w:ascii="Times New Roman" w:hAnsi="Times New Roman" w:cs="Times New Roman"/>
                <w:bCs/>
                <w:sz w:val="24"/>
                <w:szCs w:val="24"/>
              </w:rPr>
            </w:pPr>
            <w:r>
              <w:rPr>
                <w:rFonts w:hint="default" w:ascii="Times New Roman" w:hAnsi="Times New Roman" w:cs="Times New Roman"/>
                <w:bCs/>
                <w:sz w:val="24"/>
                <w:szCs w:val="24"/>
              </w:rPr>
              <w:t>3</w:t>
            </w:r>
          </w:p>
        </w:tc>
        <w:tc>
          <w:tcPr>
            <w:tcW w:w="1832" w:type="dxa"/>
          </w:tcPr>
          <w:p w14:paraId="71B2129D">
            <w:pPr>
              <w:spacing w:line="240" w:lineRule="exact"/>
              <w:jc w:val="center"/>
              <w:rPr>
                <w:rFonts w:hint="default" w:ascii="Times New Roman" w:hAnsi="Times New Roman" w:cs="Times New Roman"/>
                <w:b/>
                <w:bCs/>
                <w:sz w:val="24"/>
                <w:szCs w:val="24"/>
              </w:rPr>
            </w:pPr>
          </w:p>
        </w:tc>
        <w:tc>
          <w:tcPr>
            <w:tcW w:w="1832" w:type="dxa"/>
          </w:tcPr>
          <w:p w14:paraId="54F78502">
            <w:pPr>
              <w:spacing w:line="240" w:lineRule="exact"/>
              <w:jc w:val="center"/>
              <w:rPr>
                <w:rFonts w:hint="default" w:ascii="Times New Roman" w:hAnsi="Times New Roman" w:cs="Times New Roman"/>
                <w:b/>
                <w:bCs/>
                <w:sz w:val="24"/>
                <w:szCs w:val="24"/>
              </w:rPr>
            </w:pPr>
          </w:p>
        </w:tc>
      </w:tr>
      <w:tr w14:paraId="2619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tcPr>
          <w:p w14:paraId="5489EE63">
            <w:pPr>
              <w:spacing w:after="0" w:line="240" w:lineRule="exact"/>
              <w:jc w:val="center"/>
              <w:rPr>
                <w:rFonts w:hint="default" w:ascii="Times New Roman" w:hAnsi="Times New Roman" w:cs="Times New Roman"/>
                <w:bCs/>
                <w:sz w:val="24"/>
                <w:szCs w:val="24"/>
              </w:rPr>
            </w:pPr>
            <w:r>
              <w:rPr>
                <w:rFonts w:hint="default" w:ascii="Times New Roman" w:hAnsi="Times New Roman" w:cs="Times New Roman"/>
                <w:bCs/>
                <w:sz w:val="24"/>
                <w:szCs w:val="24"/>
              </w:rPr>
              <w:t>4</w:t>
            </w:r>
          </w:p>
        </w:tc>
        <w:tc>
          <w:tcPr>
            <w:tcW w:w="2995" w:type="dxa"/>
            <w:vAlign w:val="center"/>
          </w:tcPr>
          <w:p w14:paraId="3CD063CE">
            <w:pPr>
              <w:keepNext w:val="0"/>
              <w:keepLines w:val="0"/>
              <w:widowControl/>
              <w:suppressLineNumbers w:val="0"/>
              <w:jc w:val="left"/>
              <w:textAlignment w:val="center"/>
              <w:rPr>
                <w:rFonts w:hint="default" w:ascii="Times New Roman" w:hAnsi="Times New Roman" w:eastAsia="SimSun" w:cs="Times New Roman"/>
                <w:color w:val="000000"/>
                <w:sz w:val="24"/>
                <w:szCs w:val="24"/>
                <w:highlight w:val="cyan"/>
                <w:lang w:eastAsia="zh-CN"/>
              </w:rPr>
            </w:pPr>
            <w:r>
              <w:rPr>
                <w:rFonts w:hint="default" w:ascii="Times New Roman" w:hAnsi="Times New Roman" w:eastAsia="SimSun" w:cs="Times New Roman"/>
                <w:i w:val="0"/>
                <w:iCs w:val="0"/>
                <w:color w:val="000000"/>
                <w:kern w:val="0"/>
                <w:sz w:val="24"/>
                <w:szCs w:val="24"/>
                <w:u w:val="none"/>
                <w:lang w:val="en-US" w:eastAsia="zh-CN" w:bidi="ar"/>
              </w:rPr>
              <w:t xml:space="preserve">Мышь беспроводная Oklick 435MW </w:t>
            </w:r>
          </w:p>
        </w:tc>
        <w:tc>
          <w:tcPr>
            <w:tcW w:w="1831" w:type="dxa"/>
          </w:tcPr>
          <w:p w14:paraId="611B0EFE">
            <w:pPr>
              <w:spacing w:after="0" w:line="240" w:lineRule="exact"/>
              <w:jc w:val="center"/>
              <w:rPr>
                <w:rFonts w:hint="default" w:ascii="Times New Roman" w:hAnsi="Times New Roman" w:cs="Times New Roman"/>
                <w:bCs/>
                <w:sz w:val="24"/>
                <w:szCs w:val="24"/>
                <w:lang w:eastAsia="ru-RU"/>
              </w:rPr>
            </w:pPr>
            <w:r>
              <w:rPr>
                <w:rFonts w:hint="default" w:ascii="Times New Roman" w:hAnsi="Times New Roman" w:cs="Times New Roman"/>
                <w:bCs/>
                <w:sz w:val="24"/>
                <w:szCs w:val="24"/>
                <w:lang w:eastAsia="ru-RU"/>
              </w:rPr>
              <w:t>шт</w:t>
            </w:r>
          </w:p>
        </w:tc>
        <w:tc>
          <w:tcPr>
            <w:tcW w:w="1832" w:type="dxa"/>
          </w:tcPr>
          <w:p w14:paraId="1AF3D7DF">
            <w:pPr>
              <w:spacing w:after="0" w:line="240" w:lineRule="exact"/>
              <w:jc w:val="center"/>
              <w:rPr>
                <w:rFonts w:hint="default" w:ascii="Times New Roman" w:hAnsi="Times New Roman" w:cs="Times New Roman"/>
                <w:bCs/>
                <w:sz w:val="24"/>
                <w:szCs w:val="24"/>
                <w:lang w:val="en-US"/>
              </w:rPr>
            </w:pPr>
            <w:r>
              <w:rPr>
                <w:rFonts w:hint="default" w:ascii="Times New Roman" w:hAnsi="Times New Roman" w:cs="Times New Roman"/>
                <w:bCs/>
                <w:sz w:val="24"/>
                <w:szCs w:val="24"/>
                <w:lang w:val="en-US"/>
              </w:rPr>
              <w:t>2</w:t>
            </w:r>
          </w:p>
        </w:tc>
        <w:tc>
          <w:tcPr>
            <w:tcW w:w="1832" w:type="dxa"/>
          </w:tcPr>
          <w:p w14:paraId="70B69431">
            <w:pPr>
              <w:spacing w:line="240" w:lineRule="exact"/>
              <w:jc w:val="center"/>
              <w:rPr>
                <w:rFonts w:hint="default" w:ascii="Times New Roman" w:hAnsi="Times New Roman" w:cs="Times New Roman"/>
                <w:b/>
                <w:bCs/>
                <w:sz w:val="24"/>
                <w:szCs w:val="24"/>
              </w:rPr>
            </w:pPr>
          </w:p>
        </w:tc>
        <w:tc>
          <w:tcPr>
            <w:tcW w:w="1832" w:type="dxa"/>
          </w:tcPr>
          <w:p w14:paraId="5C376BA9">
            <w:pPr>
              <w:spacing w:line="240" w:lineRule="exact"/>
              <w:jc w:val="center"/>
              <w:rPr>
                <w:rFonts w:hint="default" w:ascii="Times New Roman" w:hAnsi="Times New Roman" w:cs="Times New Roman"/>
                <w:b/>
                <w:bCs/>
                <w:sz w:val="24"/>
                <w:szCs w:val="24"/>
              </w:rPr>
            </w:pPr>
          </w:p>
        </w:tc>
      </w:tr>
      <w:tr w14:paraId="1872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tcPr>
          <w:p w14:paraId="1DC707FD">
            <w:pPr>
              <w:spacing w:after="0" w:line="240" w:lineRule="exact"/>
              <w:jc w:val="center"/>
              <w:rPr>
                <w:rFonts w:hint="default" w:ascii="Times New Roman" w:hAnsi="Times New Roman" w:cs="Times New Roman"/>
                <w:bCs/>
                <w:sz w:val="24"/>
                <w:szCs w:val="24"/>
                <w:lang w:val="en-US"/>
              </w:rPr>
            </w:pPr>
            <w:r>
              <w:rPr>
                <w:rFonts w:hint="default" w:ascii="Times New Roman" w:hAnsi="Times New Roman" w:cs="Times New Roman"/>
                <w:bCs/>
                <w:sz w:val="24"/>
                <w:szCs w:val="24"/>
                <w:lang w:val="en-US"/>
              </w:rPr>
              <w:t>5</w:t>
            </w:r>
          </w:p>
        </w:tc>
        <w:tc>
          <w:tcPr>
            <w:tcW w:w="2995" w:type="dxa"/>
            <w:vAlign w:val="center"/>
          </w:tcPr>
          <w:p w14:paraId="215F064F">
            <w:pPr>
              <w:keepNext w:val="0"/>
              <w:keepLines w:val="0"/>
              <w:widowControl/>
              <w:suppressLineNumbers w:val="0"/>
              <w:jc w:val="left"/>
              <w:textAlignment w:val="center"/>
              <w:rPr>
                <w:rFonts w:hint="default" w:ascii="Times New Roman" w:hAnsi="Times New Roman" w:eastAsia="SimSun" w:cs="Times New Roman"/>
                <w:color w:val="000000"/>
                <w:sz w:val="24"/>
                <w:szCs w:val="24"/>
                <w:highlight w:val="cyan"/>
                <w:lang w:eastAsia="zh-CN"/>
              </w:rPr>
            </w:pPr>
            <w:r>
              <w:rPr>
                <w:rFonts w:hint="default" w:ascii="Times New Roman" w:hAnsi="Times New Roman" w:eastAsia="SimSun" w:cs="Times New Roman"/>
                <w:i w:val="0"/>
                <w:iCs w:val="0"/>
                <w:color w:val="000000"/>
                <w:kern w:val="0"/>
                <w:sz w:val="24"/>
                <w:szCs w:val="24"/>
                <w:u w:val="none"/>
                <w:lang w:val="en-US" w:eastAsia="zh-CN" w:bidi="ar"/>
              </w:rPr>
              <w:t xml:space="preserve">Клавиатура </w:t>
            </w:r>
            <w:r>
              <w:rPr>
                <w:rFonts w:hint="default" w:ascii="Times New Roman" w:hAnsi="Times New Roman" w:eastAsia="SimSun" w:cs="Times New Roman"/>
                <w:i w:val="0"/>
                <w:iCs w:val="0"/>
                <w:color w:val="000000"/>
                <w:kern w:val="0"/>
                <w:sz w:val="24"/>
                <w:szCs w:val="24"/>
                <w:u w:val="none"/>
                <w:lang w:val="en-US" w:eastAsia="zh-CN" w:bidi="ar"/>
              </w:rPr>
              <w:t>Oklick</w:t>
            </w:r>
            <w:r>
              <w:rPr>
                <w:rFonts w:hint="default" w:ascii="Times New Roman" w:hAnsi="Times New Roman" w:eastAsia="SimSun" w:cs="Times New Roman"/>
                <w:i w:val="0"/>
                <w:iCs w:val="0"/>
                <w:color w:val="000000"/>
                <w:kern w:val="0"/>
                <w:sz w:val="24"/>
                <w:szCs w:val="24"/>
                <w:u w:val="none"/>
                <w:lang w:val="en-US" w:eastAsia="zh-CN" w:bidi="ar"/>
              </w:rPr>
              <w:t xml:space="preserve"> 100М черная USB</w:t>
            </w:r>
          </w:p>
        </w:tc>
        <w:tc>
          <w:tcPr>
            <w:tcW w:w="1831" w:type="dxa"/>
          </w:tcPr>
          <w:p w14:paraId="00AA4510">
            <w:pPr>
              <w:spacing w:after="0" w:line="240" w:lineRule="exact"/>
              <w:jc w:val="center"/>
              <w:rPr>
                <w:rFonts w:hint="default" w:ascii="Times New Roman" w:hAnsi="Times New Roman" w:cs="Times New Roman"/>
                <w:bCs/>
                <w:sz w:val="24"/>
                <w:szCs w:val="24"/>
                <w:lang w:eastAsia="ru-RU"/>
              </w:rPr>
            </w:pPr>
            <w:r>
              <w:rPr>
                <w:rFonts w:hint="default" w:ascii="Times New Roman" w:hAnsi="Times New Roman" w:cs="Times New Roman"/>
                <w:bCs/>
                <w:sz w:val="24"/>
                <w:szCs w:val="24"/>
                <w:lang w:eastAsia="ru-RU"/>
              </w:rPr>
              <w:t>шт</w:t>
            </w:r>
          </w:p>
        </w:tc>
        <w:tc>
          <w:tcPr>
            <w:tcW w:w="1832" w:type="dxa"/>
          </w:tcPr>
          <w:p w14:paraId="5CE8CD97">
            <w:pPr>
              <w:spacing w:after="0" w:line="240" w:lineRule="exact"/>
              <w:jc w:val="center"/>
              <w:rPr>
                <w:rFonts w:hint="default" w:ascii="Times New Roman" w:hAnsi="Times New Roman" w:cs="Times New Roman"/>
                <w:bCs/>
                <w:sz w:val="24"/>
                <w:szCs w:val="24"/>
              </w:rPr>
            </w:pPr>
            <w:r>
              <w:rPr>
                <w:rFonts w:hint="default" w:ascii="Times New Roman" w:hAnsi="Times New Roman" w:cs="Times New Roman"/>
                <w:bCs/>
                <w:sz w:val="24"/>
                <w:szCs w:val="24"/>
              </w:rPr>
              <w:t>5</w:t>
            </w:r>
          </w:p>
        </w:tc>
        <w:tc>
          <w:tcPr>
            <w:tcW w:w="1832" w:type="dxa"/>
          </w:tcPr>
          <w:p w14:paraId="10E80CCF">
            <w:pPr>
              <w:spacing w:line="240" w:lineRule="exact"/>
              <w:jc w:val="center"/>
              <w:rPr>
                <w:rFonts w:hint="default" w:ascii="Times New Roman" w:hAnsi="Times New Roman" w:cs="Times New Roman"/>
                <w:b/>
                <w:bCs/>
                <w:sz w:val="24"/>
                <w:szCs w:val="24"/>
              </w:rPr>
            </w:pPr>
          </w:p>
        </w:tc>
        <w:tc>
          <w:tcPr>
            <w:tcW w:w="1832" w:type="dxa"/>
          </w:tcPr>
          <w:p w14:paraId="7164F336">
            <w:pPr>
              <w:spacing w:line="240" w:lineRule="exact"/>
              <w:jc w:val="center"/>
              <w:rPr>
                <w:rFonts w:hint="default" w:ascii="Times New Roman" w:hAnsi="Times New Roman" w:cs="Times New Roman"/>
                <w:b/>
                <w:bCs/>
                <w:sz w:val="24"/>
                <w:szCs w:val="24"/>
              </w:rPr>
            </w:pPr>
          </w:p>
        </w:tc>
      </w:tr>
      <w:tr w14:paraId="0E1E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667" w:type="dxa"/>
          </w:tcPr>
          <w:p w14:paraId="2B5D8028">
            <w:pPr>
              <w:spacing w:after="0" w:line="240" w:lineRule="exact"/>
              <w:jc w:val="center"/>
              <w:rPr>
                <w:rFonts w:hint="default" w:ascii="Times New Roman" w:hAnsi="Times New Roman" w:cs="Times New Roman"/>
                <w:bCs/>
                <w:sz w:val="24"/>
                <w:szCs w:val="24"/>
                <w:lang w:val="en-US"/>
              </w:rPr>
            </w:pPr>
            <w:r>
              <w:rPr>
                <w:rFonts w:hint="default" w:ascii="Times New Roman" w:hAnsi="Times New Roman" w:cs="Times New Roman"/>
                <w:bCs/>
                <w:sz w:val="24"/>
                <w:szCs w:val="24"/>
                <w:lang w:val="en-US"/>
              </w:rPr>
              <w:t>6</w:t>
            </w:r>
          </w:p>
        </w:tc>
        <w:tc>
          <w:tcPr>
            <w:tcW w:w="2995" w:type="dxa"/>
            <w:vAlign w:val="center"/>
          </w:tcPr>
          <w:p w14:paraId="4F9F9B18">
            <w:pPr>
              <w:keepNext w:val="0"/>
              <w:keepLines w:val="0"/>
              <w:widowControl/>
              <w:suppressLineNumbers w:val="0"/>
              <w:jc w:val="left"/>
              <w:textAlignment w:val="center"/>
              <w:rPr>
                <w:rFonts w:hint="default" w:ascii="Times New Roman" w:hAnsi="Times New Roman" w:eastAsia="SimSun" w:cs="Times New Roman"/>
                <w:color w:val="000000"/>
                <w:sz w:val="24"/>
                <w:szCs w:val="24"/>
                <w:highlight w:val="cyan"/>
                <w:lang w:val="ru-RU" w:eastAsia="zh-CN"/>
              </w:rPr>
            </w:pPr>
            <w:r>
              <w:rPr>
                <w:rFonts w:hint="default" w:ascii="Times New Roman" w:hAnsi="Times New Roman" w:eastAsia="SimSun" w:cs="Times New Roman"/>
                <w:i w:val="0"/>
                <w:iCs w:val="0"/>
                <w:color w:val="000000"/>
                <w:kern w:val="0"/>
                <w:sz w:val="24"/>
                <w:szCs w:val="24"/>
                <w:u w:val="none"/>
                <w:lang w:val="en-US" w:eastAsia="zh-CN" w:bidi="ar"/>
              </w:rPr>
              <w:t>Системный блок Тип 1</w:t>
            </w:r>
          </w:p>
        </w:tc>
        <w:tc>
          <w:tcPr>
            <w:tcW w:w="1831" w:type="dxa"/>
          </w:tcPr>
          <w:p w14:paraId="54C15B6C">
            <w:pPr>
              <w:spacing w:after="0" w:line="240" w:lineRule="exact"/>
              <w:jc w:val="center"/>
              <w:rPr>
                <w:rFonts w:hint="default" w:ascii="Times New Roman" w:hAnsi="Times New Roman" w:cs="Times New Roman"/>
                <w:bCs/>
                <w:sz w:val="24"/>
                <w:szCs w:val="24"/>
                <w:lang w:eastAsia="ru-RU"/>
              </w:rPr>
            </w:pPr>
            <w:r>
              <w:rPr>
                <w:rFonts w:hint="default" w:ascii="Times New Roman" w:hAnsi="Times New Roman" w:cs="Times New Roman"/>
                <w:bCs/>
                <w:sz w:val="24"/>
                <w:szCs w:val="24"/>
                <w:lang w:eastAsia="ru-RU"/>
              </w:rPr>
              <w:t>шт</w:t>
            </w:r>
          </w:p>
        </w:tc>
        <w:tc>
          <w:tcPr>
            <w:tcW w:w="1832" w:type="dxa"/>
          </w:tcPr>
          <w:p w14:paraId="1B3FCF7A">
            <w:pPr>
              <w:spacing w:after="0" w:line="240" w:lineRule="exact"/>
              <w:jc w:val="center"/>
              <w:rPr>
                <w:rFonts w:hint="default" w:ascii="Times New Roman" w:hAnsi="Times New Roman" w:cs="Times New Roman"/>
                <w:bCs/>
                <w:sz w:val="24"/>
                <w:szCs w:val="24"/>
              </w:rPr>
            </w:pPr>
            <w:r>
              <w:rPr>
                <w:rFonts w:hint="default" w:ascii="Times New Roman" w:hAnsi="Times New Roman" w:cs="Times New Roman"/>
                <w:bCs/>
                <w:sz w:val="24"/>
                <w:szCs w:val="24"/>
              </w:rPr>
              <w:t>3</w:t>
            </w:r>
          </w:p>
        </w:tc>
        <w:tc>
          <w:tcPr>
            <w:tcW w:w="1832" w:type="dxa"/>
          </w:tcPr>
          <w:p w14:paraId="24510B9F">
            <w:pPr>
              <w:spacing w:line="240" w:lineRule="exact"/>
              <w:jc w:val="center"/>
              <w:rPr>
                <w:rFonts w:hint="default" w:ascii="Times New Roman" w:hAnsi="Times New Roman" w:cs="Times New Roman"/>
                <w:b/>
                <w:bCs/>
                <w:sz w:val="24"/>
                <w:szCs w:val="24"/>
                <w:lang w:val="en-US"/>
              </w:rPr>
            </w:pPr>
          </w:p>
        </w:tc>
        <w:tc>
          <w:tcPr>
            <w:tcW w:w="1832" w:type="dxa"/>
          </w:tcPr>
          <w:p w14:paraId="608C4289">
            <w:pPr>
              <w:spacing w:line="240" w:lineRule="exact"/>
              <w:jc w:val="center"/>
              <w:rPr>
                <w:rFonts w:hint="default" w:ascii="Times New Roman" w:hAnsi="Times New Roman" w:cs="Times New Roman"/>
                <w:b/>
                <w:bCs/>
                <w:sz w:val="24"/>
                <w:szCs w:val="24"/>
                <w:lang w:val="en-US"/>
              </w:rPr>
            </w:pPr>
          </w:p>
        </w:tc>
      </w:tr>
      <w:tr w14:paraId="2623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667" w:type="dxa"/>
          </w:tcPr>
          <w:p w14:paraId="5517BADD">
            <w:pPr>
              <w:spacing w:after="0" w:line="240" w:lineRule="exact"/>
              <w:jc w:val="center"/>
              <w:rPr>
                <w:rFonts w:hint="default" w:ascii="Times New Roman" w:hAnsi="Times New Roman" w:cs="Times New Roman"/>
                <w:bCs/>
                <w:sz w:val="24"/>
                <w:szCs w:val="24"/>
                <w:lang w:val="en-US"/>
              </w:rPr>
            </w:pPr>
            <w:r>
              <w:rPr>
                <w:rFonts w:hint="default" w:ascii="Times New Roman" w:hAnsi="Times New Roman" w:cs="Times New Roman"/>
                <w:bCs/>
                <w:sz w:val="24"/>
                <w:szCs w:val="24"/>
                <w:lang w:val="en-US"/>
              </w:rPr>
              <w:t>7</w:t>
            </w:r>
          </w:p>
        </w:tc>
        <w:tc>
          <w:tcPr>
            <w:tcW w:w="2995" w:type="dxa"/>
            <w:vAlign w:val="center"/>
          </w:tcPr>
          <w:p w14:paraId="7D22AE1B">
            <w:pPr>
              <w:keepNext w:val="0"/>
              <w:keepLines w:val="0"/>
              <w:widowControl/>
              <w:suppressLineNumbers w:val="0"/>
              <w:jc w:val="left"/>
              <w:textAlignment w:val="center"/>
              <w:rPr>
                <w:rFonts w:hint="default" w:ascii="Times New Roman" w:hAnsi="Times New Roman" w:eastAsia="SimSun" w:cs="Times New Roman"/>
                <w:color w:val="000000"/>
                <w:sz w:val="24"/>
                <w:szCs w:val="24"/>
                <w:highlight w:val="cyan"/>
                <w:lang w:val="en-US" w:eastAsia="zh-CN"/>
              </w:rPr>
            </w:pPr>
            <w:r>
              <w:rPr>
                <w:rFonts w:hint="default" w:ascii="Times New Roman" w:hAnsi="Times New Roman" w:eastAsia="SimSun" w:cs="Times New Roman"/>
                <w:i w:val="0"/>
                <w:iCs w:val="0"/>
                <w:color w:val="000000"/>
                <w:kern w:val="0"/>
                <w:sz w:val="24"/>
                <w:szCs w:val="24"/>
                <w:u w:val="none"/>
                <w:lang w:val="en-US" w:eastAsia="zh-CN" w:bidi="ar"/>
              </w:rPr>
              <w:t>Системный блок Тип 2</w:t>
            </w:r>
          </w:p>
        </w:tc>
        <w:tc>
          <w:tcPr>
            <w:tcW w:w="1831" w:type="dxa"/>
          </w:tcPr>
          <w:p w14:paraId="2D911B54">
            <w:pPr>
              <w:spacing w:after="0" w:line="240" w:lineRule="exact"/>
              <w:jc w:val="center"/>
              <w:rPr>
                <w:rFonts w:hint="default" w:ascii="Times New Roman" w:hAnsi="Times New Roman" w:cs="Times New Roman"/>
                <w:bCs/>
                <w:sz w:val="24"/>
                <w:szCs w:val="24"/>
                <w:lang w:eastAsia="ru-RU"/>
              </w:rPr>
            </w:pPr>
            <w:r>
              <w:rPr>
                <w:rFonts w:hint="default" w:ascii="Times New Roman" w:hAnsi="Times New Roman" w:cs="Times New Roman"/>
                <w:bCs/>
                <w:sz w:val="24"/>
                <w:szCs w:val="24"/>
                <w:lang w:eastAsia="ru-RU"/>
              </w:rPr>
              <w:t>шт</w:t>
            </w:r>
          </w:p>
        </w:tc>
        <w:tc>
          <w:tcPr>
            <w:tcW w:w="1832" w:type="dxa"/>
          </w:tcPr>
          <w:p w14:paraId="5D61D0DB">
            <w:pPr>
              <w:spacing w:after="0" w:line="240" w:lineRule="exact"/>
              <w:jc w:val="center"/>
              <w:rPr>
                <w:rFonts w:hint="default" w:ascii="Times New Roman" w:hAnsi="Times New Roman" w:cs="Times New Roman"/>
                <w:bCs/>
                <w:sz w:val="24"/>
                <w:szCs w:val="24"/>
              </w:rPr>
            </w:pPr>
            <w:r>
              <w:rPr>
                <w:rFonts w:hint="default" w:ascii="Times New Roman" w:hAnsi="Times New Roman" w:cs="Times New Roman"/>
                <w:bCs/>
                <w:sz w:val="24"/>
                <w:szCs w:val="24"/>
              </w:rPr>
              <w:t>2</w:t>
            </w:r>
          </w:p>
        </w:tc>
        <w:tc>
          <w:tcPr>
            <w:tcW w:w="1832" w:type="dxa"/>
          </w:tcPr>
          <w:p w14:paraId="18DB9610">
            <w:pPr>
              <w:spacing w:line="240" w:lineRule="exact"/>
              <w:jc w:val="center"/>
              <w:rPr>
                <w:rFonts w:hint="default" w:ascii="Times New Roman" w:hAnsi="Times New Roman" w:cs="Times New Roman"/>
                <w:b/>
                <w:bCs/>
                <w:sz w:val="24"/>
                <w:szCs w:val="24"/>
                <w:lang w:val="en-US"/>
              </w:rPr>
            </w:pPr>
          </w:p>
        </w:tc>
        <w:tc>
          <w:tcPr>
            <w:tcW w:w="1832" w:type="dxa"/>
          </w:tcPr>
          <w:p w14:paraId="55DD2E2F">
            <w:pPr>
              <w:spacing w:line="240" w:lineRule="exact"/>
              <w:jc w:val="center"/>
              <w:rPr>
                <w:rFonts w:hint="default" w:ascii="Times New Roman" w:hAnsi="Times New Roman" w:cs="Times New Roman"/>
                <w:b/>
                <w:bCs/>
                <w:sz w:val="24"/>
                <w:szCs w:val="24"/>
                <w:lang w:val="en-US"/>
              </w:rPr>
            </w:pPr>
          </w:p>
        </w:tc>
      </w:tr>
      <w:tr w14:paraId="3859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7" w:type="dxa"/>
            <w:gridSpan w:val="5"/>
          </w:tcPr>
          <w:p w14:paraId="23027D89">
            <w:pPr>
              <w:spacing w:after="0" w:line="240" w:lineRule="exact"/>
              <w:jc w:val="right"/>
              <w:rPr>
                <w:rFonts w:ascii="Times New Roman" w:hAnsi="Times New Roman" w:cs="Times New Roman"/>
                <w:b/>
                <w:bCs/>
                <w:sz w:val="24"/>
                <w:szCs w:val="24"/>
              </w:rPr>
            </w:pPr>
            <w:r>
              <w:rPr>
                <w:rFonts w:ascii="Times New Roman" w:hAnsi="Times New Roman" w:cs="Times New Roman"/>
                <w:b/>
                <w:bCs/>
                <w:sz w:val="24"/>
                <w:szCs w:val="24"/>
              </w:rPr>
              <w:t>ИТОГО:</w:t>
            </w:r>
          </w:p>
        </w:tc>
        <w:tc>
          <w:tcPr>
            <w:tcW w:w="1832" w:type="dxa"/>
          </w:tcPr>
          <w:p w14:paraId="7B001437">
            <w:pPr>
              <w:spacing w:after="0" w:line="240" w:lineRule="exact"/>
              <w:jc w:val="center"/>
              <w:rPr>
                <w:rFonts w:ascii="Times New Roman" w:hAnsi="Times New Roman" w:cs="Times New Roman"/>
                <w:b/>
                <w:bCs/>
                <w:sz w:val="24"/>
                <w:szCs w:val="24"/>
              </w:rPr>
            </w:pPr>
          </w:p>
        </w:tc>
      </w:tr>
    </w:tbl>
    <w:p w14:paraId="48B6EAA8">
      <w:pPr>
        <w:spacing w:after="0" w:line="100" w:lineRule="atLeast"/>
        <w:jc w:val="center"/>
        <w:rPr>
          <w:rFonts w:ascii="Times New Roman" w:hAnsi="Times New Roman" w:cs="Times New Roman"/>
          <w:b/>
          <w:bCs/>
          <w:sz w:val="24"/>
          <w:szCs w:val="24"/>
        </w:rPr>
      </w:pPr>
    </w:p>
    <w:p w14:paraId="50807314">
      <w:pPr>
        <w:spacing w:after="0" w:line="100" w:lineRule="atLeast"/>
        <w:jc w:val="center"/>
        <w:rPr>
          <w:rFonts w:ascii="Times New Roman" w:hAnsi="Times New Roman" w:cs="Times New Roman"/>
          <w:b/>
          <w:bCs/>
          <w:sz w:val="24"/>
          <w:szCs w:val="24"/>
        </w:rPr>
      </w:pPr>
    </w:p>
    <w:tbl>
      <w:tblPr>
        <w:tblStyle w:val="11"/>
        <w:tblpPr w:leftFromText="180" w:rightFromText="180" w:vertAnchor="text" w:horzAnchor="page" w:tblpX="1398"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69AE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tcPr>
          <w:p w14:paraId="5544CA50">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443681E5">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2AB0FC41">
            <w:pPr>
              <w:spacing w:after="0" w:line="240" w:lineRule="exact"/>
              <w:rPr>
                <w:rFonts w:ascii="Times New Roman" w:hAnsi="Times New Roman" w:eastAsia="Times New Roman" w:cs="Times New Roman"/>
                <w:sz w:val="24"/>
                <w:szCs w:val="24"/>
                <w:lang w:eastAsia="ru-RU"/>
              </w:rPr>
            </w:pPr>
          </w:p>
          <w:p w14:paraId="13E8E472">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 xml:space="preserve">Подписано ЭП на ЕАТ </w:t>
            </w:r>
            <w:r>
              <w:rPr>
                <w:rFonts w:ascii="Times New Roman" w:hAnsi="Times New Roman" w:eastAsia="Times New Roman" w:cs="Times New Roman"/>
                <w:sz w:val="24"/>
                <w:szCs w:val="24"/>
                <w:lang w:eastAsia="ru-RU"/>
              </w:rPr>
              <w:t xml:space="preserve">/В.Ю. Ахмолина/ </w:t>
            </w:r>
          </w:p>
          <w:p w14:paraId="2BE8B86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августа</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tcPr>
          <w:p w14:paraId="084A9BE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3E9185AB">
            <w:pPr>
              <w:spacing w:after="0" w:line="240" w:lineRule="exact"/>
              <w:rPr>
                <w:rFonts w:ascii="Times New Roman" w:hAnsi="Times New Roman" w:eastAsia="Times New Roman" w:cs="Times New Roman"/>
                <w:bCs/>
                <w:i/>
                <w:iCs/>
                <w:sz w:val="24"/>
                <w:szCs w:val="24"/>
                <w:u w:val="single"/>
                <w:lang w:eastAsia="ru-RU"/>
              </w:rPr>
            </w:pPr>
          </w:p>
          <w:p w14:paraId="45057195">
            <w:pPr>
              <w:spacing w:after="0" w:line="240" w:lineRule="exact"/>
              <w:rPr>
                <w:rFonts w:ascii="Times New Roman" w:hAnsi="Times New Roman" w:eastAsia="Times New Roman" w:cs="Times New Roman"/>
                <w:bCs/>
                <w:i/>
                <w:iCs/>
                <w:sz w:val="24"/>
                <w:szCs w:val="24"/>
                <w:u w:val="single"/>
                <w:lang w:eastAsia="ru-RU"/>
              </w:rPr>
            </w:pPr>
          </w:p>
          <w:p w14:paraId="0993270B">
            <w:pPr>
              <w:spacing w:after="0" w:line="240" w:lineRule="exact"/>
              <w:rPr>
                <w:rFonts w:ascii="Times New Roman" w:hAnsi="Times New Roman" w:eastAsia="Times New Roman" w:cs="Times New Roman"/>
                <w:bCs/>
                <w:i/>
                <w:iCs/>
                <w:sz w:val="24"/>
                <w:szCs w:val="24"/>
                <w:u w:val="single"/>
                <w:lang w:eastAsia="ru-RU"/>
              </w:rPr>
            </w:pPr>
          </w:p>
          <w:p w14:paraId="40FB86C5">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 xml:space="preserve">Подписано ЭП на ЕАТ </w:t>
            </w:r>
            <w:r>
              <w:rPr>
                <w:rFonts w:ascii="Times New Roman" w:hAnsi="Times New Roman" w:eastAsia="Times New Roman" w:cs="Times New Roman"/>
                <w:bCs/>
                <w:sz w:val="24"/>
                <w:szCs w:val="24"/>
                <w:lang w:eastAsia="ru-RU"/>
              </w:rPr>
              <w:t>/__________/</w:t>
            </w:r>
          </w:p>
          <w:p w14:paraId="423C0693">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___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августа</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57AA3B46">
      <w:pPr>
        <w:spacing w:after="0"/>
        <w:jc w:val="center"/>
        <w:rPr>
          <w:rFonts w:ascii="Times New Roman" w:hAnsi="Times New Roman" w:cs="Times New Roman"/>
          <w:b/>
          <w:sz w:val="24"/>
          <w:szCs w:val="24"/>
        </w:rPr>
      </w:pPr>
    </w:p>
    <w:p w14:paraId="57DD0FD2">
      <w:pPr>
        <w:rPr>
          <w:rFonts w:ascii="Times New Roman" w:hAnsi="Times New Roman" w:eastAsia="Times New Roman" w:cs="Times New Roman"/>
          <w:sz w:val="24"/>
          <w:szCs w:val="24"/>
          <w:lang w:eastAsia="ru-RU"/>
        </w:rPr>
      </w:pPr>
    </w:p>
    <w:p w14:paraId="7C84905C">
      <w:pPr>
        <w:rPr>
          <w:rFonts w:ascii="Times New Roman" w:hAnsi="Times New Roman" w:eastAsia="Times New Roman" w:cs="Times New Roman"/>
          <w:sz w:val="24"/>
          <w:szCs w:val="24"/>
          <w:lang w:eastAsia="ru-RU"/>
        </w:rPr>
        <w:sectPr>
          <w:pgSz w:w="11906" w:h="16838"/>
          <w:pgMar w:top="851" w:right="424" w:bottom="851" w:left="709" w:header="708" w:footer="708" w:gutter="0"/>
          <w:cols w:space="708" w:num="1"/>
          <w:docGrid w:linePitch="360" w:charSpace="0"/>
        </w:sectPr>
      </w:pPr>
    </w:p>
    <w:p w14:paraId="295EBBA9">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Приложение № 2  </w:t>
      </w:r>
    </w:p>
    <w:p w14:paraId="08A4EBAE">
      <w:pPr>
        <w:spacing w:after="0" w:line="100" w:lineRule="atLeast"/>
        <w:jc w:val="right"/>
        <w:rPr>
          <w:rFonts w:ascii="Times New Roman" w:hAnsi="Times New Roman" w:cs="Times New Roman"/>
          <w:sz w:val="24"/>
          <w:szCs w:val="24"/>
        </w:rPr>
      </w:pPr>
      <w:r>
        <w:rPr>
          <w:rFonts w:ascii="Times New Roman" w:hAnsi="Times New Roman" w:cs="Times New Roman"/>
          <w:sz w:val="24"/>
          <w:szCs w:val="24"/>
        </w:rPr>
        <w:t>к контракту</w:t>
      </w:r>
      <w:bookmarkStart w:id="1" w:name="_Hlk224123776"/>
      <w:r>
        <w:rPr>
          <w:rFonts w:ascii="Times New Roman" w:hAnsi="Times New Roman" w:cs="Times New Roman"/>
          <w:sz w:val="24"/>
          <w:szCs w:val="24"/>
        </w:rPr>
        <w:t xml:space="preserve"> от «__» </w:t>
      </w:r>
      <w:r>
        <w:rPr>
          <w:rFonts w:ascii="Times New Roman" w:hAnsi="Times New Roman" w:eastAsia="Times New Roman" w:cs="Times New Roman"/>
          <w:bCs/>
          <w:color w:val="000000"/>
          <w:sz w:val="24"/>
          <w:szCs w:val="24"/>
          <w:lang w:eastAsia="ru-RU"/>
        </w:rPr>
        <w:t>августа</w:t>
      </w:r>
      <w:r>
        <w:rPr>
          <w:rFonts w:ascii="Times New Roman" w:hAnsi="Times New Roman" w:cs="Times New Roman"/>
          <w:sz w:val="24"/>
          <w:szCs w:val="24"/>
        </w:rPr>
        <w:t xml:space="preserve"> 2026 г. № </w:t>
      </w:r>
      <w:r>
        <w:rPr>
          <w:rFonts w:ascii="Times New Roman" w:hAnsi="Times New Roman" w:cs="Times New Roman"/>
          <w:sz w:val="24"/>
          <w:szCs w:val="24"/>
          <w:lang w:eastAsia="ru-RU"/>
        </w:rPr>
        <w:t>0</w:t>
      </w:r>
      <w:r>
        <w:rPr>
          <w:rFonts w:hint="default" w:ascii="Times New Roman" w:hAnsi="Times New Roman" w:cs="Times New Roman"/>
          <w:sz w:val="24"/>
          <w:szCs w:val="24"/>
          <w:lang w:val="en-US" w:eastAsia="ru-RU"/>
        </w:rPr>
        <w:t>4</w:t>
      </w:r>
      <w:r>
        <w:rPr>
          <w:rFonts w:ascii="Times New Roman" w:hAnsi="Times New Roman" w:cs="Times New Roman"/>
          <w:sz w:val="24"/>
          <w:szCs w:val="24"/>
          <w:lang w:eastAsia="ru-RU"/>
        </w:rPr>
        <w:t>.Т.ЕАТ.2026</w:t>
      </w:r>
    </w:p>
    <w:bookmarkEnd w:id="1"/>
    <w:p w14:paraId="1F965A26">
      <w:pPr>
        <w:spacing w:after="0" w:line="100" w:lineRule="atLeast"/>
        <w:jc w:val="center"/>
        <w:rPr>
          <w:rFonts w:ascii="Times New Roman" w:hAnsi="Times New Roman" w:cs="Times New Roman"/>
          <w:sz w:val="24"/>
          <w:szCs w:val="24"/>
        </w:rPr>
      </w:pPr>
    </w:p>
    <w:p w14:paraId="3D03DE95">
      <w:pPr>
        <w:spacing w:after="0" w:line="100" w:lineRule="atLeast"/>
        <w:jc w:val="both"/>
        <w:rPr>
          <w:rFonts w:ascii="Times New Roman" w:hAnsi="Times New Roman" w:cs="Times New Roman"/>
          <w:sz w:val="24"/>
          <w:szCs w:val="24"/>
        </w:rPr>
      </w:pPr>
    </w:p>
    <w:p w14:paraId="013BB152">
      <w:pPr>
        <w:keepNext/>
        <w:keepLines/>
        <w:spacing w:after="0" w:line="100" w:lineRule="atLeast"/>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ТЕХНИЧЕСКАЯ ЧАСТЬ</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2010"/>
        <w:gridCol w:w="6142"/>
        <w:gridCol w:w="2520"/>
      </w:tblGrid>
      <w:tr w14:paraId="0347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tcPr>
          <w:p w14:paraId="7A79AF2E">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п/п</w:t>
            </w:r>
          </w:p>
        </w:tc>
        <w:tc>
          <w:tcPr>
            <w:tcW w:w="2010" w:type="dxa"/>
          </w:tcPr>
          <w:p w14:paraId="0F1B195E">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Наименование товара</w:t>
            </w:r>
          </w:p>
        </w:tc>
        <w:tc>
          <w:tcPr>
            <w:tcW w:w="6142" w:type="dxa"/>
          </w:tcPr>
          <w:p w14:paraId="4DB4C927">
            <w:pPr>
              <w:spacing w:after="0" w:line="240" w:lineRule="auto"/>
              <w:ind w:firstLine="539"/>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4"/>
                <w:szCs w:val="24"/>
              </w:rPr>
              <w:t>Функциональные, технические и качественные характеристики товара</w:t>
            </w:r>
          </w:p>
        </w:tc>
        <w:tc>
          <w:tcPr>
            <w:tcW w:w="2520" w:type="dxa"/>
          </w:tcPr>
          <w:p w14:paraId="587BDEB0">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Изображение (фото)</w:t>
            </w:r>
          </w:p>
        </w:tc>
      </w:tr>
      <w:tr w14:paraId="6BB7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9" w:hRule="atLeast"/>
        </w:trPr>
        <w:tc>
          <w:tcPr>
            <w:tcW w:w="600" w:type="dxa"/>
          </w:tcPr>
          <w:p w14:paraId="796C9693">
            <w:pPr>
              <w:spacing w:after="0" w:line="240" w:lineRule="auto"/>
              <w:textAlignment w:val="top"/>
              <w:rPr>
                <w:rFonts w:ascii="Times New Roman" w:hAnsi="Times New Roman" w:eastAsia="Times New Roman" w:cs="Times New Roman"/>
                <w:b/>
                <w:bCs/>
                <w:sz w:val="24"/>
                <w:szCs w:val="24"/>
              </w:rPr>
            </w:pPr>
            <w:r>
              <w:rPr>
                <w:rFonts w:ascii="Times New Roman" w:hAnsi="Times New Roman" w:eastAsia="SimSun" w:cs="Times New Roman"/>
                <w:b/>
                <w:bCs/>
                <w:color w:val="000000"/>
                <w:sz w:val="24"/>
                <w:szCs w:val="24"/>
                <w:lang w:val="en-US" w:eastAsia="zh-CN"/>
              </w:rPr>
              <w:t>1</w:t>
            </w:r>
          </w:p>
        </w:tc>
        <w:tc>
          <w:tcPr>
            <w:tcW w:w="2010" w:type="dxa"/>
          </w:tcPr>
          <w:p w14:paraId="69EFE147">
            <w:pPr>
              <w:spacing w:after="0" w:line="240" w:lineRule="auto"/>
              <w:textAlignment w:val="top"/>
              <w:rPr>
                <w:rFonts w:ascii="Times New Roman" w:hAnsi="Times New Roman" w:eastAsia="Times New Roman" w:cs="Times New Roman"/>
                <w:b/>
                <w:bCs/>
                <w:sz w:val="24"/>
                <w:szCs w:val="24"/>
                <w:highlight w:val="cyan"/>
              </w:rPr>
            </w:pPr>
            <w:r>
              <w:rPr>
                <w:rFonts w:ascii="Times New Roman" w:hAnsi="Times New Roman" w:eastAsia="Times New Roman" w:cs="Times New Roman"/>
                <w:b/>
                <w:bCs/>
                <w:sz w:val="24"/>
                <w:szCs w:val="24"/>
                <w:highlight w:val="cyan"/>
                <w:lang w:eastAsia="zh-CN"/>
              </w:rPr>
              <w:t xml:space="preserve">Проектор </w:t>
            </w:r>
            <w:r>
              <w:rPr>
                <w:rFonts w:ascii="Times New Roman" w:hAnsi="Times New Roman" w:eastAsia="Times New Roman" w:cs="Times New Roman"/>
                <w:b/>
                <w:bCs/>
                <w:sz w:val="24"/>
                <w:szCs w:val="24"/>
                <w:highlight w:val="cyan"/>
                <w:lang w:val="en-US" w:eastAsia="zh-CN"/>
              </w:rPr>
              <w:t>Epson</w:t>
            </w:r>
            <w:r>
              <w:rPr>
                <w:rFonts w:ascii="Times New Roman" w:hAnsi="Times New Roman" w:eastAsia="Times New Roman" w:cs="Times New Roman"/>
                <w:b/>
                <w:bCs/>
                <w:sz w:val="24"/>
                <w:szCs w:val="24"/>
                <w:highlight w:val="cyan"/>
                <w:lang w:eastAsia="zh-CN"/>
              </w:rPr>
              <w:t xml:space="preserve"> </w:t>
            </w:r>
            <w:r>
              <w:rPr>
                <w:rFonts w:ascii="Times New Roman" w:hAnsi="Times New Roman" w:eastAsia="Times New Roman" w:cs="Times New Roman"/>
                <w:b/>
                <w:bCs/>
                <w:sz w:val="24"/>
                <w:szCs w:val="24"/>
                <w:highlight w:val="cyan"/>
                <w:lang w:val="en-US" w:eastAsia="zh-CN"/>
              </w:rPr>
              <w:t>EB</w:t>
            </w:r>
            <w:r>
              <w:rPr>
                <w:rFonts w:ascii="Times New Roman" w:hAnsi="Times New Roman" w:eastAsia="Times New Roman" w:cs="Times New Roman"/>
                <w:b/>
                <w:bCs/>
                <w:sz w:val="24"/>
                <w:szCs w:val="24"/>
                <w:highlight w:val="cyan"/>
                <w:lang w:eastAsia="zh-CN"/>
              </w:rPr>
              <w:t>-</w:t>
            </w:r>
            <w:r>
              <w:rPr>
                <w:rFonts w:ascii="Times New Roman" w:hAnsi="Times New Roman" w:eastAsia="Times New Roman" w:cs="Times New Roman"/>
                <w:b/>
                <w:bCs/>
                <w:sz w:val="24"/>
                <w:szCs w:val="24"/>
                <w:highlight w:val="cyan"/>
                <w:lang w:val="en-US" w:eastAsia="zh-CN"/>
              </w:rPr>
              <w:t>E</w:t>
            </w:r>
            <w:r>
              <w:rPr>
                <w:rFonts w:ascii="Times New Roman" w:hAnsi="Times New Roman" w:eastAsia="Times New Roman" w:cs="Times New Roman"/>
                <w:b/>
                <w:bCs/>
                <w:sz w:val="24"/>
                <w:szCs w:val="24"/>
                <w:highlight w:val="cyan"/>
                <w:lang w:eastAsia="zh-CN"/>
              </w:rPr>
              <w:t>01 (белый)</w:t>
            </w:r>
          </w:p>
        </w:tc>
        <w:tc>
          <w:tcPr>
            <w:tcW w:w="6142" w:type="dxa"/>
          </w:tcPr>
          <w:p w14:paraId="7F47D048">
            <w:pPr>
              <w:spacing w:after="0" w:line="240" w:lineRule="auto"/>
              <w:jc w:val="left"/>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 xml:space="preserve">Тип: проектор. Проекционная технология: </w:t>
            </w:r>
            <w:r>
              <w:rPr>
                <w:rFonts w:ascii="Times New Roman" w:hAnsi="Times New Roman" w:eastAsia="SimSun" w:cs="Times New Roman"/>
                <w:color w:val="000000"/>
                <w:sz w:val="24"/>
                <w:szCs w:val="24"/>
                <w:lang w:val="en-US" w:eastAsia="zh-CN"/>
              </w:rPr>
              <w:t>LCD</w:t>
            </w:r>
            <w:r>
              <w:rPr>
                <w:rFonts w:ascii="Times New Roman" w:hAnsi="Times New Roman" w:eastAsia="SimSun" w:cs="Times New Roman"/>
                <w:color w:val="000000"/>
                <w:sz w:val="24"/>
                <w:szCs w:val="24"/>
                <w:lang w:eastAsia="zh-CN"/>
              </w:rPr>
              <w:t xml:space="preserve">. Дополнительная технология: 3LCD. Собственное разрешение: 1024x768. Максимальное разрешение: 1920x1080. Яркость изображения: 3300 лм. Контрастность: 15000:1. Равномерность светового потока: 85%. Максимальная частота вертикальной развертки: 85 Гц. Диагональ матрицы: 0.55". Количество матриц: 1. Фокусное расстояние: 16.7 мм. </w:t>
            </w:r>
            <w:r>
              <w:rPr>
                <w:rFonts w:ascii="Times New Roman" w:hAnsi="Times New Roman" w:eastAsia="SimSun" w:cs="Times New Roman"/>
                <w:color w:val="000000"/>
                <w:sz w:val="24"/>
                <w:szCs w:val="24"/>
                <w:lang w:val="en-US" w:eastAsia="zh-CN"/>
              </w:rPr>
              <w:t>Zoom</w:t>
            </w:r>
            <w:r>
              <w:rPr>
                <w:rFonts w:ascii="Times New Roman" w:hAnsi="Times New Roman" w:eastAsia="SimSun" w:cs="Times New Roman"/>
                <w:color w:val="000000"/>
                <w:sz w:val="24"/>
                <w:szCs w:val="24"/>
                <w:lang w:eastAsia="zh-CN"/>
              </w:rPr>
              <w:t xml:space="preserve">: x1.35. Тип лампы: </w:t>
            </w:r>
            <w:r>
              <w:fldChar w:fldCharType="begin"/>
            </w:r>
            <w:r>
              <w:instrText xml:space="preserve"> HYPERLINK "https://www.dns-shop.ru/catalog/17a8e3e116404e77/proektory/?f%5biz%5d=44p&amp;product=1" </w:instrText>
            </w:r>
            <w:r>
              <w:fldChar w:fldCharType="separate"/>
            </w:r>
            <w:r>
              <w:fldChar w:fldCharType="end"/>
            </w:r>
            <w:r>
              <w:rPr>
                <w:rFonts w:ascii="Times New Roman" w:hAnsi="Times New Roman" w:eastAsia="SimSun" w:cs="Times New Roman"/>
                <w:color w:val="000000"/>
                <w:sz w:val="24"/>
                <w:szCs w:val="24"/>
                <w:lang w:eastAsia="zh-CN"/>
              </w:rPr>
              <w:t>HID. Мощность лампы: 210 Вт. Варианты проекции: обратная, прямая. Минимальное проекционное расстояние: 0.87 м. Максимальное проекционное расстояние: 10.34 м. Проекционное соотношение: 1.44-1.95:1. Видеоформаты / кодеки: AVI. Формат изображений / файлов: BMP, GIF, JPG, PNG. HDTV-совместимость: 720p, 1080i, 1080p. Количество встроенных динамиков: 1 шт. Суммарная мощность динамиеов: 2Вт. Аудио- / видеовходы: 1x HDMI, 1x VGA. Интерфейсы: USB Type-B x 1. Совместимость ОС: Windows, macOS. Тип коррекции трапецеидальных искажений: вертикальная, горизонтальная. Технологии и функции: Quick Corner, блокировка кнопок, мгновенное включение. Уровень шума: 28 дБ. Потребляемая мощность: 327 Вт. Потолочное крепление: есть. Наличие ПДУ: есть.</w:t>
            </w:r>
          </w:p>
          <w:p w14:paraId="2FC7EEBF">
            <w:pPr>
              <w:spacing w:after="0" w:line="240" w:lineRule="auto"/>
              <w:jc w:val="left"/>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Комплектация: диск с ПО, документация, кабель VGA, кабель питания.</w:t>
            </w:r>
          </w:p>
        </w:tc>
        <w:tc>
          <w:tcPr>
            <w:tcW w:w="2520" w:type="dxa"/>
          </w:tcPr>
          <w:p w14:paraId="33EA76B9">
            <w:pPr>
              <w:spacing w:after="0" w:line="240" w:lineRule="auto"/>
              <w:jc w:val="center"/>
              <w:rPr>
                <w:rFonts w:ascii="Times New Roman" w:hAnsi="Times New Roman" w:eastAsia="Times New Roman" w:cs="Times New Roman"/>
                <w:b/>
                <w:bCs/>
                <w:sz w:val="24"/>
                <w:szCs w:val="24"/>
              </w:rPr>
            </w:pPr>
            <w:r>
              <w:rPr>
                <w:rFonts w:ascii="SimSun" w:hAnsi="SimSun" w:eastAsia="SimSun" w:cs="SimSun"/>
                <w:sz w:val="24"/>
                <w:szCs w:val="24"/>
                <w:lang w:eastAsia="ru-RU"/>
              </w:rPr>
              <w:drawing>
                <wp:inline distT="0" distB="0" distL="114300" distR="114300">
                  <wp:extent cx="1462405" cy="1462405"/>
                  <wp:effectExtent l="0" t="0" r="635" b="635"/>
                  <wp:docPr id="3"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descr="IMG_256"/>
                          <pic:cNvPicPr>
                            <a:picLocks noChangeAspect="1"/>
                          </pic:cNvPicPr>
                        </pic:nvPicPr>
                        <pic:blipFill>
                          <a:blip r:embed="rId6" cstate="print"/>
                          <a:stretch>
                            <a:fillRect/>
                          </a:stretch>
                        </pic:blipFill>
                        <pic:spPr>
                          <a:xfrm>
                            <a:off x="0" y="0"/>
                            <a:ext cx="1462405" cy="1462405"/>
                          </a:xfrm>
                          <a:prstGeom prst="rect">
                            <a:avLst/>
                          </a:prstGeom>
                          <a:noFill/>
                          <a:ln w="9525">
                            <a:noFill/>
                          </a:ln>
                        </pic:spPr>
                      </pic:pic>
                    </a:graphicData>
                  </a:graphic>
                </wp:inline>
              </w:drawing>
            </w:r>
          </w:p>
        </w:tc>
      </w:tr>
      <w:tr w14:paraId="34D3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3" w:hRule="atLeast"/>
        </w:trPr>
        <w:tc>
          <w:tcPr>
            <w:tcW w:w="600" w:type="dxa"/>
          </w:tcPr>
          <w:p w14:paraId="2839CE2D">
            <w:pPr>
              <w:spacing w:after="0" w:line="240" w:lineRule="auto"/>
              <w:textAlignment w:val="top"/>
              <w:rPr>
                <w:rFonts w:ascii="Times New Roman" w:hAnsi="Times New Roman" w:eastAsia="SimSun" w:cs="Times New Roman"/>
                <w:b/>
                <w:bCs/>
                <w:color w:val="000000"/>
                <w:sz w:val="24"/>
                <w:szCs w:val="24"/>
                <w:lang w:eastAsia="zh-CN"/>
              </w:rPr>
            </w:pPr>
            <w:r>
              <w:rPr>
                <w:rFonts w:ascii="Times New Roman" w:hAnsi="Times New Roman" w:eastAsia="SimSun" w:cs="Times New Roman"/>
                <w:b/>
                <w:bCs/>
                <w:color w:val="000000"/>
                <w:sz w:val="24"/>
                <w:szCs w:val="24"/>
                <w:lang w:eastAsia="zh-CN"/>
              </w:rPr>
              <w:t>2</w:t>
            </w:r>
          </w:p>
        </w:tc>
        <w:tc>
          <w:tcPr>
            <w:tcW w:w="2010" w:type="dxa"/>
          </w:tcPr>
          <w:p w14:paraId="1161FEAE">
            <w:pPr>
              <w:spacing w:after="0" w:line="240" w:lineRule="auto"/>
              <w:textAlignment w:val="top"/>
              <w:rPr>
                <w:rFonts w:ascii="Times New Roman" w:hAnsi="Times New Roman" w:eastAsia="Times New Roman" w:cs="Times New Roman"/>
                <w:b/>
                <w:bCs/>
                <w:sz w:val="24"/>
                <w:szCs w:val="24"/>
                <w:highlight w:val="cyan"/>
                <w:lang w:eastAsia="zh-CN"/>
              </w:rPr>
            </w:pPr>
            <w:r>
              <w:rPr>
                <w:rFonts w:hint="default" w:ascii="Times New Roman" w:hAnsi="Times New Roman" w:eastAsia="SimSun" w:cs="Times New Roman"/>
                <w:i w:val="0"/>
                <w:iCs w:val="0"/>
                <w:color w:val="000000"/>
                <w:kern w:val="0"/>
                <w:sz w:val="24"/>
                <w:szCs w:val="24"/>
                <w:u w:val="none"/>
                <w:lang w:val="en-US" w:eastAsia="zh-CN" w:bidi="ar"/>
              </w:rPr>
              <w:t>Монитор Digma Progress 24P501F</w:t>
            </w:r>
          </w:p>
        </w:tc>
        <w:tc>
          <w:tcPr>
            <w:tcW w:w="6142" w:type="dxa"/>
          </w:tcPr>
          <w:p w14:paraId="1D810638">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sz w:val="24"/>
                <w:szCs w:val="24"/>
                <w:lang w:val="ru-RU" w:eastAsia="zh-CN"/>
              </w:rPr>
            </w:pPr>
            <w:r>
              <w:rPr>
                <w:rFonts w:hint="default" w:ascii="Times New Roman" w:hAnsi="Times New Roman" w:eastAsia="SimSun" w:cs="Times New Roman"/>
                <w:color w:val="000000"/>
                <w:sz w:val="24"/>
                <w:szCs w:val="24"/>
                <w:lang w:val="en-US" w:eastAsia="zh-CN"/>
              </w:rPr>
              <w:t>Диагональ экрана</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23.8 дюйм</w:t>
            </w:r>
            <w:r>
              <w:rPr>
                <w:rFonts w:hint="default" w:ascii="Times New Roman" w:hAnsi="Times New Roman" w:eastAsia="SimSun" w:cs="Times New Roman"/>
                <w:color w:val="000000"/>
                <w:sz w:val="24"/>
                <w:szCs w:val="24"/>
                <w:lang w:val="ru-RU" w:eastAsia="zh-CN"/>
              </w:rPr>
              <w:t>а</w:t>
            </w:r>
          </w:p>
          <w:p w14:paraId="5A25CC6E">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val="en-US" w:eastAsia="zh-CN"/>
              </w:rPr>
              <w:t>Max частота обновления экрана</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100 Гц</w:t>
            </w:r>
          </w:p>
          <w:p w14:paraId="5480BFC7">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val="en-US" w:eastAsia="zh-CN"/>
              </w:rPr>
              <w:t>Время отклика пикселя</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5 мс</w:t>
            </w:r>
          </w:p>
          <w:p w14:paraId="5AF5BCE6">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val="en-US" w:eastAsia="zh-CN"/>
              </w:rPr>
              <w:t>Разрешение экрана</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1920х1080</w:t>
            </w:r>
          </w:p>
          <w:p w14:paraId="4B8BAD25">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val="en-US" w:eastAsia="zh-CN"/>
              </w:rPr>
              <w:t>Соотношение сторон</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16:9</w:t>
            </w:r>
          </w:p>
          <w:p w14:paraId="0FD80A77">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val="en-US" w:eastAsia="zh-CN"/>
              </w:rPr>
              <w:t>Контрастность</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1000:1</w:t>
            </w:r>
          </w:p>
          <w:p w14:paraId="2A4089F9">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val="en-US" w:eastAsia="zh-CN"/>
              </w:rPr>
              <w:t>Материал</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пластик</w:t>
            </w:r>
          </w:p>
          <w:p w14:paraId="2F06D357">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val="en-US" w:eastAsia="zh-CN"/>
              </w:rPr>
              <w:t>Напряжение</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220 В</w:t>
            </w:r>
          </w:p>
          <w:p w14:paraId="1B59CF8E">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val="en-US" w:eastAsia="zh-CN"/>
              </w:rPr>
              <w:t>Встроенные динамики</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да</w:t>
            </w:r>
          </w:p>
          <w:p w14:paraId="5A7D0452">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val="en-US" w:eastAsia="zh-CN"/>
              </w:rPr>
              <w:t>Тип</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монитор</w:t>
            </w:r>
          </w:p>
          <w:p w14:paraId="49404751">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val="en-US" w:eastAsia="zh-CN"/>
              </w:rPr>
              <w:t>Поверхность экрана</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матовая</w:t>
            </w:r>
          </w:p>
          <w:p w14:paraId="5AC60E0F">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val="en-US" w:eastAsia="zh-CN"/>
              </w:rPr>
              <w:t>Наличие HDMI</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да</w:t>
            </w:r>
          </w:p>
          <w:p w14:paraId="272E3289">
            <w:pPr>
              <w:keepNext w:val="0"/>
              <w:keepLines w:val="0"/>
              <w:pageBreakBefore w:val="0"/>
              <w:widowControl/>
              <w:shd w:val="clear" w:color="auto" w:fill="FFFFFF"/>
              <w:kinsoku/>
              <w:wordWrap w:val="0"/>
              <w:overflowPunct/>
              <w:topLinePunct w:val="0"/>
              <w:autoSpaceDE/>
              <w:autoSpaceDN/>
              <w:bidi w:val="0"/>
              <w:adjustRightInd/>
              <w:snapToGrid/>
              <w:spacing w:after="0" w:line="240" w:lineRule="auto"/>
              <w:jc w:val="both"/>
              <w:textAlignment w:val="auto"/>
              <w:rPr>
                <w:rFonts w:ascii="Times New Roman" w:hAnsi="Times New Roman" w:eastAsia="SimSun" w:cs="Times New Roman"/>
                <w:color w:val="000000"/>
                <w:sz w:val="24"/>
                <w:szCs w:val="24"/>
                <w:lang w:eastAsia="zh-CN"/>
              </w:rPr>
            </w:pPr>
            <w:r>
              <w:rPr>
                <w:rFonts w:hint="default" w:ascii="Times New Roman" w:hAnsi="Times New Roman" w:eastAsia="SimSun" w:cs="Times New Roman"/>
                <w:color w:val="000000"/>
                <w:sz w:val="24"/>
                <w:szCs w:val="24"/>
                <w:lang w:val="en-US" w:eastAsia="zh-CN"/>
              </w:rPr>
              <w:t>Наличие DisplayPort</w:t>
            </w:r>
            <w:r>
              <w:rPr>
                <w:rFonts w:hint="default" w:ascii="Times New Roman" w:hAnsi="Times New Roman" w:eastAsia="SimSun" w:cs="Times New Roman"/>
                <w:color w:val="000000"/>
                <w:sz w:val="24"/>
                <w:szCs w:val="24"/>
                <w:lang w:val="ru-RU" w:eastAsia="zh-CN"/>
              </w:rPr>
              <w:t xml:space="preserve">: </w:t>
            </w:r>
            <w:r>
              <w:rPr>
                <w:rFonts w:hint="default" w:ascii="Times New Roman" w:hAnsi="Times New Roman" w:eastAsia="SimSun" w:cs="Times New Roman"/>
                <w:color w:val="000000"/>
                <w:sz w:val="24"/>
                <w:szCs w:val="24"/>
                <w:lang w:val="en-US" w:eastAsia="zh-CN"/>
              </w:rPr>
              <w:t>да</w:t>
            </w:r>
          </w:p>
        </w:tc>
        <w:tc>
          <w:tcPr>
            <w:tcW w:w="2520" w:type="dxa"/>
          </w:tcPr>
          <w:p w14:paraId="04BCD680">
            <w:pPr>
              <w:spacing w:after="0" w:line="240" w:lineRule="auto"/>
              <w:jc w:val="center"/>
              <w:rPr>
                <w:rFonts w:ascii="SimSun" w:hAnsi="SimSun" w:eastAsia="SimSun" w:cs="SimSun"/>
                <w:sz w:val="24"/>
                <w:szCs w:val="24"/>
                <w:lang w:eastAsia="ru-RU"/>
              </w:rPr>
            </w:pPr>
            <w:r>
              <w:rPr>
                <w:rFonts w:ascii="SimSun" w:hAnsi="SimSun" w:eastAsia="SimSun" w:cs="SimSun"/>
                <w:sz w:val="24"/>
                <w:szCs w:val="24"/>
              </w:rPr>
              <w:drawing>
                <wp:inline distT="0" distB="0" distL="114300" distR="114300">
                  <wp:extent cx="1461770" cy="1315085"/>
                  <wp:effectExtent l="0" t="0" r="1270" b="10795"/>
                  <wp:docPr id="6" name="Изображение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5" descr="IMG_256"/>
                          <pic:cNvPicPr>
                            <a:picLocks noChangeAspect="1"/>
                          </pic:cNvPicPr>
                        </pic:nvPicPr>
                        <pic:blipFill>
                          <a:blip r:embed="rId7"/>
                          <a:stretch>
                            <a:fillRect/>
                          </a:stretch>
                        </pic:blipFill>
                        <pic:spPr>
                          <a:xfrm>
                            <a:off x="0" y="0"/>
                            <a:ext cx="1461770" cy="1315085"/>
                          </a:xfrm>
                          <a:prstGeom prst="rect">
                            <a:avLst/>
                          </a:prstGeom>
                          <a:noFill/>
                          <a:ln w="9525">
                            <a:noFill/>
                          </a:ln>
                        </pic:spPr>
                      </pic:pic>
                    </a:graphicData>
                  </a:graphic>
                </wp:inline>
              </w:drawing>
            </w:r>
          </w:p>
        </w:tc>
      </w:tr>
      <w:tr w14:paraId="041F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0" w:hRule="atLeast"/>
        </w:trPr>
        <w:tc>
          <w:tcPr>
            <w:tcW w:w="600" w:type="dxa"/>
          </w:tcPr>
          <w:p w14:paraId="7B0902B6">
            <w:pPr>
              <w:spacing w:after="0" w:line="240" w:lineRule="auto"/>
              <w:textAlignment w:val="top"/>
              <w:rPr>
                <w:rFonts w:ascii="Times New Roman" w:hAnsi="Times New Roman" w:eastAsia="SimSun" w:cs="Times New Roman"/>
                <w:b/>
                <w:bCs/>
                <w:color w:val="000000"/>
                <w:sz w:val="24"/>
                <w:szCs w:val="24"/>
                <w:lang w:eastAsia="zh-CN"/>
              </w:rPr>
            </w:pPr>
            <w:r>
              <w:rPr>
                <w:rFonts w:ascii="Times New Roman" w:hAnsi="Times New Roman" w:eastAsia="SimSun" w:cs="Times New Roman"/>
                <w:b/>
                <w:bCs/>
                <w:color w:val="000000"/>
                <w:sz w:val="24"/>
                <w:szCs w:val="24"/>
                <w:lang w:eastAsia="zh-CN"/>
              </w:rPr>
              <w:t>3</w:t>
            </w:r>
          </w:p>
        </w:tc>
        <w:tc>
          <w:tcPr>
            <w:tcW w:w="2010" w:type="dxa"/>
          </w:tcPr>
          <w:p w14:paraId="78F35D78">
            <w:pPr>
              <w:spacing w:after="0" w:line="240" w:lineRule="auto"/>
              <w:textAlignment w:val="top"/>
              <w:rPr>
                <w:rFonts w:ascii="Times New Roman" w:hAnsi="Times New Roman" w:eastAsia="Times New Roman" w:cs="Times New Roman"/>
                <w:b/>
                <w:bCs/>
                <w:sz w:val="24"/>
                <w:szCs w:val="24"/>
                <w:highlight w:val="cyan"/>
                <w:lang w:eastAsia="zh-CN"/>
              </w:rPr>
            </w:pPr>
            <w:r>
              <w:rPr>
                <w:rFonts w:hint="default" w:ascii="Times New Roman" w:hAnsi="Times New Roman" w:eastAsia="Times New Roman" w:cs="Times New Roman"/>
                <w:b/>
                <w:bCs/>
                <w:sz w:val="24"/>
                <w:szCs w:val="24"/>
                <w:highlight w:val="cyan"/>
                <w:lang w:eastAsia="zh-CN"/>
              </w:rPr>
              <w:t>Клавиатура Oklick 100М черная USB</w:t>
            </w:r>
          </w:p>
        </w:tc>
        <w:tc>
          <w:tcPr>
            <w:tcW w:w="6142" w:type="dxa"/>
          </w:tcPr>
          <w:p w14:paraId="5A030DEA">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клавиатуры: мембранная</w:t>
            </w:r>
          </w:p>
          <w:p w14:paraId="225CAB8E">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Язык раскладки: английский, русский</w:t>
            </w:r>
          </w:p>
          <w:p w14:paraId="77569628">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Низкопрофильные клавиши: есть</w:t>
            </w:r>
          </w:p>
          <w:p w14:paraId="2B8E1F80">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Общее количество клавиш: 104</w:t>
            </w:r>
          </w:p>
          <w:p w14:paraId="0B1281CE">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Цифровой блок: есть</w:t>
            </w:r>
          </w:p>
          <w:p w14:paraId="60B5E29C">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Раскладка клавиатуры: JIS</w:t>
            </w:r>
          </w:p>
          <w:p w14:paraId="137FE481">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Конструктивные особенности: классическая</w:t>
            </w:r>
          </w:p>
          <w:p w14:paraId="683560DE">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Формат клавиатуры: полноразмерная</w:t>
            </w:r>
          </w:p>
          <w:p w14:paraId="7CFB0F3A">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подключения: проводная</w:t>
            </w:r>
          </w:p>
          <w:p w14:paraId="207C0FF8">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Интерфейс подключения: USB Type-A</w:t>
            </w:r>
          </w:p>
          <w:p w14:paraId="7D862917">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Длина кабеля: 1.</w:t>
            </w:r>
            <w:r>
              <w:rPr>
                <w:rFonts w:hint="default" w:ascii="Times New Roman" w:hAnsi="Times New Roman" w:eastAsia="SimSun" w:cs="Times New Roman"/>
                <w:color w:val="000000"/>
                <w:sz w:val="24"/>
                <w:szCs w:val="24"/>
                <w:lang w:val="ru-RU" w:eastAsia="zh-CN"/>
              </w:rPr>
              <w:t>6</w:t>
            </w:r>
            <w:r>
              <w:rPr>
                <w:rFonts w:ascii="Times New Roman" w:hAnsi="Times New Roman" w:eastAsia="SimSun" w:cs="Times New Roman"/>
                <w:color w:val="000000"/>
                <w:sz w:val="24"/>
                <w:szCs w:val="24"/>
                <w:lang w:eastAsia="zh-CN"/>
              </w:rPr>
              <w:t xml:space="preserve"> м</w:t>
            </w:r>
          </w:p>
          <w:p w14:paraId="0F16D8F7">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Дополнительно: регулировка угла наклона</w:t>
            </w:r>
          </w:p>
        </w:tc>
        <w:tc>
          <w:tcPr>
            <w:tcW w:w="2520" w:type="dxa"/>
          </w:tcPr>
          <w:p w14:paraId="08C7DDC2">
            <w:pPr>
              <w:spacing w:after="0" w:line="240" w:lineRule="auto"/>
              <w:jc w:val="center"/>
              <w:rPr>
                <w:rFonts w:ascii="SimSun" w:hAnsi="SimSun" w:eastAsia="SimSun" w:cs="SimSun"/>
                <w:sz w:val="24"/>
                <w:szCs w:val="24"/>
                <w:lang w:eastAsia="ru-RU"/>
              </w:rPr>
            </w:pPr>
            <w:r>
              <w:rPr>
                <w:rFonts w:ascii="SimSun" w:hAnsi="SimSun" w:eastAsia="SimSun" w:cs="SimSun"/>
                <w:sz w:val="24"/>
                <w:szCs w:val="24"/>
              </w:rPr>
              <w:drawing>
                <wp:inline distT="0" distB="0" distL="114300" distR="114300">
                  <wp:extent cx="1447800" cy="1447800"/>
                  <wp:effectExtent l="0" t="0" r="0" b="0"/>
                  <wp:docPr id="7" name="Изображение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6" descr="IMG_256"/>
                          <pic:cNvPicPr>
                            <a:picLocks noChangeAspect="1"/>
                          </pic:cNvPicPr>
                        </pic:nvPicPr>
                        <pic:blipFill>
                          <a:blip r:embed="rId8"/>
                          <a:stretch>
                            <a:fillRect/>
                          </a:stretch>
                        </pic:blipFill>
                        <pic:spPr>
                          <a:xfrm>
                            <a:off x="0" y="0"/>
                            <a:ext cx="1447800" cy="1447800"/>
                          </a:xfrm>
                          <a:prstGeom prst="rect">
                            <a:avLst/>
                          </a:prstGeom>
                          <a:noFill/>
                          <a:ln w="9525">
                            <a:noFill/>
                          </a:ln>
                        </pic:spPr>
                      </pic:pic>
                    </a:graphicData>
                  </a:graphic>
                </wp:inline>
              </w:drawing>
            </w:r>
          </w:p>
        </w:tc>
      </w:tr>
      <w:tr w14:paraId="0A35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9" w:hRule="atLeast"/>
        </w:trPr>
        <w:tc>
          <w:tcPr>
            <w:tcW w:w="600" w:type="dxa"/>
          </w:tcPr>
          <w:p w14:paraId="76FF2038">
            <w:pPr>
              <w:spacing w:after="0" w:line="240" w:lineRule="auto"/>
              <w:textAlignment w:val="top"/>
              <w:rPr>
                <w:rFonts w:hint="default" w:ascii="Times New Roman" w:hAnsi="Times New Roman" w:eastAsia="SimSun" w:cs="Times New Roman"/>
                <w:b/>
                <w:bCs/>
                <w:color w:val="000000"/>
                <w:sz w:val="24"/>
                <w:szCs w:val="24"/>
                <w:lang w:val="ru-RU" w:eastAsia="zh-CN"/>
              </w:rPr>
            </w:pPr>
            <w:r>
              <w:rPr>
                <w:rFonts w:hint="default" w:ascii="Times New Roman" w:hAnsi="Times New Roman" w:eastAsia="SimSun" w:cs="Times New Roman"/>
                <w:b/>
                <w:bCs/>
                <w:color w:val="000000"/>
                <w:sz w:val="24"/>
                <w:szCs w:val="24"/>
                <w:lang w:val="ru-RU" w:eastAsia="zh-CN"/>
              </w:rPr>
              <w:t>4</w:t>
            </w:r>
          </w:p>
        </w:tc>
        <w:tc>
          <w:tcPr>
            <w:tcW w:w="2010" w:type="dxa"/>
          </w:tcPr>
          <w:p w14:paraId="16224A32">
            <w:pPr>
              <w:spacing w:after="0" w:line="240" w:lineRule="auto"/>
              <w:textAlignment w:val="top"/>
              <w:rPr>
                <w:rFonts w:ascii="Times New Roman" w:hAnsi="Times New Roman" w:eastAsia="Times New Roman" w:cs="Times New Roman"/>
                <w:b/>
                <w:bCs/>
                <w:sz w:val="24"/>
                <w:szCs w:val="24"/>
                <w:highlight w:val="cyan"/>
                <w:lang w:eastAsia="zh-CN"/>
              </w:rPr>
            </w:pPr>
            <w:r>
              <w:rPr>
                <w:rFonts w:ascii="Times New Roman" w:hAnsi="Times New Roman" w:eastAsia="Times New Roman" w:cs="Times New Roman"/>
                <w:b/>
                <w:bCs/>
                <w:sz w:val="24"/>
                <w:szCs w:val="24"/>
                <w:highlight w:val="cyan"/>
                <w:lang w:eastAsia="zh-CN"/>
              </w:rPr>
              <w:t xml:space="preserve">Мышь Oklick 435MW </w:t>
            </w:r>
          </w:p>
        </w:tc>
        <w:tc>
          <w:tcPr>
            <w:tcW w:w="6142" w:type="dxa"/>
          </w:tcPr>
          <w:p w14:paraId="28B0AD2B">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соединения мыши: беспроводная</w:t>
            </w:r>
          </w:p>
          <w:p w14:paraId="61A83991">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беспроводного подключения: радиоканал</w:t>
            </w:r>
          </w:p>
          <w:p w14:paraId="4E8073AD">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Интерфейс донгла (ресивера): USB Type-A</w:t>
            </w:r>
          </w:p>
          <w:p w14:paraId="6CBCFD69">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Дополнительные кнопки смены: DPI/CPI</w:t>
            </w:r>
          </w:p>
          <w:p w14:paraId="5B95A1E2">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сенсора: светодиодный оптический</w:t>
            </w:r>
          </w:p>
          <w:p w14:paraId="5254293D">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Разрешение сенсора, макс.: 1600</w:t>
            </w:r>
            <w:r>
              <w:rPr>
                <w:rFonts w:ascii="Times New Roman" w:hAnsi="Times New Roman" w:eastAsia="SimSun" w:cs="Times New Roman"/>
                <w:color w:val="000000"/>
                <w:sz w:val="24"/>
                <w:szCs w:val="24"/>
                <w:lang w:val="en-US" w:eastAsia="zh-CN"/>
              </w:rPr>
              <w:t>dpi</w:t>
            </w:r>
          </w:p>
          <w:p w14:paraId="1FFDAE69">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Количество кнопок: 3</w:t>
            </w:r>
          </w:p>
          <w:p w14:paraId="556FF61F">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Хват: для правой руки</w:t>
            </w:r>
          </w:p>
          <w:p w14:paraId="476DE300">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Источник питания: батарейки AAA x 2 шт.</w:t>
            </w:r>
          </w:p>
        </w:tc>
        <w:tc>
          <w:tcPr>
            <w:tcW w:w="2520" w:type="dxa"/>
          </w:tcPr>
          <w:p w14:paraId="28810B27">
            <w:pPr>
              <w:spacing w:after="0" w:line="240" w:lineRule="auto"/>
              <w:jc w:val="center"/>
              <w:rPr>
                <w:rFonts w:ascii="SimSun" w:hAnsi="SimSun" w:eastAsia="SimSun" w:cs="SimSun"/>
                <w:sz w:val="24"/>
                <w:szCs w:val="24"/>
                <w:lang w:eastAsia="ru-RU"/>
              </w:rPr>
            </w:pPr>
            <w:r>
              <w:rPr>
                <w:rFonts w:ascii="SimSun" w:hAnsi="SimSun" w:eastAsia="SimSun" w:cs="SimSun"/>
                <w:sz w:val="24"/>
                <w:szCs w:val="24"/>
              </w:rPr>
              <w:drawing>
                <wp:inline distT="0" distB="0" distL="114300" distR="114300">
                  <wp:extent cx="1462405" cy="1096645"/>
                  <wp:effectExtent l="0" t="0" r="635" b="635"/>
                  <wp:docPr id="4"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3" descr="IMG_256"/>
                          <pic:cNvPicPr>
                            <a:picLocks noChangeAspect="1"/>
                          </pic:cNvPicPr>
                        </pic:nvPicPr>
                        <pic:blipFill>
                          <a:blip r:embed="rId9"/>
                          <a:stretch>
                            <a:fillRect/>
                          </a:stretch>
                        </pic:blipFill>
                        <pic:spPr>
                          <a:xfrm>
                            <a:off x="0" y="0"/>
                            <a:ext cx="1462405" cy="1096645"/>
                          </a:xfrm>
                          <a:prstGeom prst="rect">
                            <a:avLst/>
                          </a:prstGeom>
                          <a:noFill/>
                          <a:ln w="9525">
                            <a:noFill/>
                          </a:ln>
                        </pic:spPr>
                      </pic:pic>
                    </a:graphicData>
                  </a:graphic>
                </wp:inline>
              </w:drawing>
            </w:r>
          </w:p>
        </w:tc>
      </w:tr>
      <w:tr w14:paraId="4042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trPr>
        <w:tc>
          <w:tcPr>
            <w:tcW w:w="600" w:type="dxa"/>
          </w:tcPr>
          <w:p w14:paraId="10F961B3">
            <w:pPr>
              <w:spacing w:after="0" w:line="240" w:lineRule="auto"/>
              <w:textAlignment w:val="top"/>
              <w:rPr>
                <w:rFonts w:hint="default" w:ascii="Times New Roman" w:hAnsi="Times New Roman" w:eastAsia="SimSun" w:cs="Times New Roman"/>
                <w:b/>
                <w:bCs/>
                <w:color w:val="000000"/>
                <w:sz w:val="24"/>
                <w:szCs w:val="24"/>
                <w:lang w:val="ru-RU" w:eastAsia="zh-CN"/>
              </w:rPr>
            </w:pPr>
            <w:r>
              <w:rPr>
                <w:rFonts w:hint="default" w:ascii="Times New Roman" w:hAnsi="Times New Roman" w:eastAsia="SimSun" w:cs="Times New Roman"/>
                <w:b/>
                <w:bCs/>
                <w:color w:val="000000"/>
                <w:sz w:val="24"/>
                <w:szCs w:val="24"/>
                <w:lang w:val="ru-RU" w:eastAsia="zh-CN"/>
              </w:rPr>
              <w:t>5</w:t>
            </w:r>
          </w:p>
        </w:tc>
        <w:tc>
          <w:tcPr>
            <w:tcW w:w="2010" w:type="dxa"/>
          </w:tcPr>
          <w:p w14:paraId="07F78491">
            <w:pPr>
              <w:spacing w:after="0" w:line="240" w:lineRule="auto"/>
              <w:textAlignment w:val="top"/>
              <w:rPr>
                <w:rFonts w:ascii="Times New Roman" w:hAnsi="Times New Roman" w:eastAsia="Times New Roman" w:cs="Times New Roman"/>
                <w:b/>
                <w:bCs/>
                <w:sz w:val="24"/>
                <w:szCs w:val="24"/>
                <w:highlight w:val="cyan"/>
                <w:lang w:eastAsia="zh-CN"/>
              </w:rPr>
            </w:pPr>
            <w:r>
              <w:rPr>
                <w:rFonts w:hint="default" w:ascii="Times New Roman" w:hAnsi="Times New Roman" w:eastAsia="Times New Roman" w:cs="Times New Roman"/>
                <w:b/>
                <w:bCs/>
                <w:sz w:val="24"/>
                <w:szCs w:val="24"/>
                <w:highlight w:val="cyan"/>
                <w:lang w:eastAsia="zh-CN"/>
              </w:rPr>
              <w:t>Мышь Oklick 195M</w:t>
            </w:r>
          </w:p>
        </w:tc>
        <w:tc>
          <w:tcPr>
            <w:tcW w:w="6142" w:type="dxa"/>
          </w:tcPr>
          <w:p w14:paraId="4F8250FF">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соединения мыши: проводная</w:t>
            </w:r>
          </w:p>
          <w:p w14:paraId="647870C7">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Интерфейс подключения: USB Type-A</w:t>
            </w:r>
          </w:p>
          <w:p w14:paraId="1DEBF269">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сенсора: светодиодный оптический</w:t>
            </w:r>
          </w:p>
          <w:p w14:paraId="322AAD37">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Разрешение сенсора, макс.: 1200</w:t>
            </w:r>
            <w:r>
              <w:rPr>
                <w:rFonts w:ascii="Times New Roman" w:hAnsi="Times New Roman" w:eastAsia="SimSun" w:cs="Times New Roman"/>
                <w:color w:val="000000"/>
                <w:sz w:val="24"/>
                <w:szCs w:val="24"/>
                <w:lang w:val="en-US" w:eastAsia="zh-CN"/>
              </w:rPr>
              <w:t>dpi</w:t>
            </w:r>
          </w:p>
          <w:p w14:paraId="619FBDA1">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Количество кнопок: 3</w:t>
            </w:r>
          </w:p>
          <w:p w14:paraId="07F9F95A">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Хват: для правой руки</w:t>
            </w:r>
          </w:p>
          <w:p w14:paraId="25A348C1">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Длина кабеля: 1.</w:t>
            </w:r>
            <w:r>
              <w:rPr>
                <w:rFonts w:hint="default" w:ascii="Times New Roman" w:hAnsi="Times New Roman" w:eastAsia="SimSun" w:cs="Times New Roman"/>
                <w:color w:val="000000"/>
                <w:sz w:val="24"/>
                <w:szCs w:val="24"/>
                <w:lang w:val="ru-RU" w:eastAsia="zh-CN"/>
              </w:rPr>
              <w:t>8</w:t>
            </w:r>
            <w:r>
              <w:rPr>
                <w:rFonts w:ascii="Times New Roman" w:hAnsi="Times New Roman" w:eastAsia="SimSun" w:cs="Times New Roman"/>
                <w:color w:val="000000"/>
                <w:sz w:val="24"/>
                <w:szCs w:val="24"/>
                <w:lang w:eastAsia="zh-CN"/>
              </w:rPr>
              <w:t xml:space="preserve"> м</w:t>
            </w:r>
          </w:p>
        </w:tc>
        <w:tc>
          <w:tcPr>
            <w:tcW w:w="2520" w:type="dxa"/>
          </w:tcPr>
          <w:p w14:paraId="0E1383B6">
            <w:pPr>
              <w:spacing w:after="0" w:line="240" w:lineRule="auto"/>
              <w:jc w:val="center"/>
              <w:rPr>
                <w:rFonts w:ascii="SimSun" w:hAnsi="SimSun" w:eastAsia="SimSun" w:cs="SimSun"/>
                <w:sz w:val="24"/>
                <w:szCs w:val="24"/>
                <w:lang w:eastAsia="ru-RU"/>
              </w:rPr>
            </w:pPr>
            <w:r>
              <w:rPr>
                <w:rFonts w:ascii="SimSun" w:hAnsi="SimSun" w:eastAsia="SimSun" w:cs="SimSun"/>
                <w:sz w:val="24"/>
                <w:szCs w:val="24"/>
              </w:rPr>
              <w:drawing>
                <wp:inline distT="0" distB="0" distL="114300" distR="114300">
                  <wp:extent cx="1030605" cy="1560830"/>
                  <wp:effectExtent l="0" t="0" r="5715" b="8890"/>
                  <wp:docPr id="8"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7" descr="IMG_256"/>
                          <pic:cNvPicPr>
                            <a:picLocks noChangeAspect="1"/>
                          </pic:cNvPicPr>
                        </pic:nvPicPr>
                        <pic:blipFill>
                          <a:blip r:embed="rId10"/>
                          <a:stretch>
                            <a:fillRect/>
                          </a:stretch>
                        </pic:blipFill>
                        <pic:spPr>
                          <a:xfrm>
                            <a:off x="0" y="0"/>
                            <a:ext cx="1030605" cy="1560830"/>
                          </a:xfrm>
                          <a:prstGeom prst="rect">
                            <a:avLst/>
                          </a:prstGeom>
                          <a:noFill/>
                          <a:ln w="9525">
                            <a:noFill/>
                          </a:ln>
                        </pic:spPr>
                      </pic:pic>
                    </a:graphicData>
                  </a:graphic>
                </wp:inline>
              </w:drawing>
            </w:r>
          </w:p>
        </w:tc>
      </w:tr>
      <w:tr w14:paraId="09C1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600" w:type="dxa"/>
          </w:tcPr>
          <w:p w14:paraId="2DF632C7">
            <w:pPr>
              <w:spacing w:after="0" w:line="240" w:lineRule="auto"/>
              <w:textAlignment w:val="top"/>
              <w:rPr>
                <w:rFonts w:hint="default" w:ascii="Times New Roman" w:hAnsi="Times New Roman" w:eastAsia="SimSun" w:cs="Times New Roman"/>
                <w:b/>
                <w:bCs/>
                <w:color w:val="000000"/>
                <w:sz w:val="24"/>
                <w:szCs w:val="24"/>
                <w:lang w:val="ru-RU" w:eastAsia="zh-CN"/>
              </w:rPr>
            </w:pPr>
            <w:r>
              <w:rPr>
                <w:rFonts w:hint="default" w:ascii="Times New Roman" w:hAnsi="Times New Roman" w:eastAsia="SimSun" w:cs="Times New Roman"/>
                <w:b/>
                <w:bCs/>
                <w:color w:val="000000"/>
                <w:sz w:val="24"/>
                <w:szCs w:val="24"/>
                <w:lang w:val="ru-RU" w:eastAsia="zh-CN"/>
              </w:rPr>
              <w:t>6</w:t>
            </w:r>
          </w:p>
        </w:tc>
        <w:tc>
          <w:tcPr>
            <w:tcW w:w="2010" w:type="dxa"/>
          </w:tcPr>
          <w:p w14:paraId="41C40C3A">
            <w:pPr>
              <w:spacing w:after="0" w:line="240" w:lineRule="auto"/>
              <w:textAlignment w:val="top"/>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t>Системный блок тип 1</w:t>
            </w:r>
          </w:p>
        </w:tc>
        <w:tc>
          <w:tcPr>
            <w:tcW w:w="6142" w:type="dxa"/>
          </w:tcPr>
          <w:p w14:paraId="4CFA9B07">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ПК</w:t>
            </w:r>
          </w:p>
          <w:p w14:paraId="5EA42971">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Форм-фактор корпуса: Mi</w:t>
            </w:r>
            <w:r>
              <w:rPr>
                <w:rFonts w:ascii="Times New Roman" w:hAnsi="Times New Roman" w:eastAsia="SimSun" w:cs="Times New Roman"/>
                <w:color w:val="000000"/>
                <w:sz w:val="24"/>
                <w:szCs w:val="24"/>
                <w:lang w:val="en-US" w:eastAsia="zh-CN"/>
              </w:rPr>
              <w:t>d</w:t>
            </w:r>
            <w:r>
              <w:rPr>
                <w:rFonts w:ascii="Times New Roman" w:hAnsi="Times New Roman" w:eastAsia="SimSun" w:cs="Times New Roman"/>
                <w:color w:val="000000"/>
                <w:sz w:val="24"/>
                <w:szCs w:val="24"/>
                <w:lang w:eastAsia="zh-CN"/>
              </w:rPr>
              <w:t>i-Tower</w:t>
            </w:r>
          </w:p>
          <w:p w14:paraId="0DEF9645">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Цвет корпуса: черный</w:t>
            </w:r>
          </w:p>
          <w:p w14:paraId="2B951B4B">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Операционная система: без ОС</w:t>
            </w:r>
          </w:p>
          <w:p w14:paraId="3401C49E">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Модель процессора: Intel i5 12400</w:t>
            </w:r>
          </w:p>
          <w:p w14:paraId="3AE0BAC9">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Общее количество ядер: 6</w:t>
            </w:r>
          </w:p>
          <w:p w14:paraId="122D75DC">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Количество потоков: 12</w:t>
            </w:r>
          </w:p>
          <w:p w14:paraId="5588AFD3">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Базовая частота ядер: 2.5 ГГц</w:t>
            </w:r>
          </w:p>
          <w:p w14:paraId="42AC17A9">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Чипсет: Intel H610</w:t>
            </w:r>
          </w:p>
          <w:p w14:paraId="5FD107E0">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Количество слотов оперативной памяти: 2</w:t>
            </w:r>
          </w:p>
          <w:p w14:paraId="0D5277D6">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оперативной памяти: DDR4</w:t>
            </w:r>
          </w:p>
          <w:p w14:paraId="53C7AE80">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Форм-фактор оперативной памяти: DIMM</w:t>
            </w:r>
          </w:p>
          <w:p w14:paraId="0FD421B1">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Количество установленных модулей: 1</w:t>
            </w:r>
          </w:p>
          <w:p w14:paraId="69187F5D">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Общий объем оперативной памяти: 16 ГБ</w:t>
            </w:r>
          </w:p>
          <w:p w14:paraId="688AF163">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видеокарты: встроенная</w:t>
            </w:r>
          </w:p>
          <w:p w14:paraId="0D206B0B">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Модель интегрированной видеокарты: Intel UHD Graphics 730</w:t>
            </w:r>
          </w:p>
          <w:p w14:paraId="1CEDAAE4">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 xml:space="preserve">Конфигурация твердотельных накопителей (SSD): 512 GB </w:t>
            </w:r>
            <w:r>
              <w:rPr>
                <w:rFonts w:ascii="Times New Roman" w:hAnsi="Times New Roman" w:eastAsia="SimSun" w:cs="Times New Roman"/>
                <w:color w:val="000000"/>
                <w:sz w:val="24"/>
                <w:szCs w:val="24"/>
                <w:lang w:val="en-US" w:eastAsia="zh-CN"/>
              </w:rPr>
              <w:t>M</w:t>
            </w:r>
            <w:r>
              <w:rPr>
                <w:rFonts w:ascii="Times New Roman" w:hAnsi="Times New Roman" w:eastAsia="SimSun" w:cs="Times New Roman"/>
                <w:color w:val="000000"/>
                <w:sz w:val="24"/>
                <w:szCs w:val="24"/>
                <w:lang w:eastAsia="zh-CN"/>
              </w:rPr>
              <w:t>.2 2280</w:t>
            </w:r>
          </w:p>
          <w:p w14:paraId="275ACA90">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Разъемы на фронтальной панели:</w:t>
            </w:r>
          </w:p>
          <w:p w14:paraId="0DB62C3E">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 xml:space="preserve">1 </w:t>
            </w:r>
            <w:r>
              <w:rPr>
                <w:rFonts w:ascii="Times New Roman" w:hAnsi="Times New Roman" w:eastAsia="SimSun" w:cs="Times New Roman"/>
                <w:color w:val="000000"/>
                <w:sz w:val="24"/>
                <w:szCs w:val="24"/>
                <w:lang w:val="en-US" w:eastAsia="zh-CN"/>
              </w:rPr>
              <w:t>x</w:t>
            </w:r>
            <w:r>
              <w:rPr>
                <w:rFonts w:ascii="Times New Roman" w:hAnsi="Times New Roman" w:eastAsia="SimSun" w:cs="Times New Roman"/>
                <w:color w:val="000000"/>
                <w:sz w:val="24"/>
                <w:szCs w:val="24"/>
                <w:lang w:eastAsia="zh-CN"/>
              </w:rPr>
              <w:t xml:space="preserve"> </w:t>
            </w:r>
            <w:r>
              <w:rPr>
                <w:rFonts w:ascii="Times New Roman" w:hAnsi="Times New Roman" w:eastAsia="SimSun" w:cs="Times New Roman"/>
                <w:color w:val="000000"/>
                <w:sz w:val="24"/>
                <w:szCs w:val="24"/>
                <w:lang w:val="en-US" w:eastAsia="zh-CN"/>
              </w:rPr>
              <w:t>USB</w:t>
            </w:r>
            <w:r>
              <w:rPr>
                <w:rFonts w:ascii="Times New Roman" w:hAnsi="Times New Roman" w:eastAsia="SimSun" w:cs="Times New Roman"/>
                <w:color w:val="000000"/>
                <w:sz w:val="24"/>
                <w:szCs w:val="24"/>
                <w:lang w:eastAsia="zh-CN"/>
              </w:rPr>
              <w:t xml:space="preserve"> 2.0, 1 </w:t>
            </w:r>
            <w:r>
              <w:rPr>
                <w:rFonts w:ascii="Times New Roman" w:hAnsi="Times New Roman" w:eastAsia="SimSun" w:cs="Times New Roman"/>
                <w:color w:val="000000"/>
                <w:sz w:val="24"/>
                <w:szCs w:val="24"/>
                <w:lang w:val="en-US" w:eastAsia="zh-CN"/>
              </w:rPr>
              <w:t>x</w:t>
            </w:r>
            <w:r>
              <w:rPr>
                <w:rFonts w:ascii="Times New Roman" w:hAnsi="Times New Roman" w:eastAsia="SimSun" w:cs="Times New Roman"/>
                <w:color w:val="000000"/>
                <w:sz w:val="24"/>
                <w:szCs w:val="24"/>
                <w:lang w:eastAsia="zh-CN"/>
              </w:rPr>
              <w:t xml:space="preserve"> </w:t>
            </w:r>
            <w:r>
              <w:rPr>
                <w:rFonts w:ascii="Times New Roman" w:hAnsi="Times New Roman" w:eastAsia="SimSun" w:cs="Times New Roman"/>
                <w:color w:val="000000"/>
                <w:sz w:val="24"/>
                <w:szCs w:val="24"/>
                <w:lang w:val="en-US" w:eastAsia="zh-CN"/>
              </w:rPr>
              <w:t>USB</w:t>
            </w:r>
            <w:r>
              <w:rPr>
                <w:rFonts w:ascii="Times New Roman" w:hAnsi="Times New Roman" w:eastAsia="SimSun" w:cs="Times New Roman"/>
                <w:color w:val="000000"/>
                <w:sz w:val="24"/>
                <w:szCs w:val="24"/>
                <w:lang w:eastAsia="zh-CN"/>
              </w:rPr>
              <w:t xml:space="preserve"> 3.0</w:t>
            </w:r>
          </w:p>
          <w:p w14:paraId="62B0A53B">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3.5 мм jack (аудио/микрофон)</w:t>
            </w:r>
          </w:p>
          <w:p w14:paraId="19C0451B">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Порты на задней панели:</w:t>
            </w:r>
          </w:p>
          <w:p w14:paraId="29150732">
            <w:pPr>
              <w:spacing w:after="0" w:line="240" w:lineRule="auto"/>
              <w:textAlignment w:val="top"/>
              <w:rPr>
                <w:rFonts w:ascii="Times New Roman" w:hAnsi="Times New Roman" w:eastAsia="SimSun" w:cs="Times New Roman"/>
                <w:color w:val="000000"/>
                <w:sz w:val="24"/>
                <w:szCs w:val="24"/>
                <w:lang w:val="en-US" w:eastAsia="zh-CN"/>
              </w:rPr>
            </w:pPr>
            <w:r>
              <w:rPr>
                <w:rFonts w:ascii="Times New Roman" w:hAnsi="Times New Roman" w:eastAsia="SimSun" w:cs="Times New Roman"/>
                <w:color w:val="000000"/>
                <w:sz w:val="24"/>
                <w:szCs w:val="24"/>
                <w:lang w:val="en-US" w:eastAsia="zh-CN"/>
              </w:rPr>
              <w:t>2 x USB 3.2 Gen 1, 4 x USB 2.0</w:t>
            </w:r>
          </w:p>
          <w:p w14:paraId="16ADE5B4">
            <w:pPr>
              <w:spacing w:after="0" w:line="240" w:lineRule="auto"/>
              <w:textAlignment w:val="top"/>
              <w:rPr>
                <w:rFonts w:ascii="Times New Roman" w:hAnsi="Times New Roman" w:eastAsia="SimSun" w:cs="Times New Roman"/>
                <w:color w:val="000000"/>
                <w:sz w:val="24"/>
                <w:szCs w:val="24"/>
                <w:lang w:val="en-US" w:eastAsia="zh-CN"/>
              </w:rPr>
            </w:pPr>
            <w:r>
              <w:rPr>
                <w:rFonts w:ascii="Times New Roman" w:hAnsi="Times New Roman" w:eastAsia="SimSun" w:cs="Times New Roman"/>
                <w:color w:val="000000"/>
                <w:sz w:val="24"/>
                <w:szCs w:val="24"/>
                <w:lang w:eastAsia="zh-CN"/>
              </w:rPr>
              <w:t>Видеоразъемы</w:t>
            </w:r>
            <w:r>
              <w:rPr>
                <w:rFonts w:ascii="Times New Roman" w:hAnsi="Times New Roman" w:eastAsia="SimSun" w:cs="Times New Roman"/>
                <w:color w:val="000000"/>
                <w:sz w:val="24"/>
                <w:szCs w:val="24"/>
                <w:lang w:val="en-US" w:eastAsia="zh-CN"/>
              </w:rPr>
              <w:t>: 1 x DisplayPort, 1 x HDMI, 1 x VGA (D-Sub)</w:t>
            </w:r>
            <w:r>
              <w:rPr>
                <w:rFonts w:ascii="Times New Roman" w:hAnsi="Times New Roman" w:eastAsia="SimSun" w:cs="Times New Roman"/>
                <w:color w:val="000000"/>
                <w:sz w:val="24"/>
                <w:szCs w:val="24"/>
                <w:lang w:val="en-US" w:eastAsia="zh-CN"/>
              </w:rPr>
              <w:br w:type="textWrapping"/>
            </w:r>
            <w:r>
              <w:rPr>
                <w:rFonts w:ascii="Times New Roman" w:hAnsi="Times New Roman" w:eastAsia="SimSun" w:cs="Times New Roman"/>
                <w:color w:val="000000"/>
                <w:sz w:val="24"/>
                <w:szCs w:val="24"/>
                <w:lang w:eastAsia="zh-CN"/>
              </w:rPr>
              <w:t>Количество</w:t>
            </w:r>
            <w:r>
              <w:rPr>
                <w:rFonts w:ascii="Times New Roman" w:hAnsi="Times New Roman" w:eastAsia="SimSun" w:cs="Times New Roman"/>
                <w:color w:val="000000"/>
                <w:sz w:val="24"/>
                <w:szCs w:val="24"/>
                <w:lang w:val="en-US" w:eastAsia="zh-CN"/>
              </w:rPr>
              <w:t xml:space="preserve"> </w:t>
            </w:r>
            <w:r>
              <w:rPr>
                <w:rFonts w:ascii="Times New Roman" w:hAnsi="Times New Roman" w:eastAsia="SimSun" w:cs="Times New Roman"/>
                <w:color w:val="000000"/>
                <w:sz w:val="24"/>
                <w:szCs w:val="24"/>
                <w:lang w:eastAsia="zh-CN"/>
              </w:rPr>
              <w:t>сетевых</w:t>
            </w:r>
            <w:r>
              <w:rPr>
                <w:rFonts w:ascii="Times New Roman" w:hAnsi="Times New Roman" w:eastAsia="SimSun" w:cs="Times New Roman"/>
                <w:color w:val="000000"/>
                <w:sz w:val="24"/>
                <w:szCs w:val="24"/>
                <w:lang w:val="en-US" w:eastAsia="zh-CN"/>
              </w:rPr>
              <w:t xml:space="preserve"> </w:t>
            </w:r>
            <w:r>
              <w:rPr>
                <w:rFonts w:ascii="Times New Roman" w:hAnsi="Times New Roman" w:eastAsia="SimSun" w:cs="Times New Roman"/>
                <w:color w:val="000000"/>
                <w:sz w:val="24"/>
                <w:szCs w:val="24"/>
                <w:lang w:eastAsia="zh-CN"/>
              </w:rPr>
              <w:t>портов</w:t>
            </w:r>
            <w:r>
              <w:rPr>
                <w:rFonts w:ascii="Times New Roman" w:hAnsi="Times New Roman" w:eastAsia="SimSun" w:cs="Times New Roman"/>
                <w:color w:val="000000"/>
                <w:sz w:val="24"/>
                <w:szCs w:val="24"/>
                <w:lang w:val="en-US" w:eastAsia="zh-CN"/>
              </w:rPr>
              <w:t xml:space="preserve"> (RJ-45): 1</w:t>
            </w:r>
          </w:p>
          <w:p w14:paraId="2EAA4A99">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Количество аналоговых аудиоразъемов: 3</w:t>
            </w:r>
          </w:p>
          <w:p w14:paraId="03CC3B7B">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Скорость сетевого адаптера: 1 Гбит/с</w:t>
            </w:r>
          </w:p>
          <w:p w14:paraId="724DD083">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Мощность блока питания: 500 Вт</w:t>
            </w:r>
          </w:p>
        </w:tc>
        <w:tc>
          <w:tcPr>
            <w:tcW w:w="2520" w:type="dxa"/>
          </w:tcPr>
          <w:p w14:paraId="186E4DF0">
            <w:pPr>
              <w:spacing w:after="0" w:line="240" w:lineRule="auto"/>
              <w:jc w:val="center"/>
              <w:rPr>
                <w:rFonts w:ascii="SimSun" w:hAnsi="SimSun" w:eastAsia="SimSun" w:cs="SimSun"/>
                <w:sz w:val="24"/>
                <w:szCs w:val="24"/>
                <w:lang w:eastAsia="ru-RU"/>
              </w:rPr>
            </w:pPr>
          </w:p>
        </w:tc>
      </w:tr>
      <w:tr w14:paraId="0FAB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9" w:hRule="atLeast"/>
        </w:trPr>
        <w:tc>
          <w:tcPr>
            <w:tcW w:w="600" w:type="dxa"/>
          </w:tcPr>
          <w:p w14:paraId="1476C5C3">
            <w:pPr>
              <w:spacing w:after="0" w:line="240" w:lineRule="auto"/>
              <w:textAlignment w:val="top"/>
              <w:rPr>
                <w:rFonts w:hint="default" w:ascii="Times New Roman" w:hAnsi="Times New Roman" w:eastAsia="SimSun" w:cs="Times New Roman"/>
                <w:b/>
                <w:bCs/>
                <w:color w:val="000000"/>
                <w:sz w:val="24"/>
                <w:szCs w:val="24"/>
                <w:lang w:val="ru-RU" w:eastAsia="zh-CN"/>
              </w:rPr>
            </w:pPr>
            <w:r>
              <w:rPr>
                <w:rFonts w:hint="default" w:ascii="Times New Roman" w:hAnsi="Times New Roman" w:eastAsia="SimSun" w:cs="Times New Roman"/>
                <w:b/>
                <w:bCs/>
                <w:color w:val="000000"/>
                <w:sz w:val="24"/>
                <w:szCs w:val="24"/>
                <w:lang w:val="ru-RU" w:eastAsia="zh-CN"/>
              </w:rPr>
              <w:t>7</w:t>
            </w:r>
          </w:p>
        </w:tc>
        <w:tc>
          <w:tcPr>
            <w:tcW w:w="2010" w:type="dxa"/>
          </w:tcPr>
          <w:p w14:paraId="0E77B3BF">
            <w:pPr>
              <w:spacing w:after="0" w:line="240" w:lineRule="auto"/>
              <w:textAlignment w:val="top"/>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t>Системный блок тип 2</w:t>
            </w:r>
          </w:p>
        </w:tc>
        <w:tc>
          <w:tcPr>
            <w:tcW w:w="6142" w:type="dxa"/>
          </w:tcPr>
          <w:p w14:paraId="71AD43D4">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ПК</w:t>
            </w:r>
          </w:p>
          <w:p w14:paraId="396A758E">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Форм-фактор корпуса: Mi</w:t>
            </w:r>
            <w:r>
              <w:rPr>
                <w:rFonts w:ascii="Times New Roman" w:hAnsi="Times New Roman" w:eastAsia="SimSun" w:cs="Times New Roman"/>
                <w:color w:val="000000"/>
                <w:sz w:val="24"/>
                <w:szCs w:val="24"/>
                <w:lang w:val="en-US" w:eastAsia="zh-CN"/>
              </w:rPr>
              <w:t>d</w:t>
            </w:r>
            <w:r>
              <w:rPr>
                <w:rFonts w:ascii="Times New Roman" w:hAnsi="Times New Roman" w:eastAsia="SimSun" w:cs="Times New Roman"/>
                <w:color w:val="000000"/>
                <w:sz w:val="24"/>
                <w:szCs w:val="24"/>
                <w:lang w:eastAsia="zh-CN"/>
              </w:rPr>
              <w:t>i-Tower</w:t>
            </w:r>
          </w:p>
          <w:p w14:paraId="620BB21F">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Цвет корпуса: черный</w:t>
            </w:r>
          </w:p>
          <w:p w14:paraId="7D401F7D">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Операционная система: без ОС</w:t>
            </w:r>
          </w:p>
          <w:p w14:paraId="1E8325D8">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Модель процессора: Intel i5 12400</w:t>
            </w:r>
          </w:p>
          <w:p w14:paraId="0AB2E5B1">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Общее количество ядер: 6</w:t>
            </w:r>
          </w:p>
          <w:p w14:paraId="75A09A2C">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Количество потоков: 12</w:t>
            </w:r>
          </w:p>
          <w:p w14:paraId="19BFEB8E">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Базовая частота ядер: 2.5 ГГц</w:t>
            </w:r>
          </w:p>
          <w:p w14:paraId="41ED61E3">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Чипсет: Intel H610</w:t>
            </w:r>
          </w:p>
          <w:p w14:paraId="01D1465F">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Количество слотов оперативной памяти: 2</w:t>
            </w:r>
          </w:p>
          <w:p w14:paraId="0BECA4FF">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оперативной памяти: DDR4</w:t>
            </w:r>
          </w:p>
          <w:p w14:paraId="76BADC0F">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Форм-фактор оперативной памяти: DIMM</w:t>
            </w:r>
          </w:p>
          <w:p w14:paraId="5539D941">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Количество установленных модулей: 1</w:t>
            </w:r>
          </w:p>
          <w:p w14:paraId="3E1DD7AD">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Общий объем оперативной памяти: 16 ГБ</w:t>
            </w:r>
          </w:p>
          <w:p w14:paraId="52715460">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видеокарты: встроенная</w:t>
            </w:r>
          </w:p>
          <w:p w14:paraId="7A3CA0A0">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Модель интегрированной видеокарты: Intel UHD Graphics 730</w:t>
            </w:r>
          </w:p>
          <w:p w14:paraId="6659C16A">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Тип видеокарты: дискретный</w:t>
            </w:r>
          </w:p>
          <w:p w14:paraId="44C2AF6A">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Модель дискретной видеокарты: GeForce RTX 3050</w:t>
            </w:r>
          </w:p>
          <w:p w14:paraId="5333B1C6">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Объем видеокарты: 6 Гб</w:t>
            </w:r>
          </w:p>
          <w:p w14:paraId="715C5728">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 xml:space="preserve">Конфигурация твердотельных накопителей (SSD): 512 GB </w:t>
            </w:r>
            <w:r>
              <w:rPr>
                <w:rFonts w:ascii="Times New Roman" w:hAnsi="Times New Roman" w:eastAsia="SimSun" w:cs="Times New Roman"/>
                <w:color w:val="000000"/>
                <w:sz w:val="24"/>
                <w:szCs w:val="24"/>
                <w:lang w:val="en-US" w:eastAsia="zh-CN"/>
              </w:rPr>
              <w:t>M</w:t>
            </w:r>
            <w:r>
              <w:rPr>
                <w:rFonts w:ascii="Times New Roman" w:hAnsi="Times New Roman" w:eastAsia="SimSun" w:cs="Times New Roman"/>
                <w:color w:val="000000"/>
                <w:sz w:val="24"/>
                <w:szCs w:val="24"/>
                <w:lang w:eastAsia="zh-CN"/>
              </w:rPr>
              <w:t>.2 2280</w:t>
            </w:r>
          </w:p>
          <w:p w14:paraId="013CCF75">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Разъемы на фронтальной панели:</w:t>
            </w:r>
          </w:p>
          <w:p w14:paraId="114A9F7E">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 xml:space="preserve">1 </w:t>
            </w:r>
            <w:r>
              <w:rPr>
                <w:rFonts w:ascii="Times New Roman" w:hAnsi="Times New Roman" w:eastAsia="SimSun" w:cs="Times New Roman"/>
                <w:color w:val="000000"/>
                <w:sz w:val="24"/>
                <w:szCs w:val="24"/>
                <w:lang w:val="en-US" w:eastAsia="zh-CN"/>
              </w:rPr>
              <w:t>x</w:t>
            </w:r>
            <w:r>
              <w:rPr>
                <w:rFonts w:ascii="Times New Roman" w:hAnsi="Times New Roman" w:eastAsia="SimSun" w:cs="Times New Roman"/>
                <w:color w:val="000000"/>
                <w:sz w:val="24"/>
                <w:szCs w:val="24"/>
                <w:lang w:eastAsia="zh-CN"/>
              </w:rPr>
              <w:t xml:space="preserve"> </w:t>
            </w:r>
            <w:r>
              <w:rPr>
                <w:rFonts w:ascii="Times New Roman" w:hAnsi="Times New Roman" w:eastAsia="SimSun" w:cs="Times New Roman"/>
                <w:color w:val="000000"/>
                <w:sz w:val="24"/>
                <w:szCs w:val="24"/>
                <w:lang w:val="en-US" w:eastAsia="zh-CN"/>
              </w:rPr>
              <w:t>USB</w:t>
            </w:r>
            <w:r>
              <w:rPr>
                <w:rFonts w:ascii="Times New Roman" w:hAnsi="Times New Roman" w:eastAsia="SimSun" w:cs="Times New Roman"/>
                <w:color w:val="000000"/>
                <w:sz w:val="24"/>
                <w:szCs w:val="24"/>
                <w:lang w:eastAsia="zh-CN"/>
              </w:rPr>
              <w:t xml:space="preserve"> 2.0, 1 </w:t>
            </w:r>
            <w:r>
              <w:rPr>
                <w:rFonts w:ascii="Times New Roman" w:hAnsi="Times New Roman" w:eastAsia="SimSun" w:cs="Times New Roman"/>
                <w:color w:val="000000"/>
                <w:sz w:val="24"/>
                <w:szCs w:val="24"/>
                <w:lang w:val="en-US" w:eastAsia="zh-CN"/>
              </w:rPr>
              <w:t>x</w:t>
            </w:r>
            <w:r>
              <w:rPr>
                <w:rFonts w:ascii="Times New Roman" w:hAnsi="Times New Roman" w:eastAsia="SimSun" w:cs="Times New Roman"/>
                <w:color w:val="000000"/>
                <w:sz w:val="24"/>
                <w:szCs w:val="24"/>
                <w:lang w:eastAsia="zh-CN"/>
              </w:rPr>
              <w:t xml:space="preserve"> </w:t>
            </w:r>
            <w:r>
              <w:rPr>
                <w:rFonts w:ascii="Times New Roman" w:hAnsi="Times New Roman" w:eastAsia="SimSun" w:cs="Times New Roman"/>
                <w:color w:val="000000"/>
                <w:sz w:val="24"/>
                <w:szCs w:val="24"/>
                <w:lang w:val="en-US" w:eastAsia="zh-CN"/>
              </w:rPr>
              <w:t>USB</w:t>
            </w:r>
            <w:r>
              <w:rPr>
                <w:rFonts w:ascii="Times New Roman" w:hAnsi="Times New Roman" w:eastAsia="SimSun" w:cs="Times New Roman"/>
                <w:color w:val="000000"/>
                <w:sz w:val="24"/>
                <w:szCs w:val="24"/>
                <w:lang w:eastAsia="zh-CN"/>
              </w:rPr>
              <w:t xml:space="preserve"> 3.0</w:t>
            </w:r>
          </w:p>
          <w:p w14:paraId="13148B57">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3.5 мм jack (аудио/микрофон)</w:t>
            </w:r>
          </w:p>
          <w:p w14:paraId="332BFE4D">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Порты на задней панели:</w:t>
            </w:r>
          </w:p>
          <w:p w14:paraId="2AEEA1CC">
            <w:pPr>
              <w:spacing w:after="0" w:line="240" w:lineRule="auto"/>
              <w:textAlignment w:val="top"/>
              <w:rPr>
                <w:rFonts w:ascii="Times New Roman" w:hAnsi="Times New Roman" w:eastAsia="SimSun" w:cs="Times New Roman"/>
                <w:color w:val="000000"/>
                <w:sz w:val="24"/>
                <w:szCs w:val="24"/>
                <w:lang w:val="en-US" w:eastAsia="zh-CN"/>
              </w:rPr>
            </w:pPr>
            <w:r>
              <w:rPr>
                <w:rFonts w:ascii="Times New Roman" w:hAnsi="Times New Roman" w:eastAsia="SimSun" w:cs="Times New Roman"/>
                <w:color w:val="000000"/>
                <w:sz w:val="24"/>
                <w:szCs w:val="24"/>
                <w:lang w:val="en-US" w:eastAsia="zh-CN"/>
              </w:rPr>
              <w:t>2 x USB 3.2 Gen 1, 4 x USB 2.0</w:t>
            </w:r>
          </w:p>
          <w:p w14:paraId="360BF93C">
            <w:pPr>
              <w:spacing w:after="0" w:line="240" w:lineRule="auto"/>
              <w:textAlignment w:val="top"/>
              <w:rPr>
                <w:rFonts w:ascii="Times New Roman" w:hAnsi="Times New Roman" w:eastAsia="SimSun" w:cs="Times New Roman"/>
                <w:color w:val="000000"/>
                <w:sz w:val="24"/>
                <w:szCs w:val="24"/>
                <w:lang w:val="en-US" w:eastAsia="zh-CN"/>
              </w:rPr>
            </w:pPr>
            <w:r>
              <w:rPr>
                <w:rFonts w:ascii="Times New Roman" w:hAnsi="Times New Roman" w:eastAsia="SimSun" w:cs="Times New Roman"/>
                <w:color w:val="000000"/>
                <w:sz w:val="24"/>
                <w:szCs w:val="24"/>
                <w:lang w:eastAsia="zh-CN"/>
              </w:rPr>
              <w:t>Видеоразъемы</w:t>
            </w:r>
            <w:r>
              <w:rPr>
                <w:rFonts w:ascii="Times New Roman" w:hAnsi="Times New Roman" w:eastAsia="SimSun" w:cs="Times New Roman"/>
                <w:color w:val="000000"/>
                <w:sz w:val="24"/>
                <w:szCs w:val="24"/>
                <w:lang w:val="en-US" w:eastAsia="zh-CN"/>
              </w:rPr>
              <w:t>: 1 x DisplayPort, 1 x HDMI, 1 x VGA (D-Sub)</w:t>
            </w:r>
            <w:r>
              <w:rPr>
                <w:rFonts w:ascii="Times New Roman" w:hAnsi="Times New Roman" w:eastAsia="SimSun" w:cs="Times New Roman"/>
                <w:color w:val="000000"/>
                <w:sz w:val="24"/>
                <w:szCs w:val="24"/>
                <w:lang w:val="en-US" w:eastAsia="zh-CN"/>
              </w:rPr>
              <w:br w:type="textWrapping"/>
            </w:r>
            <w:r>
              <w:rPr>
                <w:rFonts w:ascii="Times New Roman" w:hAnsi="Times New Roman" w:eastAsia="SimSun" w:cs="Times New Roman"/>
                <w:color w:val="000000"/>
                <w:sz w:val="24"/>
                <w:szCs w:val="24"/>
                <w:lang w:eastAsia="zh-CN"/>
              </w:rPr>
              <w:t>Количество</w:t>
            </w:r>
            <w:r>
              <w:rPr>
                <w:rFonts w:ascii="Times New Roman" w:hAnsi="Times New Roman" w:eastAsia="SimSun" w:cs="Times New Roman"/>
                <w:color w:val="000000"/>
                <w:sz w:val="24"/>
                <w:szCs w:val="24"/>
                <w:lang w:val="en-US" w:eastAsia="zh-CN"/>
              </w:rPr>
              <w:t xml:space="preserve"> </w:t>
            </w:r>
            <w:r>
              <w:rPr>
                <w:rFonts w:ascii="Times New Roman" w:hAnsi="Times New Roman" w:eastAsia="SimSun" w:cs="Times New Roman"/>
                <w:color w:val="000000"/>
                <w:sz w:val="24"/>
                <w:szCs w:val="24"/>
                <w:lang w:eastAsia="zh-CN"/>
              </w:rPr>
              <w:t>сетевых</w:t>
            </w:r>
            <w:r>
              <w:rPr>
                <w:rFonts w:ascii="Times New Roman" w:hAnsi="Times New Roman" w:eastAsia="SimSun" w:cs="Times New Roman"/>
                <w:color w:val="000000"/>
                <w:sz w:val="24"/>
                <w:szCs w:val="24"/>
                <w:lang w:val="en-US" w:eastAsia="zh-CN"/>
              </w:rPr>
              <w:t xml:space="preserve"> </w:t>
            </w:r>
            <w:r>
              <w:rPr>
                <w:rFonts w:ascii="Times New Roman" w:hAnsi="Times New Roman" w:eastAsia="SimSun" w:cs="Times New Roman"/>
                <w:color w:val="000000"/>
                <w:sz w:val="24"/>
                <w:szCs w:val="24"/>
                <w:lang w:eastAsia="zh-CN"/>
              </w:rPr>
              <w:t>портов</w:t>
            </w:r>
            <w:r>
              <w:rPr>
                <w:rFonts w:ascii="Times New Roman" w:hAnsi="Times New Roman" w:eastAsia="SimSun" w:cs="Times New Roman"/>
                <w:color w:val="000000"/>
                <w:sz w:val="24"/>
                <w:szCs w:val="24"/>
                <w:lang w:val="en-US" w:eastAsia="zh-CN"/>
              </w:rPr>
              <w:t xml:space="preserve"> (RJ-45): 1</w:t>
            </w:r>
          </w:p>
          <w:p w14:paraId="746DDA21">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Количество аналоговых аудиоразъемов: 3</w:t>
            </w:r>
          </w:p>
          <w:p w14:paraId="5BE2D66B">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Скорость сетевого адаптера: 1 Гбит/с</w:t>
            </w:r>
          </w:p>
          <w:p w14:paraId="57CF2FB4">
            <w:pPr>
              <w:spacing w:after="0" w:line="240" w:lineRule="auto"/>
              <w:textAlignment w:val="top"/>
              <w:rPr>
                <w:rFonts w:ascii="Times New Roman" w:hAnsi="Times New Roman" w:eastAsia="SimSun" w:cs="Times New Roman"/>
                <w:color w:val="000000"/>
                <w:sz w:val="24"/>
                <w:szCs w:val="24"/>
                <w:lang w:eastAsia="zh-CN"/>
              </w:rPr>
            </w:pPr>
            <w:r>
              <w:rPr>
                <w:rFonts w:ascii="Times New Roman" w:hAnsi="Times New Roman" w:eastAsia="SimSun" w:cs="Times New Roman"/>
                <w:color w:val="000000"/>
                <w:sz w:val="24"/>
                <w:szCs w:val="24"/>
                <w:lang w:eastAsia="zh-CN"/>
              </w:rPr>
              <w:t>Мощность блока питания: 600 Вт</w:t>
            </w:r>
          </w:p>
        </w:tc>
        <w:tc>
          <w:tcPr>
            <w:tcW w:w="2520" w:type="dxa"/>
          </w:tcPr>
          <w:p w14:paraId="1B4DA09E">
            <w:pPr>
              <w:spacing w:after="0" w:line="240" w:lineRule="auto"/>
              <w:jc w:val="center"/>
              <w:rPr>
                <w:rFonts w:ascii="SimSun" w:hAnsi="SimSun" w:eastAsia="SimSun" w:cs="SimSun"/>
                <w:sz w:val="24"/>
                <w:szCs w:val="24"/>
                <w:lang w:eastAsia="ru-RU"/>
              </w:rPr>
            </w:pPr>
          </w:p>
        </w:tc>
      </w:tr>
    </w:tbl>
    <w:p w14:paraId="5D109844">
      <w:pPr>
        <w:spacing w:after="0" w:line="100" w:lineRule="atLeast"/>
        <w:ind w:firstLine="539"/>
        <w:jc w:val="center"/>
        <w:rPr>
          <w:rFonts w:ascii="Times New Roman" w:hAnsi="Times New Roman" w:eastAsia="Times New Roman" w:cs="Times New Roman"/>
          <w:b/>
          <w:bCs/>
          <w:sz w:val="24"/>
          <w:szCs w:val="24"/>
        </w:rPr>
      </w:pPr>
    </w:p>
    <w:p w14:paraId="62282A97">
      <w:pPr>
        <w:spacing w:after="0" w:line="240" w:lineRule="exact"/>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Требования к качеству и безопасности товара:</w:t>
      </w:r>
    </w:p>
    <w:p w14:paraId="2BA39EE6">
      <w:pPr>
        <w:spacing w:after="0" w:line="240" w:lineRule="exact"/>
        <w:ind w:right="275" w:rightChars="125" w:firstLine="1099" w:firstLineChars="45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Качество и безопасность поставляемых товаров должны соответствовать стандартам и нормам безопасности, действующим в Российской Федерации на данный вид товаров.</w:t>
      </w:r>
    </w:p>
    <w:p w14:paraId="1E98A6F3">
      <w:pPr>
        <w:spacing w:after="0" w:line="240" w:lineRule="exact"/>
        <w:ind w:right="275" w:rightChars="125" w:firstLine="1099" w:firstLineChars="458"/>
        <w:jc w:val="both"/>
        <w:rPr>
          <w:rFonts w:ascii="Times New Roman" w:hAnsi="Times New Roman" w:cs="Times New Roman"/>
          <w:bCs/>
          <w:color w:val="000000" w:themeColor="text1"/>
          <w:sz w:val="24"/>
          <w:szCs w:val="24"/>
        </w:rPr>
      </w:pPr>
    </w:p>
    <w:p w14:paraId="5DB59B3F">
      <w:pPr>
        <w:spacing w:after="0" w:line="240" w:lineRule="exact"/>
        <w:ind w:right="275" w:rightChars="125" w:firstLine="1100" w:firstLineChars="458"/>
        <w:jc w:val="center"/>
        <w:rPr>
          <w:rFonts w:ascii="Times New Roman" w:hAnsi="Times New Roman" w:cs="Times New Roman"/>
          <w:b/>
          <w:color w:val="000000" w:themeColor="text1"/>
          <w:sz w:val="24"/>
          <w:szCs w:val="24"/>
          <w:lang w:eastAsia="ja-JP"/>
        </w:rPr>
      </w:pPr>
      <w:r>
        <w:rPr>
          <w:rFonts w:ascii="Times New Roman" w:hAnsi="Times New Roman" w:cs="Times New Roman"/>
          <w:b/>
          <w:color w:val="000000" w:themeColor="text1"/>
          <w:sz w:val="24"/>
          <w:szCs w:val="24"/>
          <w:lang w:eastAsia="ja-JP"/>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14:paraId="0D39DEB3">
      <w:pPr>
        <w:spacing w:after="0" w:line="240" w:lineRule="exact"/>
        <w:ind w:right="275" w:rightChars="125" w:firstLine="1099" w:firstLineChars="458"/>
        <w:jc w:val="both"/>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rPr>
        <w:t>Товар должен быть новым, свободным от прав третьих лиц, ранее не эксплуатировавшийся, не прошедшими ремонт, в том числе восстановление, замену составных частей, восстановление потребительских свойств, быть серийным, заводской сборки.</w:t>
      </w:r>
    </w:p>
    <w:p w14:paraId="44202ECC">
      <w:pPr>
        <w:spacing w:after="0" w:line="240" w:lineRule="exact"/>
        <w:ind w:right="275" w:rightChars="125" w:firstLine="1099" w:firstLineChars="458"/>
        <w:jc w:val="both"/>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lang w:eastAsia="ja-JP"/>
        </w:rPr>
        <w:t>Товар должен поставляться в упаковке, обеспечивающей защиту товара от внешних воздействующих факторов при транспортировании, хранении и погрузочно-разгрузочных работах.</w:t>
      </w:r>
    </w:p>
    <w:p w14:paraId="60C9D2D0">
      <w:pPr>
        <w:spacing w:after="0" w:line="240" w:lineRule="exact"/>
        <w:ind w:right="275" w:rightChars="125" w:firstLine="1099" w:firstLineChars="458"/>
        <w:jc w:val="both"/>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lang w:eastAsia="ja-JP"/>
        </w:rPr>
        <w:t>Товар должен быть пригоден для его использования в условиях офисных помещений и соответствует функциональным характеристикам (потребительским свойствам), установленным производителем для данного товара</w:t>
      </w:r>
    </w:p>
    <w:p w14:paraId="1609718E">
      <w:pPr>
        <w:spacing w:after="0" w:line="240" w:lineRule="exact"/>
        <w:ind w:right="275" w:rightChars="125" w:firstLine="1099" w:firstLineChars="458"/>
        <w:jc w:val="both"/>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lang w:eastAsia="ja-JP"/>
        </w:rPr>
        <w:t>Маркировка товара и тары (упаковки) товара, должна содержать информацию о наименовании товара, наименовании изготовителя, адресе изготовителя, дате изготовления товара.</w:t>
      </w:r>
    </w:p>
    <w:p w14:paraId="2FB7F6DF">
      <w:pPr>
        <w:spacing w:after="0" w:line="240" w:lineRule="exact"/>
        <w:jc w:val="both"/>
        <w:rPr>
          <w:rFonts w:ascii="Times New Roman" w:hAnsi="Times New Roman" w:cs="Times New Roman"/>
          <w:bCs/>
          <w:color w:val="000000" w:themeColor="text1"/>
          <w:sz w:val="24"/>
          <w:szCs w:val="24"/>
          <w:lang w:eastAsia="ja-JP"/>
        </w:rPr>
      </w:pPr>
    </w:p>
    <w:p w14:paraId="78BB1866">
      <w:pPr>
        <w:spacing w:after="0" w:line="240" w:lineRule="exact"/>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Требования к гарантийному сроку</w:t>
      </w:r>
    </w:p>
    <w:p w14:paraId="33EC7E87">
      <w:pPr>
        <w:spacing w:after="0" w:line="240" w:lineRule="exact"/>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Гарантийный срок на поставляемый товар определяется гарантиями заводов-изготовителей, но должен составлять не менее 12 (двенадцати) месяцев с момента передачи товара Заказчику и указывается в сопроводительной документации на товар.</w:t>
      </w:r>
    </w:p>
    <w:p w14:paraId="7A3B70C4">
      <w:pPr>
        <w:spacing w:after="0" w:line="240" w:lineRule="exact"/>
        <w:jc w:val="both"/>
        <w:rPr>
          <w:rFonts w:ascii="Times New Roman" w:hAnsi="Times New Roman" w:cs="Times New Roman"/>
          <w:bCs/>
          <w:color w:val="000000" w:themeColor="text1"/>
          <w:sz w:val="24"/>
          <w:szCs w:val="24"/>
        </w:rPr>
      </w:pPr>
    </w:p>
    <w:p w14:paraId="7723FF3D">
      <w:pPr>
        <w:spacing w:after="0" w:line="240" w:lineRule="exact"/>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Требования к документации</w:t>
      </w:r>
    </w:p>
    <w:p w14:paraId="5E170956">
      <w:pPr>
        <w:spacing w:after="0" w:line="240" w:lineRule="exact"/>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CC7E239">
      <w:pPr>
        <w:spacing w:after="0" w:line="240" w:lineRule="exact"/>
        <w:jc w:val="both"/>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rPr>
        <w:t>Товар должен иметь сертификат соответствия (в случае, если продукция подлежит обязательной сертификации и/или декларированию), заверенные копии документов, подтверждающие качество и безопасность поставляемого товара.</w:t>
      </w:r>
    </w:p>
    <w:p w14:paraId="091C8B5F">
      <w:pPr>
        <w:spacing w:line="240" w:lineRule="exact"/>
        <w:jc w:val="both"/>
        <w:rPr>
          <w:rFonts w:ascii="Times New Roman" w:hAnsi="Times New Roman" w:cs="Times New Roman"/>
          <w:b/>
          <w:color w:val="000000" w:themeColor="text1"/>
          <w:sz w:val="24"/>
          <w:szCs w:val="24"/>
        </w:rPr>
      </w:pPr>
    </w:p>
    <w:tbl>
      <w:tblPr>
        <w:tblStyle w:val="11"/>
        <w:tblpPr w:leftFromText="180" w:rightFromText="180" w:vertAnchor="text" w:horzAnchor="page" w:tblpX="1398" w:tblpY="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5BC0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tcPr>
          <w:p w14:paraId="40B2F2FA">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00422B67">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5D622350">
            <w:pPr>
              <w:spacing w:after="0" w:line="240" w:lineRule="exact"/>
              <w:rPr>
                <w:rFonts w:ascii="Times New Roman" w:hAnsi="Times New Roman" w:eastAsia="Times New Roman" w:cs="Times New Roman"/>
                <w:sz w:val="24"/>
                <w:szCs w:val="24"/>
                <w:lang w:eastAsia="ru-RU"/>
              </w:rPr>
            </w:pPr>
          </w:p>
          <w:p w14:paraId="3FF7046C">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 xml:space="preserve">Подписано ЭП на ЕАТ </w:t>
            </w:r>
            <w:r>
              <w:rPr>
                <w:rFonts w:ascii="Times New Roman" w:hAnsi="Times New Roman" w:eastAsia="Times New Roman" w:cs="Times New Roman"/>
                <w:sz w:val="24"/>
                <w:szCs w:val="24"/>
                <w:lang w:eastAsia="ru-RU"/>
              </w:rPr>
              <w:t xml:space="preserve">/В.Ю. Ахмолина/ </w:t>
            </w:r>
          </w:p>
          <w:p w14:paraId="2C272E78">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августа</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tcPr>
          <w:p w14:paraId="17A9CBEB">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61691159">
            <w:pPr>
              <w:spacing w:after="0" w:line="240" w:lineRule="exact"/>
              <w:rPr>
                <w:rFonts w:ascii="Times New Roman" w:hAnsi="Times New Roman" w:eastAsia="Times New Roman" w:cs="Times New Roman"/>
                <w:bCs/>
                <w:i/>
                <w:iCs/>
                <w:sz w:val="24"/>
                <w:szCs w:val="24"/>
                <w:u w:val="single"/>
                <w:lang w:eastAsia="ru-RU"/>
              </w:rPr>
            </w:pPr>
          </w:p>
          <w:p w14:paraId="6EEDB8EE">
            <w:pPr>
              <w:spacing w:after="0" w:line="240" w:lineRule="exact"/>
              <w:rPr>
                <w:rFonts w:ascii="Times New Roman" w:hAnsi="Times New Roman" w:eastAsia="Times New Roman" w:cs="Times New Roman"/>
                <w:bCs/>
                <w:i/>
                <w:iCs/>
                <w:sz w:val="24"/>
                <w:szCs w:val="24"/>
                <w:u w:val="single"/>
                <w:lang w:eastAsia="ru-RU"/>
              </w:rPr>
            </w:pPr>
          </w:p>
          <w:p w14:paraId="71AF1FD6">
            <w:pPr>
              <w:spacing w:after="0" w:line="240" w:lineRule="exact"/>
              <w:rPr>
                <w:rFonts w:ascii="Times New Roman" w:hAnsi="Times New Roman" w:eastAsia="Times New Roman" w:cs="Times New Roman"/>
                <w:bCs/>
                <w:i/>
                <w:iCs/>
                <w:sz w:val="24"/>
                <w:szCs w:val="24"/>
                <w:u w:val="single"/>
                <w:lang w:eastAsia="ru-RU"/>
              </w:rPr>
            </w:pPr>
          </w:p>
          <w:p w14:paraId="5D9D0891">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 xml:space="preserve">Подписано ЭП на ЕАТ </w:t>
            </w:r>
            <w:r>
              <w:rPr>
                <w:rFonts w:ascii="Times New Roman" w:hAnsi="Times New Roman" w:eastAsia="Times New Roman" w:cs="Times New Roman"/>
                <w:bCs/>
                <w:sz w:val="24"/>
                <w:szCs w:val="24"/>
                <w:lang w:eastAsia="ru-RU"/>
              </w:rPr>
              <w:t>/__________/</w:t>
            </w:r>
          </w:p>
          <w:p w14:paraId="2530082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___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августа</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186F8ADB">
      <w:pPr>
        <w:spacing w:line="240" w:lineRule="exact"/>
        <w:jc w:val="both"/>
        <w:rPr>
          <w:rFonts w:ascii="Times New Roman" w:hAnsi="Times New Roman" w:cs="Times New Roman"/>
          <w:b/>
          <w:color w:val="000000" w:themeColor="text1"/>
          <w:sz w:val="24"/>
          <w:szCs w:val="24"/>
        </w:rPr>
      </w:pPr>
    </w:p>
    <w:p w14:paraId="7E6F498D">
      <w:pPr>
        <w:spacing w:line="240" w:lineRule="exact"/>
        <w:jc w:val="both"/>
        <w:rPr>
          <w:rFonts w:ascii="Times New Roman" w:hAnsi="Times New Roman" w:cs="Times New Roman"/>
          <w:b/>
          <w:color w:val="000000" w:themeColor="text1"/>
          <w:sz w:val="24"/>
          <w:szCs w:val="24"/>
        </w:rPr>
      </w:pPr>
    </w:p>
    <w:p w14:paraId="3F4492F8">
      <w:pPr>
        <w:spacing w:line="240" w:lineRule="exact"/>
        <w:jc w:val="both"/>
        <w:rPr>
          <w:rFonts w:ascii="Times New Roman" w:hAnsi="Times New Roman" w:cs="Times New Roman"/>
          <w:b/>
          <w:color w:val="000000" w:themeColor="text1"/>
          <w:sz w:val="24"/>
          <w:szCs w:val="24"/>
        </w:rPr>
      </w:pPr>
    </w:p>
    <w:p w14:paraId="2D45F78A">
      <w:pPr>
        <w:spacing w:line="240" w:lineRule="exact"/>
        <w:jc w:val="both"/>
        <w:rPr>
          <w:rFonts w:ascii="Times New Roman" w:hAnsi="Times New Roman" w:cs="Times New Roman"/>
          <w:sz w:val="24"/>
          <w:szCs w:val="24"/>
        </w:rPr>
      </w:pPr>
    </w:p>
    <w:p w14:paraId="100C6167">
      <w:pPr>
        <w:spacing w:line="240" w:lineRule="exact"/>
        <w:jc w:val="both"/>
        <w:rPr>
          <w:rFonts w:ascii="Times New Roman" w:hAnsi="Times New Roman" w:cs="Times New Roman"/>
          <w:sz w:val="24"/>
          <w:szCs w:val="24"/>
        </w:rPr>
      </w:pPr>
    </w:p>
    <w:sectPr>
      <w:pgSz w:w="11906" w:h="16838"/>
      <w:pgMar w:top="851" w:right="425" w:bottom="851" w:left="425"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Consultant">
    <w:altName w:val="Lucida Console"/>
    <w:panose1 w:val="00000000000000000000"/>
    <w:charset w:val="CC"/>
    <w:family w:val="modern"/>
    <w:pitch w:val="default"/>
    <w:sig w:usb0="00000000" w:usb1="00000000" w:usb2="00000000" w:usb3="00000000" w:csb0="00000005" w:csb1="00000000"/>
  </w:font>
  <w:font w:name="Lucida Console">
    <w:panose1 w:val="020B0609040504020204"/>
    <w:charset w:val="00"/>
    <w:family w:val="auto"/>
    <w:pitch w:val="default"/>
    <w:sig w:usb0="8000028F" w:usb1="00001800" w:usb2="00000000" w:usb3="00000000" w:csb0="0000001F" w:csb1="D7D70000"/>
  </w:font>
  <w:font w:name="Courier New">
    <w:panose1 w:val="02070309020205020404"/>
    <w:charset w:val="CC"/>
    <w:family w:val="modern"/>
    <w:pitch w:val="default"/>
    <w:sig w:usb0="E0002EFF" w:usb1="C0007843" w:usb2="00000009" w:usb3="00000000" w:csb0="400001FF" w:csb1="FFFF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930A87"/>
    <w:multiLevelType w:val="singleLevel"/>
    <w:tmpl w:val="CD930A87"/>
    <w:lvl w:ilvl="0" w:tentative="0">
      <w:start w:val="5"/>
      <w:numFmt w:val="decimal"/>
      <w:suff w:val="space"/>
      <w:lvlText w:val="%1."/>
      <w:lvlJc w:val="left"/>
    </w:lvl>
  </w:abstractNum>
  <w:abstractNum w:abstractNumId="1">
    <w:nsid w:val="50395034"/>
    <w:multiLevelType w:val="multilevel"/>
    <w:tmpl w:val="50395034"/>
    <w:lvl w:ilvl="0" w:tentative="0">
      <w:start w:val="1"/>
      <w:numFmt w:val="decimal"/>
      <w:pStyle w:val="2"/>
      <w:lvlText w:val="%1."/>
      <w:lvlJc w:val="left"/>
      <w:pPr>
        <w:tabs>
          <w:tab w:val="left" w:pos="432"/>
        </w:tabs>
        <w:ind w:left="432" w:hanging="432"/>
      </w:pPr>
      <w:rPr>
        <w:rFonts w:hint="default" w:ascii="Times New Roman" w:hAnsi="Times New Roman" w:cs="Times New Roman"/>
        <w:sz w:val="26"/>
        <w:szCs w:val="26"/>
      </w:rPr>
    </w:lvl>
    <w:lvl w:ilvl="1" w:tentative="0">
      <w:start w:val="1"/>
      <w:numFmt w:val="decimal"/>
      <w:pStyle w:val="3"/>
      <w:lvlText w:val="%1.%2."/>
      <w:lvlJc w:val="left"/>
      <w:pPr>
        <w:tabs>
          <w:tab w:val="left" w:pos="576"/>
        </w:tabs>
        <w:ind w:left="576" w:hanging="576"/>
      </w:pPr>
      <w:rPr>
        <w:rFonts w:cs="Times New Roman"/>
        <w:b w:val="0"/>
        <w:sz w:val="26"/>
        <w:szCs w:val="26"/>
      </w:rPr>
    </w:lvl>
    <w:lvl w:ilvl="2" w:tentative="0">
      <w:start w:val="1"/>
      <w:numFmt w:val="decimal"/>
      <w:lvlText w:val="8.%3."/>
      <w:lvlJc w:val="left"/>
      <w:pPr>
        <w:tabs>
          <w:tab w:val="left" w:pos="1260"/>
        </w:tabs>
        <w:ind w:left="1260" w:hanging="360"/>
      </w:pPr>
      <w:rPr>
        <w:rFonts w:cs="Times New Roman"/>
        <w:sz w:val="26"/>
        <w:szCs w:val="26"/>
      </w:rPr>
    </w:lvl>
    <w:lvl w:ilvl="3" w:tentative="0">
      <w:start w:val="1"/>
      <w:numFmt w:val="decimal"/>
      <w:pStyle w:val="5"/>
      <w:lvlText w:val="%1.%2.%3.%4."/>
      <w:lvlJc w:val="left"/>
      <w:pPr>
        <w:tabs>
          <w:tab w:val="left" w:pos="1224"/>
        </w:tabs>
        <w:ind w:left="1224" w:hanging="864"/>
      </w:pPr>
      <w:rPr>
        <w:rFonts w:hint="default" w:ascii="Times New Roman" w:hAnsi="Times New Roman" w:cs="Times New Roman"/>
        <w:i w:val="0"/>
        <w:sz w:val="26"/>
        <w:szCs w:val="26"/>
      </w:rPr>
    </w:lvl>
    <w:lvl w:ilvl="4" w:tentative="0">
      <w:start w:val="1"/>
      <w:numFmt w:val="russianLower"/>
      <w:lvlText w:val="%5)"/>
      <w:lvlJc w:val="left"/>
      <w:pPr>
        <w:tabs>
          <w:tab w:val="left" w:pos="1800"/>
        </w:tabs>
        <w:ind w:left="1800" w:hanging="360"/>
      </w:pPr>
      <w:rPr>
        <w:rFonts w:cs="Times New Roman"/>
        <w:sz w:val="26"/>
        <w:szCs w:val="26"/>
      </w:rPr>
    </w:lvl>
    <w:lvl w:ilvl="5" w:tentative="0">
      <w:start w:val="1"/>
      <w:numFmt w:val="decimal"/>
      <w:pStyle w:val="6"/>
      <w:lvlText w:val="%5.%6."/>
      <w:lvlJc w:val="left"/>
      <w:pPr>
        <w:tabs>
          <w:tab w:val="left" w:pos="1152"/>
        </w:tabs>
        <w:ind w:left="1152" w:hanging="1152"/>
      </w:pPr>
      <w:rPr>
        <w:rFonts w:cs="Times New Roman"/>
      </w:rPr>
    </w:lvl>
    <w:lvl w:ilvl="6" w:tentative="0">
      <w:start w:val="1"/>
      <w:numFmt w:val="decimal"/>
      <w:pStyle w:val="7"/>
      <w:lvlText w:val="%1.%2.%3.%4.%5.%6.%7"/>
      <w:lvlJc w:val="left"/>
      <w:pPr>
        <w:tabs>
          <w:tab w:val="left" w:pos="1296"/>
        </w:tabs>
        <w:ind w:left="1296" w:hanging="1296"/>
      </w:pPr>
      <w:rPr>
        <w:rFonts w:cs="Times New Roman"/>
      </w:rPr>
    </w:lvl>
    <w:lvl w:ilvl="7" w:tentative="0">
      <w:start w:val="1"/>
      <w:numFmt w:val="decimal"/>
      <w:pStyle w:val="8"/>
      <w:lvlText w:val="%1.%2.%3.%4.%5.%6.%7.%8"/>
      <w:lvlJc w:val="left"/>
      <w:pPr>
        <w:tabs>
          <w:tab w:val="left" w:pos="1440"/>
        </w:tabs>
        <w:ind w:left="1440" w:hanging="1440"/>
      </w:pPr>
      <w:rPr>
        <w:rFonts w:cs="Times New Roman"/>
      </w:rPr>
    </w:lvl>
    <w:lvl w:ilvl="8" w:tentative="0">
      <w:start w:val="1"/>
      <w:numFmt w:val="decimal"/>
      <w:pStyle w:val="9"/>
      <w:lvlText w:val="%1.%2.%3.%4.%5.%6.%7.%8.%9"/>
      <w:lvlJc w:val="left"/>
      <w:pPr>
        <w:tabs>
          <w:tab w:val="left" w:pos="1584"/>
        </w:tabs>
        <w:ind w:left="1584" w:hanging="1584"/>
      </w:pPr>
      <w:rPr>
        <w:rFonts w:cs="Times New Roman"/>
      </w:rPr>
    </w:lvl>
  </w:abstractNum>
  <w:abstractNum w:abstractNumId="2">
    <w:nsid w:val="61827328"/>
    <w:multiLevelType w:val="multilevel"/>
    <w:tmpl w:val="61827328"/>
    <w:lvl w:ilvl="0" w:tentative="0">
      <w:start w:val="8"/>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
  </w:num>
  <w:num w:numId="2">
    <w:abstractNumId w:val="0"/>
  </w:num>
  <w:num w:numId="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
  <w:rsids>
    <w:rsidRoot w:val="00172A27"/>
    <w:rsid w:val="00000600"/>
    <w:rsid w:val="00007117"/>
    <w:rsid w:val="00015D84"/>
    <w:rsid w:val="00030C94"/>
    <w:rsid w:val="00031E87"/>
    <w:rsid w:val="00037B0E"/>
    <w:rsid w:val="00037BD4"/>
    <w:rsid w:val="00042537"/>
    <w:rsid w:val="000502E2"/>
    <w:rsid w:val="00057B0E"/>
    <w:rsid w:val="0006067F"/>
    <w:rsid w:val="00074C53"/>
    <w:rsid w:val="00083134"/>
    <w:rsid w:val="00084DE5"/>
    <w:rsid w:val="00090422"/>
    <w:rsid w:val="0009457B"/>
    <w:rsid w:val="00096231"/>
    <w:rsid w:val="000A28F9"/>
    <w:rsid w:val="000B11CC"/>
    <w:rsid w:val="000B1589"/>
    <w:rsid w:val="000B3BFF"/>
    <w:rsid w:val="000B559A"/>
    <w:rsid w:val="000B5800"/>
    <w:rsid w:val="000C5FE9"/>
    <w:rsid w:val="000D1B2D"/>
    <w:rsid w:val="000E19F8"/>
    <w:rsid w:val="000E6867"/>
    <w:rsid w:val="000F6FF2"/>
    <w:rsid w:val="001033ED"/>
    <w:rsid w:val="00110514"/>
    <w:rsid w:val="00111E4D"/>
    <w:rsid w:val="00113555"/>
    <w:rsid w:val="00113EF2"/>
    <w:rsid w:val="001172CD"/>
    <w:rsid w:val="001202C4"/>
    <w:rsid w:val="001210E5"/>
    <w:rsid w:val="0012379C"/>
    <w:rsid w:val="00126D7D"/>
    <w:rsid w:val="00134110"/>
    <w:rsid w:val="0014183B"/>
    <w:rsid w:val="0014654F"/>
    <w:rsid w:val="00151FBE"/>
    <w:rsid w:val="00157D96"/>
    <w:rsid w:val="0016358E"/>
    <w:rsid w:val="001705A8"/>
    <w:rsid w:val="00172137"/>
    <w:rsid w:val="001744D1"/>
    <w:rsid w:val="00175F29"/>
    <w:rsid w:val="0017765E"/>
    <w:rsid w:val="0018139A"/>
    <w:rsid w:val="001822A2"/>
    <w:rsid w:val="00186E61"/>
    <w:rsid w:val="0019725B"/>
    <w:rsid w:val="001A2156"/>
    <w:rsid w:val="001A221E"/>
    <w:rsid w:val="001B5629"/>
    <w:rsid w:val="001C4E2F"/>
    <w:rsid w:val="001C617A"/>
    <w:rsid w:val="001D05CA"/>
    <w:rsid w:val="001D2D57"/>
    <w:rsid w:val="001D34A9"/>
    <w:rsid w:val="001D60EE"/>
    <w:rsid w:val="001E51B8"/>
    <w:rsid w:val="001E6CF4"/>
    <w:rsid w:val="001F0184"/>
    <w:rsid w:val="001F3BE2"/>
    <w:rsid w:val="001F4DF3"/>
    <w:rsid w:val="001F5974"/>
    <w:rsid w:val="00200EFB"/>
    <w:rsid w:val="00204746"/>
    <w:rsid w:val="00212AB8"/>
    <w:rsid w:val="00215F16"/>
    <w:rsid w:val="002250E2"/>
    <w:rsid w:val="00225A67"/>
    <w:rsid w:val="00237CE4"/>
    <w:rsid w:val="002415A4"/>
    <w:rsid w:val="00243D60"/>
    <w:rsid w:val="0025314F"/>
    <w:rsid w:val="00255DF5"/>
    <w:rsid w:val="002576C5"/>
    <w:rsid w:val="002608AC"/>
    <w:rsid w:val="00263836"/>
    <w:rsid w:val="0026706F"/>
    <w:rsid w:val="00274D88"/>
    <w:rsid w:val="00276FCD"/>
    <w:rsid w:val="00277808"/>
    <w:rsid w:val="0028198C"/>
    <w:rsid w:val="00283679"/>
    <w:rsid w:val="002A1137"/>
    <w:rsid w:val="002A5351"/>
    <w:rsid w:val="002A5E45"/>
    <w:rsid w:val="002B239A"/>
    <w:rsid w:val="002C5FCF"/>
    <w:rsid w:val="002D115A"/>
    <w:rsid w:val="002D282F"/>
    <w:rsid w:val="002E0725"/>
    <w:rsid w:val="002F18BD"/>
    <w:rsid w:val="002F1DE5"/>
    <w:rsid w:val="003067D3"/>
    <w:rsid w:val="00310EB5"/>
    <w:rsid w:val="003161BA"/>
    <w:rsid w:val="00317909"/>
    <w:rsid w:val="0032494A"/>
    <w:rsid w:val="003273AB"/>
    <w:rsid w:val="0033091D"/>
    <w:rsid w:val="0034060D"/>
    <w:rsid w:val="003503F8"/>
    <w:rsid w:val="003535B5"/>
    <w:rsid w:val="00354844"/>
    <w:rsid w:val="003652F8"/>
    <w:rsid w:val="00365864"/>
    <w:rsid w:val="0036598A"/>
    <w:rsid w:val="003766B0"/>
    <w:rsid w:val="0038261F"/>
    <w:rsid w:val="003909A7"/>
    <w:rsid w:val="003937E8"/>
    <w:rsid w:val="00396461"/>
    <w:rsid w:val="00396BB5"/>
    <w:rsid w:val="003B100C"/>
    <w:rsid w:val="003C31BC"/>
    <w:rsid w:val="003C3662"/>
    <w:rsid w:val="003C5606"/>
    <w:rsid w:val="003C752E"/>
    <w:rsid w:val="003D2876"/>
    <w:rsid w:val="003D4BD4"/>
    <w:rsid w:val="003D5467"/>
    <w:rsid w:val="003D6D7B"/>
    <w:rsid w:val="003E638A"/>
    <w:rsid w:val="003F5F29"/>
    <w:rsid w:val="003F6A0D"/>
    <w:rsid w:val="003F7E4A"/>
    <w:rsid w:val="00413D09"/>
    <w:rsid w:val="004261C8"/>
    <w:rsid w:val="00434602"/>
    <w:rsid w:val="004644F5"/>
    <w:rsid w:val="00464EF5"/>
    <w:rsid w:val="00477636"/>
    <w:rsid w:val="00481247"/>
    <w:rsid w:val="00496CAF"/>
    <w:rsid w:val="004A209F"/>
    <w:rsid w:val="004B1879"/>
    <w:rsid w:val="004D4E3B"/>
    <w:rsid w:val="004E023B"/>
    <w:rsid w:val="004E2283"/>
    <w:rsid w:val="004E319F"/>
    <w:rsid w:val="004F31D3"/>
    <w:rsid w:val="005036BE"/>
    <w:rsid w:val="005062E8"/>
    <w:rsid w:val="0051007A"/>
    <w:rsid w:val="00510790"/>
    <w:rsid w:val="0051230A"/>
    <w:rsid w:val="00514378"/>
    <w:rsid w:val="005173C5"/>
    <w:rsid w:val="00526F34"/>
    <w:rsid w:val="00534469"/>
    <w:rsid w:val="00541C8C"/>
    <w:rsid w:val="005517CD"/>
    <w:rsid w:val="0055548B"/>
    <w:rsid w:val="00562946"/>
    <w:rsid w:val="0056587E"/>
    <w:rsid w:val="00565A35"/>
    <w:rsid w:val="00565E01"/>
    <w:rsid w:val="00570C84"/>
    <w:rsid w:val="005748EC"/>
    <w:rsid w:val="00575200"/>
    <w:rsid w:val="00577EDF"/>
    <w:rsid w:val="00580927"/>
    <w:rsid w:val="00582EB0"/>
    <w:rsid w:val="005863D4"/>
    <w:rsid w:val="0058663B"/>
    <w:rsid w:val="00591EDD"/>
    <w:rsid w:val="00593253"/>
    <w:rsid w:val="0059379E"/>
    <w:rsid w:val="005A25D1"/>
    <w:rsid w:val="005B3C37"/>
    <w:rsid w:val="005C248B"/>
    <w:rsid w:val="005C6F88"/>
    <w:rsid w:val="005D2F3C"/>
    <w:rsid w:val="005D5A49"/>
    <w:rsid w:val="005D6FB0"/>
    <w:rsid w:val="005E1A3D"/>
    <w:rsid w:val="005E21E3"/>
    <w:rsid w:val="005E55A9"/>
    <w:rsid w:val="005F0292"/>
    <w:rsid w:val="005F5648"/>
    <w:rsid w:val="005F5E73"/>
    <w:rsid w:val="0060200B"/>
    <w:rsid w:val="00606D4B"/>
    <w:rsid w:val="0061101D"/>
    <w:rsid w:val="006155F1"/>
    <w:rsid w:val="0062679D"/>
    <w:rsid w:val="006272CD"/>
    <w:rsid w:val="0063244E"/>
    <w:rsid w:val="00642F24"/>
    <w:rsid w:val="00650851"/>
    <w:rsid w:val="00651D1E"/>
    <w:rsid w:val="006603AE"/>
    <w:rsid w:val="006639FF"/>
    <w:rsid w:val="006660B0"/>
    <w:rsid w:val="006806E7"/>
    <w:rsid w:val="00681FD3"/>
    <w:rsid w:val="00682CE4"/>
    <w:rsid w:val="0069442E"/>
    <w:rsid w:val="0069644B"/>
    <w:rsid w:val="0069731D"/>
    <w:rsid w:val="006A095E"/>
    <w:rsid w:val="006A236C"/>
    <w:rsid w:val="006A4777"/>
    <w:rsid w:val="006B0AE1"/>
    <w:rsid w:val="006B2891"/>
    <w:rsid w:val="006C096A"/>
    <w:rsid w:val="006D7389"/>
    <w:rsid w:val="006E1DCB"/>
    <w:rsid w:val="006E2951"/>
    <w:rsid w:val="006E67D1"/>
    <w:rsid w:val="006F5F58"/>
    <w:rsid w:val="00701C12"/>
    <w:rsid w:val="00703094"/>
    <w:rsid w:val="00703C77"/>
    <w:rsid w:val="00711228"/>
    <w:rsid w:val="00711EA4"/>
    <w:rsid w:val="00716899"/>
    <w:rsid w:val="007175F5"/>
    <w:rsid w:val="0072173D"/>
    <w:rsid w:val="007301D4"/>
    <w:rsid w:val="00735D24"/>
    <w:rsid w:val="007459C7"/>
    <w:rsid w:val="007509FE"/>
    <w:rsid w:val="00762482"/>
    <w:rsid w:val="00763C22"/>
    <w:rsid w:val="00765FCB"/>
    <w:rsid w:val="00771955"/>
    <w:rsid w:val="007745C2"/>
    <w:rsid w:val="00795355"/>
    <w:rsid w:val="007A0E0B"/>
    <w:rsid w:val="007B295A"/>
    <w:rsid w:val="007B2CCA"/>
    <w:rsid w:val="007C159C"/>
    <w:rsid w:val="007C1998"/>
    <w:rsid w:val="007C64C3"/>
    <w:rsid w:val="007D26AE"/>
    <w:rsid w:val="007D5154"/>
    <w:rsid w:val="007D528B"/>
    <w:rsid w:val="007E1C3B"/>
    <w:rsid w:val="007E5A24"/>
    <w:rsid w:val="007E5E41"/>
    <w:rsid w:val="007E6992"/>
    <w:rsid w:val="007F1BF9"/>
    <w:rsid w:val="007F309C"/>
    <w:rsid w:val="007F38D6"/>
    <w:rsid w:val="007F53D5"/>
    <w:rsid w:val="00803A77"/>
    <w:rsid w:val="0080421C"/>
    <w:rsid w:val="00805262"/>
    <w:rsid w:val="00807AA0"/>
    <w:rsid w:val="00810465"/>
    <w:rsid w:val="00810C68"/>
    <w:rsid w:val="00814E0B"/>
    <w:rsid w:val="0082709B"/>
    <w:rsid w:val="00831F14"/>
    <w:rsid w:val="00834848"/>
    <w:rsid w:val="0083574B"/>
    <w:rsid w:val="00840F7D"/>
    <w:rsid w:val="00842048"/>
    <w:rsid w:val="0085067A"/>
    <w:rsid w:val="00852857"/>
    <w:rsid w:val="00853354"/>
    <w:rsid w:val="008549FD"/>
    <w:rsid w:val="008633D0"/>
    <w:rsid w:val="00863E6F"/>
    <w:rsid w:val="00864CAD"/>
    <w:rsid w:val="00866945"/>
    <w:rsid w:val="00866B6C"/>
    <w:rsid w:val="00876483"/>
    <w:rsid w:val="008808D9"/>
    <w:rsid w:val="00884295"/>
    <w:rsid w:val="008A51BA"/>
    <w:rsid w:val="008B32F6"/>
    <w:rsid w:val="008B554F"/>
    <w:rsid w:val="008B6A41"/>
    <w:rsid w:val="008C1348"/>
    <w:rsid w:val="008C2C44"/>
    <w:rsid w:val="008D0208"/>
    <w:rsid w:val="008D2E17"/>
    <w:rsid w:val="008D5216"/>
    <w:rsid w:val="008E6E68"/>
    <w:rsid w:val="008F3FF1"/>
    <w:rsid w:val="00904A42"/>
    <w:rsid w:val="0091153F"/>
    <w:rsid w:val="00925CEC"/>
    <w:rsid w:val="00925D37"/>
    <w:rsid w:val="00926E8C"/>
    <w:rsid w:val="0093227E"/>
    <w:rsid w:val="009338B4"/>
    <w:rsid w:val="00937447"/>
    <w:rsid w:val="009416C1"/>
    <w:rsid w:val="00947171"/>
    <w:rsid w:val="0095246C"/>
    <w:rsid w:val="00955EBB"/>
    <w:rsid w:val="009723C2"/>
    <w:rsid w:val="00972880"/>
    <w:rsid w:val="0097611E"/>
    <w:rsid w:val="00983F2B"/>
    <w:rsid w:val="00984725"/>
    <w:rsid w:val="009A292F"/>
    <w:rsid w:val="009A6FF7"/>
    <w:rsid w:val="009B5539"/>
    <w:rsid w:val="009B7ADD"/>
    <w:rsid w:val="009C379D"/>
    <w:rsid w:val="009C5532"/>
    <w:rsid w:val="009C5C76"/>
    <w:rsid w:val="009C7298"/>
    <w:rsid w:val="009D2C79"/>
    <w:rsid w:val="009D33A2"/>
    <w:rsid w:val="009D7658"/>
    <w:rsid w:val="009E4B42"/>
    <w:rsid w:val="009E4DC4"/>
    <w:rsid w:val="009E632C"/>
    <w:rsid w:val="009F45B4"/>
    <w:rsid w:val="009F6FA7"/>
    <w:rsid w:val="00A02ACD"/>
    <w:rsid w:val="00A044E6"/>
    <w:rsid w:val="00A0552F"/>
    <w:rsid w:val="00A2007A"/>
    <w:rsid w:val="00A30FF5"/>
    <w:rsid w:val="00A310E6"/>
    <w:rsid w:val="00A40B40"/>
    <w:rsid w:val="00A63E78"/>
    <w:rsid w:val="00A760EB"/>
    <w:rsid w:val="00A80E4F"/>
    <w:rsid w:val="00A815E6"/>
    <w:rsid w:val="00A816F9"/>
    <w:rsid w:val="00A8627E"/>
    <w:rsid w:val="00A87187"/>
    <w:rsid w:val="00A90971"/>
    <w:rsid w:val="00A934ED"/>
    <w:rsid w:val="00AA49E7"/>
    <w:rsid w:val="00AB6233"/>
    <w:rsid w:val="00AB6F8C"/>
    <w:rsid w:val="00AC3EB7"/>
    <w:rsid w:val="00AC4EC0"/>
    <w:rsid w:val="00AC546D"/>
    <w:rsid w:val="00AD20C7"/>
    <w:rsid w:val="00AD7DCA"/>
    <w:rsid w:val="00AE5389"/>
    <w:rsid w:val="00AE61E2"/>
    <w:rsid w:val="00AF67D5"/>
    <w:rsid w:val="00B04A2F"/>
    <w:rsid w:val="00B1462D"/>
    <w:rsid w:val="00B1716B"/>
    <w:rsid w:val="00B21453"/>
    <w:rsid w:val="00B21DF3"/>
    <w:rsid w:val="00B2641A"/>
    <w:rsid w:val="00B3056D"/>
    <w:rsid w:val="00B36A32"/>
    <w:rsid w:val="00B4199E"/>
    <w:rsid w:val="00B433E9"/>
    <w:rsid w:val="00B4611A"/>
    <w:rsid w:val="00B52FF3"/>
    <w:rsid w:val="00B536DF"/>
    <w:rsid w:val="00B60F8E"/>
    <w:rsid w:val="00B71DBB"/>
    <w:rsid w:val="00B73AE6"/>
    <w:rsid w:val="00B7473C"/>
    <w:rsid w:val="00B7579F"/>
    <w:rsid w:val="00B804CE"/>
    <w:rsid w:val="00B829FE"/>
    <w:rsid w:val="00B86578"/>
    <w:rsid w:val="00B906E4"/>
    <w:rsid w:val="00B93385"/>
    <w:rsid w:val="00BA4BFD"/>
    <w:rsid w:val="00BB3C2C"/>
    <w:rsid w:val="00BC2908"/>
    <w:rsid w:val="00BD0113"/>
    <w:rsid w:val="00BD7253"/>
    <w:rsid w:val="00BE3A73"/>
    <w:rsid w:val="00BE58B0"/>
    <w:rsid w:val="00BF1EE9"/>
    <w:rsid w:val="00BF2BE5"/>
    <w:rsid w:val="00C00D5F"/>
    <w:rsid w:val="00C11B45"/>
    <w:rsid w:val="00C13BC8"/>
    <w:rsid w:val="00C34A05"/>
    <w:rsid w:val="00C35DB1"/>
    <w:rsid w:val="00C370C0"/>
    <w:rsid w:val="00C40FA4"/>
    <w:rsid w:val="00C43D90"/>
    <w:rsid w:val="00C46137"/>
    <w:rsid w:val="00C50175"/>
    <w:rsid w:val="00C5337F"/>
    <w:rsid w:val="00C54246"/>
    <w:rsid w:val="00C61A95"/>
    <w:rsid w:val="00C641EF"/>
    <w:rsid w:val="00C7179D"/>
    <w:rsid w:val="00C72E4D"/>
    <w:rsid w:val="00C82207"/>
    <w:rsid w:val="00C90A66"/>
    <w:rsid w:val="00CA641C"/>
    <w:rsid w:val="00CB29CC"/>
    <w:rsid w:val="00CC2ABF"/>
    <w:rsid w:val="00CC47D8"/>
    <w:rsid w:val="00CD4B1B"/>
    <w:rsid w:val="00CD5243"/>
    <w:rsid w:val="00CD6835"/>
    <w:rsid w:val="00CE1A90"/>
    <w:rsid w:val="00CE7478"/>
    <w:rsid w:val="00CF4416"/>
    <w:rsid w:val="00CF5456"/>
    <w:rsid w:val="00CF562E"/>
    <w:rsid w:val="00CF75B1"/>
    <w:rsid w:val="00D0277A"/>
    <w:rsid w:val="00D0498C"/>
    <w:rsid w:val="00D05CA0"/>
    <w:rsid w:val="00D20327"/>
    <w:rsid w:val="00D23E9B"/>
    <w:rsid w:val="00D250CD"/>
    <w:rsid w:val="00D26452"/>
    <w:rsid w:val="00D264F1"/>
    <w:rsid w:val="00D36D14"/>
    <w:rsid w:val="00D37E6F"/>
    <w:rsid w:val="00D4003F"/>
    <w:rsid w:val="00D40274"/>
    <w:rsid w:val="00D470C5"/>
    <w:rsid w:val="00D5378B"/>
    <w:rsid w:val="00D542F7"/>
    <w:rsid w:val="00D55F60"/>
    <w:rsid w:val="00D6410A"/>
    <w:rsid w:val="00D6573A"/>
    <w:rsid w:val="00D81A95"/>
    <w:rsid w:val="00D8299D"/>
    <w:rsid w:val="00D82EB8"/>
    <w:rsid w:val="00D94278"/>
    <w:rsid w:val="00D95D05"/>
    <w:rsid w:val="00D96C9E"/>
    <w:rsid w:val="00D97DA7"/>
    <w:rsid w:val="00DA7A07"/>
    <w:rsid w:val="00DB016E"/>
    <w:rsid w:val="00DB4AB4"/>
    <w:rsid w:val="00DB77D3"/>
    <w:rsid w:val="00DC1F47"/>
    <w:rsid w:val="00DC259A"/>
    <w:rsid w:val="00DC51DC"/>
    <w:rsid w:val="00DC5261"/>
    <w:rsid w:val="00DC6E8E"/>
    <w:rsid w:val="00DD5EE9"/>
    <w:rsid w:val="00DD6DA9"/>
    <w:rsid w:val="00DE421A"/>
    <w:rsid w:val="00DE4C57"/>
    <w:rsid w:val="00E025E3"/>
    <w:rsid w:val="00E049CD"/>
    <w:rsid w:val="00E059C8"/>
    <w:rsid w:val="00E1193D"/>
    <w:rsid w:val="00E13422"/>
    <w:rsid w:val="00E13426"/>
    <w:rsid w:val="00E174DB"/>
    <w:rsid w:val="00E2179B"/>
    <w:rsid w:val="00E34092"/>
    <w:rsid w:val="00E53BD9"/>
    <w:rsid w:val="00E55C55"/>
    <w:rsid w:val="00E5650E"/>
    <w:rsid w:val="00E57FC7"/>
    <w:rsid w:val="00E80D49"/>
    <w:rsid w:val="00E8227C"/>
    <w:rsid w:val="00E85196"/>
    <w:rsid w:val="00E9067C"/>
    <w:rsid w:val="00E93C0B"/>
    <w:rsid w:val="00EA4137"/>
    <w:rsid w:val="00EB1133"/>
    <w:rsid w:val="00EC0D44"/>
    <w:rsid w:val="00EC65CC"/>
    <w:rsid w:val="00ED1973"/>
    <w:rsid w:val="00EF2657"/>
    <w:rsid w:val="00F0063B"/>
    <w:rsid w:val="00F0379D"/>
    <w:rsid w:val="00F04DD6"/>
    <w:rsid w:val="00F07060"/>
    <w:rsid w:val="00F109C9"/>
    <w:rsid w:val="00F16498"/>
    <w:rsid w:val="00F20E6D"/>
    <w:rsid w:val="00F31490"/>
    <w:rsid w:val="00F51F6E"/>
    <w:rsid w:val="00F53398"/>
    <w:rsid w:val="00F5421A"/>
    <w:rsid w:val="00F6661A"/>
    <w:rsid w:val="00F74613"/>
    <w:rsid w:val="00F746E6"/>
    <w:rsid w:val="00F8732C"/>
    <w:rsid w:val="00F93135"/>
    <w:rsid w:val="00F93800"/>
    <w:rsid w:val="00F94F31"/>
    <w:rsid w:val="00FA0795"/>
    <w:rsid w:val="00FA3190"/>
    <w:rsid w:val="00FA4372"/>
    <w:rsid w:val="00FA643A"/>
    <w:rsid w:val="00FB0282"/>
    <w:rsid w:val="00FB07EC"/>
    <w:rsid w:val="00FC4392"/>
    <w:rsid w:val="00FC585D"/>
    <w:rsid w:val="00FC6B23"/>
    <w:rsid w:val="00FD07BF"/>
    <w:rsid w:val="00FE0B79"/>
    <w:rsid w:val="00FE5380"/>
    <w:rsid w:val="00FF2FDC"/>
    <w:rsid w:val="00FF3830"/>
    <w:rsid w:val="00FF53E9"/>
    <w:rsid w:val="017F3AA6"/>
    <w:rsid w:val="0219476A"/>
    <w:rsid w:val="02A9706C"/>
    <w:rsid w:val="04C84D8B"/>
    <w:rsid w:val="059A0C07"/>
    <w:rsid w:val="099B5339"/>
    <w:rsid w:val="0B991B80"/>
    <w:rsid w:val="0EE97EB8"/>
    <w:rsid w:val="11730499"/>
    <w:rsid w:val="127D6363"/>
    <w:rsid w:val="136544AF"/>
    <w:rsid w:val="136D6C28"/>
    <w:rsid w:val="19A951F3"/>
    <w:rsid w:val="1EF006D4"/>
    <w:rsid w:val="1F1407E3"/>
    <w:rsid w:val="1F7A045E"/>
    <w:rsid w:val="1F887176"/>
    <w:rsid w:val="2156473F"/>
    <w:rsid w:val="230F6DAC"/>
    <w:rsid w:val="23CA19C3"/>
    <w:rsid w:val="24DD23A1"/>
    <w:rsid w:val="265B32C4"/>
    <w:rsid w:val="279E4463"/>
    <w:rsid w:val="2B5816C1"/>
    <w:rsid w:val="2BAC0086"/>
    <w:rsid w:val="2BC54025"/>
    <w:rsid w:val="354D5A5B"/>
    <w:rsid w:val="39D327E3"/>
    <w:rsid w:val="3C9B2BE0"/>
    <w:rsid w:val="3F892F2B"/>
    <w:rsid w:val="40C41C9F"/>
    <w:rsid w:val="4530266E"/>
    <w:rsid w:val="45A8417E"/>
    <w:rsid w:val="4AB7656D"/>
    <w:rsid w:val="4B1E4B4A"/>
    <w:rsid w:val="4C2063D6"/>
    <w:rsid w:val="513B5D9D"/>
    <w:rsid w:val="53962401"/>
    <w:rsid w:val="552733C1"/>
    <w:rsid w:val="5AC23D07"/>
    <w:rsid w:val="5B0F63BB"/>
    <w:rsid w:val="5B2E45E7"/>
    <w:rsid w:val="5B924542"/>
    <w:rsid w:val="5C670F03"/>
    <w:rsid w:val="5C6B63C7"/>
    <w:rsid w:val="5D776335"/>
    <w:rsid w:val="5D7F7CF2"/>
    <w:rsid w:val="5FEC366F"/>
    <w:rsid w:val="605C6C6E"/>
    <w:rsid w:val="648839FD"/>
    <w:rsid w:val="667C5132"/>
    <w:rsid w:val="66FA5A00"/>
    <w:rsid w:val="6D275220"/>
    <w:rsid w:val="6E076DA5"/>
    <w:rsid w:val="6E473048"/>
    <w:rsid w:val="6F390753"/>
    <w:rsid w:val="6FFA133D"/>
    <w:rsid w:val="716F0551"/>
    <w:rsid w:val="72831204"/>
    <w:rsid w:val="72E67C90"/>
    <w:rsid w:val="75024B07"/>
    <w:rsid w:val="76806002"/>
    <w:rsid w:val="77A33DD6"/>
    <w:rsid w:val="77F4039A"/>
    <w:rsid w:val="79092930"/>
    <w:rsid w:val="7AAD6499"/>
    <w:rsid w:val="7E465733"/>
    <w:rsid w:val="7FCC20B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semiHidden="0" w:name="heading 4"/>
    <w:lsdException w:qFormat="1" w:uiPriority="9"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6"/>
    <w:qFormat/>
    <w:uiPriority w:val="0"/>
    <w:pPr>
      <w:keepNext/>
      <w:numPr>
        <w:ilvl w:val="0"/>
        <w:numId w:val="1"/>
      </w:numPr>
      <w:spacing w:before="240" w:after="60" w:line="240" w:lineRule="auto"/>
      <w:jc w:val="center"/>
      <w:outlineLvl w:val="0"/>
    </w:pPr>
    <w:rPr>
      <w:rFonts w:ascii="Times New Roman" w:hAnsi="Times New Roman" w:eastAsia="Times New Roman" w:cs="Times New Roman"/>
      <w:b/>
      <w:kern w:val="28"/>
      <w:sz w:val="36"/>
      <w:szCs w:val="20"/>
      <w:lang w:eastAsia="ru-RU"/>
    </w:rPr>
  </w:style>
  <w:style w:type="paragraph" w:styleId="3">
    <w:name w:val="heading 2"/>
    <w:basedOn w:val="1"/>
    <w:next w:val="1"/>
    <w:link w:val="27"/>
    <w:unhideWhenUsed/>
    <w:qFormat/>
    <w:uiPriority w:val="0"/>
    <w:pPr>
      <w:keepNext/>
      <w:numPr>
        <w:ilvl w:val="1"/>
        <w:numId w:val="1"/>
      </w:numPr>
      <w:spacing w:after="60" w:line="240" w:lineRule="auto"/>
      <w:jc w:val="center"/>
      <w:outlineLvl w:val="1"/>
    </w:pPr>
    <w:rPr>
      <w:rFonts w:ascii="Times New Roman" w:hAnsi="Times New Roman" w:eastAsia="Times New Roman" w:cs="Times New Roman"/>
      <w:b/>
      <w:sz w:val="30"/>
      <w:szCs w:val="20"/>
      <w:lang w:eastAsia="ru-RU"/>
    </w:rPr>
  </w:style>
  <w:style w:type="paragraph" w:styleId="4">
    <w:name w:val="heading 3"/>
    <w:basedOn w:val="1"/>
    <w:next w:val="1"/>
    <w:link w:val="28"/>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paragraph" w:styleId="5">
    <w:name w:val="heading 4"/>
    <w:basedOn w:val="1"/>
    <w:next w:val="1"/>
    <w:link w:val="29"/>
    <w:unhideWhenUsed/>
    <w:qFormat/>
    <w:uiPriority w:val="0"/>
    <w:pPr>
      <w:keepNext/>
      <w:numPr>
        <w:ilvl w:val="3"/>
        <w:numId w:val="1"/>
      </w:numPr>
      <w:spacing w:before="240" w:after="60" w:line="240" w:lineRule="auto"/>
      <w:jc w:val="both"/>
      <w:outlineLvl w:val="3"/>
    </w:pPr>
    <w:rPr>
      <w:rFonts w:ascii="Arial" w:hAnsi="Arial" w:eastAsia="Times New Roman" w:cs="Times New Roman"/>
      <w:sz w:val="24"/>
      <w:szCs w:val="20"/>
      <w:lang w:eastAsia="ru-RU"/>
    </w:rPr>
  </w:style>
  <w:style w:type="paragraph" w:styleId="6">
    <w:name w:val="heading 6"/>
    <w:basedOn w:val="1"/>
    <w:next w:val="1"/>
    <w:link w:val="30"/>
    <w:unhideWhenUsed/>
    <w:qFormat/>
    <w:uiPriority w:val="0"/>
    <w:pPr>
      <w:numPr>
        <w:ilvl w:val="5"/>
        <w:numId w:val="1"/>
      </w:numPr>
      <w:spacing w:before="240" w:after="60" w:line="240" w:lineRule="auto"/>
      <w:jc w:val="both"/>
      <w:outlineLvl w:val="5"/>
    </w:pPr>
    <w:rPr>
      <w:rFonts w:ascii="Times New Roman" w:hAnsi="Times New Roman" w:eastAsia="Times New Roman" w:cs="Times New Roman"/>
      <w:i/>
      <w:szCs w:val="20"/>
      <w:lang w:eastAsia="ru-RU"/>
    </w:rPr>
  </w:style>
  <w:style w:type="paragraph" w:styleId="7">
    <w:name w:val="heading 7"/>
    <w:basedOn w:val="1"/>
    <w:next w:val="1"/>
    <w:link w:val="31"/>
    <w:unhideWhenUsed/>
    <w:qFormat/>
    <w:uiPriority w:val="0"/>
    <w:pPr>
      <w:keepNext/>
      <w:keepLines/>
      <w:numPr>
        <w:ilvl w:val="6"/>
        <w:numId w:val="1"/>
      </w:numPr>
      <w:tabs>
        <w:tab w:val="clear" w:pos="1296"/>
      </w:tabs>
      <w:spacing w:before="40" w:after="0" w:line="240" w:lineRule="auto"/>
      <w:ind w:left="0" w:firstLine="0"/>
      <w:outlineLvl w:val="6"/>
    </w:pPr>
    <w:rPr>
      <w:rFonts w:asciiTheme="majorHAnsi" w:hAnsiTheme="majorHAnsi" w:eastAsiaTheme="majorEastAsia" w:cstheme="majorBidi"/>
      <w:i/>
      <w:iCs/>
      <w:color w:val="244061" w:themeColor="accent1" w:themeShade="80"/>
      <w:sz w:val="24"/>
      <w:szCs w:val="24"/>
      <w:lang w:eastAsia="ru-RU"/>
    </w:rPr>
  </w:style>
  <w:style w:type="paragraph" w:styleId="8">
    <w:name w:val="heading 8"/>
    <w:basedOn w:val="1"/>
    <w:next w:val="1"/>
    <w:link w:val="32"/>
    <w:unhideWhenUsed/>
    <w:qFormat/>
    <w:uiPriority w:val="0"/>
    <w:pPr>
      <w:keepNext/>
      <w:keepLines/>
      <w:numPr>
        <w:ilvl w:val="7"/>
        <w:numId w:val="1"/>
      </w:numPr>
      <w:tabs>
        <w:tab w:val="clear" w:pos="1440"/>
      </w:tabs>
      <w:spacing w:before="40" w:after="0" w:line="240" w:lineRule="auto"/>
      <w:ind w:left="0" w:firstLine="0"/>
      <w:outlineLvl w:val="7"/>
    </w:pPr>
    <w:rPr>
      <w:rFonts w:asciiTheme="majorHAnsi" w:hAnsiTheme="majorHAnsi" w:eastAsiaTheme="majorEastAsia" w:cstheme="majorBidi"/>
      <w:color w:val="252525" w:themeColor="text1" w:themeTint="D9"/>
      <w:sz w:val="21"/>
      <w:szCs w:val="21"/>
      <w:lang w:eastAsia="ru-RU"/>
    </w:rPr>
  </w:style>
  <w:style w:type="paragraph" w:styleId="9">
    <w:name w:val="heading 9"/>
    <w:basedOn w:val="1"/>
    <w:next w:val="1"/>
    <w:link w:val="33"/>
    <w:unhideWhenUsed/>
    <w:qFormat/>
    <w:uiPriority w:val="0"/>
    <w:pPr>
      <w:keepNext/>
      <w:keepLines/>
      <w:numPr>
        <w:ilvl w:val="8"/>
        <w:numId w:val="1"/>
      </w:numPr>
      <w:tabs>
        <w:tab w:val="clear" w:pos="1584"/>
      </w:tabs>
      <w:spacing w:before="40" w:after="0" w:line="240" w:lineRule="auto"/>
      <w:ind w:left="0" w:firstLine="0"/>
      <w:outlineLvl w:val="8"/>
    </w:pPr>
    <w:rPr>
      <w:rFonts w:asciiTheme="majorHAnsi" w:hAnsiTheme="majorHAnsi" w:eastAsiaTheme="majorEastAsia" w:cstheme="majorBidi"/>
      <w:i/>
      <w:iCs/>
      <w:color w:val="252525" w:themeColor="text1" w:themeTint="D9"/>
      <w:sz w:val="21"/>
      <w:szCs w:val="21"/>
      <w:lang w:eastAsia="ru-RU"/>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12">
    <w:name w:val="FollowedHyperlink"/>
    <w:basedOn w:val="10"/>
    <w:semiHidden/>
    <w:unhideWhenUsed/>
    <w:qFormat/>
    <w:uiPriority w:val="99"/>
    <w:rPr>
      <w:color w:val="800080"/>
      <w:u w:val="single"/>
    </w:rPr>
  </w:style>
  <w:style w:type="character" w:styleId="13">
    <w:name w:val="Hyperlink"/>
    <w:basedOn w:val="10"/>
    <w:unhideWhenUsed/>
    <w:qFormat/>
    <w:uiPriority w:val="99"/>
    <w:rPr>
      <w:color w:val="0000FF"/>
      <w:u w:val="single"/>
    </w:rPr>
  </w:style>
  <w:style w:type="character" w:styleId="14">
    <w:name w:val="Strong"/>
    <w:basedOn w:val="10"/>
    <w:qFormat/>
    <w:uiPriority w:val="0"/>
    <w:rPr>
      <w:b/>
      <w:bCs/>
    </w:rPr>
  </w:style>
  <w:style w:type="paragraph" w:styleId="15">
    <w:name w:val="Balloon Text"/>
    <w:basedOn w:val="1"/>
    <w:link w:val="34"/>
    <w:semiHidden/>
    <w:unhideWhenUsed/>
    <w:qFormat/>
    <w:uiPriority w:val="99"/>
    <w:pPr>
      <w:spacing w:after="0" w:line="240" w:lineRule="auto"/>
    </w:pPr>
    <w:rPr>
      <w:rFonts w:ascii="Tahoma" w:hAnsi="Tahoma" w:cs="Tahoma"/>
      <w:sz w:val="16"/>
      <w:szCs w:val="16"/>
    </w:rPr>
  </w:style>
  <w:style w:type="paragraph" w:styleId="16">
    <w:name w:val="Body Text 2"/>
    <w:basedOn w:val="1"/>
    <w:link w:val="50"/>
    <w:semiHidden/>
    <w:unhideWhenUsed/>
    <w:qFormat/>
    <w:uiPriority w:val="99"/>
    <w:pPr>
      <w:spacing w:after="120" w:line="480" w:lineRule="auto"/>
    </w:pPr>
    <w:rPr>
      <w:rFonts w:ascii="Times New Roman" w:hAnsi="Times New Roman" w:eastAsia="Times New Roman" w:cs="Times New Roman"/>
      <w:sz w:val="24"/>
      <w:szCs w:val="24"/>
      <w:lang w:eastAsia="ru-RU"/>
    </w:rPr>
  </w:style>
  <w:style w:type="paragraph" w:styleId="17">
    <w:name w:val="footnote text"/>
    <w:basedOn w:val="1"/>
    <w:link w:val="40"/>
    <w:semiHidden/>
    <w:unhideWhenUsed/>
    <w:qFormat/>
    <w:uiPriority w:val="0"/>
    <w:pPr>
      <w:spacing w:after="0" w:line="240" w:lineRule="auto"/>
    </w:pPr>
    <w:rPr>
      <w:rFonts w:ascii="Times New Roman" w:hAnsi="Times New Roman" w:eastAsia="Times New Roman" w:cs="Times New Roman"/>
      <w:sz w:val="20"/>
      <w:szCs w:val="20"/>
      <w:lang w:eastAsia="ar-SA"/>
    </w:rPr>
  </w:style>
  <w:style w:type="paragraph" w:styleId="18">
    <w:name w:val="header"/>
    <w:basedOn w:val="1"/>
    <w:link w:val="42"/>
    <w:unhideWhenUsed/>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19">
    <w:name w:val="Body Text"/>
    <w:basedOn w:val="1"/>
    <w:link w:val="46"/>
    <w:unhideWhenUsed/>
    <w:qFormat/>
    <w:uiPriority w:val="0"/>
    <w:pPr>
      <w:spacing w:after="120" w:line="240" w:lineRule="auto"/>
    </w:pPr>
    <w:rPr>
      <w:rFonts w:ascii="Times New Roman" w:hAnsi="Times New Roman" w:eastAsia="Times New Roman" w:cs="Times New Roman"/>
      <w:sz w:val="24"/>
      <w:szCs w:val="24"/>
      <w:lang w:eastAsia="ru-RU"/>
    </w:rPr>
  </w:style>
  <w:style w:type="paragraph" w:styleId="20">
    <w:name w:val="Body Text Indent"/>
    <w:basedOn w:val="1"/>
    <w:link w:val="48"/>
    <w:unhideWhenUsed/>
    <w:qFormat/>
    <w:uiPriority w:val="0"/>
    <w:pPr>
      <w:spacing w:after="120" w:line="240" w:lineRule="auto"/>
      <w:ind w:left="283"/>
    </w:pPr>
    <w:rPr>
      <w:rFonts w:ascii="Arial" w:hAnsi="Arial" w:eastAsia="Times New Roman" w:cs="Times New Roman"/>
      <w:sz w:val="18"/>
      <w:szCs w:val="18"/>
      <w:lang w:eastAsia="ar-SA"/>
    </w:rPr>
  </w:style>
  <w:style w:type="paragraph" w:styleId="21">
    <w:name w:val="Title"/>
    <w:basedOn w:val="1"/>
    <w:next w:val="19"/>
    <w:link w:val="137"/>
    <w:qFormat/>
    <w:uiPriority w:val="0"/>
    <w:pPr>
      <w:keepNext/>
      <w:suppressAutoHyphens/>
      <w:spacing w:before="240" w:after="120" w:line="256" w:lineRule="auto"/>
    </w:pPr>
    <w:rPr>
      <w:rFonts w:ascii="Arial" w:hAnsi="Arial" w:eastAsia="Microsoft YaHei" w:cs="Arial"/>
      <w:sz w:val="28"/>
      <w:szCs w:val="28"/>
      <w:lang w:eastAsia="ar-SA"/>
    </w:rPr>
  </w:style>
  <w:style w:type="paragraph" w:styleId="22">
    <w:name w:val="footer"/>
    <w:basedOn w:val="1"/>
    <w:link w:val="44"/>
    <w:unhideWhenUsed/>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3">
    <w:name w:val="List"/>
    <w:basedOn w:val="19"/>
    <w:qFormat/>
    <w:uiPriority w:val="0"/>
    <w:pPr>
      <w:suppressAutoHyphens/>
      <w:spacing w:line="100" w:lineRule="atLeast"/>
    </w:pPr>
    <w:rPr>
      <w:rFonts w:cs="Arial"/>
      <w:lang w:eastAsia="ar-SA"/>
    </w:rPr>
  </w:style>
  <w:style w:type="paragraph" w:styleId="24">
    <w:name w:val="Normal (Web)"/>
    <w:basedOn w:val="1"/>
    <w:qFormat/>
    <w:uiPriority w:val="99"/>
    <w:pPr>
      <w:spacing w:before="100" w:beforeAutospacing="1" w:after="100" w:afterAutospacing="1"/>
    </w:pPr>
  </w:style>
  <w:style w:type="table" w:styleId="25">
    <w:name w:val="Table Grid"/>
    <w:basedOn w:val="11"/>
    <w:qFormat/>
    <w:uiPriority w:val="5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6">
    <w:name w:val="Заголовок 1 Знак"/>
    <w:basedOn w:val="10"/>
    <w:link w:val="2"/>
    <w:qFormat/>
    <w:uiPriority w:val="0"/>
    <w:rPr>
      <w:rFonts w:ascii="Times New Roman" w:hAnsi="Times New Roman" w:eastAsia="Times New Roman" w:cs="Times New Roman"/>
      <w:b/>
      <w:kern w:val="28"/>
      <w:sz w:val="36"/>
      <w:szCs w:val="20"/>
      <w:lang w:eastAsia="ru-RU"/>
    </w:rPr>
  </w:style>
  <w:style w:type="character" w:customStyle="1" w:styleId="27">
    <w:name w:val="Заголовок 2 Знак"/>
    <w:basedOn w:val="10"/>
    <w:link w:val="3"/>
    <w:qFormat/>
    <w:uiPriority w:val="0"/>
    <w:rPr>
      <w:rFonts w:ascii="Times New Roman" w:hAnsi="Times New Roman" w:eastAsia="Times New Roman" w:cs="Times New Roman"/>
      <w:b/>
      <w:sz w:val="30"/>
      <w:szCs w:val="20"/>
      <w:lang w:eastAsia="ru-RU"/>
    </w:rPr>
  </w:style>
  <w:style w:type="character" w:customStyle="1" w:styleId="28">
    <w:name w:val="Заголовок 3 Знак"/>
    <w:basedOn w:val="10"/>
    <w:link w:val="4"/>
    <w:qFormat/>
    <w:uiPriority w:val="9"/>
    <w:rPr>
      <w:rFonts w:asciiTheme="majorHAnsi" w:hAnsiTheme="majorHAnsi" w:eastAsiaTheme="majorEastAsia" w:cstheme="majorBidi"/>
      <w:b/>
      <w:bCs/>
      <w:color w:val="4F81BD" w:themeColor="accent1"/>
    </w:rPr>
  </w:style>
  <w:style w:type="character" w:customStyle="1" w:styleId="29">
    <w:name w:val="Заголовок 4 Знак"/>
    <w:basedOn w:val="10"/>
    <w:link w:val="5"/>
    <w:qFormat/>
    <w:uiPriority w:val="0"/>
    <w:rPr>
      <w:rFonts w:ascii="Arial" w:hAnsi="Arial" w:eastAsia="Times New Roman" w:cs="Times New Roman"/>
      <w:sz w:val="24"/>
      <w:szCs w:val="20"/>
      <w:lang w:eastAsia="ru-RU"/>
    </w:rPr>
  </w:style>
  <w:style w:type="character" w:customStyle="1" w:styleId="30">
    <w:name w:val="Заголовок 6 Знак"/>
    <w:basedOn w:val="10"/>
    <w:link w:val="6"/>
    <w:qFormat/>
    <w:uiPriority w:val="0"/>
    <w:rPr>
      <w:rFonts w:ascii="Times New Roman" w:hAnsi="Times New Roman" w:eastAsia="Times New Roman" w:cs="Times New Roman"/>
      <w:i/>
      <w:szCs w:val="20"/>
      <w:lang w:eastAsia="ru-RU"/>
    </w:rPr>
  </w:style>
  <w:style w:type="character" w:customStyle="1" w:styleId="31">
    <w:name w:val="Заголовок 7 Знак"/>
    <w:basedOn w:val="10"/>
    <w:link w:val="7"/>
    <w:qFormat/>
    <w:uiPriority w:val="0"/>
    <w:rPr>
      <w:rFonts w:asciiTheme="majorHAnsi" w:hAnsiTheme="majorHAnsi" w:eastAsiaTheme="majorEastAsia" w:cstheme="majorBidi"/>
      <w:i/>
      <w:iCs/>
      <w:color w:val="244061" w:themeColor="accent1" w:themeShade="80"/>
      <w:sz w:val="24"/>
      <w:szCs w:val="24"/>
      <w:lang w:eastAsia="ru-RU"/>
    </w:rPr>
  </w:style>
  <w:style w:type="character" w:customStyle="1" w:styleId="32">
    <w:name w:val="Заголовок 8 Знак"/>
    <w:basedOn w:val="10"/>
    <w:link w:val="8"/>
    <w:qFormat/>
    <w:uiPriority w:val="0"/>
    <w:rPr>
      <w:rFonts w:asciiTheme="majorHAnsi" w:hAnsiTheme="majorHAnsi" w:eastAsiaTheme="majorEastAsia" w:cstheme="majorBidi"/>
      <w:color w:val="252525" w:themeColor="text1" w:themeTint="D9"/>
      <w:sz w:val="21"/>
      <w:szCs w:val="21"/>
      <w:lang w:eastAsia="ru-RU"/>
    </w:rPr>
  </w:style>
  <w:style w:type="character" w:customStyle="1" w:styleId="33">
    <w:name w:val="Заголовок 9 Знак"/>
    <w:basedOn w:val="10"/>
    <w:link w:val="9"/>
    <w:qFormat/>
    <w:uiPriority w:val="0"/>
    <w:rPr>
      <w:rFonts w:asciiTheme="majorHAnsi" w:hAnsiTheme="majorHAnsi" w:eastAsiaTheme="majorEastAsia" w:cstheme="majorBidi"/>
      <w:i/>
      <w:iCs/>
      <w:color w:val="252525" w:themeColor="text1" w:themeTint="D9"/>
      <w:sz w:val="21"/>
      <w:szCs w:val="21"/>
      <w:lang w:eastAsia="ru-RU"/>
    </w:rPr>
  </w:style>
  <w:style w:type="character" w:customStyle="1" w:styleId="34">
    <w:name w:val="Текст выноски Знак"/>
    <w:basedOn w:val="10"/>
    <w:link w:val="15"/>
    <w:qFormat/>
    <w:uiPriority w:val="0"/>
    <w:rPr>
      <w:rFonts w:ascii="Tahoma" w:hAnsi="Tahoma" w:cs="Tahoma"/>
      <w:sz w:val="16"/>
      <w:szCs w:val="16"/>
    </w:rPr>
  </w:style>
  <w:style w:type="character" w:customStyle="1" w:styleId="35">
    <w:name w:val="ConsPlusNormal Знак"/>
    <w:link w:val="36"/>
    <w:qFormat/>
    <w:locked/>
    <w:uiPriority w:val="0"/>
    <w:rPr>
      <w:rFonts w:ascii="Arial" w:hAnsi="Arial" w:eastAsia="Times New Roman" w:cs="Arial"/>
    </w:rPr>
  </w:style>
  <w:style w:type="paragraph" w:customStyle="1" w:styleId="36">
    <w:name w:val="ConsPlusNormal"/>
    <w:link w:val="35"/>
    <w:qFormat/>
    <w:uiPriority w:val="0"/>
    <w:pPr>
      <w:widowControl w:val="0"/>
      <w:autoSpaceDE w:val="0"/>
      <w:autoSpaceDN w:val="0"/>
      <w:adjustRightInd w:val="0"/>
      <w:ind w:firstLine="720"/>
      <w:contextualSpacing/>
    </w:pPr>
    <w:rPr>
      <w:rFonts w:ascii="Arial" w:hAnsi="Arial" w:eastAsia="Times New Roman" w:cs="Arial"/>
      <w:sz w:val="22"/>
      <w:szCs w:val="22"/>
      <w:lang w:val="ru-RU" w:eastAsia="en-US" w:bidi="ar-SA"/>
    </w:rPr>
  </w:style>
  <w:style w:type="character" w:customStyle="1" w:styleId="37">
    <w:name w:val="ConsNormal Знак"/>
    <w:link w:val="38"/>
    <w:semiHidden/>
    <w:qFormat/>
    <w:locked/>
    <w:uiPriority w:val="0"/>
    <w:rPr>
      <w:rFonts w:ascii="Consultant" w:hAnsi="Consultant" w:eastAsia="Arial"/>
      <w:sz w:val="28"/>
      <w:lang w:eastAsia="ar-SA"/>
    </w:rPr>
  </w:style>
  <w:style w:type="paragraph" w:customStyle="1" w:styleId="38">
    <w:name w:val="ConsNormal"/>
    <w:link w:val="37"/>
    <w:semiHidden/>
    <w:qFormat/>
    <w:uiPriority w:val="0"/>
    <w:pPr>
      <w:widowControl w:val="0"/>
      <w:suppressAutoHyphens/>
      <w:ind w:firstLine="720"/>
      <w:contextualSpacing/>
    </w:pPr>
    <w:rPr>
      <w:rFonts w:ascii="Consultant" w:hAnsi="Consultant" w:eastAsia="Arial" w:cstheme="minorBidi"/>
      <w:sz w:val="28"/>
      <w:szCs w:val="22"/>
      <w:lang w:val="ru-RU" w:eastAsia="ar-SA" w:bidi="ar-SA"/>
    </w:rPr>
  </w:style>
  <w:style w:type="character" w:customStyle="1" w:styleId="39">
    <w:name w:val="Заголовок 1 Знак1"/>
    <w:basedOn w:val="10"/>
    <w:qFormat/>
    <w:uiPriority w:val="0"/>
    <w:rPr>
      <w:rFonts w:hint="default" w:asciiTheme="majorHAnsi" w:hAnsiTheme="majorHAnsi" w:eastAsiaTheme="majorEastAsia" w:cstheme="majorBidi"/>
      <w:color w:val="366091" w:themeColor="accent1" w:themeShade="BF"/>
      <w:sz w:val="32"/>
      <w:szCs w:val="32"/>
    </w:rPr>
  </w:style>
  <w:style w:type="character" w:customStyle="1" w:styleId="40">
    <w:name w:val="Текст сноски Знак"/>
    <w:basedOn w:val="10"/>
    <w:link w:val="17"/>
    <w:qFormat/>
    <w:locked/>
    <w:uiPriority w:val="0"/>
    <w:rPr>
      <w:rFonts w:ascii="Times New Roman" w:hAnsi="Times New Roman" w:eastAsia="Times New Roman" w:cs="Times New Roman"/>
      <w:sz w:val="20"/>
      <w:szCs w:val="20"/>
      <w:lang w:eastAsia="ar-SA"/>
    </w:rPr>
  </w:style>
  <w:style w:type="character" w:customStyle="1" w:styleId="41">
    <w:name w:val="Текст сноски Знак1"/>
    <w:basedOn w:val="10"/>
    <w:semiHidden/>
    <w:qFormat/>
    <w:uiPriority w:val="99"/>
    <w:rPr>
      <w:sz w:val="20"/>
      <w:szCs w:val="20"/>
    </w:rPr>
  </w:style>
  <w:style w:type="character" w:customStyle="1" w:styleId="42">
    <w:name w:val="Верхний колонтитул Знак"/>
    <w:basedOn w:val="10"/>
    <w:link w:val="18"/>
    <w:qFormat/>
    <w:locked/>
    <w:uiPriority w:val="0"/>
    <w:rPr>
      <w:rFonts w:ascii="Times New Roman" w:hAnsi="Times New Roman" w:eastAsia="Times New Roman" w:cs="Times New Roman"/>
      <w:sz w:val="24"/>
      <w:szCs w:val="24"/>
      <w:lang w:eastAsia="ru-RU"/>
    </w:rPr>
  </w:style>
  <w:style w:type="character" w:customStyle="1" w:styleId="43">
    <w:name w:val="Верхний колонтитул Знак1"/>
    <w:basedOn w:val="10"/>
    <w:qFormat/>
    <w:uiPriority w:val="0"/>
  </w:style>
  <w:style w:type="character" w:customStyle="1" w:styleId="44">
    <w:name w:val="Нижний колонтитул Знак"/>
    <w:basedOn w:val="10"/>
    <w:link w:val="22"/>
    <w:qFormat/>
    <w:locked/>
    <w:uiPriority w:val="0"/>
    <w:rPr>
      <w:rFonts w:ascii="Times New Roman" w:hAnsi="Times New Roman" w:eastAsia="Times New Roman" w:cs="Times New Roman"/>
      <w:sz w:val="24"/>
      <w:szCs w:val="24"/>
      <w:lang w:eastAsia="ru-RU"/>
    </w:rPr>
  </w:style>
  <w:style w:type="character" w:customStyle="1" w:styleId="45">
    <w:name w:val="Нижний колонтитул Знак1"/>
    <w:basedOn w:val="10"/>
    <w:qFormat/>
    <w:uiPriority w:val="0"/>
  </w:style>
  <w:style w:type="character" w:customStyle="1" w:styleId="46">
    <w:name w:val="Основной текст Знак"/>
    <w:basedOn w:val="10"/>
    <w:link w:val="19"/>
    <w:qFormat/>
    <w:locked/>
    <w:uiPriority w:val="0"/>
    <w:rPr>
      <w:rFonts w:ascii="Times New Roman" w:hAnsi="Times New Roman" w:eastAsia="Times New Roman" w:cs="Times New Roman"/>
      <w:sz w:val="24"/>
      <w:szCs w:val="24"/>
      <w:lang w:eastAsia="ru-RU"/>
    </w:rPr>
  </w:style>
  <w:style w:type="character" w:customStyle="1" w:styleId="47">
    <w:name w:val="Основной текст Знак1"/>
    <w:basedOn w:val="10"/>
    <w:qFormat/>
    <w:uiPriority w:val="0"/>
  </w:style>
  <w:style w:type="character" w:customStyle="1" w:styleId="48">
    <w:name w:val="Основной текст с отступом Знак"/>
    <w:basedOn w:val="10"/>
    <w:link w:val="20"/>
    <w:qFormat/>
    <w:locked/>
    <w:uiPriority w:val="0"/>
    <w:rPr>
      <w:rFonts w:ascii="Arial" w:hAnsi="Arial" w:eastAsia="Times New Roman" w:cs="Times New Roman"/>
      <w:sz w:val="18"/>
      <w:szCs w:val="18"/>
      <w:lang w:eastAsia="ar-SA"/>
    </w:rPr>
  </w:style>
  <w:style w:type="character" w:customStyle="1" w:styleId="49">
    <w:name w:val="Основной текст с отступом Знак1"/>
    <w:basedOn w:val="10"/>
    <w:qFormat/>
    <w:uiPriority w:val="0"/>
  </w:style>
  <w:style w:type="character" w:customStyle="1" w:styleId="50">
    <w:name w:val="Основной текст 2 Знак"/>
    <w:basedOn w:val="10"/>
    <w:link w:val="16"/>
    <w:qFormat/>
    <w:locked/>
    <w:uiPriority w:val="0"/>
    <w:rPr>
      <w:rFonts w:ascii="Times New Roman" w:hAnsi="Times New Roman" w:eastAsia="Times New Roman" w:cs="Times New Roman"/>
      <w:sz w:val="24"/>
      <w:szCs w:val="24"/>
      <w:lang w:eastAsia="ru-RU"/>
    </w:rPr>
  </w:style>
  <w:style w:type="character" w:customStyle="1" w:styleId="51">
    <w:name w:val="Основной текст 2 Знак1"/>
    <w:basedOn w:val="10"/>
    <w:semiHidden/>
    <w:qFormat/>
    <w:uiPriority w:val="99"/>
  </w:style>
  <w:style w:type="character" w:customStyle="1" w:styleId="52">
    <w:name w:val="Без интервала Знак"/>
    <w:link w:val="53"/>
    <w:qFormat/>
    <w:locked/>
    <w:uiPriority w:val="0"/>
    <w:rPr>
      <w:sz w:val="24"/>
      <w:szCs w:val="24"/>
    </w:rPr>
  </w:style>
  <w:style w:type="paragraph" w:styleId="53">
    <w:name w:val="No Spacing"/>
    <w:link w:val="52"/>
    <w:qFormat/>
    <w:uiPriority w:val="0"/>
    <w:rPr>
      <w:rFonts w:asciiTheme="minorHAnsi" w:hAnsiTheme="minorHAnsi" w:eastAsiaTheme="minorHAnsi" w:cstheme="minorBidi"/>
      <w:sz w:val="24"/>
      <w:szCs w:val="24"/>
      <w:lang w:val="ru-RU" w:eastAsia="en-US" w:bidi="ar-SA"/>
    </w:rPr>
  </w:style>
  <w:style w:type="character" w:customStyle="1" w:styleId="54">
    <w:name w:val="basic1"/>
    <w:qFormat/>
    <w:uiPriority w:val="0"/>
    <w:rPr>
      <w:rFonts w:hint="default" w:ascii="Arial" w:hAnsi="Arial" w:cs="Arial"/>
      <w:sz w:val="16"/>
      <w:szCs w:val="16"/>
    </w:rPr>
  </w:style>
  <w:style w:type="character" w:customStyle="1" w:styleId="55">
    <w:name w:val="iceouttxt4"/>
    <w:qFormat/>
    <w:uiPriority w:val="0"/>
    <w:rPr>
      <w:rFonts w:hint="default" w:ascii="Times New Roman" w:hAnsi="Times New Roman" w:cs="Times New Roman"/>
    </w:rPr>
  </w:style>
  <w:style w:type="character" w:customStyle="1" w:styleId="56">
    <w:name w:val="apple-converted-space"/>
    <w:basedOn w:val="10"/>
    <w:qFormat/>
    <w:uiPriority w:val="0"/>
  </w:style>
  <w:style w:type="character" w:customStyle="1" w:styleId="57">
    <w:name w:val="chars-value__value-text-desc"/>
    <w:basedOn w:val="10"/>
    <w:qFormat/>
    <w:uiPriority w:val="0"/>
  </w:style>
  <w:style w:type="character" w:customStyle="1" w:styleId="58">
    <w:name w:val="cardmaininfo__content"/>
    <w:basedOn w:val="10"/>
    <w:qFormat/>
    <w:uiPriority w:val="0"/>
  </w:style>
  <w:style w:type="character" w:customStyle="1" w:styleId="59">
    <w:name w:val="section__title"/>
    <w:basedOn w:val="10"/>
    <w:qFormat/>
    <w:uiPriority w:val="0"/>
  </w:style>
  <w:style w:type="character" w:customStyle="1" w:styleId="60">
    <w:name w:val="section__info"/>
    <w:basedOn w:val="10"/>
    <w:qFormat/>
    <w:uiPriority w:val="0"/>
  </w:style>
  <w:style w:type="character" w:customStyle="1" w:styleId="61">
    <w:name w:val="chars-value__value"/>
    <w:basedOn w:val="10"/>
    <w:qFormat/>
    <w:uiPriority w:val="0"/>
  </w:style>
  <w:style w:type="character" w:customStyle="1" w:styleId="62">
    <w:name w:val="e29067e5dbe88132ca60788a0e68b108"/>
    <w:basedOn w:val="10"/>
    <w:qFormat/>
    <w:uiPriority w:val="0"/>
  </w:style>
  <w:style w:type="character" w:customStyle="1" w:styleId="63">
    <w:name w:val="wmi-callto"/>
    <w:qFormat/>
    <w:uiPriority w:val="0"/>
  </w:style>
  <w:style w:type="paragraph" w:customStyle="1" w:styleId="64">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65">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66">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67">
    <w:name w:val="xl6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68">
    <w:name w:val="xl6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69">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70">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1">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lang w:eastAsia="ru-RU"/>
    </w:rPr>
  </w:style>
  <w:style w:type="paragraph" w:customStyle="1" w:styleId="72">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3">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4">
    <w:name w:val="xl7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75">
    <w:name w:val="xl7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6">
    <w:name w:val="xl75"/>
    <w:basedOn w:val="1"/>
    <w:qFormat/>
    <w:uiPriority w:val="0"/>
    <w:pP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77">
    <w:name w:val="xl76"/>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8">
    <w:name w:val="xl77"/>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9">
    <w:name w:val="xl78"/>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80">
    <w:name w:val="xl79"/>
    <w:basedOn w:val="1"/>
    <w:qFormat/>
    <w:uiPriority w:val="0"/>
    <w:pPr>
      <w:pBdr>
        <w:top w:val="single" w:color="auto" w:sz="4" w:space="0"/>
        <w:left w:val="single" w:color="auto" w:sz="4" w:space="0"/>
        <w:bottom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81">
    <w:name w:val="xl8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82">
    <w:name w:val="xl8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lang w:eastAsia="ru-RU"/>
    </w:rPr>
  </w:style>
  <w:style w:type="paragraph" w:customStyle="1" w:styleId="83">
    <w:name w:val="xl82"/>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4">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5">
    <w:name w:val="xl84"/>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6">
    <w:name w:val="xl85"/>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7">
    <w:name w:val="xl86"/>
    <w:basedOn w:val="1"/>
    <w:qFormat/>
    <w:uiPriority w:val="0"/>
    <w:pPr>
      <w:pBdr>
        <w:top w:val="single" w:color="auto" w:sz="8" w:space="0"/>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8">
    <w:name w:val="xl87"/>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9">
    <w:name w:val="xl88"/>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90">
    <w:name w:val="xl89"/>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18"/>
      <w:szCs w:val="18"/>
      <w:lang w:eastAsia="ru-RU"/>
    </w:rPr>
  </w:style>
  <w:style w:type="paragraph" w:customStyle="1" w:styleId="91">
    <w:name w:val="xl9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92">
    <w:name w:val="xl91"/>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3">
    <w:name w:val="xl92"/>
    <w:basedOn w:val="1"/>
    <w:qFormat/>
    <w:uiPriority w:val="0"/>
    <w:pPr>
      <w:pBdr>
        <w:top w:val="single" w:color="auto" w:sz="4" w:space="0"/>
        <w:lef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4">
    <w:name w:val="xl93"/>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95">
    <w:name w:val="xl94"/>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18"/>
      <w:szCs w:val="18"/>
      <w:lang w:eastAsia="ru-RU"/>
    </w:rPr>
  </w:style>
  <w:style w:type="paragraph" w:customStyle="1" w:styleId="96">
    <w:name w:val="xl95"/>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7">
    <w:name w:val="xl96"/>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8">
    <w:name w:val="xl97"/>
    <w:basedOn w:val="1"/>
    <w:qFormat/>
    <w:uiPriority w:val="0"/>
    <w:pPr>
      <w:pBdr>
        <w:top w:val="single" w:color="auto" w:sz="8" w:space="0"/>
        <w:left w:val="single" w:color="auto" w:sz="4" w:space="0"/>
        <w:bottom w:val="single" w:color="auto" w:sz="8"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9">
    <w:name w:val="xl98"/>
    <w:basedOn w:val="1"/>
    <w:qFormat/>
    <w:uiPriority w:val="0"/>
    <w:pPr>
      <w:pBdr>
        <w:top w:val="single" w:color="auto" w:sz="8" w:space="0"/>
        <w:left w:val="single" w:color="auto" w:sz="4"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ru-RU"/>
    </w:rPr>
  </w:style>
  <w:style w:type="paragraph" w:customStyle="1" w:styleId="100">
    <w:name w:val="xl99"/>
    <w:basedOn w:val="1"/>
    <w:qFormat/>
    <w:uiPriority w:val="0"/>
    <w:pPr>
      <w:pBdr>
        <w:top w:val="single" w:color="auto" w:sz="8" w:space="0"/>
        <w:left w:val="single" w:color="auto" w:sz="4"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6"/>
      <w:szCs w:val="16"/>
      <w:lang w:eastAsia="ru-RU"/>
    </w:rPr>
  </w:style>
  <w:style w:type="paragraph" w:customStyle="1" w:styleId="101">
    <w:name w:val="xl100"/>
    <w:basedOn w:val="1"/>
    <w:qFormat/>
    <w:uiPriority w:val="0"/>
    <w:pPr>
      <w:pBdr>
        <w:top w:val="single" w:color="auto" w:sz="8" w:space="0"/>
        <w:left w:val="single" w:color="auto" w:sz="4"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6"/>
      <w:szCs w:val="16"/>
      <w:lang w:eastAsia="ru-RU"/>
    </w:rPr>
  </w:style>
  <w:style w:type="paragraph" w:customStyle="1" w:styleId="102">
    <w:name w:val="xl10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103">
    <w:name w:val="xl102"/>
    <w:basedOn w:val="1"/>
    <w:qFormat/>
    <w:uiPriority w:val="0"/>
    <w:pPr>
      <w:pBdr>
        <w:top w:val="single" w:color="auto" w:sz="4" w:space="0"/>
        <w:left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104">
    <w:name w:val="xl10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8"/>
      <w:szCs w:val="18"/>
      <w:lang w:eastAsia="ru-RU"/>
    </w:rPr>
  </w:style>
  <w:style w:type="paragraph" w:customStyle="1" w:styleId="105">
    <w:name w:val="xl104"/>
    <w:basedOn w:val="1"/>
    <w:qFormat/>
    <w:uiPriority w:val="0"/>
    <w:pPr>
      <w:pBdr>
        <w:top w:val="single" w:color="auto" w:sz="4" w:space="0"/>
        <w:left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8"/>
      <w:szCs w:val="18"/>
      <w:lang w:eastAsia="ru-RU"/>
    </w:rPr>
  </w:style>
  <w:style w:type="paragraph" w:customStyle="1" w:styleId="106">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07">
    <w:name w:val="xl10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8"/>
      <w:szCs w:val="18"/>
      <w:lang w:eastAsia="ru-RU"/>
    </w:rPr>
  </w:style>
  <w:style w:type="paragraph" w:customStyle="1" w:styleId="108">
    <w:name w:val="xl106"/>
    <w:basedOn w:val="1"/>
    <w:qFormat/>
    <w:uiPriority w:val="0"/>
    <w:pPr>
      <w:pBdr>
        <w:top w:val="single" w:color="auto" w:sz="8" w:space="0"/>
        <w:bottom w:val="single" w:color="auto" w:sz="8" w:space="0"/>
        <w:right w:val="single" w:color="auto" w:sz="8" w:space="0"/>
      </w:pBdr>
      <w:spacing w:before="100" w:beforeAutospacing="1" w:after="100" w:afterAutospacing="1" w:line="240" w:lineRule="auto"/>
      <w:jc w:val="right"/>
      <w:textAlignment w:val="center"/>
    </w:pPr>
    <w:rPr>
      <w:rFonts w:ascii="Times New Roman" w:hAnsi="Times New Roman" w:eastAsia="Times New Roman" w:cs="Times New Roman"/>
      <w:b/>
      <w:bCs/>
      <w:color w:val="000000"/>
      <w:sz w:val="18"/>
      <w:szCs w:val="18"/>
      <w:lang w:eastAsia="ru-RU"/>
    </w:rPr>
  </w:style>
  <w:style w:type="paragraph" w:customStyle="1" w:styleId="109">
    <w:name w:val="xl108"/>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0">
    <w:name w:val="xl109"/>
    <w:basedOn w:val="1"/>
    <w:qFormat/>
    <w:uiPriority w:val="0"/>
    <w:pPr>
      <w:pBdr>
        <w:left w:val="single" w:color="auto" w:sz="8" w:space="0"/>
        <w:bottom w:val="single" w:color="000000"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1">
    <w:name w:val="xl110"/>
    <w:basedOn w:val="1"/>
    <w:qFormat/>
    <w:uiPriority w:val="0"/>
    <w:pPr>
      <w:pBdr>
        <w:left w:val="single" w:color="auto" w:sz="8"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8"/>
      <w:szCs w:val="18"/>
      <w:lang w:eastAsia="ru-RU"/>
    </w:rPr>
  </w:style>
  <w:style w:type="paragraph" w:customStyle="1" w:styleId="112">
    <w:name w:val="xl111"/>
    <w:basedOn w:val="1"/>
    <w:qFormat/>
    <w:uiPriority w:val="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b/>
      <w:bCs/>
      <w:color w:val="000000"/>
      <w:sz w:val="18"/>
      <w:szCs w:val="18"/>
      <w:lang w:eastAsia="ru-RU"/>
    </w:rPr>
  </w:style>
  <w:style w:type="paragraph" w:customStyle="1" w:styleId="113">
    <w:name w:val="xl11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4">
    <w:name w:val="xl113"/>
    <w:basedOn w:val="1"/>
    <w:qFormat/>
    <w:uiPriority w:val="0"/>
    <w:pPr>
      <w:pBdr>
        <w:left w:val="single" w:color="auto" w:sz="8" w:space="0"/>
        <w:bottom w:val="single" w:color="000000"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5">
    <w:name w:val="xl107"/>
    <w:basedOn w:val="1"/>
    <w:qFormat/>
    <w:uiPriority w:val="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color w:val="000000"/>
      <w:sz w:val="16"/>
      <w:szCs w:val="16"/>
      <w:lang w:eastAsia="ru-RU"/>
    </w:rPr>
  </w:style>
  <w:style w:type="character" w:customStyle="1" w:styleId="116">
    <w:name w:val="anchor-text"/>
    <w:basedOn w:val="10"/>
    <w:qFormat/>
    <w:uiPriority w:val="0"/>
  </w:style>
  <w:style w:type="paragraph" w:customStyle="1" w:styleId="117">
    <w:name w:val="xl114"/>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8">
    <w:name w:val="xl11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9">
    <w:name w:val="xl116"/>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eastAsia="ru-RU"/>
    </w:rPr>
  </w:style>
  <w:style w:type="paragraph" w:customStyle="1" w:styleId="120">
    <w:name w:val="xl117"/>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eastAsia="ru-RU"/>
    </w:rPr>
  </w:style>
  <w:style w:type="paragraph" w:customStyle="1" w:styleId="121">
    <w:name w:val="xl118"/>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2">
    <w:name w:val="xl119"/>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3">
    <w:name w:val="xl120"/>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4">
    <w:name w:val="xl121"/>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5">
    <w:name w:val="xl12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6">
    <w:name w:val="xl123"/>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7">
    <w:name w:val="ConsNonformat"/>
    <w:qFormat/>
    <w:uiPriority w:val="99"/>
    <w:pPr>
      <w:widowControl w:val="0"/>
    </w:pPr>
    <w:rPr>
      <w:rFonts w:ascii="Courier New" w:hAnsi="Courier New" w:eastAsia="Times New Roman" w:cs="Times New Roman"/>
      <w:lang w:val="ru-RU" w:eastAsia="ru-RU" w:bidi="ar-SA"/>
    </w:rPr>
  </w:style>
  <w:style w:type="character" w:customStyle="1" w:styleId="128">
    <w:name w:val="Основной шрифт абзаца1"/>
    <w:qFormat/>
    <w:uiPriority w:val="0"/>
  </w:style>
  <w:style w:type="character" w:customStyle="1" w:styleId="129">
    <w:name w:val="Знак сноски1"/>
    <w:qFormat/>
    <w:uiPriority w:val="0"/>
    <w:rPr>
      <w:vertAlign w:val="superscript"/>
    </w:rPr>
  </w:style>
  <w:style w:type="character" w:customStyle="1" w:styleId="130">
    <w:name w:val="Текст концевой сноски Знак"/>
    <w:qFormat/>
    <w:uiPriority w:val="0"/>
    <w:rPr>
      <w:sz w:val="20"/>
      <w:szCs w:val="20"/>
    </w:rPr>
  </w:style>
  <w:style w:type="character" w:customStyle="1" w:styleId="131">
    <w:name w:val="Знак концевой сноски1"/>
    <w:qFormat/>
    <w:uiPriority w:val="0"/>
    <w:rPr>
      <w:vertAlign w:val="superscript"/>
    </w:rPr>
  </w:style>
  <w:style w:type="character" w:customStyle="1" w:styleId="132">
    <w:name w:val="Номер страницы1"/>
    <w:basedOn w:val="128"/>
    <w:qFormat/>
    <w:uiPriority w:val="0"/>
  </w:style>
  <w:style w:type="character" w:customStyle="1" w:styleId="133">
    <w:name w:val="Просмотренная гиперссылка1"/>
    <w:qFormat/>
    <w:uiPriority w:val="0"/>
    <w:rPr>
      <w:color w:val="954F72"/>
      <w:u w:val="single"/>
    </w:rPr>
  </w:style>
  <w:style w:type="character" w:customStyle="1" w:styleId="134">
    <w:name w:val="iceouttxt6"/>
    <w:qFormat/>
    <w:uiPriority w:val="0"/>
    <w:rPr>
      <w:rFonts w:ascii="Arial" w:hAnsi="Arial" w:cs="Arial"/>
      <w:color w:val="666666"/>
      <w:sz w:val="17"/>
      <w:szCs w:val="17"/>
    </w:rPr>
  </w:style>
  <w:style w:type="character" w:customStyle="1" w:styleId="135">
    <w:name w:val="ListLabel 1"/>
    <w:qFormat/>
    <w:uiPriority w:val="0"/>
    <w:rPr>
      <w:rFonts w:cs="Times New Roman"/>
      <w:sz w:val="26"/>
      <w:szCs w:val="26"/>
    </w:rPr>
  </w:style>
  <w:style w:type="character" w:customStyle="1" w:styleId="136">
    <w:name w:val="ListLabel 2"/>
    <w:qFormat/>
    <w:uiPriority w:val="0"/>
  </w:style>
  <w:style w:type="character" w:customStyle="1" w:styleId="137">
    <w:name w:val="Название Знак"/>
    <w:basedOn w:val="10"/>
    <w:link w:val="21"/>
    <w:qFormat/>
    <w:uiPriority w:val="0"/>
    <w:rPr>
      <w:rFonts w:ascii="Arial" w:hAnsi="Arial" w:eastAsia="Microsoft YaHei" w:cs="Arial"/>
      <w:sz w:val="28"/>
      <w:szCs w:val="28"/>
      <w:lang w:eastAsia="ar-SA"/>
    </w:rPr>
  </w:style>
  <w:style w:type="paragraph" w:customStyle="1" w:styleId="138">
    <w:name w:val="Название1"/>
    <w:basedOn w:val="1"/>
    <w:qFormat/>
    <w:uiPriority w:val="0"/>
    <w:pPr>
      <w:suppressLineNumbers/>
      <w:suppressAutoHyphens/>
      <w:spacing w:before="120" w:after="120" w:line="256" w:lineRule="auto"/>
    </w:pPr>
    <w:rPr>
      <w:rFonts w:ascii="Calibri" w:hAnsi="Calibri" w:eastAsia="SimSun" w:cs="Arial"/>
      <w:i/>
      <w:iCs/>
      <w:sz w:val="24"/>
      <w:szCs w:val="24"/>
      <w:lang w:eastAsia="ar-SA"/>
    </w:rPr>
  </w:style>
  <w:style w:type="paragraph" w:customStyle="1" w:styleId="139">
    <w:name w:val="Указатель1"/>
    <w:basedOn w:val="1"/>
    <w:qFormat/>
    <w:uiPriority w:val="0"/>
    <w:pPr>
      <w:suppressLineNumbers/>
      <w:suppressAutoHyphens/>
      <w:spacing w:after="160" w:line="256" w:lineRule="auto"/>
    </w:pPr>
    <w:rPr>
      <w:rFonts w:ascii="Calibri" w:hAnsi="Calibri" w:eastAsia="SimSun" w:cs="Arial"/>
      <w:lang w:eastAsia="ar-SA"/>
    </w:rPr>
  </w:style>
  <w:style w:type="paragraph" w:customStyle="1" w:styleId="140">
    <w:name w:val="ConsPlusNonformat"/>
    <w:qFormat/>
    <w:uiPriority w:val="0"/>
    <w:pPr>
      <w:widowControl w:val="0"/>
      <w:suppressAutoHyphens/>
      <w:spacing w:line="100" w:lineRule="atLeast"/>
    </w:pPr>
    <w:rPr>
      <w:rFonts w:ascii="Courier New" w:hAnsi="Courier New" w:eastAsia="SimSun" w:cs="Courier New"/>
      <w:lang w:val="ru-RU" w:eastAsia="ar-SA" w:bidi="ar-SA"/>
    </w:rPr>
  </w:style>
  <w:style w:type="paragraph" w:customStyle="1" w:styleId="141">
    <w:name w:val="Текст сноски1"/>
    <w:basedOn w:val="1"/>
    <w:qFormat/>
    <w:uiPriority w:val="0"/>
    <w:pPr>
      <w:suppressAutoHyphens/>
      <w:spacing w:after="0" w:line="100" w:lineRule="atLeast"/>
    </w:pPr>
    <w:rPr>
      <w:rFonts w:ascii="Calibri" w:hAnsi="Calibri" w:eastAsia="SimSun" w:cs="Tahoma"/>
      <w:sz w:val="20"/>
      <w:szCs w:val="20"/>
      <w:lang w:eastAsia="ar-SA"/>
    </w:rPr>
  </w:style>
  <w:style w:type="paragraph" w:customStyle="1" w:styleId="142">
    <w:name w:val="Текст концевой сноски1"/>
    <w:basedOn w:val="1"/>
    <w:qFormat/>
    <w:uiPriority w:val="0"/>
    <w:pPr>
      <w:suppressAutoHyphens/>
      <w:spacing w:after="0" w:line="100" w:lineRule="atLeast"/>
    </w:pPr>
    <w:rPr>
      <w:rFonts w:ascii="Calibri" w:hAnsi="Calibri" w:eastAsia="SimSun" w:cs="Tahoma"/>
      <w:sz w:val="20"/>
      <w:szCs w:val="20"/>
      <w:lang w:eastAsia="ar-SA"/>
    </w:rPr>
  </w:style>
  <w:style w:type="paragraph" w:customStyle="1" w:styleId="143">
    <w:name w:val="Абзац списка1"/>
    <w:basedOn w:val="1"/>
    <w:qFormat/>
    <w:uiPriority w:val="0"/>
    <w:pPr>
      <w:suppressAutoHyphens/>
      <w:spacing w:after="0" w:line="100" w:lineRule="atLeast"/>
      <w:ind w:left="720"/>
    </w:pPr>
    <w:rPr>
      <w:rFonts w:ascii="Times New Roman" w:hAnsi="Times New Roman" w:eastAsia="Times New Roman" w:cs="Times New Roman"/>
      <w:sz w:val="24"/>
      <w:szCs w:val="24"/>
      <w:lang w:eastAsia="ar-SA"/>
    </w:rPr>
  </w:style>
  <w:style w:type="paragraph" w:customStyle="1" w:styleId="144">
    <w:name w:val="Обычный (Интернет)1"/>
    <w:basedOn w:val="1"/>
    <w:qFormat/>
    <w:uiPriority w:val="0"/>
    <w:pPr>
      <w:suppressAutoHyphens/>
      <w:spacing w:before="100" w:after="28" w:line="100" w:lineRule="atLeast"/>
    </w:pPr>
    <w:rPr>
      <w:rFonts w:ascii="Times New Roman" w:hAnsi="Times New Roman" w:eastAsia="Times New Roman" w:cs="Times New Roman"/>
      <w:sz w:val="24"/>
      <w:szCs w:val="24"/>
      <w:lang w:eastAsia="ar-SA"/>
    </w:rPr>
  </w:style>
  <w:style w:type="paragraph" w:customStyle="1" w:styleId="145">
    <w:name w:val="Основной текст 21"/>
    <w:basedOn w:val="1"/>
    <w:qFormat/>
    <w:uiPriority w:val="0"/>
    <w:pPr>
      <w:suppressAutoHyphens/>
      <w:spacing w:after="0" w:line="100" w:lineRule="atLeast"/>
    </w:pPr>
    <w:rPr>
      <w:rFonts w:ascii="Times New Roman" w:hAnsi="Times New Roman" w:eastAsia="Times New Roman" w:cs="Times New Roman"/>
      <w:b/>
      <w:bCs/>
      <w:sz w:val="28"/>
      <w:szCs w:val="20"/>
      <w:lang w:eastAsia="ar-SA"/>
    </w:rPr>
  </w:style>
  <w:style w:type="paragraph" w:customStyle="1" w:styleId="146">
    <w:name w:val="Текст выноски1"/>
    <w:basedOn w:val="1"/>
    <w:qFormat/>
    <w:uiPriority w:val="0"/>
    <w:pPr>
      <w:suppressAutoHyphens/>
      <w:spacing w:after="0" w:line="100" w:lineRule="atLeast"/>
    </w:pPr>
    <w:rPr>
      <w:rFonts w:ascii="Tahoma" w:hAnsi="Tahoma" w:eastAsia="Times New Roman" w:cs="Times New Roman"/>
      <w:sz w:val="16"/>
      <w:szCs w:val="16"/>
      <w:lang w:eastAsia="ar-SA"/>
    </w:rPr>
  </w:style>
  <w:style w:type="paragraph" w:customStyle="1" w:styleId="147">
    <w:name w:val="Основной текст 22"/>
    <w:basedOn w:val="1"/>
    <w:qFormat/>
    <w:uiPriority w:val="0"/>
    <w:pPr>
      <w:suppressAutoHyphens/>
      <w:spacing w:after="120" w:line="480" w:lineRule="auto"/>
    </w:pPr>
    <w:rPr>
      <w:rFonts w:ascii="Times New Roman" w:hAnsi="Times New Roman" w:eastAsia="Times New Roman" w:cs="Times New Roman"/>
      <w:sz w:val="24"/>
      <w:szCs w:val="24"/>
      <w:lang w:eastAsia="ar-SA"/>
    </w:rPr>
  </w:style>
  <w:style w:type="paragraph" w:customStyle="1" w:styleId="148">
    <w:name w:val="Îáû÷íûé"/>
    <w:qFormat/>
    <w:uiPriority w:val="0"/>
    <w:pPr>
      <w:suppressAutoHyphens/>
      <w:spacing w:line="100" w:lineRule="atLeast"/>
    </w:pPr>
    <w:rPr>
      <w:rFonts w:ascii="Times New Roman" w:hAnsi="Times New Roman" w:eastAsia="Times New Roman" w:cs="Times New Roman"/>
      <w:lang w:val="ru-RU" w:eastAsia="ar-SA" w:bidi="ar-SA"/>
    </w:rPr>
  </w:style>
  <w:style w:type="paragraph" w:customStyle="1" w:styleId="149">
    <w:name w:val="Знак Знак Знак Знак"/>
    <w:basedOn w:val="1"/>
    <w:qFormat/>
    <w:uiPriority w:val="0"/>
    <w:pPr>
      <w:suppressAutoHyphens/>
      <w:spacing w:before="100" w:after="28" w:line="100" w:lineRule="atLeast"/>
    </w:pPr>
    <w:rPr>
      <w:rFonts w:ascii="Tahoma" w:hAnsi="Tahoma" w:eastAsia="Times New Roman" w:cs="Tahoma"/>
      <w:sz w:val="20"/>
      <w:szCs w:val="20"/>
      <w:lang w:val="en-US" w:eastAsia="ar-SA"/>
    </w:rPr>
  </w:style>
  <w:style w:type="paragraph" w:customStyle="1" w:styleId="150">
    <w:name w:val="Абзац списка11"/>
    <w:basedOn w:val="1"/>
    <w:qFormat/>
    <w:uiPriority w:val="0"/>
    <w:pPr>
      <w:suppressAutoHyphens/>
      <w:spacing w:after="0" w:line="100" w:lineRule="atLeast"/>
      <w:ind w:left="720"/>
    </w:pPr>
    <w:rPr>
      <w:rFonts w:ascii="Times New Roman" w:hAnsi="Times New Roman" w:eastAsia="Calibri" w:cs="Times New Roman"/>
      <w:sz w:val="24"/>
      <w:szCs w:val="24"/>
      <w:lang w:eastAsia="ar-SA"/>
    </w:rPr>
  </w:style>
  <w:style w:type="paragraph" w:customStyle="1" w:styleId="151">
    <w:name w:val="Без интервала1"/>
    <w:qFormat/>
    <w:uiPriority w:val="0"/>
    <w:pPr>
      <w:suppressAutoHyphens/>
      <w:spacing w:line="100" w:lineRule="atLeast"/>
    </w:pPr>
    <w:rPr>
      <w:rFonts w:ascii="Calibri" w:hAnsi="Calibri" w:eastAsia="SimSun" w:cs="Tahoma"/>
      <w:sz w:val="24"/>
      <w:szCs w:val="24"/>
      <w:lang w:val="ru-RU" w:eastAsia="ar-SA" w:bidi="ar-SA"/>
    </w:rPr>
  </w:style>
  <w:style w:type="paragraph" w:customStyle="1" w:styleId="152">
    <w:name w:val="Default"/>
    <w:qFormat/>
    <w:uiPriority w:val="0"/>
    <w:pPr>
      <w:suppressAutoHyphens/>
      <w:spacing w:line="100" w:lineRule="atLeast"/>
    </w:pPr>
    <w:rPr>
      <w:rFonts w:ascii="Cambria" w:hAnsi="Cambria" w:eastAsia="SimSun" w:cs="Cambria"/>
      <w:color w:val="000000"/>
      <w:sz w:val="24"/>
      <w:szCs w:val="24"/>
      <w:lang w:val="ru-RU" w:eastAsia="ar-SA" w:bidi="ar-SA"/>
    </w:rPr>
  </w:style>
  <w:style w:type="paragraph" w:customStyle="1" w:styleId="153">
    <w:name w:val="font5"/>
    <w:basedOn w:val="1"/>
    <w:qFormat/>
    <w:uiPriority w:val="0"/>
    <w:pPr>
      <w:suppressAutoHyphens/>
      <w:spacing w:before="100" w:after="28" w:line="100" w:lineRule="atLeast"/>
    </w:pPr>
    <w:rPr>
      <w:rFonts w:ascii="Arial" w:hAnsi="Arial" w:eastAsia="Times New Roman" w:cs="Arial"/>
      <w:color w:val="000000"/>
      <w:sz w:val="20"/>
      <w:szCs w:val="20"/>
      <w:lang w:eastAsia="ar-SA"/>
    </w:rPr>
  </w:style>
  <w:style w:type="paragraph" w:customStyle="1" w:styleId="154">
    <w:name w:val="Содержимое таблицы"/>
    <w:basedOn w:val="1"/>
    <w:qFormat/>
    <w:uiPriority w:val="0"/>
    <w:pPr>
      <w:suppressLineNumbers/>
      <w:suppressAutoHyphens/>
      <w:spacing w:after="160" w:line="256" w:lineRule="auto"/>
    </w:pPr>
    <w:rPr>
      <w:rFonts w:ascii="Calibri" w:hAnsi="Calibri" w:eastAsia="SimSun" w:cs="Tahoma"/>
      <w:lang w:eastAsia="ar-SA"/>
    </w:rPr>
  </w:style>
  <w:style w:type="character" w:customStyle="1" w:styleId="155">
    <w:name w:val="Текст выноски Знак1"/>
    <w:basedOn w:val="10"/>
    <w:semiHidden/>
    <w:qFormat/>
    <w:uiPriority w:val="99"/>
    <w:rPr>
      <w:rFonts w:ascii="Segoe UI" w:hAnsi="Segoe UI" w:eastAsia="SimSun"/>
      <w:sz w:val="18"/>
      <w:szCs w:val="18"/>
      <w:lang w:val="zh-CN" w:eastAsia="ar-SA"/>
    </w:rPr>
  </w:style>
  <w:style w:type="character" w:customStyle="1" w:styleId="156">
    <w:name w:val="Основной текст (2)_"/>
    <w:link w:val="157"/>
    <w:qFormat/>
    <w:uiPriority w:val="0"/>
    <w:rPr>
      <w:shd w:val="clear" w:color="auto" w:fill="FFFFFF"/>
    </w:rPr>
  </w:style>
  <w:style w:type="paragraph" w:customStyle="1" w:styleId="157">
    <w:name w:val="Основной текст (2)"/>
    <w:basedOn w:val="1"/>
    <w:link w:val="156"/>
    <w:qFormat/>
    <w:uiPriority w:val="0"/>
    <w:pPr>
      <w:widowControl w:val="0"/>
      <w:shd w:val="clear" w:color="auto" w:fill="FFFFFF"/>
      <w:spacing w:after="540" w:line="277" w:lineRule="exact"/>
    </w:pPr>
    <w:rPr>
      <w:rFonts w:ascii="Times New Roman" w:hAnsi="Times New Roman" w:eastAsia="SimSun" w:cs="Times New Roman"/>
      <w:sz w:val="20"/>
      <w:szCs w:val="20"/>
      <w:lang w:eastAsia="ru-RU"/>
    </w:rPr>
  </w:style>
  <w:style w:type="character" w:customStyle="1" w:styleId="158">
    <w:name w:val="Основной текст (2) + Полужирный"/>
    <w:qFormat/>
    <w:uiPriority w:val="0"/>
    <w:rPr>
      <w:rFonts w:ascii="Times New Roman" w:hAnsi="Times New Roman" w:eastAsia="Times New Roman" w:cs="Times New Roman"/>
      <w:b/>
      <w:bCs/>
      <w:color w:val="000000"/>
      <w:spacing w:val="0"/>
      <w:w w:val="100"/>
      <w:position w:val="0"/>
      <w:sz w:val="24"/>
      <w:szCs w:val="24"/>
      <w:u w:val="none"/>
      <w:lang w:val="ru-RU" w:eastAsia="ru-RU" w:bidi="ru-RU"/>
    </w:rPr>
  </w:style>
  <w:style w:type="character" w:customStyle="1" w:styleId="159">
    <w:name w:val="Основной текст (2) + 11;5 pt"/>
    <w:qFormat/>
    <w:uiPriority w:val="0"/>
    <w:rPr>
      <w:rFonts w:ascii="Times New Roman" w:hAnsi="Times New Roman" w:eastAsia="Times New Roman" w:cs="Times New Roman"/>
      <w:color w:val="000000"/>
      <w:spacing w:val="0"/>
      <w:w w:val="100"/>
      <w:position w:val="0"/>
      <w:sz w:val="23"/>
      <w:szCs w:val="23"/>
      <w:u w:val="none"/>
      <w:shd w:val="clear" w:color="auto" w:fill="FFFFFF"/>
      <w:lang w:val="ru-RU" w:eastAsia="ru-RU" w:bidi="ru-RU"/>
    </w:rPr>
  </w:style>
  <w:style w:type="character" w:customStyle="1" w:styleId="160">
    <w:name w:val="Основной текст (2) + Не полужирный"/>
    <w:qFormat/>
    <w:uiPriority w:val="0"/>
    <w:rPr>
      <w:rFonts w:ascii="Times New Roman" w:hAnsi="Times New Roman" w:eastAsia="Times New Roman" w:cs="Times New Roman"/>
      <w:b/>
      <w:bCs/>
      <w:color w:val="000000"/>
      <w:spacing w:val="0"/>
      <w:w w:val="100"/>
      <w:position w:val="0"/>
      <w:sz w:val="24"/>
      <w:szCs w:val="24"/>
      <w:u w:val="none"/>
      <w:shd w:val="clear" w:color="auto" w:fill="FFFFFF"/>
      <w:lang w:val="ru-RU" w:eastAsia="ru-RU" w:bidi="ru-RU"/>
    </w:rPr>
  </w:style>
  <w:style w:type="character" w:customStyle="1" w:styleId="161">
    <w:name w:val="Основной текст (2) + 11;5 pt;Не полужирный"/>
    <w:qFormat/>
    <w:uiPriority w:val="0"/>
    <w:rPr>
      <w:rFonts w:ascii="Times New Roman" w:hAnsi="Times New Roman" w:eastAsia="Times New Roman" w:cs="Times New Roman"/>
      <w:b/>
      <w:bCs/>
      <w:color w:val="000000"/>
      <w:spacing w:val="0"/>
      <w:w w:val="100"/>
      <w:position w:val="0"/>
      <w:sz w:val="23"/>
      <w:szCs w:val="23"/>
      <w:u w:val="none"/>
      <w:shd w:val="clear" w:color="auto" w:fill="FFFFFF"/>
      <w:lang w:val="ru-RU" w:eastAsia="ru-RU" w:bidi="ru-RU"/>
    </w:rPr>
  </w:style>
  <w:style w:type="character" w:customStyle="1" w:styleId="162">
    <w:name w:val="Основной текст (2) + 10;5 pt;Не полужирный"/>
    <w:qFormat/>
    <w:uiPriority w:val="0"/>
    <w:rPr>
      <w:rFonts w:ascii="Times New Roman" w:hAnsi="Times New Roman" w:eastAsia="Times New Roman" w:cs="Times New Roman"/>
      <w:b/>
      <w:bCs/>
      <w:color w:val="000000"/>
      <w:spacing w:val="0"/>
      <w:w w:val="100"/>
      <w:position w:val="0"/>
      <w:sz w:val="21"/>
      <w:szCs w:val="21"/>
      <w:u w:val="none"/>
      <w:shd w:val="clear" w:color="auto" w:fill="FFFFFF"/>
      <w:lang w:val="ru-RU" w:eastAsia="ru-RU" w:bidi="ru-RU"/>
    </w:rPr>
  </w:style>
  <w:style w:type="character" w:customStyle="1" w:styleId="163">
    <w:name w:val="Основной текст (2) + 11 pt;Полужирный"/>
    <w:qFormat/>
    <w:uiPriority w:val="0"/>
    <w:rPr>
      <w:rFonts w:ascii="Times New Roman" w:hAnsi="Times New Roman" w:eastAsia="Times New Roman" w:cs="Times New Roman"/>
      <w:b/>
      <w:bCs/>
      <w:color w:val="000000"/>
      <w:spacing w:val="0"/>
      <w:w w:val="100"/>
      <w:position w:val="0"/>
      <w:sz w:val="22"/>
      <w:szCs w:val="22"/>
      <w:u w:val="none"/>
      <w:shd w:val="clear" w:color="auto" w:fill="FFFFFF"/>
      <w:lang w:val="ru-RU" w:eastAsia="ru-RU" w:bidi="ru-RU"/>
    </w:rPr>
  </w:style>
  <w:style w:type="character" w:customStyle="1" w:styleId="164">
    <w:name w:val="Unresolved Mention"/>
    <w:basedOn w:val="10"/>
    <w:semiHidden/>
    <w:unhideWhenUsed/>
    <w:qFormat/>
    <w:uiPriority w:val="99"/>
    <w:rPr>
      <w:color w:val="605E5C"/>
      <w:shd w:val="clear" w:color="auto" w:fill="E1DFDD"/>
    </w:rPr>
  </w:style>
  <w:style w:type="character" w:customStyle="1" w:styleId="165">
    <w:name w:val="Font Style31"/>
    <w:qFormat/>
    <w:uiPriority w:val="0"/>
    <w:rPr>
      <w:rFonts w:ascii="Times New Roman" w:hAnsi="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81647-C245-4FAD-BC3C-6604657B62E8}">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12</Pages>
  <Words>3521</Words>
  <Characters>25156</Characters>
  <Lines>262</Lines>
  <Paragraphs>73</Paragraphs>
  <TotalTime>19</TotalTime>
  <ScaleCrop>false</ScaleCrop>
  <LinksUpToDate>false</LinksUpToDate>
  <CharactersWithSpaces>28646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2026-05-04T00:51:00Z</dcterms:created>
  <dc:creator>timour</dc:creator>
  <cp:lastModifiedBy>WPS_1777857089</cp:lastModifiedBy>
  <cp:lastPrinted>2026-04-27T04:48:00Z</cp:lastPrinted>
  <dcterms:modified xsi:type="dcterms:W3CDTF">2026-07-31T03:43:01Z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590199D099D34235AF790E13C6135977_13</vt:lpwstr>
  </property>
  <property fmtid="{D5CDD505-2E9C-101B-9397-08002B2CF9AE}" pid="4" name="KSOTemplateDocerSaveRecord">
    <vt:lpwstr>eyJoZGlkIjoiODIxNTI3Yjk4NTgwZWE4MWY1MWQxYTMxMDE2YWNiMzMiLCJ1c2VySWQiOiI4MjQ2MzQ5ODYzMTAifQ==</vt:lpwstr>
  </property>
</Properties>
</file>