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0FC" w:rsidRPr="00CA00EF" w:rsidRDefault="00D240FC" w:rsidP="00D240FC">
      <w:pPr>
        <w:spacing w:after="0"/>
        <w:jc w:val="center"/>
        <w:rPr>
          <w:sz w:val="28"/>
          <w:szCs w:val="28"/>
        </w:rPr>
      </w:pPr>
      <w:r w:rsidRPr="00CA00EF">
        <w:rPr>
          <w:sz w:val="28"/>
          <w:szCs w:val="28"/>
        </w:rPr>
        <w:t>ТЕХНИЧЕСКОЕ ЗАДАНИЕ</w:t>
      </w:r>
    </w:p>
    <w:p w:rsidR="00D240FC" w:rsidRPr="00CA00EF" w:rsidRDefault="00D240FC" w:rsidP="00D240FC">
      <w:pPr>
        <w:spacing w:after="0"/>
        <w:jc w:val="center"/>
        <w:rPr>
          <w:sz w:val="28"/>
          <w:szCs w:val="28"/>
        </w:rPr>
      </w:pPr>
      <w:r w:rsidRPr="00CA00EF">
        <w:rPr>
          <w:rFonts w:eastAsia="Calibri"/>
          <w:sz w:val="28"/>
          <w:szCs w:val="28"/>
        </w:rPr>
        <w:t>на оказание услуг по транспортному обеспечению.</w:t>
      </w:r>
    </w:p>
    <w:p w:rsidR="00D240FC" w:rsidRPr="00CA00EF" w:rsidRDefault="00D240FC" w:rsidP="00D240FC">
      <w:pPr>
        <w:spacing w:after="0"/>
        <w:jc w:val="center"/>
        <w:rPr>
          <w:sz w:val="28"/>
          <w:szCs w:val="28"/>
        </w:rPr>
      </w:pPr>
      <w:r w:rsidRPr="00CA00EF">
        <w:rPr>
          <w:sz w:val="28"/>
          <w:szCs w:val="28"/>
        </w:rPr>
        <w:t>ОПИСАНИЕ ОБЪЕКТА ЗАКУПКИ.</w:t>
      </w:r>
    </w:p>
    <w:p w:rsidR="00D240FC" w:rsidRPr="00CA00EF" w:rsidRDefault="00D240FC" w:rsidP="00D240FC">
      <w:pPr>
        <w:spacing w:after="0"/>
        <w:jc w:val="center"/>
        <w:rPr>
          <w:sz w:val="28"/>
          <w:szCs w:val="28"/>
        </w:rPr>
      </w:pPr>
    </w:p>
    <w:p w:rsidR="00D240FC" w:rsidRPr="004D47E8" w:rsidRDefault="00D240FC" w:rsidP="00D240FC">
      <w:pPr>
        <w:spacing w:after="0"/>
        <w:ind w:firstLine="709"/>
        <w:contextualSpacing/>
        <w:rPr>
          <w:b/>
        </w:rPr>
      </w:pPr>
      <w:r w:rsidRPr="004D47E8">
        <w:rPr>
          <w:b/>
        </w:rPr>
        <w:t xml:space="preserve">1. </w:t>
      </w:r>
      <w:r w:rsidRPr="004D47E8">
        <w:rPr>
          <w:b/>
          <w:bCs/>
        </w:rPr>
        <w:t xml:space="preserve">Место </w:t>
      </w:r>
      <w:r>
        <w:rPr>
          <w:b/>
          <w:bCs/>
        </w:rPr>
        <w:t>оказания</w:t>
      </w:r>
      <w:r w:rsidRPr="004D47E8">
        <w:rPr>
          <w:b/>
          <w:bCs/>
        </w:rPr>
        <w:t xml:space="preserve"> услуг </w:t>
      </w:r>
      <w:r w:rsidRPr="004D47E8">
        <w:rPr>
          <w:b/>
        </w:rPr>
        <w:t>(</w:t>
      </w:r>
      <w:r w:rsidRPr="004D47E8">
        <w:rPr>
          <w:b/>
          <w:bCs/>
        </w:rPr>
        <w:t>маршрут оказания услуг):</w:t>
      </w:r>
      <w:r w:rsidRPr="004D47E8">
        <w:t xml:space="preserve"> оказание услуг осуществляется Исполнителем по территории Чувашской Республики и за </w:t>
      </w:r>
      <w:r>
        <w:t>ее</w:t>
      </w:r>
      <w:r w:rsidRPr="004D47E8">
        <w:t xml:space="preserve"> пределами.</w:t>
      </w:r>
    </w:p>
    <w:p w:rsidR="00D240FC" w:rsidRPr="004D47E8" w:rsidRDefault="00D240FC" w:rsidP="00D240FC">
      <w:pPr>
        <w:spacing w:after="0"/>
        <w:ind w:firstLine="709"/>
        <w:contextualSpacing/>
      </w:pPr>
      <w:r w:rsidRPr="004D47E8">
        <w:rPr>
          <w:b/>
        </w:rPr>
        <w:t xml:space="preserve">2. </w:t>
      </w:r>
      <w:r w:rsidRPr="004D47E8">
        <w:rPr>
          <w:b/>
          <w:bCs/>
        </w:rPr>
        <w:t xml:space="preserve">Срок </w:t>
      </w:r>
      <w:r>
        <w:rPr>
          <w:b/>
          <w:bCs/>
        </w:rPr>
        <w:t>оказания</w:t>
      </w:r>
      <w:r w:rsidRPr="004D47E8">
        <w:rPr>
          <w:b/>
          <w:bCs/>
        </w:rPr>
        <w:t xml:space="preserve"> услуг</w:t>
      </w:r>
      <w:r w:rsidRPr="004D47E8">
        <w:rPr>
          <w:b/>
        </w:rPr>
        <w:t>:</w:t>
      </w:r>
      <w:r w:rsidRPr="004D47E8">
        <w:t xml:space="preserve"> с</w:t>
      </w:r>
      <w:r w:rsidRPr="004D47E8">
        <w:rPr>
          <w:spacing w:val="-1"/>
        </w:rPr>
        <w:t xml:space="preserve"> момента подписания </w:t>
      </w:r>
      <w:r>
        <w:rPr>
          <w:spacing w:val="-1"/>
        </w:rPr>
        <w:t>Контракта</w:t>
      </w:r>
      <w:r w:rsidRPr="004D47E8">
        <w:rPr>
          <w:spacing w:val="-1"/>
        </w:rPr>
        <w:t xml:space="preserve"> </w:t>
      </w:r>
      <w:r>
        <w:rPr>
          <w:spacing w:val="-1"/>
        </w:rPr>
        <w:t>по</w:t>
      </w:r>
      <w:r w:rsidRPr="004D47E8">
        <w:rPr>
          <w:spacing w:val="-1"/>
        </w:rPr>
        <w:t xml:space="preserve"> </w:t>
      </w:r>
      <w:r w:rsidR="00F95646">
        <w:rPr>
          <w:spacing w:val="-1"/>
        </w:rPr>
        <w:t>1</w:t>
      </w:r>
      <w:r w:rsidRPr="004D47E8">
        <w:rPr>
          <w:spacing w:val="-1"/>
        </w:rPr>
        <w:t xml:space="preserve"> </w:t>
      </w:r>
      <w:r>
        <w:rPr>
          <w:spacing w:val="-1"/>
        </w:rPr>
        <w:t>декабря 202</w:t>
      </w:r>
      <w:r w:rsidR="00F95646">
        <w:rPr>
          <w:spacing w:val="-1"/>
        </w:rPr>
        <w:t>6</w:t>
      </w:r>
      <w:r w:rsidRPr="004D47E8">
        <w:rPr>
          <w:spacing w:val="-1"/>
        </w:rPr>
        <w:t xml:space="preserve"> года</w:t>
      </w:r>
      <w:r w:rsidR="00F95646">
        <w:rPr>
          <w:spacing w:val="-1"/>
        </w:rPr>
        <w:t xml:space="preserve">,            </w:t>
      </w:r>
      <w:r>
        <w:rPr>
          <w:spacing w:val="-1"/>
        </w:rPr>
        <w:t xml:space="preserve"> по заявкам Заказчика</w:t>
      </w:r>
      <w:r w:rsidRPr="004D47E8">
        <w:rPr>
          <w:spacing w:val="-1"/>
        </w:rPr>
        <w:t xml:space="preserve">. </w:t>
      </w:r>
    </w:p>
    <w:p w:rsidR="00D240FC" w:rsidRPr="004D47E8" w:rsidRDefault="00D240FC" w:rsidP="00D240FC">
      <w:pPr>
        <w:spacing w:after="0"/>
        <w:ind w:firstLine="709"/>
        <w:contextualSpacing/>
        <w:rPr>
          <w:b/>
        </w:rPr>
      </w:pPr>
      <w:r w:rsidRPr="004D47E8">
        <w:rPr>
          <w:b/>
        </w:rPr>
        <w:t xml:space="preserve">3. Объем оказываемых услуг: </w:t>
      </w:r>
    </w:p>
    <w:tbl>
      <w:tblPr>
        <w:tblW w:w="9582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9"/>
        <w:gridCol w:w="5016"/>
        <w:gridCol w:w="2268"/>
        <w:gridCol w:w="1559"/>
      </w:tblGrid>
      <w:tr w:rsidR="00F95646" w:rsidRPr="004D47E8" w:rsidTr="001870BC">
        <w:trPr>
          <w:trHeight w:val="170"/>
        </w:trPr>
        <w:tc>
          <w:tcPr>
            <w:tcW w:w="739" w:type="dxa"/>
            <w:vAlign w:val="center"/>
          </w:tcPr>
          <w:p w:rsidR="00F95646" w:rsidRPr="004D47E8" w:rsidRDefault="00F95646" w:rsidP="00C43937">
            <w:pPr>
              <w:spacing w:after="0"/>
              <w:ind w:left="-23"/>
              <w:contextualSpacing/>
              <w:jc w:val="center"/>
            </w:pPr>
            <w:r w:rsidRPr="004D47E8">
              <w:rPr>
                <w:sz w:val="22"/>
                <w:szCs w:val="22"/>
              </w:rPr>
              <w:t>№</w:t>
            </w:r>
            <w:r>
              <w:t xml:space="preserve"> </w:t>
            </w:r>
            <w:proofErr w:type="gramStart"/>
            <w:r w:rsidRPr="004D47E8">
              <w:rPr>
                <w:sz w:val="22"/>
                <w:szCs w:val="22"/>
              </w:rPr>
              <w:t>п</w:t>
            </w:r>
            <w:proofErr w:type="gramEnd"/>
            <w:r w:rsidRPr="004D47E8">
              <w:rPr>
                <w:sz w:val="22"/>
                <w:szCs w:val="22"/>
              </w:rPr>
              <w:t>/п</w:t>
            </w:r>
          </w:p>
        </w:tc>
        <w:tc>
          <w:tcPr>
            <w:tcW w:w="5016" w:type="dxa"/>
            <w:vAlign w:val="center"/>
          </w:tcPr>
          <w:p w:rsidR="00F95646" w:rsidRPr="00AB6736" w:rsidRDefault="00F95646" w:rsidP="00C43937">
            <w:pPr>
              <w:spacing w:after="0"/>
              <w:contextualSpacing/>
            </w:pPr>
            <w:r>
              <w:rPr>
                <w:sz w:val="22"/>
                <w:szCs w:val="22"/>
              </w:rPr>
              <w:t>Автомобильный транспорт</w:t>
            </w:r>
          </w:p>
        </w:tc>
        <w:tc>
          <w:tcPr>
            <w:tcW w:w="2268" w:type="dxa"/>
            <w:vAlign w:val="center"/>
          </w:tcPr>
          <w:p w:rsidR="00F95646" w:rsidRPr="00AB6736" w:rsidRDefault="00F95646" w:rsidP="001870BC">
            <w:pPr>
              <w:spacing w:after="0"/>
              <w:contextualSpacing/>
              <w:jc w:val="center"/>
            </w:pPr>
            <w:r w:rsidRPr="004D47E8">
              <w:rPr>
                <w:sz w:val="22"/>
                <w:szCs w:val="22"/>
              </w:rPr>
              <w:t>Тип перевозимого груза</w:t>
            </w:r>
          </w:p>
        </w:tc>
        <w:tc>
          <w:tcPr>
            <w:tcW w:w="1559" w:type="dxa"/>
            <w:vAlign w:val="center"/>
          </w:tcPr>
          <w:p w:rsidR="00F95646" w:rsidRPr="00AB6736" w:rsidRDefault="001870BC" w:rsidP="001870BC">
            <w:pPr>
              <w:spacing w:after="0"/>
              <w:contextualSpacing/>
              <w:jc w:val="center"/>
            </w:pPr>
            <w:r>
              <w:t>Цена с учетом НДС, в руб.</w:t>
            </w:r>
          </w:p>
        </w:tc>
      </w:tr>
      <w:tr w:rsidR="001870BC" w:rsidRPr="004D47E8" w:rsidTr="001870BC">
        <w:trPr>
          <w:trHeight w:val="258"/>
        </w:trPr>
        <w:tc>
          <w:tcPr>
            <w:tcW w:w="739" w:type="dxa"/>
            <w:vAlign w:val="center"/>
          </w:tcPr>
          <w:p w:rsidR="001870BC" w:rsidRPr="004D47E8" w:rsidRDefault="001870BC" w:rsidP="00C43937">
            <w:pPr>
              <w:spacing w:after="0"/>
              <w:ind w:left="-23" w:firstLine="23"/>
              <w:contextualSpacing/>
              <w:jc w:val="center"/>
            </w:pPr>
            <w:r w:rsidRPr="004D47E8">
              <w:rPr>
                <w:sz w:val="22"/>
                <w:szCs w:val="22"/>
              </w:rPr>
              <w:t>1</w:t>
            </w:r>
          </w:p>
        </w:tc>
        <w:tc>
          <w:tcPr>
            <w:tcW w:w="5016" w:type="dxa"/>
            <w:vAlign w:val="center"/>
          </w:tcPr>
          <w:p w:rsidR="001870BC" w:rsidRPr="004D47E8" w:rsidRDefault="001870BC" w:rsidP="00C43937">
            <w:pPr>
              <w:spacing w:after="0"/>
              <w:contextualSpacing/>
            </w:pPr>
            <w:r w:rsidRPr="004D47E8">
              <w:rPr>
                <w:sz w:val="22"/>
                <w:szCs w:val="22"/>
              </w:rPr>
              <w:t>Автомобиль грузоподъемностью до 1,5 тонны</w:t>
            </w:r>
            <w:r w:rsidR="000F40BE">
              <w:rPr>
                <w:sz w:val="22"/>
                <w:szCs w:val="22"/>
              </w:rPr>
              <w:t xml:space="preserve"> (</w:t>
            </w:r>
            <w:proofErr w:type="spellStart"/>
            <w:r w:rsidR="000F40BE">
              <w:rPr>
                <w:sz w:val="22"/>
                <w:szCs w:val="22"/>
              </w:rPr>
              <w:t>руб</w:t>
            </w:r>
            <w:proofErr w:type="spellEnd"/>
            <w:r w:rsidR="000F40BE">
              <w:rPr>
                <w:sz w:val="22"/>
                <w:szCs w:val="22"/>
              </w:rPr>
              <w:t>/</w:t>
            </w:r>
            <w:proofErr w:type="gramStart"/>
            <w:r w:rsidR="000F40BE">
              <w:rPr>
                <w:sz w:val="22"/>
                <w:szCs w:val="22"/>
              </w:rPr>
              <w:t>км</w:t>
            </w:r>
            <w:proofErr w:type="gramEnd"/>
            <w:r w:rsidR="000F40BE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vMerge w:val="restart"/>
            <w:vAlign w:val="center"/>
          </w:tcPr>
          <w:p w:rsidR="001870BC" w:rsidRPr="004D47E8" w:rsidRDefault="001870BC" w:rsidP="001870BC">
            <w:pPr>
              <w:spacing w:after="0"/>
              <w:contextualSpacing/>
              <w:jc w:val="center"/>
            </w:pPr>
            <w:r w:rsidRPr="004D47E8">
              <w:rPr>
                <w:sz w:val="22"/>
                <w:szCs w:val="22"/>
              </w:rPr>
              <w:t>Прочий груз</w:t>
            </w:r>
          </w:p>
        </w:tc>
        <w:tc>
          <w:tcPr>
            <w:tcW w:w="1559" w:type="dxa"/>
            <w:vAlign w:val="center"/>
          </w:tcPr>
          <w:p w:rsidR="001870BC" w:rsidRPr="004D47E8" w:rsidRDefault="001870BC" w:rsidP="001870BC">
            <w:pPr>
              <w:spacing w:after="0"/>
              <w:contextualSpacing/>
              <w:jc w:val="center"/>
            </w:pPr>
          </w:p>
        </w:tc>
      </w:tr>
      <w:tr w:rsidR="001870BC" w:rsidRPr="004D47E8" w:rsidTr="001870BC">
        <w:trPr>
          <w:trHeight w:val="281"/>
        </w:trPr>
        <w:tc>
          <w:tcPr>
            <w:tcW w:w="739" w:type="dxa"/>
            <w:vAlign w:val="center"/>
          </w:tcPr>
          <w:p w:rsidR="001870BC" w:rsidRPr="004D47E8" w:rsidRDefault="001870BC" w:rsidP="00C43937">
            <w:pPr>
              <w:spacing w:after="0"/>
              <w:ind w:left="-23" w:firstLine="23"/>
              <w:contextualSpacing/>
              <w:jc w:val="center"/>
            </w:pPr>
            <w:r w:rsidRPr="004D47E8">
              <w:rPr>
                <w:sz w:val="22"/>
                <w:szCs w:val="22"/>
              </w:rPr>
              <w:t>2</w:t>
            </w:r>
          </w:p>
        </w:tc>
        <w:tc>
          <w:tcPr>
            <w:tcW w:w="5016" w:type="dxa"/>
            <w:vAlign w:val="center"/>
          </w:tcPr>
          <w:p w:rsidR="001870BC" w:rsidRPr="004D47E8" w:rsidRDefault="001870BC" w:rsidP="00C43937">
            <w:pPr>
              <w:spacing w:after="0"/>
              <w:contextualSpacing/>
            </w:pPr>
            <w:r w:rsidRPr="004D47E8">
              <w:rPr>
                <w:sz w:val="22"/>
                <w:szCs w:val="22"/>
              </w:rPr>
              <w:t>Автомобиль грузоподъемностью от 1,5 до 3,0 тонны</w:t>
            </w:r>
            <w:r w:rsidR="000F40BE">
              <w:rPr>
                <w:sz w:val="22"/>
                <w:szCs w:val="22"/>
              </w:rPr>
              <w:t xml:space="preserve"> </w:t>
            </w:r>
            <w:r w:rsidR="000F40BE">
              <w:rPr>
                <w:sz w:val="22"/>
                <w:szCs w:val="22"/>
              </w:rPr>
              <w:t>(</w:t>
            </w:r>
            <w:proofErr w:type="spellStart"/>
            <w:r w:rsidR="000F40BE">
              <w:rPr>
                <w:sz w:val="22"/>
                <w:szCs w:val="22"/>
              </w:rPr>
              <w:t>руб</w:t>
            </w:r>
            <w:proofErr w:type="spellEnd"/>
            <w:r w:rsidR="000F40BE">
              <w:rPr>
                <w:sz w:val="22"/>
                <w:szCs w:val="22"/>
              </w:rPr>
              <w:t>/</w:t>
            </w:r>
            <w:proofErr w:type="gramStart"/>
            <w:r w:rsidR="000F40BE">
              <w:rPr>
                <w:sz w:val="22"/>
                <w:szCs w:val="22"/>
              </w:rPr>
              <w:t>км</w:t>
            </w:r>
            <w:proofErr w:type="gramEnd"/>
            <w:r w:rsidR="000F40BE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vMerge/>
            <w:vAlign w:val="center"/>
          </w:tcPr>
          <w:p w:rsidR="001870BC" w:rsidRPr="004D47E8" w:rsidRDefault="001870BC" w:rsidP="001870BC">
            <w:pPr>
              <w:spacing w:after="0"/>
              <w:contextualSpacing/>
              <w:jc w:val="center"/>
            </w:pPr>
          </w:p>
        </w:tc>
        <w:tc>
          <w:tcPr>
            <w:tcW w:w="1559" w:type="dxa"/>
            <w:vAlign w:val="center"/>
          </w:tcPr>
          <w:p w:rsidR="001870BC" w:rsidRPr="004D47E8" w:rsidRDefault="001870BC" w:rsidP="001870BC">
            <w:pPr>
              <w:spacing w:after="0"/>
              <w:contextualSpacing/>
              <w:jc w:val="center"/>
            </w:pPr>
          </w:p>
        </w:tc>
      </w:tr>
      <w:tr w:rsidR="001870BC" w:rsidRPr="004D47E8" w:rsidTr="001870BC">
        <w:trPr>
          <w:trHeight w:val="281"/>
        </w:trPr>
        <w:tc>
          <w:tcPr>
            <w:tcW w:w="739" w:type="dxa"/>
            <w:vAlign w:val="center"/>
          </w:tcPr>
          <w:p w:rsidR="001870BC" w:rsidRPr="004D47E8" w:rsidRDefault="001870BC" w:rsidP="00C43937">
            <w:pPr>
              <w:spacing w:after="0"/>
              <w:ind w:left="-23" w:firstLine="23"/>
              <w:contextualSpacing/>
              <w:jc w:val="center"/>
            </w:pPr>
            <w:r w:rsidRPr="004D47E8">
              <w:rPr>
                <w:sz w:val="22"/>
                <w:szCs w:val="22"/>
              </w:rPr>
              <w:t>3</w:t>
            </w:r>
          </w:p>
        </w:tc>
        <w:tc>
          <w:tcPr>
            <w:tcW w:w="5016" w:type="dxa"/>
            <w:vAlign w:val="center"/>
          </w:tcPr>
          <w:p w:rsidR="001870BC" w:rsidRPr="004D47E8" w:rsidRDefault="001870BC" w:rsidP="00C43937">
            <w:pPr>
              <w:spacing w:after="0"/>
              <w:contextualSpacing/>
            </w:pPr>
            <w:r w:rsidRPr="004D47E8">
              <w:rPr>
                <w:sz w:val="22"/>
                <w:szCs w:val="22"/>
              </w:rPr>
              <w:t>Автомобиль грузоподъемностью от 3,0 до 5,0 тонны</w:t>
            </w:r>
            <w:r w:rsidR="000F40BE">
              <w:rPr>
                <w:sz w:val="22"/>
                <w:szCs w:val="22"/>
              </w:rPr>
              <w:t xml:space="preserve"> </w:t>
            </w:r>
            <w:r w:rsidR="000F40BE">
              <w:rPr>
                <w:sz w:val="22"/>
                <w:szCs w:val="22"/>
              </w:rPr>
              <w:t>(</w:t>
            </w:r>
            <w:proofErr w:type="spellStart"/>
            <w:r w:rsidR="000F40BE">
              <w:rPr>
                <w:sz w:val="22"/>
                <w:szCs w:val="22"/>
              </w:rPr>
              <w:t>руб</w:t>
            </w:r>
            <w:proofErr w:type="spellEnd"/>
            <w:r w:rsidR="000F40BE">
              <w:rPr>
                <w:sz w:val="22"/>
                <w:szCs w:val="22"/>
              </w:rPr>
              <w:t>/</w:t>
            </w:r>
            <w:proofErr w:type="gramStart"/>
            <w:r w:rsidR="000F40BE">
              <w:rPr>
                <w:sz w:val="22"/>
                <w:szCs w:val="22"/>
              </w:rPr>
              <w:t>км</w:t>
            </w:r>
            <w:proofErr w:type="gramEnd"/>
            <w:r w:rsidR="000F40BE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vMerge/>
            <w:vAlign w:val="center"/>
          </w:tcPr>
          <w:p w:rsidR="001870BC" w:rsidRPr="004D47E8" w:rsidRDefault="001870BC" w:rsidP="001870BC">
            <w:pPr>
              <w:spacing w:after="0"/>
              <w:contextualSpacing/>
              <w:jc w:val="center"/>
            </w:pPr>
          </w:p>
        </w:tc>
        <w:tc>
          <w:tcPr>
            <w:tcW w:w="1559" w:type="dxa"/>
            <w:vAlign w:val="center"/>
          </w:tcPr>
          <w:p w:rsidR="001870BC" w:rsidRPr="004D47E8" w:rsidRDefault="001870BC" w:rsidP="001870BC">
            <w:pPr>
              <w:spacing w:after="0"/>
              <w:contextualSpacing/>
              <w:jc w:val="center"/>
            </w:pPr>
          </w:p>
        </w:tc>
      </w:tr>
      <w:tr w:rsidR="001870BC" w:rsidRPr="004D47E8" w:rsidTr="001870BC">
        <w:trPr>
          <w:trHeight w:val="255"/>
        </w:trPr>
        <w:tc>
          <w:tcPr>
            <w:tcW w:w="739" w:type="dxa"/>
            <w:vAlign w:val="center"/>
          </w:tcPr>
          <w:p w:rsidR="001870BC" w:rsidRPr="004D47E8" w:rsidRDefault="001870BC" w:rsidP="00C43937">
            <w:pPr>
              <w:spacing w:after="0"/>
              <w:ind w:left="-23" w:firstLine="23"/>
              <w:contextualSpacing/>
              <w:jc w:val="center"/>
            </w:pPr>
            <w:r w:rsidRPr="004D47E8">
              <w:rPr>
                <w:sz w:val="22"/>
                <w:szCs w:val="22"/>
              </w:rPr>
              <w:t>4</w:t>
            </w:r>
          </w:p>
        </w:tc>
        <w:tc>
          <w:tcPr>
            <w:tcW w:w="5016" w:type="dxa"/>
            <w:vAlign w:val="center"/>
          </w:tcPr>
          <w:p w:rsidR="001870BC" w:rsidRPr="004D47E8" w:rsidRDefault="001870BC" w:rsidP="00C43937">
            <w:pPr>
              <w:spacing w:after="0"/>
              <w:contextualSpacing/>
            </w:pPr>
            <w:r w:rsidRPr="004D47E8">
              <w:rPr>
                <w:sz w:val="22"/>
                <w:szCs w:val="22"/>
              </w:rPr>
              <w:t>Манипулятор до 5 тонн</w:t>
            </w:r>
            <w:r w:rsidR="000F40BE">
              <w:rPr>
                <w:sz w:val="22"/>
                <w:szCs w:val="22"/>
              </w:rPr>
              <w:t xml:space="preserve"> (услуга)</w:t>
            </w:r>
          </w:p>
        </w:tc>
        <w:tc>
          <w:tcPr>
            <w:tcW w:w="2268" w:type="dxa"/>
            <w:vMerge/>
            <w:vAlign w:val="center"/>
          </w:tcPr>
          <w:p w:rsidR="001870BC" w:rsidRPr="004D47E8" w:rsidRDefault="001870BC" w:rsidP="001870BC">
            <w:pPr>
              <w:spacing w:after="0"/>
              <w:contextualSpacing/>
              <w:jc w:val="center"/>
            </w:pPr>
          </w:p>
        </w:tc>
        <w:tc>
          <w:tcPr>
            <w:tcW w:w="1559" w:type="dxa"/>
            <w:vAlign w:val="center"/>
          </w:tcPr>
          <w:p w:rsidR="001870BC" w:rsidRPr="004D47E8" w:rsidRDefault="001870BC" w:rsidP="001870BC">
            <w:pPr>
              <w:spacing w:after="0"/>
              <w:contextualSpacing/>
              <w:jc w:val="center"/>
            </w:pPr>
          </w:p>
        </w:tc>
      </w:tr>
      <w:tr w:rsidR="001870BC" w:rsidRPr="004D47E8" w:rsidTr="001870BC">
        <w:trPr>
          <w:trHeight w:val="227"/>
        </w:trPr>
        <w:tc>
          <w:tcPr>
            <w:tcW w:w="739" w:type="dxa"/>
            <w:vAlign w:val="center"/>
          </w:tcPr>
          <w:p w:rsidR="001870BC" w:rsidRPr="004D47E8" w:rsidRDefault="001870BC" w:rsidP="00C43937">
            <w:pPr>
              <w:spacing w:after="0"/>
              <w:ind w:left="-23" w:firstLine="23"/>
              <w:contextualSpacing/>
              <w:jc w:val="center"/>
              <w:rPr>
                <w:lang w:val="en-US"/>
              </w:rPr>
            </w:pPr>
            <w:r w:rsidRPr="004D47E8">
              <w:rPr>
                <w:sz w:val="22"/>
                <w:szCs w:val="22"/>
              </w:rPr>
              <w:t>5</w:t>
            </w:r>
          </w:p>
        </w:tc>
        <w:tc>
          <w:tcPr>
            <w:tcW w:w="5016" w:type="dxa"/>
            <w:vAlign w:val="center"/>
          </w:tcPr>
          <w:p w:rsidR="001870BC" w:rsidRPr="004D47E8" w:rsidRDefault="001870BC" w:rsidP="00C43937">
            <w:pPr>
              <w:spacing w:after="0"/>
              <w:contextualSpacing/>
            </w:pPr>
            <w:r w:rsidRPr="004D47E8">
              <w:rPr>
                <w:sz w:val="22"/>
                <w:szCs w:val="22"/>
              </w:rPr>
              <w:t>Эвакуатор</w:t>
            </w:r>
            <w:r w:rsidR="000F40BE">
              <w:rPr>
                <w:sz w:val="22"/>
                <w:szCs w:val="22"/>
              </w:rPr>
              <w:t xml:space="preserve"> </w:t>
            </w:r>
            <w:r w:rsidR="000F40BE">
              <w:rPr>
                <w:sz w:val="22"/>
                <w:szCs w:val="22"/>
              </w:rPr>
              <w:t>(услуга)</w:t>
            </w:r>
            <w:bookmarkStart w:id="0" w:name="_GoBack"/>
            <w:bookmarkEnd w:id="0"/>
          </w:p>
        </w:tc>
        <w:tc>
          <w:tcPr>
            <w:tcW w:w="2268" w:type="dxa"/>
            <w:vMerge/>
            <w:vAlign w:val="center"/>
          </w:tcPr>
          <w:p w:rsidR="001870BC" w:rsidRPr="004D47E8" w:rsidRDefault="001870BC" w:rsidP="001870BC">
            <w:pPr>
              <w:spacing w:after="0"/>
              <w:contextualSpacing/>
              <w:jc w:val="center"/>
            </w:pPr>
          </w:p>
        </w:tc>
        <w:tc>
          <w:tcPr>
            <w:tcW w:w="1559" w:type="dxa"/>
            <w:vAlign w:val="center"/>
          </w:tcPr>
          <w:p w:rsidR="001870BC" w:rsidRPr="004D47E8" w:rsidRDefault="001870BC" w:rsidP="001870BC">
            <w:pPr>
              <w:spacing w:after="0"/>
              <w:contextualSpacing/>
              <w:jc w:val="center"/>
            </w:pPr>
          </w:p>
        </w:tc>
      </w:tr>
    </w:tbl>
    <w:p w:rsidR="00D240FC" w:rsidRDefault="00D240FC" w:rsidP="00D240FC">
      <w:pPr>
        <w:spacing w:after="0"/>
        <w:ind w:firstLine="709"/>
        <w:contextualSpacing/>
        <w:rPr>
          <w:b/>
        </w:rPr>
      </w:pPr>
      <w:r>
        <w:rPr>
          <w:b/>
        </w:rPr>
        <w:t>4. Порядок расчета стоимости за оказанные услуги по транспортному обеспечению:</w:t>
      </w:r>
    </w:p>
    <w:p w:rsidR="00D240FC" w:rsidRDefault="00D240FC" w:rsidP="00D240FC">
      <w:pPr>
        <w:spacing w:after="0"/>
        <w:ind w:firstLine="709"/>
        <w:contextualSpacing/>
      </w:pPr>
      <w:r w:rsidRPr="008412BB">
        <w:t>руб./</w:t>
      </w:r>
      <w:proofErr w:type="gramStart"/>
      <w:r w:rsidRPr="008412BB">
        <w:t>км</w:t>
      </w:r>
      <w:proofErr w:type="gramEnd"/>
      <w:r w:rsidRPr="008412BB">
        <w:t xml:space="preserve"> – за 1 км пройденного пути (туда и обратно), при общем пройденном километраже не менее </w:t>
      </w:r>
      <w:r>
        <w:t>4</w:t>
      </w:r>
      <w:r w:rsidRPr="008412BB">
        <w:t xml:space="preserve">0 км. При данном способе расчета </w:t>
      </w:r>
      <w:r>
        <w:t>также учитывается время на  погрузку</w:t>
      </w:r>
      <w:r w:rsidRPr="008412BB">
        <w:t>/выгрузк</w:t>
      </w:r>
      <w:r>
        <w:t>у поминутно;</w:t>
      </w:r>
    </w:p>
    <w:p w:rsidR="00D240FC" w:rsidRDefault="00D240FC" w:rsidP="00D240FC">
      <w:pPr>
        <w:spacing w:after="0"/>
        <w:ind w:firstLine="709"/>
        <w:contextualSpacing/>
      </w:pPr>
      <w:r w:rsidRPr="008412BB">
        <w:t>руб./час – за 1 час работы, при обще</w:t>
      </w:r>
      <w:r>
        <w:t>м пройденном километраже менее 4</w:t>
      </w:r>
      <w:r w:rsidRPr="008412BB">
        <w:t>0 км</w:t>
      </w:r>
      <w:proofErr w:type="gramStart"/>
      <w:r w:rsidRPr="008412BB">
        <w:t xml:space="preserve">., </w:t>
      </w:r>
      <w:proofErr w:type="gramEnd"/>
      <w:r w:rsidRPr="008412BB">
        <w:t>а также в черте города Чебоксары, при этом 1 час зака</w:t>
      </w:r>
      <w:r>
        <w:t>за оплачивается в полном объеме</w:t>
      </w:r>
      <w:r w:rsidRPr="008412BB">
        <w:t>;</w:t>
      </w:r>
    </w:p>
    <w:p w:rsidR="00D240FC" w:rsidRPr="005051CF" w:rsidRDefault="00D240FC" w:rsidP="00D240FC">
      <w:pPr>
        <w:spacing w:after="0"/>
        <w:ind w:firstLine="709"/>
        <w:contextualSpacing/>
      </w:pPr>
      <w:r w:rsidRPr="00FF619A">
        <w:rPr>
          <w:color w:val="000000"/>
        </w:rPr>
        <w:t>руб./(погрузка/выгрузка) – 1 услуга выполняемая эвакуатором, манипулятором включающая в себя погрузку груза и его выгрузку, выполняемая за 1 заказ, при расчете услуги за км</w:t>
      </w:r>
      <w:proofErr w:type="gramStart"/>
      <w:r w:rsidRPr="00FF619A">
        <w:rPr>
          <w:color w:val="000000"/>
        </w:rPr>
        <w:t>.</w:t>
      </w:r>
      <w:proofErr w:type="gramEnd"/>
      <w:r w:rsidRPr="00FF619A">
        <w:rPr>
          <w:color w:val="000000"/>
        </w:rPr>
        <w:t xml:space="preserve"> (</w:t>
      </w:r>
      <w:proofErr w:type="gramStart"/>
      <w:r w:rsidRPr="00FF619A">
        <w:rPr>
          <w:color w:val="000000"/>
        </w:rPr>
        <w:t>р</w:t>
      </w:r>
      <w:proofErr w:type="gramEnd"/>
      <w:r w:rsidRPr="00FF619A">
        <w:rPr>
          <w:color w:val="000000"/>
        </w:rPr>
        <w:t>уб./км). При расчете оказанной услуги выполняемая эвакуатором, манипулятором  за 1 час оказанной услуги (руб./час) стоимость (</w:t>
      </w:r>
      <w:r w:rsidRPr="00FF619A">
        <w:rPr>
          <w:rFonts w:eastAsiaTheme="minorHAnsi"/>
          <w:color w:val="000000"/>
          <w:lang w:eastAsia="en-US"/>
        </w:rPr>
        <w:t>погрузки/</w:t>
      </w:r>
      <w:proofErr w:type="spellStart"/>
      <w:r w:rsidRPr="00FF619A">
        <w:rPr>
          <w:rFonts w:eastAsiaTheme="minorHAnsi"/>
          <w:color w:val="000000"/>
          <w:lang w:eastAsia="en-US"/>
        </w:rPr>
        <w:t>вызрузки</w:t>
      </w:r>
      <w:proofErr w:type="spellEnd"/>
      <w:r w:rsidRPr="00FF619A">
        <w:rPr>
          <w:rFonts w:eastAsiaTheme="minorHAnsi"/>
          <w:color w:val="000000"/>
          <w:lang w:eastAsia="en-US"/>
        </w:rPr>
        <w:t>)</w:t>
      </w:r>
      <w:r w:rsidRPr="00FF619A">
        <w:rPr>
          <w:color w:val="000000"/>
        </w:rPr>
        <w:t xml:space="preserve"> включена в стоимость 1 часа оказываемой услуги, минимальное время заказа при этом не менее 2 часов</w:t>
      </w:r>
      <w:r>
        <w:rPr>
          <w:color w:val="000000"/>
        </w:rPr>
        <w:t>, при заказе более 2-х часов</w:t>
      </w:r>
      <w:r w:rsidRPr="008412BB">
        <w:t xml:space="preserve"> расчет производится поминутно</w:t>
      </w:r>
      <w:r w:rsidRPr="00FF619A">
        <w:rPr>
          <w:color w:val="000000"/>
        </w:rPr>
        <w:t xml:space="preserve">. </w:t>
      </w:r>
    </w:p>
    <w:p w:rsidR="00D240FC" w:rsidRPr="004D47E8" w:rsidRDefault="00D240FC" w:rsidP="00D240FC">
      <w:pPr>
        <w:spacing w:after="0"/>
        <w:ind w:firstLine="709"/>
        <w:contextualSpacing/>
      </w:pPr>
      <w:r>
        <w:rPr>
          <w:b/>
        </w:rPr>
        <w:t>5</w:t>
      </w:r>
      <w:r w:rsidRPr="004D47E8">
        <w:rPr>
          <w:b/>
        </w:rPr>
        <w:t xml:space="preserve">. </w:t>
      </w:r>
      <w:r w:rsidRPr="004D47E8">
        <w:rPr>
          <w:b/>
          <w:bCs/>
        </w:rPr>
        <w:t>Требования к </w:t>
      </w:r>
      <w:r>
        <w:rPr>
          <w:b/>
          <w:bCs/>
        </w:rPr>
        <w:t>оказанию</w:t>
      </w:r>
      <w:r w:rsidRPr="004D47E8">
        <w:rPr>
          <w:b/>
          <w:bCs/>
        </w:rPr>
        <w:t xml:space="preserve"> услуг</w:t>
      </w:r>
      <w:r w:rsidRPr="004D47E8">
        <w:rPr>
          <w:b/>
        </w:rPr>
        <w:t>:</w:t>
      </w:r>
      <w:r w:rsidRPr="004D47E8">
        <w:t xml:space="preserve"> </w:t>
      </w:r>
      <w:r w:rsidRPr="004D47E8">
        <w:rPr>
          <w:rFonts w:eastAsia="Calibri"/>
          <w:bCs/>
        </w:rPr>
        <w:t xml:space="preserve"> </w:t>
      </w:r>
    </w:p>
    <w:p w:rsidR="00D240FC" w:rsidRPr="0068372F" w:rsidRDefault="00D240FC" w:rsidP="00D240FC">
      <w:pPr>
        <w:spacing w:after="0"/>
        <w:ind w:firstLine="709"/>
        <w:contextualSpacing/>
      </w:pPr>
      <w:r w:rsidRPr="004D47E8">
        <w:t>Услуги осуществляются Исполнителем путем предоставления в распоряжение заказчика грузового автомобиля с водителем по предварительной заявке Заказчика. В заявке, подаваемой не менее чем за</w:t>
      </w:r>
      <w:r w:rsidRPr="0068372F">
        <w:t xml:space="preserve"> сутки, Заказчик указывает дату, место и время погрузки груза, место доставки груза. </w:t>
      </w:r>
    </w:p>
    <w:p w:rsidR="00D240FC" w:rsidRPr="0068372F" w:rsidRDefault="00D240FC" w:rsidP="00D240FC">
      <w:pPr>
        <w:spacing w:after="0"/>
        <w:ind w:firstLine="709"/>
        <w:contextualSpacing/>
      </w:pPr>
      <w:r w:rsidRPr="0068372F">
        <w:t>Заявка направляется Исп</w:t>
      </w:r>
      <w:r>
        <w:t xml:space="preserve">олнителю посредством телефонной связи, а также электронной </w:t>
      </w:r>
      <w:r w:rsidRPr="0068372F">
        <w:t>почтой.</w:t>
      </w:r>
    </w:p>
    <w:p w:rsidR="00D240FC" w:rsidRPr="0076101E" w:rsidRDefault="00D240FC" w:rsidP="00D240FC">
      <w:pPr>
        <w:spacing w:after="0"/>
        <w:ind w:firstLine="709"/>
        <w:contextualSpacing/>
      </w:pPr>
      <w:r w:rsidRPr="0068372F">
        <w:t xml:space="preserve">При необходимости по заявке </w:t>
      </w:r>
      <w:r>
        <w:t>З</w:t>
      </w:r>
      <w:r w:rsidRPr="0068372F">
        <w:t>аказчика Исполнитель предоставляет несколько грузовых транспортных средств одновременно.</w:t>
      </w:r>
    </w:p>
    <w:p w:rsidR="00D240FC" w:rsidRPr="0068372F" w:rsidRDefault="00D240FC" w:rsidP="00D240FC">
      <w:pPr>
        <w:tabs>
          <w:tab w:val="left" w:pos="284"/>
        </w:tabs>
        <w:spacing w:after="0"/>
        <w:ind w:firstLine="709"/>
        <w:contextualSpacing/>
      </w:pPr>
      <w:r w:rsidRPr="0068372F">
        <w:t xml:space="preserve">Исполнителем автомобили для перевозки </w:t>
      </w:r>
      <w:proofErr w:type="gramStart"/>
      <w:r w:rsidRPr="0068372F">
        <w:t>груза Заказчика</w:t>
      </w:r>
      <w:proofErr w:type="gramEnd"/>
      <w:r w:rsidRPr="0068372F">
        <w:t xml:space="preserve"> подаются в технически исправном состоянии, с оформленной необходимой сопроводительной документацией, в соо</w:t>
      </w:r>
      <w:r>
        <w:t>тветствии с законодательством Российской Федерации</w:t>
      </w:r>
      <w:r w:rsidRPr="0068372F">
        <w:t>.</w:t>
      </w:r>
    </w:p>
    <w:p w:rsidR="00D240FC" w:rsidRPr="0068372F" w:rsidRDefault="00D240FC" w:rsidP="00D240FC">
      <w:pPr>
        <w:tabs>
          <w:tab w:val="left" w:pos="-567"/>
        </w:tabs>
        <w:spacing w:after="0"/>
        <w:ind w:firstLine="709"/>
        <w:contextualSpacing/>
      </w:pPr>
      <w:r w:rsidRPr="0068372F">
        <w:t>Исполнитель обеспечивает наличие следующих документов:</w:t>
      </w:r>
    </w:p>
    <w:p w:rsidR="00D240FC" w:rsidRPr="0068372F" w:rsidRDefault="00D240FC" w:rsidP="00D240FC">
      <w:pPr>
        <w:tabs>
          <w:tab w:val="left" w:pos="-567"/>
        </w:tabs>
        <w:spacing w:after="0"/>
        <w:ind w:firstLine="709"/>
        <w:contextualSpacing/>
      </w:pPr>
      <w:r w:rsidRPr="0068372F">
        <w:t>свидетельство о регистрации ТС (для каждого автомобиля);</w:t>
      </w:r>
    </w:p>
    <w:p w:rsidR="00D240FC" w:rsidRPr="0068372F" w:rsidRDefault="00D240FC" w:rsidP="00D240FC">
      <w:pPr>
        <w:tabs>
          <w:tab w:val="left" w:pos="-567"/>
        </w:tabs>
        <w:spacing w:after="0"/>
        <w:ind w:firstLine="709"/>
        <w:contextualSpacing/>
      </w:pPr>
      <w:r w:rsidRPr="0068372F">
        <w:t>действующая диагностическая карта о прохождении ежегодного технического осмотра (для каждого автомобиля);</w:t>
      </w:r>
    </w:p>
    <w:p w:rsidR="00D240FC" w:rsidRPr="0068372F" w:rsidRDefault="00D240FC" w:rsidP="00D240FC">
      <w:pPr>
        <w:tabs>
          <w:tab w:val="left" w:pos="-567"/>
        </w:tabs>
        <w:spacing w:after="0"/>
        <w:ind w:firstLine="709"/>
        <w:contextualSpacing/>
      </w:pPr>
      <w:r w:rsidRPr="0068372F">
        <w:t>действующий страховой полис обязательного страхования гражданской ответственности владельца транспортного средства (для каждого водителя).</w:t>
      </w:r>
    </w:p>
    <w:p w:rsidR="00D240FC" w:rsidRPr="0068372F" w:rsidRDefault="00D240FC" w:rsidP="00D240FC">
      <w:pPr>
        <w:tabs>
          <w:tab w:val="left" w:pos="-567"/>
          <w:tab w:val="left" w:pos="284"/>
        </w:tabs>
        <w:spacing w:after="0"/>
        <w:ind w:firstLine="709"/>
        <w:contextualSpacing/>
      </w:pPr>
      <w:r w:rsidRPr="0068372F">
        <w:t xml:space="preserve">Обеспечение горюче-смазочными материалами, а также командировочные расходы на  водителя осуществляется за счет средств Исполнителя и включены в стоимость </w:t>
      </w:r>
      <w:r>
        <w:t>Контракта</w:t>
      </w:r>
      <w:r w:rsidRPr="0068372F">
        <w:t>.</w:t>
      </w:r>
    </w:p>
    <w:p w:rsidR="00D240FC" w:rsidRPr="0068372F" w:rsidRDefault="00D240FC" w:rsidP="00D240FC">
      <w:pPr>
        <w:tabs>
          <w:tab w:val="left" w:pos="0"/>
          <w:tab w:val="left" w:pos="284"/>
        </w:tabs>
        <w:spacing w:after="0"/>
        <w:ind w:firstLine="709"/>
      </w:pPr>
      <w:r w:rsidRPr="0068372F">
        <w:lastRenderedPageBreak/>
        <w:t xml:space="preserve">При возникновении повреждений перевозимого </w:t>
      </w:r>
      <w:proofErr w:type="gramStart"/>
      <w:r w:rsidRPr="0068372F">
        <w:t>груза Заказчика</w:t>
      </w:r>
      <w:proofErr w:type="gramEnd"/>
      <w:r w:rsidRPr="0068372F">
        <w:t xml:space="preserve"> или в других аварийных ситуациях по вине Исполнителя, восстановление или ремонт груза Заказчика производится за счет Исполнителя.</w:t>
      </w:r>
    </w:p>
    <w:p w:rsidR="00D240FC" w:rsidRPr="0068372F" w:rsidRDefault="00D240FC" w:rsidP="00D240FC">
      <w:pPr>
        <w:tabs>
          <w:tab w:val="left" w:pos="-567"/>
          <w:tab w:val="left" w:pos="284"/>
        </w:tabs>
        <w:spacing w:after="0"/>
        <w:ind w:firstLine="709"/>
      </w:pPr>
      <w:r w:rsidRPr="0068372F">
        <w:t>В случае выбытия автомобиля по технической неисправности или ДТП, Исполнитель обязуется в разумные сроки, но не более 2 часов с момента поступления информации об этом, заменить его исправным или равноценным автотранспортным средством для завершения заказа и незамедлительно информировать Заказчика  о направлении машины.</w:t>
      </w:r>
    </w:p>
    <w:p w:rsidR="00D240FC" w:rsidRDefault="00D240FC" w:rsidP="00D240FC">
      <w:pPr>
        <w:tabs>
          <w:tab w:val="left" w:pos="-567"/>
          <w:tab w:val="left" w:pos="284"/>
        </w:tabs>
        <w:spacing w:after="0"/>
        <w:ind w:firstLine="709"/>
      </w:pPr>
      <w:r w:rsidRPr="0068372F">
        <w:t xml:space="preserve">Исполнитель предоставляет </w:t>
      </w:r>
      <w:r>
        <w:t xml:space="preserve">Заказчику </w:t>
      </w:r>
      <w:r w:rsidRPr="0068372F">
        <w:t xml:space="preserve">сидячее место для сопровождения </w:t>
      </w:r>
      <w:proofErr w:type="gramStart"/>
      <w:r w:rsidRPr="0068372F">
        <w:t>груза  Заказчика</w:t>
      </w:r>
      <w:proofErr w:type="gramEnd"/>
      <w:r w:rsidRPr="0068372F">
        <w:t>.</w:t>
      </w:r>
    </w:p>
    <w:p w:rsidR="003D7F86" w:rsidRDefault="003D7F86" w:rsidP="00D240FC"/>
    <w:p w:rsidR="001870BC" w:rsidRDefault="001870BC" w:rsidP="00D240FC"/>
    <w:p w:rsidR="001870BC" w:rsidRPr="00D240FC" w:rsidRDefault="0007746F" w:rsidP="00D240FC">
      <w:proofErr w:type="gramStart"/>
      <w:r>
        <w:t>Ответственный</w:t>
      </w:r>
      <w:proofErr w:type="gramEnd"/>
      <w:r>
        <w:t xml:space="preserve"> за составление технического задания                                            Ю.А. Киртаев</w:t>
      </w:r>
    </w:p>
    <w:sectPr w:rsidR="001870BC" w:rsidRPr="00D240FC" w:rsidSect="003D7F86">
      <w:headerReference w:type="default" r:id="rId9"/>
      <w:pgSz w:w="11906" w:h="16838"/>
      <w:pgMar w:top="851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FD2" w:rsidRDefault="00EF4FD2" w:rsidP="00743F6F">
      <w:pPr>
        <w:spacing w:after="0"/>
      </w:pPr>
      <w:r>
        <w:separator/>
      </w:r>
    </w:p>
  </w:endnote>
  <w:endnote w:type="continuationSeparator" w:id="0">
    <w:p w:rsidR="00EF4FD2" w:rsidRDefault="00EF4FD2" w:rsidP="00743F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FD2" w:rsidRDefault="00EF4FD2" w:rsidP="00743F6F">
      <w:pPr>
        <w:spacing w:after="0"/>
      </w:pPr>
      <w:r>
        <w:separator/>
      </w:r>
    </w:p>
  </w:footnote>
  <w:footnote w:type="continuationSeparator" w:id="0">
    <w:p w:rsidR="00EF4FD2" w:rsidRDefault="00EF4FD2" w:rsidP="00743F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580532"/>
      <w:docPartObj>
        <w:docPartGallery w:val="Page Numbers (Top of Page)"/>
        <w:docPartUnique/>
      </w:docPartObj>
    </w:sdtPr>
    <w:sdtEndPr/>
    <w:sdtContent>
      <w:p w:rsidR="00743F6F" w:rsidRDefault="00D52CD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40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43F6F" w:rsidRDefault="00743F6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E37A6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13EB"/>
    <w:rsid w:val="0002435C"/>
    <w:rsid w:val="0002470F"/>
    <w:rsid w:val="00042DC7"/>
    <w:rsid w:val="00057BF4"/>
    <w:rsid w:val="0007746F"/>
    <w:rsid w:val="000B050F"/>
    <w:rsid w:val="000F40BE"/>
    <w:rsid w:val="000F48A8"/>
    <w:rsid w:val="00116DFD"/>
    <w:rsid w:val="00124C3D"/>
    <w:rsid w:val="00127931"/>
    <w:rsid w:val="00132B58"/>
    <w:rsid w:val="001870BC"/>
    <w:rsid w:val="001A3292"/>
    <w:rsid w:val="001C7B2C"/>
    <w:rsid w:val="00215885"/>
    <w:rsid w:val="002213EB"/>
    <w:rsid w:val="00261F6E"/>
    <w:rsid w:val="002632CF"/>
    <w:rsid w:val="00264011"/>
    <w:rsid w:val="0026518F"/>
    <w:rsid w:val="002A22B0"/>
    <w:rsid w:val="002B529B"/>
    <w:rsid w:val="002C4895"/>
    <w:rsid w:val="002D4BA6"/>
    <w:rsid w:val="002D4C44"/>
    <w:rsid w:val="00302BF8"/>
    <w:rsid w:val="00302E41"/>
    <w:rsid w:val="00304C34"/>
    <w:rsid w:val="00307DDB"/>
    <w:rsid w:val="00320C11"/>
    <w:rsid w:val="003272FB"/>
    <w:rsid w:val="0035730B"/>
    <w:rsid w:val="0037202A"/>
    <w:rsid w:val="003B0A91"/>
    <w:rsid w:val="003C6B77"/>
    <w:rsid w:val="003D7F86"/>
    <w:rsid w:val="0041329F"/>
    <w:rsid w:val="00467817"/>
    <w:rsid w:val="00467C55"/>
    <w:rsid w:val="004966B4"/>
    <w:rsid w:val="004A2F41"/>
    <w:rsid w:val="004B3E93"/>
    <w:rsid w:val="004C0386"/>
    <w:rsid w:val="004C0647"/>
    <w:rsid w:val="004C35F7"/>
    <w:rsid w:val="004D1776"/>
    <w:rsid w:val="004D47E8"/>
    <w:rsid w:val="004F53F7"/>
    <w:rsid w:val="004F7376"/>
    <w:rsid w:val="00550BF2"/>
    <w:rsid w:val="005A1DF1"/>
    <w:rsid w:val="006C249F"/>
    <w:rsid w:val="006F0E16"/>
    <w:rsid w:val="00743F6F"/>
    <w:rsid w:val="0076056C"/>
    <w:rsid w:val="0076101E"/>
    <w:rsid w:val="00783CBC"/>
    <w:rsid w:val="007B299E"/>
    <w:rsid w:val="007C025C"/>
    <w:rsid w:val="007C6AEF"/>
    <w:rsid w:val="007C6DE2"/>
    <w:rsid w:val="007D4C89"/>
    <w:rsid w:val="008141AB"/>
    <w:rsid w:val="00832CEC"/>
    <w:rsid w:val="00882FF0"/>
    <w:rsid w:val="008C6523"/>
    <w:rsid w:val="009463A8"/>
    <w:rsid w:val="00954775"/>
    <w:rsid w:val="009862EC"/>
    <w:rsid w:val="009A45A7"/>
    <w:rsid w:val="00A07372"/>
    <w:rsid w:val="00A16067"/>
    <w:rsid w:val="00A20B93"/>
    <w:rsid w:val="00A2590C"/>
    <w:rsid w:val="00A36C25"/>
    <w:rsid w:val="00A55674"/>
    <w:rsid w:val="00A60A5D"/>
    <w:rsid w:val="00A84149"/>
    <w:rsid w:val="00B25440"/>
    <w:rsid w:val="00B323DF"/>
    <w:rsid w:val="00B52549"/>
    <w:rsid w:val="00B644FC"/>
    <w:rsid w:val="00B647A8"/>
    <w:rsid w:val="00B805D5"/>
    <w:rsid w:val="00B934C2"/>
    <w:rsid w:val="00BA10D1"/>
    <w:rsid w:val="00BA6D7F"/>
    <w:rsid w:val="00BE108E"/>
    <w:rsid w:val="00BF1B47"/>
    <w:rsid w:val="00BF3503"/>
    <w:rsid w:val="00C54C7A"/>
    <w:rsid w:val="00C63F70"/>
    <w:rsid w:val="00C66472"/>
    <w:rsid w:val="00C70D89"/>
    <w:rsid w:val="00C7166A"/>
    <w:rsid w:val="00C843C8"/>
    <w:rsid w:val="00C86C0A"/>
    <w:rsid w:val="00CA00EF"/>
    <w:rsid w:val="00CD2AB0"/>
    <w:rsid w:val="00CE1245"/>
    <w:rsid w:val="00D240FC"/>
    <w:rsid w:val="00D24DB4"/>
    <w:rsid w:val="00D52104"/>
    <w:rsid w:val="00D52CDB"/>
    <w:rsid w:val="00D5657D"/>
    <w:rsid w:val="00D65565"/>
    <w:rsid w:val="00DA2C06"/>
    <w:rsid w:val="00DB0241"/>
    <w:rsid w:val="00DE17F7"/>
    <w:rsid w:val="00DF71C8"/>
    <w:rsid w:val="00E10034"/>
    <w:rsid w:val="00E10A7A"/>
    <w:rsid w:val="00E24B87"/>
    <w:rsid w:val="00E3128A"/>
    <w:rsid w:val="00E37A8B"/>
    <w:rsid w:val="00E618C6"/>
    <w:rsid w:val="00E631CB"/>
    <w:rsid w:val="00E86D29"/>
    <w:rsid w:val="00EC1EB4"/>
    <w:rsid w:val="00EC405F"/>
    <w:rsid w:val="00EC70A4"/>
    <w:rsid w:val="00ED25AA"/>
    <w:rsid w:val="00EE7A9D"/>
    <w:rsid w:val="00EF4FD2"/>
    <w:rsid w:val="00EF5D9F"/>
    <w:rsid w:val="00EF6697"/>
    <w:rsid w:val="00F3036A"/>
    <w:rsid w:val="00F33610"/>
    <w:rsid w:val="00F5500D"/>
    <w:rsid w:val="00F81EBD"/>
    <w:rsid w:val="00F94EDC"/>
    <w:rsid w:val="00F95646"/>
    <w:rsid w:val="00FB4146"/>
    <w:rsid w:val="00FD29B4"/>
    <w:rsid w:val="00FD6DDC"/>
    <w:rsid w:val="00FF6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03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E10034"/>
    <w:pPr>
      <w:keepNext/>
      <w:tabs>
        <w:tab w:val="num" w:pos="432"/>
      </w:tabs>
      <w:spacing w:before="240"/>
      <w:ind w:left="432" w:hanging="432"/>
      <w:jc w:val="center"/>
      <w:outlineLvl w:val="0"/>
    </w:pPr>
    <w:rPr>
      <w:rFonts w:eastAsia="Calibri"/>
      <w:b/>
      <w:kern w:val="28"/>
      <w:sz w:val="3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A841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E10034"/>
    <w:rPr>
      <w:rFonts w:ascii="Times New Roman" w:eastAsia="Calibri" w:hAnsi="Times New Roman" w:cs="Times New Roman"/>
      <w:b/>
      <w:kern w:val="28"/>
      <w:sz w:val="36"/>
      <w:szCs w:val="20"/>
      <w:lang w:eastAsia="ru-RU"/>
    </w:rPr>
  </w:style>
  <w:style w:type="paragraph" w:styleId="a3">
    <w:name w:val="List Paragraph"/>
    <w:aliases w:val="Bullet List,FooterText,numbered"/>
    <w:basedOn w:val="a"/>
    <w:link w:val="a4"/>
    <w:uiPriority w:val="99"/>
    <w:qFormat/>
    <w:rsid w:val="00E10034"/>
    <w:pPr>
      <w:ind w:left="720"/>
      <w:contextualSpacing/>
    </w:pPr>
    <w:rPr>
      <w:rFonts w:eastAsia="Calibri"/>
      <w:szCs w:val="20"/>
    </w:rPr>
  </w:style>
  <w:style w:type="paragraph" w:customStyle="1" w:styleId="Style7">
    <w:name w:val="Style7"/>
    <w:basedOn w:val="a"/>
    <w:uiPriority w:val="99"/>
    <w:rsid w:val="00E10034"/>
    <w:pPr>
      <w:widowControl w:val="0"/>
      <w:autoSpaceDE w:val="0"/>
      <w:autoSpaceDN w:val="0"/>
      <w:adjustRightInd w:val="0"/>
      <w:spacing w:after="0" w:line="324" w:lineRule="exact"/>
      <w:jc w:val="left"/>
    </w:pPr>
  </w:style>
  <w:style w:type="paragraph" w:customStyle="1" w:styleId="ConsPlusNonformat">
    <w:name w:val="ConsPlusNonformat"/>
    <w:rsid w:val="00E100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E10034"/>
  </w:style>
  <w:style w:type="paragraph" w:customStyle="1" w:styleId="11">
    <w:name w:val="1.1 подпункт Знак"/>
    <w:basedOn w:val="a"/>
    <w:link w:val="110"/>
    <w:autoRedefine/>
    <w:uiPriority w:val="99"/>
    <w:rsid w:val="00E10034"/>
    <w:pPr>
      <w:widowControl w:val="0"/>
      <w:spacing w:after="0"/>
      <w:jc w:val="center"/>
      <w:outlineLvl w:val="1"/>
    </w:pPr>
    <w:rPr>
      <w:sz w:val="26"/>
      <w:szCs w:val="26"/>
      <w:u w:val="single"/>
    </w:rPr>
  </w:style>
  <w:style w:type="character" w:customStyle="1" w:styleId="110">
    <w:name w:val="1.1 подпункт Знак Знак"/>
    <w:link w:val="11"/>
    <w:uiPriority w:val="99"/>
    <w:locked/>
    <w:rsid w:val="00E10034"/>
    <w:rPr>
      <w:rFonts w:ascii="Times New Roman" w:eastAsia="Times New Roman" w:hAnsi="Times New Roman" w:cs="Times New Roman"/>
      <w:sz w:val="26"/>
      <w:szCs w:val="26"/>
      <w:u w:val="single"/>
      <w:lang w:eastAsia="ru-RU"/>
    </w:rPr>
  </w:style>
  <w:style w:type="paragraph" w:customStyle="1" w:styleId="formattext">
    <w:name w:val="formattext"/>
    <w:basedOn w:val="a"/>
    <w:rsid w:val="00E10034"/>
    <w:pPr>
      <w:spacing w:before="100" w:beforeAutospacing="1" w:after="100" w:afterAutospacing="1"/>
      <w:jc w:val="left"/>
    </w:pPr>
  </w:style>
  <w:style w:type="paragraph" w:customStyle="1" w:styleId="Preformat">
    <w:name w:val="Preformat"/>
    <w:rsid w:val="00E10034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Bullet List Знак,FooterText Знак,numbered Знак"/>
    <w:link w:val="a3"/>
    <w:uiPriority w:val="99"/>
    <w:locked/>
    <w:rsid w:val="00E10034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5">
    <w:name w:val="No Spacing"/>
    <w:link w:val="a6"/>
    <w:uiPriority w:val="1"/>
    <w:qFormat/>
    <w:rsid w:val="00A841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A841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A84149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A841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A8414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41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unhideWhenUsed/>
    <w:rsid w:val="00743F6F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743F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743F6F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43F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3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2992C-C808-405E-A157-C5F70FCF0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Киртаев Юрий Алексеевич</dc:creator>
  <cp:keywords/>
  <dc:description/>
  <cp:lastModifiedBy>Казыкина Наталья Владимировна</cp:lastModifiedBy>
  <cp:revision>31</cp:revision>
  <cp:lastPrinted>2026-05-25T11:32:00Z</cp:lastPrinted>
  <dcterms:created xsi:type="dcterms:W3CDTF">2022-05-18T12:36:00Z</dcterms:created>
  <dcterms:modified xsi:type="dcterms:W3CDTF">2026-05-25T11:34:00Z</dcterms:modified>
</cp:coreProperties>
</file>