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7B" w:rsidRDefault="00EE6A7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6A7B">
        <w:rPr>
          <w:rFonts w:ascii="Times New Roman" w:hAnsi="Times New Roman"/>
          <w:sz w:val="24"/>
          <w:szCs w:val="24"/>
          <w:lang w:eastAsia="ru-RU"/>
        </w:rPr>
        <w:t>«УТВЕРЖДАЮ»</w:t>
      </w:r>
    </w:p>
    <w:p w:rsidR="00DB348B" w:rsidRDefault="00EE6A7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6A7B">
        <w:rPr>
          <w:rFonts w:ascii="Times New Roman" w:hAnsi="Times New Roman"/>
          <w:sz w:val="24"/>
          <w:szCs w:val="24"/>
          <w:lang w:eastAsia="ru-RU"/>
        </w:rPr>
        <w:t>Заместитель директора</w:t>
      </w:r>
    </w:p>
    <w:p w:rsidR="00EE6A7B" w:rsidRPr="00EE6A7B" w:rsidRDefault="00DB348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развитию и работе с посетителями</w:t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A7B">
        <w:rPr>
          <w:rFonts w:ascii="Times New Roman" w:hAnsi="Times New Roman"/>
          <w:sz w:val="24"/>
          <w:szCs w:val="24"/>
          <w:lang w:eastAsia="ru-RU"/>
        </w:rPr>
        <w:br/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>ФГБУК</w:t>
      </w:r>
      <w:r w:rsidR="00EE6A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>«Музей-заповедник «Малые Корелы»</w:t>
      </w:r>
      <w:r w:rsidR="00EE6A7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E6A7B">
        <w:rPr>
          <w:rFonts w:ascii="Times New Roman" w:hAnsi="Times New Roman"/>
          <w:sz w:val="24"/>
          <w:szCs w:val="24"/>
          <w:lang w:eastAsia="ru-RU"/>
        </w:rPr>
        <w:br/>
      </w:r>
      <w:r w:rsidR="00EE6A7B" w:rsidRPr="00EE6A7B">
        <w:rPr>
          <w:rFonts w:ascii="Times New Roman" w:hAnsi="Times New Roman"/>
          <w:sz w:val="24"/>
          <w:szCs w:val="24"/>
          <w:lang w:eastAsia="ru-RU"/>
        </w:rPr>
        <w:t>____________ М.П. Орлов</w:t>
      </w:r>
    </w:p>
    <w:p w:rsidR="00EE6A7B" w:rsidRPr="00EE6A7B" w:rsidRDefault="00EE6A7B" w:rsidP="00A1229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EE6A7B">
        <w:rPr>
          <w:rFonts w:ascii="Times New Roman" w:hAnsi="Times New Roman"/>
          <w:sz w:val="24"/>
          <w:szCs w:val="24"/>
          <w:lang w:eastAsia="ru-RU"/>
        </w:rPr>
        <w:t>«___» __________2026 года</w:t>
      </w:r>
    </w:p>
    <w:p w:rsidR="000C5005" w:rsidRDefault="000C5005" w:rsidP="00A122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219E7" w:rsidRPr="008344A8" w:rsidRDefault="00DB348B" w:rsidP="00A1229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ОПИСАНИЕ ОБЪЕКТА ЗАКУПКИ</w:t>
      </w:r>
      <w:r w:rsidR="00651E24" w:rsidRPr="00651E24">
        <w:rPr>
          <w:rFonts w:ascii="Times New Roman" w:hAnsi="Times New Roman"/>
          <w:b/>
          <w:sz w:val="24"/>
          <w:szCs w:val="24"/>
        </w:rPr>
        <w:t xml:space="preserve"> </w:t>
      </w:r>
      <w:r w:rsidR="00FF088B">
        <w:rPr>
          <w:rFonts w:ascii="Times New Roman" w:hAnsi="Times New Roman"/>
          <w:b/>
          <w:sz w:val="24"/>
          <w:szCs w:val="24"/>
        </w:rPr>
        <w:br/>
      </w:r>
      <w:r w:rsidR="00460D32">
        <w:rPr>
          <w:rFonts w:ascii="Times New Roman" w:hAnsi="Times New Roman"/>
          <w:b/>
          <w:sz w:val="24"/>
          <w:szCs w:val="24"/>
        </w:rPr>
        <w:t>(ТЕХНИЧЕСКОЕ ЗАДАНИЕ)</w:t>
      </w:r>
      <w:r w:rsidR="00651E24" w:rsidRPr="00651E24">
        <w:rPr>
          <w:rFonts w:ascii="Times New Roman" w:hAnsi="Times New Roman"/>
          <w:b/>
          <w:sz w:val="24"/>
          <w:szCs w:val="24"/>
        </w:rPr>
        <w:t xml:space="preserve"> </w:t>
      </w:r>
      <w:r w:rsidR="00FF088B">
        <w:rPr>
          <w:rFonts w:ascii="Times New Roman" w:hAnsi="Times New Roman"/>
          <w:b/>
          <w:sz w:val="24"/>
          <w:szCs w:val="24"/>
        </w:rPr>
        <w:br/>
      </w:r>
      <w:r w:rsidR="006219E7" w:rsidRPr="008344A8">
        <w:rPr>
          <w:rFonts w:ascii="Times New Roman" w:hAnsi="Times New Roman"/>
          <w:b/>
          <w:sz w:val="24"/>
          <w:szCs w:val="24"/>
        </w:rPr>
        <w:t xml:space="preserve">на поставку </w:t>
      </w:r>
      <w:r w:rsidR="0090309B" w:rsidRPr="0090309B">
        <w:rPr>
          <w:rFonts w:ascii="Times New Roman" w:hAnsi="Times New Roman"/>
          <w:b/>
          <w:sz w:val="24"/>
          <w:szCs w:val="24"/>
        </w:rPr>
        <w:t>3D-принтер FDM</w:t>
      </w:r>
    </w:p>
    <w:p w:rsidR="006219E7" w:rsidRDefault="006219E7" w:rsidP="00A122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309B" w:rsidRDefault="00A1229E" w:rsidP="0090309B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8344A8">
        <w:rPr>
          <w:rFonts w:ascii="Times New Roman" w:eastAsia="Andale Sans UI" w:hAnsi="Times New Roman"/>
          <w:kern w:val="1"/>
          <w:sz w:val="24"/>
          <w:szCs w:val="24"/>
          <w:lang w:bidi="en-US"/>
        </w:rPr>
        <w:t>Функциональные, технические и качественные характеристики, эксплуатационные характеристики Товара. Показатели, позволяющие определить соответствие закупаемых Товаров установленным требованиям, максимальные и (или) минимальные значения таких показателей: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 xml:space="preserve"> </w:t>
      </w:r>
      <w:r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 xml:space="preserve">       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3D-принтер FDM</w:t>
      </w:r>
    </w:p>
    <w:p w:rsidR="00E56533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 xml:space="preserve">        ОКПД2 26.20.16.120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Технология печати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FDM (FFF)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Размер области построения, мм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210х215х230 (печать одним экструдером), 175х215х230 (печать двумя экструдерами)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Количество экструдеров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2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Диаметр сопла, мм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0,4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Температура экструдера, °C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275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Температура стола, °C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130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Скорость печати/выращивания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100 см3 в час (в зависимости от установленного сопла)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Толщина слоя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от 0,015 мм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Точность позиционирования по оси XY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0,04 мм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Точность позиционирования по оси Z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0,01 мм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Дисплей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3,5-дюймовый сенсорный дисплей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Корпус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Закрытый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Интерфейсы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USB-A (USB-</w:t>
      </w:r>
      <w:proofErr w:type="spellStart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флеш</w:t>
      </w:r>
      <w:proofErr w:type="spellEnd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 xml:space="preserve">-накопитель), USB-B (порт), </w:t>
      </w:r>
      <w:proofErr w:type="spellStart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WiFi</w:t>
      </w:r>
      <w:proofErr w:type="spellEnd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 xml:space="preserve">, </w:t>
      </w:r>
      <w:proofErr w:type="spellStart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Ethernet</w:t>
      </w:r>
      <w:proofErr w:type="spellEnd"/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Программное обеспечение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</w:r>
      <w:proofErr w:type="spellStart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Repetier</w:t>
      </w:r>
      <w:proofErr w:type="spellEnd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 xml:space="preserve"> </w:t>
      </w:r>
      <w:proofErr w:type="spellStart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Host</w:t>
      </w:r>
      <w:proofErr w:type="spellEnd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, Slic3r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Электропитание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220В, 50Гц, 350 Вт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Автоматическая калибровка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Да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Тип материала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Полимерная нить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Используемые материалы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 xml:space="preserve">ABS, PLA, PVA, HIPS, </w:t>
      </w:r>
      <w:proofErr w:type="spellStart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Flex</w:t>
      </w:r>
      <w:proofErr w:type="spellEnd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 xml:space="preserve">, PC, </w:t>
      </w:r>
      <w:proofErr w:type="spellStart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Nylon</w:t>
      </w:r>
      <w:proofErr w:type="spellEnd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 xml:space="preserve">, </w:t>
      </w:r>
      <w:proofErr w:type="spellStart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Rubber</w:t>
      </w:r>
      <w:proofErr w:type="spellEnd"/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, PETG и др.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Диаметр прутка, мм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1,75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Размеры, мм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ab/>
        <w:t>421х420х556</w:t>
      </w:r>
    </w:p>
    <w:p w:rsidR="0090309B" w:rsidRPr="008344A8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 xml:space="preserve">Вес, кг </w:t>
      </w:r>
      <w:r w:rsidRPr="0090309B">
        <w:rPr>
          <w:rFonts w:ascii="Times New Roman" w:eastAsia="Andale Sans UI" w:hAnsi="Times New Roman"/>
          <w:b/>
          <w:kern w:val="1"/>
          <w:sz w:val="24"/>
          <w:szCs w:val="24"/>
          <w:lang w:bidi="en-US"/>
        </w:rPr>
        <w:t>26</w:t>
      </w:r>
    </w:p>
    <w:p w:rsidR="00B71E26" w:rsidRDefault="00B71E26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2.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>Общие обязательные требования к Товару и условия поставки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Требование к Товару: поставляемый Товар должен быть новым Товаром (Товаром, который не был в употреблении, в ремонте, 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в том числе который не был восстановлен, у которого не была осуществлена замена составных частей, не были восстановлены потребительские свойства). На Товаре не должно быть следов повреждений и изменений. 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Наименование Товара и производитель поставляемого Товара должны соответствовать наименованию Товара и его производителю, указанным в представляемых при поставке Товара документах. 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Требования к установке (монтажу) Товара, особенности приёмки Товара</w:t>
      </w:r>
      <w:bookmarkStart w:id="0" w:name="_GoBack"/>
      <w:bookmarkEnd w:id="0"/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lastRenderedPageBreak/>
        <w:tab/>
        <w:t>Поставщик обязан осуществить сборку, установку и пусконаладочные работы оборудования в помещении Заказчика. Данные работы включают: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1.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>Распаковку, удаление транспортировочных креплений и визуальный осмотр на предмет отсутствия механических повреждений.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2.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>Сборку 3D-принтера согласно инструкции завода-изготовителя (в случае поставки в частично разобранном виде).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3.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>Установку оборудования на ровную горизонтальную поверхность в указанном Заказчиком месте.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4.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 xml:space="preserve">Подключение к электрической сети и/или локальной сети </w:t>
      </w:r>
      <w:proofErr w:type="spellStart"/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Ethernet</w:t>
      </w:r>
      <w:proofErr w:type="spellEnd"/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(при необходимости настройки сетевого подключения 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для передачи файлов).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5.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>Загрузку и настройку программного обеспечения (</w:t>
      </w:r>
      <w:proofErr w:type="spellStart"/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слайсера</w:t>
      </w:r>
      <w:proofErr w:type="spellEnd"/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, драйверов) на предоставляемом Заказчиком компьютере 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(при необходимости </w:t>
      </w:r>
      <w:proofErr w:type="gramStart"/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и</w:t>
      </w:r>
      <w:proofErr w:type="gramEnd"/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если это предусмотрено комплектом поставки).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В рамках пусконаладочных работ Поставщик обязан: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1.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>Выполнить первичную автоматическую калибровку платформы для обеспечения корректной печати первого слоя (в соответствии с требованием характеристики «Калибровка платформы: Автоматическая»).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2.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>Загрузить стандартный расходный материал (пластик PLA или ABS из комплекта поставки, при его наличии) в экструдер.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3.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 xml:space="preserve">Осуществить тестовую печать объекта, входящего в комплект поставки принтера (или стандартной тестовой модели), 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для подтверждения работоспособности всех механизмов (перемещения печатающей головки по осям X, Y, Z, нагрев стола и сопла).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4.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>Проверить функционирование интерфейсов подключения (</w:t>
      </w:r>
      <w:proofErr w:type="spellStart"/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Ethernet</w:t>
      </w:r>
      <w:proofErr w:type="spellEnd"/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, USB </w:t>
      </w:r>
      <w:proofErr w:type="spellStart"/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Flash</w:t>
      </w:r>
      <w:proofErr w:type="spellEnd"/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) для передачи данных.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Товар подлежит приёмке в собранном, подключенном и работоспособном состоянии. Приёмка осуществляется после успешного завершения пусконаладочных работ и демонстрации печати тестового образца (подтверждение заявленных характеристик: скорость перемещения печатающей головки, качество позиционирования). Заказчик осуществляет проверку Товара по количеству, комплектности (включая кабель питания, запасное сопло(а), карту памяти/USB-накопитель, если предусмотрено) и качеству по месту нахождения объекта доставки.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Требование к безопасности поставляемого Товара: Поставляемый Товар должен при обычных условиях его использования, хранения, транспортировки и утилизации быть безопасным для жизни, здоровья потребителя, окружающей среды.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Требования к таре и упаковке Товара: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1. Товар должен поставляться в упаковке, которая должна обеспечивать его сохранность при транспортировке и хранении.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2. Товар должен быть упакован и замаркирован в соответствии с действующими стандартами. Поставщик поставляет Товар 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в упаковке завода-изготовителя, позволяющей транспортировать его любым видом транспорта на любое расстояние, предохранять 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от повреждений, загрязнений, утраты товарного вида и порчи при его перевозке с учётом возможных перегрузок в пути и длительного хранения.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Требования к гарантийному сроку Товара и (или) объёму предоставления гарантий качества товара: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1. Поставщик гарантирует доброкачественность и надёжность поставленного Товара.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2. Качество поставляемого Товара должно удовлетворять требованиям действующих т</w:t>
      </w:r>
      <w:r w:rsidR="00F52084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ехнических регламентов, ГОСТов 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и сопровождаться сертификатом соответствия либо декларацией о соответствии в случаях, установленных Федеральным законом </w:t>
      </w:r>
    </w:p>
    <w:p w:rsidR="00F52084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от 27.12.2002 № 184-ФЗ «О техническом регулировании»</w:t>
      </w:r>
    </w:p>
    <w:p w:rsidR="0090309B" w:rsidRPr="0090309B" w:rsidRDefault="00F52084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lastRenderedPageBreak/>
        <w:t>3</w:t>
      </w:r>
      <w:r w:rsidR="0090309B"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.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</w:t>
      </w:r>
      <w:r w:rsidRPr="00F52084">
        <w:rPr>
          <w:rFonts w:ascii="Times New Roman" w:eastAsia="Andale Sans UI" w:hAnsi="Times New Roman"/>
          <w:kern w:val="1"/>
          <w:sz w:val="24"/>
          <w:szCs w:val="24"/>
          <w:lang w:bidi="en-US"/>
        </w:rPr>
        <w:t>Требования к сроку и объему гарантии: гарантийный срок на поставленн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ый Товар составляет: не менее 36</w:t>
      </w:r>
      <w:r w:rsidRPr="00F52084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(</w:t>
      </w:r>
      <w:r w:rsidR="00484E21">
        <w:rPr>
          <w:rFonts w:ascii="Times New Roman" w:eastAsia="Andale Sans UI" w:hAnsi="Times New Roman"/>
          <w:kern w:val="1"/>
          <w:sz w:val="24"/>
          <w:szCs w:val="24"/>
          <w:lang w:bidi="en-US"/>
        </w:rPr>
        <w:t>тридцати шести</w:t>
      </w:r>
      <w:r w:rsidRPr="00F52084">
        <w:rPr>
          <w:rFonts w:ascii="Times New Roman" w:eastAsia="Andale Sans UI" w:hAnsi="Times New Roman"/>
          <w:kern w:val="1"/>
          <w:sz w:val="24"/>
          <w:szCs w:val="24"/>
          <w:lang w:bidi="en-US"/>
        </w:rPr>
        <w:t>) месяцев. Гарантийный срок исчисляется с даты подписания Заказчиком документа о приемке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Примечание: 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>•</w:t>
      </w:r>
      <w:r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>Срок поставки: в течение 30 (Тридцать) календарных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 xml:space="preserve"> дней с момента подписания контракта.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•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>Место поставки: ФГБУК «Музей-заповедник «Малые Корелы», г. Архангельск, пр. Чумбарова-Лучинского, д. 17.</w:t>
      </w:r>
    </w:p>
    <w:p w:rsidR="0090309B" w:rsidRPr="0090309B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eastAsia="Andale Sans UI" w:hAnsi="Times New Roman"/>
          <w:kern w:val="1"/>
          <w:sz w:val="24"/>
          <w:szCs w:val="24"/>
          <w:lang w:bidi="en-US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•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 xml:space="preserve">Поставка Товара осуществляется за счёт Поставщика. Способ поставки выбирает Поставщик. </w:t>
      </w:r>
    </w:p>
    <w:p w:rsidR="00A1229E" w:rsidRDefault="0090309B" w:rsidP="0090309B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>•</w:t>
      </w:r>
      <w:r w:rsidRPr="0090309B">
        <w:rPr>
          <w:rFonts w:ascii="Times New Roman" w:eastAsia="Andale Sans UI" w:hAnsi="Times New Roman"/>
          <w:kern w:val="1"/>
          <w:sz w:val="24"/>
          <w:szCs w:val="24"/>
          <w:lang w:bidi="en-US"/>
        </w:rPr>
        <w:tab/>
        <w:t>Цена Контракта включает в себя: стоимость Товара, расходы, связанные с доставкой, разгрузкой-погрузкой, стоимость упаковки (тары), маркировки, страхование, таможенные платежи (пошлины), НДС, другие установленные налоги, сборы и иные расходы, возникающие у Поставщика в связи с исполнением Контракта.</w:t>
      </w:r>
    </w:p>
    <w:p w:rsidR="00A1229E" w:rsidRDefault="00A1229E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93"/>
        <w:gridCol w:w="1842"/>
      </w:tblGrid>
      <w:tr w:rsidR="00A1229E" w:rsidTr="00F828B1">
        <w:trPr>
          <w:jc w:val="center"/>
        </w:trPr>
        <w:tc>
          <w:tcPr>
            <w:tcW w:w="4820" w:type="dxa"/>
          </w:tcPr>
          <w:p w:rsidR="00A1229E" w:rsidRDefault="00A1229E" w:rsidP="00A1229E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  <w:r w:rsidRPr="001F50DE"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  <w:t>Заведующий отделом информационных технологий и развития сайта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1229E" w:rsidRDefault="00A1229E" w:rsidP="00A1229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vAlign w:val="bottom"/>
          </w:tcPr>
          <w:p w:rsidR="00A1229E" w:rsidRDefault="00A1229E" w:rsidP="00A1229E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</w:pPr>
            <w:r w:rsidRPr="001F50DE">
              <w:rPr>
                <w:rFonts w:ascii="Times New Roman" w:eastAsia="Andale Sans UI" w:hAnsi="Times New Roman"/>
                <w:kern w:val="1"/>
                <w:sz w:val="24"/>
                <w:szCs w:val="24"/>
                <w:lang w:bidi="en-US"/>
              </w:rPr>
              <w:t>В.И. Смыков</w:t>
            </w:r>
          </w:p>
        </w:tc>
      </w:tr>
    </w:tbl>
    <w:p w:rsidR="00065E57" w:rsidRDefault="00065E57" w:rsidP="00A1229E">
      <w:pPr>
        <w:widowControl w:val="0"/>
        <w:suppressAutoHyphens/>
        <w:autoSpaceDE w:val="0"/>
        <w:autoSpaceDN w:val="0"/>
        <w:adjustRightInd w:val="0"/>
        <w:spacing w:after="12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065E57" w:rsidSect="00A122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15C"/>
    <w:rsid w:val="00065E57"/>
    <w:rsid w:val="00066AFA"/>
    <w:rsid w:val="000A796E"/>
    <w:rsid w:val="000C5005"/>
    <w:rsid w:val="00144F0F"/>
    <w:rsid w:val="002012C2"/>
    <w:rsid w:val="0025278E"/>
    <w:rsid w:val="003233A4"/>
    <w:rsid w:val="003236D0"/>
    <w:rsid w:val="003828C2"/>
    <w:rsid w:val="003F0156"/>
    <w:rsid w:val="004217AF"/>
    <w:rsid w:val="00460D32"/>
    <w:rsid w:val="00484E21"/>
    <w:rsid w:val="00485954"/>
    <w:rsid w:val="004901EB"/>
    <w:rsid w:val="004B4C83"/>
    <w:rsid w:val="005A5B51"/>
    <w:rsid w:val="005C71C6"/>
    <w:rsid w:val="005D415C"/>
    <w:rsid w:val="006219E7"/>
    <w:rsid w:val="006265EB"/>
    <w:rsid w:val="00651E24"/>
    <w:rsid w:val="006522FC"/>
    <w:rsid w:val="006C3C86"/>
    <w:rsid w:val="00714B00"/>
    <w:rsid w:val="00756076"/>
    <w:rsid w:val="008163BD"/>
    <w:rsid w:val="008344A8"/>
    <w:rsid w:val="00851E2A"/>
    <w:rsid w:val="0089333E"/>
    <w:rsid w:val="008B3980"/>
    <w:rsid w:val="008C24DD"/>
    <w:rsid w:val="0090309B"/>
    <w:rsid w:val="009B1313"/>
    <w:rsid w:val="009C5834"/>
    <w:rsid w:val="00A05A95"/>
    <w:rsid w:val="00A1229E"/>
    <w:rsid w:val="00A32EA7"/>
    <w:rsid w:val="00A95160"/>
    <w:rsid w:val="00AA0376"/>
    <w:rsid w:val="00AE3625"/>
    <w:rsid w:val="00AF317A"/>
    <w:rsid w:val="00B00481"/>
    <w:rsid w:val="00B01F74"/>
    <w:rsid w:val="00B24EDA"/>
    <w:rsid w:val="00B30549"/>
    <w:rsid w:val="00B30554"/>
    <w:rsid w:val="00B52335"/>
    <w:rsid w:val="00B71E26"/>
    <w:rsid w:val="00BC7A77"/>
    <w:rsid w:val="00C35E92"/>
    <w:rsid w:val="00C67027"/>
    <w:rsid w:val="00CA0078"/>
    <w:rsid w:val="00CA73C7"/>
    <w:rsid w:val="00CC64FD"/>
    <w:rsid w:val="00CF6DD5"/>
    <w:rsid w:val="00D00E47"/>
    <w:rsid w:val="00D568FD"/>
    <w:rsid w:val="00DB348B"/>
    <w:rsid w:val="00DC4BA6"/>
    <w:rsid w:val="00DD3A1E"/>
    <w:rsid w:val="00E56533"/>
    <w:rsid w:val="00E5717F"/>
    <w:rsid w:val="00E811DE"/>
    <w:rsid w:val="00EA2933"/>
    <w:rsid w:val="00EE6A7B"/>
    <w:rsid w:val="00F26932"/>
    <w:rsid w:val="00F52084"/>
    <w:rsid w:val="00F96526"/>
    <w:rsid w:val="00FC6914"/>
    <w:rsid w:val="00FF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C12B7-2085-4A37-B6B5-E22DD887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1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D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5E92"/>
    <w:rPr>
      <w:rFonts w:ascii="Segoe UI" w:hAnsi="Segoe UI" w:cs="Segoe UI"/>
      <w:sz w:val="18"/>
      <w:szCs w:val="18"/>
      <w:lang w:eastAsia="en-US"/>
    </w:rPr>
  </w:style>
  <w:style w:type="paragraph" w:customStyle="1" w:styleId="parametervalue">
    <w:name w:val="parametervalue"/>
    <w:basedOn w:val="a"/>
    <w:rsid w:val="00144F0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34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9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6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27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0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1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055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4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8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0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23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924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3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928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2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537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9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43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53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7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5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209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63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38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8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9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076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39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9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37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0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2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5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2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7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08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70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040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566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0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362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CDE1D-71D2-4F84-A5FF-C2C9FBBAB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Екатерина Игоревна</dc:creator>
  <cp:keywords/>
  <cp:lastModifiedBy>Дрочнев Михаил Васильевич</cp:lastModifiedBy>
  <cp:revision>4</cp:revision>
  <cp:lastPrinted>2026-05-15T06:25:00Z</cp:lastPrinted>
  <dcterms:created xsi:type="dcterms:W3CDTF">2026-05-22T13:06:00Z</dcterms:created>
  <dcterms:modified xsi:type="dcterms:W3CDTF">2026-05-22T13:13:00Z</dcterms:modified>
</cp:coreProperties>
</file>