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FC1" w:rsidRPr="007A3388" w:rsidRDefault="009A3FC1" w:rsidP="009A3FC1">
      <w:pPr>
        <w:shd w:val="clear" w:color="auto" w:fill="FFFFFF"/>
        <w:autoSpaceDE w:val="0"/>
        <w:autoSpaceDN w:val="0"/>
        <w:adjustRightInd w:val="0"/>
        <w:jc w:val="center"/>
      </w:pPr>
      <w:r w:rsidRPr="007A3388">
        <w:rPr>
          <w:b/>
          <w:bCs/>
        </w:rPr>
        <w:t xml:space="preserve">ДОГОВОР № </w:t>
      </w:r>
      <w:r w:rsidR="008B2108">
        <w:rPr>
          <w:b/>
          <w:bCs/>
        </w:rPr>
        <w:t>_________</w:t>
      </w:r>
    </w:p>
    <w:p w:rsidR="009A3FC1" w:rsidRPr="007A3388" w:rsidRDefault="009A3FC1" w:rsidP="009A3FC1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7A3388">
        <w:rPr>
          <w:b/>
          <w:bCs/>
        </w:rPr>
        <w:t xml:space="preserve">на оказание медицинских услуг по проведению </w:t>
      </w:r>
    </w:p>
    <w:p w:rsidR="009A3FC1" w:rsidRPr="007A3388" w:rsidRDefault="009A3FC1" w:rsidP="009A3FC1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7A3388">
        <w:rPr>
          <w:b/>
          <w:bCs/>
        </w:rPr>
        <w:t xml:space="preserve"> периодических медицинских осмотров</w:t>
      </w:r>
    </w:p>
    <w:p w:rsidR="009A3FC1" w:rsidRPr="00ED6616" w:rsidRDefault="009A3FC1" w:rsidP="009A3FC1">
      <w:pPr>
        <w:shd w:val="clear" w:color="auto" w:fill="FFFFFF"/>
        <w:autoSpaceDE w:val="0"/>
        <w:autoSpaceDN w:val="0"/>
        <w:adjustRightInd w:val="0"/>
        <w:jc w:val="center"/>
      </w:pPr>
      <w:r w:rsidRPr="00ED6616">
        <w:t xml:space="preserve">г. </w:t>
      </w:r>
      <w:r w:rsidR="00F948E5" w:rsidRPr="00ED6616">
        <w:t>Омск</w:t>
      </w:r>
      <w:r w:rsidR="00F948E5" w:rsidRPr="00ED6616">
        <w:tab/>
      </w:r>
      <w:r w:rsidR="00F948E5" w:rsidRPr="00ED6616">
        <w:tab/>
      </w:r>
      <w:r w:rsidR="00F948E5" w:rsidRPr="00ED6616">
        <w:tab/>
      </w:r>
      <w:r w:rsidR="00F948E5" w:rsidRPr="00ED6616">
        <w:tab/>
      </w:r>
      <w:r w:rsidR="00F948E5" w:rsidRPr="00ED6616">
        <w:tab/>
      </w:r>
      <w:r w:rsidR="00F948E5" w:rsidRPr="00ED6616">
        <w:tab/>
      </w:r>
      <w:r w:rsidR="00F948E5" w:rsidRPr="00ED6616">
        <w:tab/>
      </w:r>
      <w:r w:rsidR="00F948E5" w:rsidRPr="00ED6616">
        <w:tab/>
      </w:r>
      <w:r w:rsidR="004B31DC">
        <w:t xml:space="preserve">                  «___»_</w:t>
      </w:r>
      <w:r w:rsidRPr="00ED6616">
        <w:t>___________ 20</w:t>
      </w:r>
      <w:r w:rsidR="00426914" w:rsidRPr="00ED6616">
        <w:t>2</w:t>
      </w:r>
      <w:r w:rsidR="004910C3">
        <w:t>6</w:t>
      </w:r>
      <w:r w:rsidRPr="00ED6616">
        <w:t xml:space="preserve"> г.</w:t>
      </w:r>
    </w:p>
    <w:p w:rsidR="009A3FC1" w:rsidRPr="00B56CD3" w:rsidRDefault="004B7736" w:rsidP="00441F63">
      <w:pPr>
        <w:ind w:firstLine="708"/>
        <w:jc w:val="both"/>
      </w:pPr>
      <w:r>
        <w:t>__________________________________________</w:t>
      </w:r>
      <w:r w:rsidR="009A3FC1" w:rsidRPr="002C3BF1">
        <w:t>, именуемое в дальнейшем «Исполнитель</w:t>
      </w:r>
      <w:r w:rsidR="009A3FC1" w:rsidRPr="00AA4E11">
        <w:t xml:space="preserve">», </w:t>
      </w:r>
      <w:r w:rsidR="00934C68" w:rsidRPr="00AA4E11">
        <w:t xml:space="preserve">в лице </w:t>
      </w:r>
      <w:r>
        <w:t>___________________________</w:t>
      </w:r>
      <w:r w:rsidR="00934C68" w:rsidRPr="00AA4E11">
        <w:t xml:space="preserve">, действующего </w:t>
      </w:r>
      <w:r w:rsidR="00934C68" w:rsidRPr="00B56CD3">
        <w:t xml:space="preserve">на основании </w:t>
      </w:r>
      <w:r>
        <w:t>______________________</w:t>
      </w:r>
      <w:r w:rsidR="009A3FC1" w:rsidRPr="00B56CD3">
        <w:t xml:space="preserve"> и федеральное государственное бюджетное образовательное учреждение высшего образования «Омский государственный университет путей сообщения», именуемое в дальнейшем </w:t>
      </w:r>
      <w:r w:rsidR="009A3FC1" w:rsidRPr="00B56CD3">
        <w:rPr>
          <w:b/>
          <w:bCs/>
        </w:rPr>
        <w:t>«</w:t>
      </w:r>
      <w:r w:rsidR="009A3FC1" w:rsidRPr="00B56CD3">
        <w:rPr>
          <w:bCs/>
        </w:rPr>
        <w:t>Заказчик</w:t>
      </w:r>
      <w:r w:rsidR="009A3FC1" w:rsidRPr="00B56CD3">
        <w:rPr>
          <w:b/>
          <w:bCs/>
        </w:rPr>
        <w:t xml:space="preserve">», </w:t>
      </w:r>
      <w:r w:rsidR="009A3FC1" w:rsidRPr="00B56CD3">
        <w:rPr>
          <w:bCs/>
        </w:rPr>
        <w:t>в лице ректора</w:t>
      </w:r>
      <w:r w:rsidR="009A3FC1" w:rsidRPr="00B56CD3">
        <w:t xml:space="preserve"> </w:t>
      </w:r>
      <w:r w:rsidR="009A3FC1" w:rsidRPr="00B56CD3">
        <w:rPr>
          <w:bCs/>
        </w:rPr>
        <w:t xml:space="preserve">Овчаренко Сергея Михайловича, </w:t>
      </w:r>
      <w:r w:rsidR="009A3FC1" w:rsidRPr="00B56CD3">
        <w:t>действующего на основании Устава, с другой стороны, именуемые в дальнейшем совместно и каждый в отдельности Стороны, заключили настоящий договор о нижеследующем:</w:t>
      </w:r>
    </w:p>
    <w:p w:rsidR="009A3FC1" w:rsidRPr="00B56CD3" w:rsidRDefault="009A3FC1" w:rsidP="00441F6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center"/>
      </w:pPr>
      <w:r w:rsidRPr="00B56CD3">
        <w:rPr>
          <w:b/>
          <w:bCs/>
        </w:rPr>
        <w:t>Предмет договора</w:t>
      </w:r>
    </w:p>
    <w:p w:rsidR="009A3FC1" w:rsidRPr="00B56CD3" w:rsidRDefault="009A3FC1" w:rsidP="00441F63">
      <w:pPr>
        <w:pStyle w:val="a3"/>
        <w:numPr>
          <w:ilvl w:val="1"/>
          <w:numId w:val="2"/>
        </w:numPr>
        <w:ind w:left="0" w:firstLine="0"/>
      </w:pPr>
      <w:r w:rsidRPr="00B56CD3">
        <w:t xml:space="preserve">Исполнитель принимает на себя обязательство по проведению периодического медицинского осмотра работников Заказчика в соответствии с Калькуляцией Исполнителя (Приложение №1), </w:t>
      </w:r>
      <w:r w:rsidRPr="00B56CD3">
        <w:rPr>
          <w:bCs/>
        </w:rPr>
        <w:t xml:space="preserve">являющейся неотъемлемой частью настоящего договора, </w:t>
      </w:r>
      <w:r w:rsidRPr="00B56CD3">
        <w:t>а Заказчик обязуется оплатить оказанные услуги в порядке и размере, предусмотренном настоящим договором.</w:t>
      </w:r>
    </w:p>
    <w:p w:rsidR="009A3FC1" w:rsidRPr="00B56CD3" w:rsidRDefault="009A3FC1" w:rsidP="00441F63">
      <w:pPr>
        <w:pStyle w:val="a3"/>
        <w:numPr>
          <w:ilvl w:val="1"/>
          <w:numId w:val="2"/>
        </w:numPr>
        <w:ind w:left="0" w:firstLine="0"/>
      </w:pPr>
      <w:r w:rsidRPr="00B56CD3">
        <w:t xml:space="preserve">Медицинский осмотр работников проводится по адресу: г. Омск, </w:t>
      </w:r>
      <w:r w:rsidR="00EC19E8">
        <w:t>_______________</w:t>
      </w:r>
      <w:r w:rsidRPr="00B56CD3">
        <w:t>.</w:t>
      </w:r>
    </w:p>
    <w:p w:rsidR="009A3FC1" w:rsidRPr="00B56CD3" w:rsidRDefault="009A3FC1" w:rsidP="009A3FC1">
      <w:pPr>
        <w:pStyle w:val="a3"/>
        <w:numPr>
          <w:ilvl w:val="1"/>
          <w:numId w:val="2"/>
        </w:numPr>
        <w:ind w:left="0" w:firstLine="0"/>
      </w:pPr>
      <w:r w:rsidRPr="00B56CD3">
        <w:t xml:space="preserve">Сроки </w:t>
      </w:r>
      <w:r w:rsidR="00337C49" w:rsidRPr="00B56CD3">
        <w:t>проведения осмотра</w:t>
      </w:r>
      <w:r w:rsidRPr="00B56CD3">
        <w:t>:</w:t>
      </w:r>
    </w:p>
    <w:p w:rsidR="009A3FC1" w:rsidRPr="00B56CD3" w:rsidRDefault="009A3FC1" w:rsidP="009A3FC1">
      <w:pPr>
        <w:shd w:val="clear" w:color="auto" w:fill="FFFFFF"/>
        <w:autoSpaceDE w:val="0"/>
        <w:autoSpaceDN w:val="0"/>
        <w:adjustRightInd w:val="0"/>
        <w:jc w:val="both"/>
      </w:pPr>
      <w:r w:rsidRPr="00B56CD3">
        <w:t>начало оказания услуг – «</w:t>
      </w:r>
      <w:r w:rsidR="00CC015C" w:rsidRPr="00B56CD3">
        <w:t xml:space="preserve"> </w:t>
      </w:r>
      <w:r w:rsidR="00072928">
        <w:t>01</w:t>
      </w:r>
      <w:r w:rsidR="00CC015C" w:rsidRPr="00B56CD3">
        <w:t xml:space="preserve"> </w:t>
      </w:r>
      <w:r w:rsidR="00460FC3" w:rsidRPr="00B56CD3">
        <w:t>»</w:t>
      </w:r>
      <w:r w:rsidR="00237E82" w:rsidRPr="00B56CD3">
        <w:t xml:space="preserve"> </w:t>
      </w:r>
      <w:r w:rsidR="008B2108">
        <w:t>сентября</w:t>
      </w:r>
      <w:r w:rsidR="00433094">
        <w:t xml:space="preserve"> </w:t>
      </w:r>
      <w:r w:rsidRPr="00B56CD3">
        <w:t>20</w:t>
      </w:r>
      <w:r w:rsidR="00B46AE8" w:rsidRPr="00B56CD3">
        <w:t>2</w:t>
      </w:r>
      <w:r w:rsidR="004910C3" w:rsidRPr="00B56CD3">
        <w:t>6</w:t>
      </w:r>
      <w:r w:rsidRPr="00B56CD3">
        <w:t xml:space="preserve"> года;</w:t>
      </w:r>
    </w:p>
    <w:p w:rsidR="009A3FC1" w:rsidRDefault="009A3FC1" w:rsidP="009A3FC1">
      <w:pPr>
        <w:shd w:val="clear" w:color="auto" w:fill="FFFFFF"/>
        <w:autoSpaceDE w:val="0"/>
        <w:autoSpaceDN w:val="0"/>
        <w:adjustRightInd w:val="0"/>
        <w:jc w:val="both"/>
      </w:pPr>
      <w:r w:rsidRPr="00B56CD3">
        <w:t>окончание оказания услуг – «</w:t>
      </w:r>
      <w:r w:rsidR="00072928">
        <w:t>30</w:t>
      </w:r>
      <w:r w:rsidR="008865DE" w:rsidRPr="00B56CD3">
        <w:t>»</w:t>
      </w:r>
      <w:r w:rsidR="00973923" w:rsidRPr="00B56CD3">
        <w:t xml:space="preserve"> </w:t>
      </w:r>
      <w:r w:rsidR="008B2108">
        <w:t>сентября</w:t>
      </w:r>
      <w:r w:rsidR="00433094">
        <w:t xml:space="preserve"> </w:t>
      </w:r>
      <w:r w:rsidR="00BA0E59" w:rsidRPr="00B56CD3">
        <w:t>2</w:t>
      </w:r>
      <w:r w:rsidR="008865DE" w:rsidRPr="00B56CD3">
        <w:t>0</w:t>
      </w:r>
      <w:r w:rsidR="00B46AE8" w:rsidRPr="00B56CD3">
        <w:t>2</w:t>
      </w:r>
      <w:r w:rsidR="004910C3" w:rsidRPr="00B56CD3">
        <w:t>6</w:t>
      </w:r>
      <w:r w:rsidRPr="00B56CD3">
        <w:t xml:space="preserve"> года.</w:t>
      </w:r>
    </w:p>
    <w:p w:rsidR="003A3508" w:rsidRDefault="003A3508" w:rsidP="003A3508">
      <w:pPr>
        <w:shd w:val="clear" w:color="auto" w:fill="FFFFFF"/>
        <w:autoSpaceDE w:val="0"/>
        <w:autoSpaceDN w:val="0"/>
        <w:adjustRightInd w:val="0"/>
        <w:jc w:val="both"/>
      </w:pPr>
      <w:r w:rsidRPr="00B56CD3">
        <w:t>1.4.  Код ОКПД 2 – 86.21.10.190</w:t>
      </w:r>
    </w:p>
    <w:p w:rsidR="003A3508" w:rsidRPr="00ED6616" w:rsidRDefault="003A3508" w:rsidP="009A3FC1">
      <w:pPr>
        <w:shd w:val="clear" w:color="auto" w:fill="FFFFFF"/>
        <w:autoSpaceDE w:val="0"/>
        <w:autoSpaceDN w:val="0"/>
        <w:adjustRightInd w:val="0"/>
        <w:jc w:val="both"/>
      </w:pPr>
    </w:p>
    <w:p w:rsidR="009A3FC1" w:rsidRPr="00ED6616" w:rsidRDefault="009A3FC1" w:rsidP="009A3FC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ED6616">
        <w:rPr>
          <w:b/>
          <w:bCs/>
        </w:rPr>
        <w:t>Обязательства Сторон</w:t>
      </w:r>
    </w:p>
    <w:p w:rsidR="009A3FC1" w:rsidRPr="00ED6616" w:rsidRDefault="009A3FC1" w:rsidP="009A3FC1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ED6616">
        <w:t>Исполнитель принимает на себя следующие обязательства:</w:t>
      </w:r>
    </w:p>
    <w:p w:rsidR="009A3FC1" w:rsidRPr="00ED6616" w:rsidRDefault="009A3FC1" w:rsidP="007E28C8">
      <w:pPr>
        <w:numPr>
          <w:ilvl w:val="2"/>
          <w:numId w:val="1"/>
        </w:numPr>
        <w:tabs>
          <w:tab w:val="num" w:pos="709"/>
          <w:tab w:val="left" w:pos="1418"/>
        </w:tabs>
        <w:ind w:left="0" w:firstLine="0"/>
        <w:jc w:val="both"/>
      </w:pPr>
      <w:r w:rsidRPr="00ED6616">
        <w:t>Проводить периодические осмотры работников Заказчика в соответствии с Приказом Министерства здравоо</w:t>
      </w:r>
      <w:r w:rsidR="007E28C8" w:rsidRPr="00ED6616">
        <w:t xml:space="preserve">хранения </w:t>
      </w:r>
      <w:r w:rsidRPr="00ED6616">
        <w:t xml:space="preserve">РФ от </w:t>
      </w:r>
      <w:r w:rsidR="007E28C8" w:rsidRPr="00ED6616">
        <w:t>28</w:t>
      </w:r>
      <w:r w:rsidRPr="00ED6616">
        <w:t>.0</w:t>
      </w:r>
      <w:r w:rsidR="007E28C8" w:rsidRPr="00ED6616">
        <w:t>1</w:t>
      </w:r>
      <w:r w:rsidRPr="00ED6616">
        <w:t>.20</w:t>
      </w:r>
      <w:r w:rsidR="007E28C8" w:rsidRPr="00ED6616">
        <w:t>2</w:t>
      </w:r>
      <w:r w:rsidRPr="00ED6616">
        <w:t xml:space="preserve">1 № </w:t>
      </w:r>
      <w:r w:rsidR="007E28C8" w:rsidRPr="00ED6616">
        <w:t>29</w:t>
      </w:r>
      <w:r w:rsidRPr="00ED6616">
        <w:t>н «Об утверждении порядка проведения обязательных предварительных и периодических мед</w:t>
      </w:r>
      <w:r w:rsidR="007E28C8" w:rsidRPr="00ED6616">
        <w:t xml:space="preserve">ицинских осмотров </w:t>
      </w:r>
      <w:r w:rsidRPr="00ED6616">
        <w:t xml:space="preserve">работников, </w:t>
      </w:r>
      <w:r w:rsidR="007E28C8" w:rsidRPr="00ED6616">
        <w:t xml:space="preserve">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:rsidR="009A3FC1" w:rsidRPr="00ED6616" w:rsidRDefault="009A3FC1" w:rsidP="009A3FC1">
      <w:pPr>
        <w:numPr>
          <w:ilvl w:val="2"/>
          <w:numId w:val="1"/>
        </w:numPr>
        <w:tabs>
          <w:tab w:val="num" w:pos="709"/>
          <w:tab w:val="left" w:pos="1418"/>
        </w:tabs>
        <w:ind w:left="0" w:firstLine="0"/>
        <w:jc w:val="both"/>
      </w:pPr>
      <w:r w:rsidRPr="00ED6616">
        <w:t>Обеспечивать надлежащий уровень оказания работникам Заказчика медицинских услуг. Оказывать медицинские услуги работникам Заказчика с использованием современных диагностических методов и техники, с соблюдением утвержденных стандартов по оказанию медицинской помощи, техники безопасности, производственной санитарии и гигиены;</w:t>
      </w:r>
    </w:p>
    <w:p w:rsidR="009A3FC1" w:rsidRPr="00ED6616" w:rsidRDefault="009A3FC1" w:rsidP="009A3FC1">
      <w:pPr>
        <w:numPr>
          <w:ilvl w:val="2"/>
          <w:numId w:val="1"/>
        </w:numPr>
        <w:tabs>
          <w:tab w:val="num" w:pos="709"/>
          <w:tab w:val="left" w:pos="1418"/>
        </w:tabs>
        <w:ind w:left="0" w:firstLine="0"/>
        <w:jc w:val="both"/>
      </w:pPr>
      <w:r w:rsidRPr="00ED6616">
        <w:t>Предоставить разовые медицинские услуги по экстренным показаниям для устранения угрозы жизни работникам Заказчика при</w:t>
      </w:r>
      <w:r w:rsidR="00F53811">
        <w:t xml:space="preserve"> внезапных острых заболеваниях </w:t>
      </w:r>
      <w:r w:rsidRPr="00ED6616">
        <w:t>и осложнениях без взимания платы;</w:t>
      </w:r>
    </w:p>
    <w:p w:rsidR="009A3FC1" w:rsidRPr="00ED6616" w:rsidRDefault="009A3FC1" w:rsidP="009A3FC1">
      <w:pPr>
        <w:numPr>
          <w:ilvl w:val="2"/>
          <w:numId w:val="1"/>
        </w:numPr>
        <w:tabs>
          <w:tab w:val="num" w:pos="709"/>
          <w:tab w:val="left" w:pos="1418"/>
        </w:tabs>
        <w:ind w:left="0" w:firstLine="0"/>
        <w:jc w:val="both"/>
      </w:pPr>
      <w:r w:rsidRPr="00ED6616">
        <w:t>Согласовать график осмотров с Заказчиком до начала проведения осмотров;</w:t>
      </w:r>
    </w:p>
    <w:p w:rsidR="009A3FC1" w:rsidRPr="00ED6616" w:rsidRDefault="009A3FC1" w:rsidP="009A3FC1">
      <w:pPr>
        <w:numPr>
          <w:ilvl w:val="2"/>
          <w:numId w:val="1"/>
        </w:numPr>
        <w:tabs>
          <w:tab w:val="num" w:pos="709"/>
          <w:tab w:val="left" w:pos="1418"/>
        </w:tabs>
        <w:ind w:left="0" w:firstLine="0"/>
        <w:jc w:val="both"/>
      </w:pPr>
      <w:r w:rsidRPr="00ED6616">
        <w:rPr>
          <w:bCs/>
          <w:snapToGrid w:val="0"/>
        </w:rPr>
        <w:t xml:space="preserve">Организовать приём работников по периодическому медицинскому осмотру с понедельника по пятницу в рабочие часы учреждения; </w:t>
      </w:r>
    </w:p>
    <w:p w:rsidR="009A3FC1" w:rsidRPr="003136C5" w:rsidRDefault="009A3FC1" w:rsidP="00B46AE8">
      <w:pPr>
        <w:numPr>
          <w:ilvl w:val="2"/>
          <w:numId w:val="1"/>
        </w:numPr>
        <w:tabs>
          <w:tab w:val="left" w:pos="709"/>
        </w:tabs>
        <w:ind w:left="0" w:firstLine="0"/>
        <w:jc w:val="both"/>
      </w:pPr>
      <w:r w:rsidRPr="00ED6616">
        <w:rPr>
          <w:rFonts w:eastAsia="Calibri"/>
        </w:rPr>
        <w:t xml:space="preserve">Оказывать услуги согласно предоставленному Заказчиком поименному списку лиц, подлежащих периодическому медицинскому осмотру, </w:t>
      </w:r>
      <w:r w:rsidRPr="00ED6616">
        <w:t xml:space="preserve">подписанному руководителем и заверенному печатью учреждения при предъявлении работником документа, </w:t>
      </w:r>
      <w:r w:rsidRPr="003136C5">
        <w:t>удостоверяющего личность;</w:t>
      </w:r>
    </w:p>
    <w:p w:rsidR="009A3FC1" w:rsidRPr="003136C5" w:rsidRDefault="009A3FC1" w:rsidP="009A3FC1">
      <w:pPr>
        <w:numPr>
          <w:ilvl w:val="2"/>
          <w:numId w:val="1"/>
        </w:numPr>
        <w:tabs>
          <w:tab w:val="num" w:pos="709"/>
          <w:tab w:val="left" w:pos="1418"/>
        </w:tabs>
        <w:ind w:left="0" w:firstLine="0"/>
        <w:jc w:val="both"/>
      </w:pPr>
      <w:r w:rsidRPr="003136C5">
        <w:rPr>
          <w:bCs/>
          <w:snapToGrid w:val="0"/>
        </w:rPr>
        <w:t xml:space="preserve">По итогам проведения периодического осмотра не позднее чем через 30 (тридцать) дней после завершения медицинского осмотра обобщить результаты проведенных осмотров работников и составить заключительный акт в </w:t>
      </w:r>
      <w:r w:rsidR="00B46AE8" w:rsidRPr="003136C5">
        <w:rPr>
          <w:bCs/>
          <w:snapToGrid w:val="0"/>
        </w:rPr>
        <w:t>пяти</w:t>
      </w:r>
      <w:r w:rsidRPr="003136C5">
        <w:rPr>
          <w:bCs/>
          <w:snapToGrid w:val="0"/>
        </w:rPr>
        <w:t xml:space="preserve"> экземплярах в порядке, установленном пунктом </w:t>
      </w:r>
      <w:r w:rsidR="007E28C8" w:rsidRPr="003136C5">
        <w:rPr>
          <w:bCs/>
          <w:snapToGrid w:val="0"/>
        </w:rPr>
        <w:t>3</w:t>
      </w:r>
      <w:r w:rsidRPr="003136C5">
        <w:rPr>
          <w:bCs/>
          <w:snapToGrid w:val="0"/>
        </w:rPr>
        <w:t xml:space="preserve">3 Приказа </w:t>
      </w:r>
      <w:r w:rsidR="001324E9" w:rsidRPr="003136C5">
        <w:rPr>
          <w:bCs/>
          <w:snapToGrid w:val="0"/>
        </w:rPr>
        <w:t xml:space="preserve">          </w:t>
      </w:r>
      <w:r w:rsidRPr="003136C5">
        <w:rPr>
          <w:bCs/>
          <w:snapToGrid w:val="0"/>
        </w:rPr>
        <w:t xml:space="preserve">№ </w:t>
      </w:r>
      <w:r w:rsidR="007E28C8" w:rsidRPr="003136C5">
        <w:rPr>
          <w:bCs/>
          <w:snapToGrid w:val="0"/>
        </w:rPr>
        <w:t>29</w:t>
      </w:r>
      <w:r w:rsidRPr="003136C5">
        <w:rPr>
          <w:bCs/>
          <w:snapToGrid w:val="0"/>
        </w:rPr>
        <w:t>н Министерства здраво</w:t>
      </w:r>
      <w:r w:rsidR="007E28C8" w:rsidRPr="003136C5">
        <w:rPr>
          <w:bCs/>
          <w:snapToGrid w:val="0"/>
        </w:rPr>
        <w:t xml:space="preserve">охранения </w:t>
      </w:r>
      <w:r w:rsidRPr="003136C5">
        <w:rPr>
          <w:bCs/>
          <w:snapToGrid w:val="0"/>
        </w:rPr>
        <w:t xml:space="preserve"> РФ</w:t>
      </w:r>
      <w:r w:rsidR="00072928" w:rsidRPr="003136C5">
        <w:rPr>
          <w:bCs/>
          <w:snapToGrid w:val="0"/>
        </w:rPr>
        <w:t>.</w:t>
      </w:r>
    </w:p>
    <w:p w:rsidR="009A3FC1" w:rsidRPr="00ED6616" w:rsidRDefault="009A3FC1" w:rsidP="00B46AE8">
      <w:pPr>
        <w:numPr>
          <w:ilvl w:val="2"/>
          <w:numId w:val="1"/>
        </w:numPr>
        <w:tabs>
          <w:tab w:val="left" w:pos="0"/>
        </w:tabs>
        <w:ind w:left="0" w:firstLine="0"/>
        <w:rPr>
          <w:bCs/>
          <w:snapToGrid w:val="0"/>
        </w:rPr>
      </w:pPr>
      <w:r w:rsidRPr="00ED6616">
        <w:rPr>
          <w:bCs/>
          <w:snapToGrid w:val="0"/>
        </w:rPr>
        <w:t>По окончании оказания услуг предоставить Заказчику Акт оказания услуг и реестр медицинских услуг, оказанных Заказчику.</w:t>
      </w:r>
    </w:p>
    <w:p w:rsidR="009A3FC1" w:rsidRPr="00ED6616" w:rsidRDefault="009A3FC1" w:rsidP="00B46AE8">
      <w:pPr>
        <w:numPr>
          <w:ilvl w:val="1"/>
          <w:numId w:val="1"/>
        </w:numPr>
        <w:tabs>
          <w:tab w:val="left" w:pos="0"/>
        </w:tabs>
        <w:ind w:left="0" w:firstLine="0"/>
        <w:rPr>
          <w:bCs/>
          <w:snapToGrid w:val="0"/>
        </w:rPr>
      </w:pPr>
      <w:r w:rsidRPr="00ED6616">
        <w:rPr>
          <w:bCs/>
          <w:snapToGrid w:val="0"/>
        </w:rPr>
        <w:t xml:space="preserve">Исполнитель вправе </w:t>
      </w:r>
    </w:p>
    <w:p w:rsidR="009A3FC1" w:rsidRPr="00ED6616" w:rsidRDefault="009A3FC1" w:rsidP="00B46AE8">
      <w:pPr>
        <w:numPr>
          <w:ilvl w:val="2"/>
          <w:numId w:val="1"/>
        </w:numPr>
        <w:tabs>
          <w:tab w:val="left" w:pos="0"/>
        </w:tabs>
        <w:ind w:left="0" w:firstLine="0"/>
        <w:rPr>
          <w:bCs/>
          <w:snapToGrid w:val="0"/>
        </w:rPr>
      </w:pPr>
      <w:r w:rsidRPr="00ED6616">
        <w:rPr>
          <w:bCs/>
          <w:snapToGrid w:val="0"/>
        </w:rPr>
        <w:t>Получать у Заказчика необходимую для оказания услуг информацию.</w:t>
      </w:r>
    </w:p>
    <w:p w:rsidR="009A3FC1" w:rsidRPr="00ED6616" w:rsidRDefault="009A3FC1" w:rsidP="00B46AE8">
      <w:pPr>
        <w:numPr>
          <w:ilvl w:val="2"/>
          <w:numId w:val="1"/>
        </w:numPr>
        <w:tabs>
          <w:tab w:val="left" w:pos="0"/>
        </w:tabs>
        <w:ind w:left="0" w:firstLine="0"/>
        <w:rPr>
          <w:bCs/>
          <w:snapToGrid w:val="0"/>
        </w:rPr>
      </w:pPr>
      <w:r w:rsidRPr="00ED6616">
        <w:rPr>
          <w:bCs/>
          <w:snapToGrid w:val="0"/>
        </w:rPr>
        <w:t>Требовать оплаты оказанных услуг в размере и порядке, предусмотренном настоящим договором.</w:t>
      </w:r>
    </w:p>
    <w:p w:rsidR="009A3FC1" w:rsidRPr="00ED6616" w:rsidRDefault="009A3FC1" w:rsidP="00B46AE8">
      <w:pPr>
        <w:numPr>
          <w:ilvl w:val="1"/>
          <w:numId w:val="1"/>
        </w:numPr>
        <w:tabs>
          <w:tab w:val="left" w:pos="0"/>
        </w:tabs>
        <w:ind w:left="0" w:firstLine="0"/>
        <w:rPr>
          <w:bCs/>
          <w:snapToGrid w:val="0"/>
        </w:rPr>
      </w:pPr>
      <w:r w:rsidRPr="00ED6616">
        <w:rPr>
          <w:bCs/>
          <w:snapToGrid w:val="0"/>
        </w:rPr>
        <w:t>Заказчик принимает на себя следующие обязательства:</w:t>
      </w:r>
    </w:p>
    <w:p w:rsidR="009A3FC1" w:rsidRPr="00ED6616" w:rsidRDefault="009A3FC1" w:rsidP="009A3FC1">
      <w:pPr>
        <w:numPr>
          <w:ilvl w:val="2"/>
          <w:numId w:val="1"/>
        </w:numPr>
        <w:ind w:left="0" w:firstLine="0"/>
        <w:rPr>
          <w:bCs/>
          <w:snapToGrid w:val="0"/>
        </w:rPr>
      </w:pPr>
      <w:r w:rsidRPr="00ED6616">
        <w:rPr>
          <w:bCs/>
          <w:snapToGrid w:val="0"/>
        </w:rPr>
        <w:t xml:space="preserve">Предоставить Исполнителю списки работников для прохождения периодического медицинского осмотра. </w:t>
      </w:r>
    </w:p>
    <w:p w:rsidR="009A3FC1" w:rsidRPr="00ED6616" w:rsidRDefault="009A3FC1" w:rsidP="009A3FC1">
      <w:pPr>
        <w:numPr>
          <w:ilvl w:val="2"/>
          <w:numId w:val="1"/>
        </w:numPr>
        <w:ind w:left="0" w:firstLine="0"/>
        <w:jc w:val="both"/>
        <w:rPr>
          <w:bCs/>
          <w:snapToGrid w:val="0"/>
        </w:rPr>
      </w:pPr>
      <w:r w:rsidRPr="00ED6616">
        <w:rPr>
          <w:bCs/>
          <w:snapToGrid w:val="0"/>
        </w:rPr>
        <w:lastRenderedPageBreak/>
        <w:t>Своевременно извещать работников о порядке и сроках прохождения медицинских осмотров.</w:t>
      </w:r>
    </w:p>
    <w:p w:rsidR="0038547A" w:rsidRPr="00ED6616" w:rsidRDefault="009A3FC1" w:rsidP="0038547A">
      <w:pPr>
        <w:numPr>
          <w:ilvl w:val="2"/>
          <w:numId w:val="1"/>
        </w:numPr>
        <w:ind w:left="0" w:firstLine="0"/>
        <w:jc w:val="both"/>
        <w:rPr>
          <w:bCs/>
          <w:snapToGrid w:val="0"/>
        </w:rPr>
      </w:pPr>
      <w:r w:rsidRPr="00ED6616">
        <w:t xml:space="preserve">Обеспечивать своевременную явку и контроль прохождения работниками медицинских осмотров, согласно утвержденным спискам, и в сроки, согласованные с Исполнителем. </w:t>
      </w:r>
    </w:p>
    <w:p w:rsidR="00B46AE8" w:rsidRPr="00ED6616" w:rsidRDefault="0038547A" w:rsidP="009A3FC1">
      <w:pPr>
        <w:numPr>
          <w:ilvl w:val="2"/>
          <w:numId w:val="1"/>
        </w:numPr>
        <w:ind w:left="0" w:firstLine="0"/>
        <w:jc w:val="both"/>
        <w:rPr>
          <w:bCs/>
          <w:snapToGrid w:val="0"/>
        </w:rPr>
      </w:pPr>
      <w:r w:rsidRPr="00ED6616">
        <w:t>Обеспечить наличие необходимых документов: документ удостоверяющий личность; направление на прохождение п</w:t>
      </w:r>
      <w:r w:rsidR="001E6DAB" w:rsidRPr="00ED6616">
        <w:t>ериодического</w:t>
      </w:r>
      <w:r w:rsidRPr="00ED6616">
        <w:t xml:space="preserve"> медицинского осмотра; результат флюорографии легких, СНИЛС</w:t>
      </w:r>
      <w:r w:rsidR="001E6DAB" w:rsidRPr="00ED6616">
        <w:t>.</w:t>
      </w:r>
    </w:p>
    <w:p w:rsidR="009A3FC1" w:rsidRPr="00ED6616" w:rsidRDefault="009A3FC1" w:rsidP="009A3FC1">
      <w:pPr>
        <w:numPr>
          <w:ilvl w:val="2"/>
          <w:numId w:val="1"/>
        </w:numPr>
        <w:ind w:left="0" w:firstLine="0"/>
        <w:jc w:val="both"/>
        <w:rPr>
          <w:bCs/>
          <w:snapToGrid w:val="0"/>
        </w:rPr>
      </w:pPr>
      <w:r w:rsidRPr="00ED6616">
        <w:t xml:space="preserve">В течение 5 (пяти) рабочих дней, со дня предоставления Исполнителем, подписать акт оказанных услуг, или предоставить Исполнителю письменную претензию, с указанием причин отказа от его подписания. </w:t>
      </w:r>
    </w:p>
    <w:p w:rsidR="009A3FC1" w:rsidRPr="00ED6616" w:rsidRDefault="009A3FC1" w:rsidP="009A3FC1">
      <w:pPr>
        <w:numPr>
          <w:ilvl w:val="2"/>
          <w:numId w:val="1"/>
        </w:numPr>
        <w:ind w:left="0" w:firstLine="0"/>
        <w:jc w:val="both"/>
        <w:rPr>
          <w:bCs/>
          <w:snapToGrid w:val="0"/>
        </w:rPr>
      </w:pPr>
      <w:r w:rsidRPr="00ED6616">
        <w:t>Своевременно производить оплату за медицинские услуги, оказанные в соответствии с  требованиями настоящего Договора.</w:t>
      </w:r>
    </w:p>
    <w:p w:rsidR="009A3FC1" w:rsidRPr="00ED6616" w:rsidRDefault="009A3FC1" w:rsidP="009A3FC1">
      <w:pPr>
        <w:numPr>
          <w:ilvl w:val="1"/>
          <w:numId w:val="1"/>
        </w:numPr>
        <w:ind w:left="0" w:firstLine="0"/>
        <w:jc w:val="both"/>
        <w:rPr>
          <w:bCs/>
          <w:snapToGrid w:val="0"/>
        </w:rPr>
      </w:pPr>
      <w:r w:rsidRPr="00ED6616">
        <w:rPr>
          <w:bCs/>
          <w:snapToGrid w:val="0"/>
        </w:rPr>
        <w:t>Заказчик имеет право:</w:t>
      </w:r>
    </w:p>
    <w:p w:rsidR="009A3FC1" w:rsidRPr="002C2041" w:rsidRDefault="009A3FC1" w:rsidP="0098043E">
      <w:pPr>
        <w:numPr>
          <w:ilvl w:val="2"/>
          <w:numId w:val="1"/>
        </w:numPr>
        <w:ind w:left="0" w:firstLine="0"/>
        <w:jc w:val="both"/>
        <w:rPr>
          <w:bCs/>
          <w:snapToGrid w:val="0"/>
        </w:rPr>
      </w:pPr>
      <w:r w:rsidRPr="00ED6616">
        <w:t xml:space="preserve">Осуществлять контроль за ходом оказания услуг и их </w:t>
      </w:r>
      <w:r w:rsidRPr="001E09BD">
        <w:t xml:space="preserve">качеством, соблюдением сроков оказания услуг, не </w:t>
      </w:r>
      <w:r w:rsidRPr="002C2041">
        <w:t>вмешиваясь при этом в оперативно-хозяйственную деятельность Исполнителя.</w:t>
      </w:r>
    </w:p>
    <w:p w:rsidR="009A3FC1" w:rsidRPr="002C2041" w:rsidRDefault="009A3FC1" w:rsidP="009A3FC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2C2041">
        <w:rPr>
          <w:b/>
          <w:bCs/>
        </w:rPr>
        <w:t>Стоимость договора и порядок расчета</w:t>
      </w:r>
    </w:p>
    <w:p w:rsidR="009A3FC1" w:rsidRPr="00D236A4" w:rsidRDefault="009A3FC1" w:rsidP="00121631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B500CE">
        <w:t xml:space="preserve">Стоимость медицинских услуг </w:t>
      </w:r>
      <w:r w:rsidR="00F82EB1">
        <w:t>составляет</w:t>
      </w:r>
      <w:r w:rsidR="00F82EB1" w:rsidRPr="00814F8E">
        <w:rPr>
          <w:rStyle w:val="FontStyle12"/>
          <w:color w:val="0070C0"/>
        </w:rPr>
        <w:t>__________ (__________) рублей ___ копеек, в том числе НДС – __________ (__________) рублей ___ копеек / НДС не облагается</w:t>
      </w:r>
      <w:r w:rsidR="007E28C8" w:rsidRPr="00072928">
        <w:t>.</w:t>
      </w:r>
      <w:r w:rsidRPr="00072928">
        <w:t xml:space="preserve"> Количество работников Заказчика, подлежащих медицинскому осмотру – </w:t>
      </w:r>
      <w:r w:rsidR="00353E9D" w:rsidRPr="00072928">
        <w:t>8</w:t>
      </w:r>
      <w:r w:rsidR="006929AD" w:rsidRPr="00072928">
        <w:t>6</w:t>
      </w:r>
      <w:r w:rsidRPr="00072928">
        <w:t xml:space="preserve"> человек</w:t>
      </w:r>
      <w:r w:rsidR="006A07AB" w:rsidRPr="00D236A4">
        <w:t>.</w:t>
      </w:r>
      <w:r w:rsidR="00FB3CF0" w:rsidRPr="00D236A4">
        <w:t xml:space="preserve">  Цена договора является твердой и определяется на весь срок действия Договора.</w:t>
      </w:r>
    </w:p>
    <w:p w:rsidR="009A3FC1" w:rsidRPr="001E09BD" w:rsidRDefault="009A3FC1" w:rsidP="009A3FC1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2C2041">
        <w:t>Стоимость договора включает</w:t>
      </w:r>
      <w:r w:rsidRPr="001E09BD">
        <w:t xml:space="preserve"> в себя стоимость оказываемых услуг, стоимость расходов Исполнителя, связанных с оказанием этих услуг, а также расходы на страхование, уплату таможенных пошлин, налогов, сборов и других обязательных платежей.</w:t>
      </w:r>
    </w:p>
    <w:p w:rsidR="009A3FC1" w:rsidRPr="00ED6616" w:rsidRDefault="009A3FC1" w:rsidP="009A3FC1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1E09BD">
        <w:t xml:space="preserve">Оплата оказанных медицинских услуг осуществляется Заказчиком по факту исполнения полного объема услуг в течение 7 (семи) </w:t>
      </w:r>
      <w:r w:rsidR="00FB3CF0" w:rsidRPr="001E09BD">
        <w:t>рабочих</w:t>
      </w:r>
      <w:r w:rsidRPr="001E09BD">
        <w:t xml:space="preserve"> дней путем безналичного перечисления</w:t>
      </w:r>
      <w:r w:rsidRPr="00ED6616">
        <w:t xml:space="preserve"> денежных средств на расчетный счет Исполнителя на основании выставленного Исполнителем счета, реестра и акта оказанных </w:t>
      </w:r>
      <w:r w:rsidRPr="00072928">
        <w:t>услуг</w:t>
      </w:r>
      <w:r w:rsidR="003664EF" w:rsidRPr="00072928">
        <w:t xml:space="preserve"> с момента приемки услуг Заказчиком на основании утвержденного Заказчиком Акта приемки товаров, работ, услуг (ф. 0510452).</w:t>
      </w:r>
      <w:r w:rsidRPr="00072928">
        <w:t xml:space="preserve"> Обязательства</w:t>
      </w:r>
      <w:r w:rsidRPr="00ED6616">
        <w:t xml:space="preserve"> Заказчика по оплате считаются исполненными на дату зачисления денежных средств на корреспондентский счет банка Исполнителя.</w:t>
      </w:r>
    </w:p>
    <w:p w:rsidR="00EB65DA" w:rsidRPr="00ED6616" w:rsidRDefault="00EB65DA" w:rsidP="00EB65DA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ED6616">
        <w:rPr>
          <w:color w:val="000000" w:themeColor="text1"/>
        </w:rPr>
        <w:t>Оплата по настоящему договору производится из средств субсидий на финансовое обеспечение выполнения гос</w:t>
      </w:r>
      <w:r w:rsidR="002D3849">
        <w:rPr>
          <w:color w:val="000000" w:themeColor="text1"/>
        </w:rPr>
        <w:t>ударственного задания и средств</w:t>
      </w:r>
      <w:r w:rsidR="00FB3CF0" w:rsidRPr="00ED6616">
        <w:rPr>
          <w:color w:val="000000" w:themeColor="text1"/>
        </w:rPr>
        <w:t xml:space="preserve"> от </w:t>
      </w:r>
      <w:r w:rsidRPr="00ED6616">
        <w:rPr>
          <w:color w:val="000000" w:themeColor="text1"/>
        </w:rPr>
        <w:t>приносящ</w:t>
      </w:r>
      <w:r w:rsidR="00FB3CF0" w:rsidRPr="00ED6616">
        <w:rPr>
          <w:color w:val="000000" w:themeColor="text1"/>
        </w:rPr>
        <w:t>ей</w:t>
      </w:r>
      <w:r w:rsidRPr="00ED6616">
        <w:rPr>
          <w:color w:val="000000" w:themeColor="text1"/>
        </w:rPr>
        <w:t xml:space="preserve"> доход деятельности.</w:t>
      </w:r>
    </w:p>
    <w:p w:rsidR="009A3FC1" w:rsidRPr="00ED6616" w:rsidRDefault="009A3FC1" w:rsidP="009A3FC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center"/>
      </w:pPr>
      <w:r w:rsidRPr="00ED6616">
        <w:rPr>
          <w:b/>
          <w:bCs/>
        </w:rPr>
        <w:t>Ответственность Сторон</w:t>
      </w:r>
    </w:p>
    <w:p w:rsidR="009A3FC1" w:rsidRPr="00ED6616" w:rsidRDefault="009A3FC1" w:rsidP="009A3FC1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ED6616">
        <w:t>Стороны несут ответственность за неисполнение или ненадлежащее исполнение обязательств, предусмотренных Договором.</w:t>
      </w:r>
    </w:p>
    <w:p w:rsidR="009A3FC1" w:rsidRPr="00ED6616" w:rsidRDefault="00805726" w:rsidP="009A3FC1">
      <w:pPr>
        <w:pStyle w:val="a4"/>
        <w:tabs>
          <w:tab w:val="left" w:pos="10800"/>
        </w:tabs>
        <w:ind w:left="0" w:right="-28"/>
        <w:jc w:val="both"/>
      </w:pPr>
      <w:r w:rsidRPr="00ED6616">
        <w:t xml:space="preserve">4.2.    </w:t>
      </w:r>
      <w:r w:rsidR="009A3FC1" w:rsidRPr="00ED6616"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9A3FC1" w:rsidRPr="00ED6616" w:rsidRDefault="009A3FC1" w:rsidP="009A3FC1">
      <w:pPr>
        <w:pStyle w:val="a4"/>
        <w:tabs>
          <w:tab w:val="left" w:pos="10800"/>
        </w:tabs>
        <w:ind w:left="0" w:right="-28"/>
        <w:jc w:val="both"/>
      </w:pPr>
      <w:r w:rsidRPr="00ED6616"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</w:t>
      </w:r>
      <w:r w:rsidR="00EB65DA" w:rsidRPr="00ED6616">
        <w:t xml:space="preserve">ключевой ставки  </w:t>
      </w:r>
      <w:r w:rsidRPr="00ED6616">
        <w:t xml:space="preserve">Центрального банка Российской Федерации от не уплаченной в срок суммы. </w:t>
      </w:r>
    </w:p>
    <w:p w:rsidR="009A3FC1" w:rsidRPr="00ED6616" w:rsidRDefault="009A3FC1" w:rsidP="009A3FC1">
      <w:pPr>
        <w:pStyle w:val="a4"/>
        <w:tabs>
          <w:tab w:val="left" w:pos="10800"/>
        </w:tabs>
        <w:ind w:left="0" w:right="-28"/>
        <w:jc w:val="both"/>
      </w:pPr>
      <w:r w:rsidRPr="00ED6616">
        <w:t xml:space="preserve"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размере </w:t>
      </w:r>
      <w:r w:rsidR="00812279" w:rsidRPr="00ED6616">
        <w:t>1000 рублей</w:t>
      </w:r>
      <w:r w:rsidRPr="00ED6616">
        <w:t>.</w:t>
      </w:r>
    </w:p>
    <w:p w:rsidR="009A3FC1" w:rsidRPr="00ED6616" w:rsidRDefault="00805726" w:rsidP="009A3FC1">
      <w:pPr>
        <w:tabs>
          <w:tab w:val="left" w:pos="10800"/>
        </w:tabs>
        <w:ind w:right="-28"/>
        <w:jc w:val="both"/>
      </w:pPr>
      <w:r w:rsidRPr="00ED6616">
        <w:rPr>
          <w:color w:val="000000"/>
        </w:rPr>
        <w:t xml:space="preserve">4.3.   </w:t>
      </w:r>
      <w:r w:rsidR="009A3FC1" w:rsidRPr="00ED6616">
        <w:t xml:space="preserve">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 </w:t>
      </w:r>
    </w:p>
    <w:p w:rsidR="009A3FC1" w:rsidRPr="00D236A4" w:rsidRDefault="009A3FC1" w:rsidP="009A3FC1">
      <w:pPr>
        <w:tabs>
          <w:tab w:val="left" w:pos="10800"/>
        </w:tabs>
        <w:ind w:right="-28"/>
        <w:jc w:val="both"/>
      </w:pPr>
      <w:r w:rsidRPr="00ED6616">
        <w:t xml:space="preserve">Пеня начисляется за каждый день просрочки исполнения Исполнителем обязательства, предусмотренного Договора, начиная со дня, следующего после дня истечения установленного Договором срока исполнения обязательства, и устанавливается в размере не менее одной трехсотой действующей на дату уплаты пени </w:t>
      </w:r>
      <w:r w:rsidR="00EB65DA" w:rsidRPr="00ED6616">
        <w:t xml:space="preserve">ключевой ставки  </w:t>
      </w:r>
      <w:r w:rsidRPr="00ED6616">
        <w:t>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</w:t>
      </w:r>
      <w:r w:rsidR="0089333A" w:rsidRPr="00ED6616">
        <w:t>.</w:t>
      </w:r>
      <w:r w:rsidR="00E13072" w:rsidRPr="00ED6616">
        <w:t xml:space="preserve"> </w:t>
      </w:r>
      <w:r w:rsidRPr="00ED6616">
        <w:t xml:space="preserve">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Исполнителем, обязательств (в том числе гарантийного </w:t>
      </w:r>
      <w:r w:rsidRPr="00D236A4">
        <w:t xml:space="preserve">обязательства), </w:t>
      </w:r>
      <w:r w:rsidRPr="00D236A4">
        <w:lastRenderedPageBreak/>
        <w:t xml:space="preserve">предусмотренных Договором, устанавливается в размере 10 % от цены Договора и </w:t>
      </w:r>
      <w:r w:rsidRPr="00072928">
        <w:t xml:space="preserve">составляет </w:t>
      </w:r>
      <w:r w:rsidR="004910C3" w:rsidRPr="00072928">
        <w:t xml:space="preserve"> </w:t>
      </w:r>
      <w:r w:rsidR="001E16E3" w:rsidRPr="00072928">
        <w:t xml:space="preserve"> </w:t>
      </w:r>
      <w:r w:rsidR="0033646A">
        <w:t>__________________</w:t>
      </w:r>
    </w:p>
    <w:p w:rsidR="009A3FC1" w:rsidRPr="00ED6616" w:rsidRDefault="009A3FC1" w:rsidP="009A3FC1">
      <w:pPr>
        <w:autoSpaceDE w:val="0"/>
        <w:autoSpaceDN w:val="0"/>
        <w:adjustRightInd w:val="0"/>
        <w:jc w:val="both"/>
      </w:pPr>
      <w:r w:rsidRPr="00D236A4">
        <w:t xml:space="preserve">4.4.  </w:t>
      </w:r>
      <w:r w:rsidR="00805726" w:rsidRPr="00D236A4">
        <w:t xml:space="preserve">  </w:t>
      </w:r>
      <w:r w:rsidRPr="00D236A4">
        <w:t>В случае неисполнения или ненадлежащего исполнения одной Стороной своих обязанностей, вытекающих из настоящего</w:t>
      </w:r>
      <w:r w:rsidRPr="00ED6616">
        <w:t xml:space="preserve"> Договора, последняя обязана возместить другой Стороне причиненные в результате этого убытки. </w:t>
      </w:r>
    </w:p>
    <w:p w:rsidR="00805726" w:rsidRPr="00ED6616" w:rsidRDefault="009A3FC1" w:rsidP="00805726">
      <w:pPr>
        <w:tabs>
          <w:tab w:val="left" w:pos="10800"/>
        </w:tabs>
        <w:ind w:right="-28"/>
        <w:jc w:val="both"/>
      </w:pPr>
      <w:r w:rsidRPr="00ED6616">
        <w:t xml:space="preserve">4.5.  </w:t>
      </w:r>
      <w:r w:rsidR="00805726" w:rsidRPr="00ED6616">
        <w:t xml:space="preserve"> 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805726" w:rsidRPr="00ED6616" w:rsidRDefault="00805726" w:rsidP="00805726">
      <w:pPr>
        <w:tabs>
          <w:tab w:val="left" w:pos="10800"/>
        </w:tabs>
        <w:ind w:right="-28"/>
        <w:jc w:val="both"/>
      </w:pPr>
      <w:r w:rsidRPr="00ED6616">
        <w:t>4.6.    Уплата неустойки (штрафа, пени) за просрочку или ненадлежащее исполнение обязательств по Договору, а также возмещение убытков, причиненных ненадлежащим исполнением обязательств, не освобождает стороны от исполнения этих обязательств в натуре.</w:t>
      </w:r>
    </w:p>
    <w:p w:rsidR="009A3FC1" w:rsidRPr="00ED6616" w:rsidRDefault="009A3FC1" w:rsidP="009A3FC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center"/>
      </w:pPr>
      <w:r w:rsidRPr="00ED6616">
        <w:rPr>
          <w:b/>
          <w:bCs/>
        </w:rPr>
        <w:t>Срок действия, изменение и прекращение Договора</w:t>
      </w:r>
    </w:p>
    <w:p w:rsidR="009A3FC1" w:rsidRPr="00ED6616" w:rsidRDefault="009A3FC1" w:rsidP="009A3FC1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ED6616">
        <w:t>Настоящий договор вступает в силу момента его подписания и действует до полного исполнения сторонами обязательств по договору.</w:t>
      </w:r>
    </w:p>
    <w:p w:rsidR="009A3FC1" w:rsidRPr="00ED6616" w:rsidRDefault="009A3FC1" w:rsidP="009A3FC1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ED6616">
        <w:t>Все изменения и дополнения к настоящему договору действительны в том случае, если они оформлены в письменном виде и подписаны обеими сторонами.</w:t>
      </w:r>
    </w:p>
    <w:p w:rsidR="009A3FC1" w:rsidRPr="00ED6616" w:rsidRDefault="009A3FC1" w:rsidP="009A3FC1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ED6616">
        <w:rPr>
          <w:bCs/>
          <w:iCs/>
          <w:color w:val="000000"/>
        </w:rPr>
        <w:t>Настоящий договор, может быть,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9A3FC1" w:rsidRPr="00ED6616" w:rsidRDefault="009A3FC1" w:rsidP="009A3FC1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ED6616">
        <w:rPr>
          <w:bCs/>
          <w:iCs/>
          <w:color w:val="000000"/>
        </w:rPr>
        <w:t>При расторжении договора по соглашению Стороны определяют и производят взаиморасчеты по возмещению понесенных затрат и убытков по предмету договора, выплат неустоек.</w:t>
      </w:r>
    </w:p>
    <w:p w:rsidR="009A3FC1" w:rsidRPr="00ED6616" w:rsidRDefault="009A3FC1" w:rsidP="009A3FC1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ED6616">
        <w:t>При исполнении договора допускается изменение существенных условий договора по соглашению сторон, в случае:</w:t>
      </w:r>
    </w:p>
    <w:p w:rsidR="009A3FC1" w:rsidRPr="00ED6616" w:rsidRDefault="009A3FC1" w:rsidP="009A3FC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ED6616">
        <w:t xml:space="preserve">если изменяется объем закупаемых услуг при изменении потребности в услугах, а также при выявлении потребности в дополнительных объемах услуг, не предусмотренных договором, но связанных с такими услугами. В этом случае, изменяется первоначальная цена договора пропорционально количеству таких услуг, но не более чем на </w:t>
      </w:r>
      <w:r w:rsidR="00FB3CF0" w:rsidRPr="00ED6616">
        <w:t>десять</w:t>
      </w:r>
      <w:r w:rsidRPr="00ED6616">
        <w:t xml:space="preserve"> процентов этой цены договора, а при внесении соответствующих изменений в договор в связи с сокращением потребности в поставки таких услугах Заказчик обязан снизить цену договора указанным образом</w:t>
      </w:r>
      <w:r w:rsidRPr="00ED6616">
        <w:rPr>
          <w:color w:val="000000"/>
        </w:rPr>
        <w:t>;</w:t>
      </w:r>
    </w:p>
    <w:p w:rsidR="009A3FC1" w:rsidRPr="00ED6616" w:rsidRDefault="009A3FC1" w:rsidP="009A3FC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ED6616">
        <w:t xml:space="preserve">оказание услуг качество, </w:t>
      </w:r>
      <w:r w:rsidRPr="00ED6616">
        <w:rPr>
          <w:color w:val="000000"/>
        </w:rPr>
        <w:t>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</w:r>
    </w:p>
    <w:p w:rsidR="009A3FC1" w:rsidRPr="00ED6616" w:rsidRDefault="009A3FC1" w:rsidP="009A3FC1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ED6616">
        <w:t>Прекращение настоящего договора освобождают Стороны от исполнения обязательств, только после того, как они выполнят свои договорные обязательства, возникшие у  них до момента прекращения настоящего Договора, в полном объеме.</w:t>
      </w:r>
    </w:p>
    <w:p w:rsidR="009A3FC1" w:rsidRPr="00ED6616" w:rsidRDefault="009A3FC1" w:rsidP="0095243D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ED6616">
        <w:t>Настоящий договор составлен в двух экземплярах, имеющих равную юридическую силу, один экземпляр находится у Заказчика, другой у Исполнителя.</w:t>
      </w:r>
    </w:p>
    <w:p w:rsidR="009A3FC1" w:rsidRPr="00ED6616" w:rsidRDefault="009A3FC1" w:rsidP="009A3FC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center"/>
      </w:pPr>
      <w:r w:rsidRPr="00ED6616">
        <w:rPr>
          <w:b/>
          <w:bCs/>
        </w:rPr>
        <w:t>Дополнительные условия</w:t>
      </w:r>
    </w:p>
    <w:p w:rsidR="009A3FC1" w:rsidRPr="00ED6616" w:rsidRDefault="009A3FC1" w:rsidP="009A3FC1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ED6616">
        <w:rPr>
          <w:bCs/>
          <w:snapToGrid w:val="0"/>
        </w:rPr>
        <w:t>Подписывая настоящий Договор, Заказчик принимает меры по обеспечению выражения работниками добровольного информированного согласия на медицинское вмешательство.</w:t>
      </w:r>
    </w:p>
    <w:p w:rsidR="009A3FC1" w:rsidRPr="00ED6616" w:rsidRDefault="009A3FC1" w:rsidP="009A3FC1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ED6616">
        <w:t>Стороны принимают на себя обязательство по обеспечению конфиденциальности сведений о состоянии здоровья работников, сведения о ценах на оказываемые услуги.</w:t>
      </w:r>
    </w:p>
    <w:p w:rsidR="009A3FC1" w:rsidRPr="00ED6616" w:rsidRDefault="009A3FC1" w:rsidP="009A3FC1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ED6616">
        <w:t>Ни одна из сторон не вправе передавать свои права и обязанности третьей стороне, без письменного согласия на то, другой Стороны.</w:t>
      </w:r>
    </w:p>
    <w:p w:rsidR="009A3FC1" w:rsidRPr="00ED6616" w:rsidRDefault="009A3FC1" w:rsidP="009A3FC1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ED6616">
        <w:rPr>
          <w:color w:val="000000"/>
        </w:rPr>
        <w:t xml:space="preserve">Спорные вопросы, возникающие в ходе исполнения настоящего Договора разрешаются по </w:t>
      </w:r>
      <w:proofErr w:type="gramStart"/>
      <w:r w:rsidRPr="00ED6616">
        <w:rPr>
          <w:color w:val="000000"/>
        </w:rPr>
        <w:t>взаимному  согласию</w:t>
      </w:r>
      <w:proofErr w:type="gramEnd"/>
      <w:r w:rsidRPr="00ED6616">
        <w:rPr>
          <w:color w:val="000000"/>
        </w:rPr>
        <w:t xml:space="preserve"> и урегулируются путем переговоров. Срок ответа на претензию не более 10 (десяти) дней  с момента получения. При недостижении сторонами согласия спор может быть передан на рассмотрение Арбитражного суда Омской области в установленном порядке.</w:t>
      </w:r>
    </w:p>
    <w:p w:rsidR="009A3FC1" w:rsidRPr="008B2108" w:rsidRDefault="009A3FC1" w:rsidP="00DE75B4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ED6616">
        <w:rPr>
          <w:color w:val="000000"/>
        </w:rPr>
        <w:t>В случае изменения адреса либо иных реквизитов Стороны обязаны уведомить об этом друг друга в недельный срок со дня таких изменений.</w:t>
      </w:r>
    </w:p>
    <w:p w:rsidR="008B2108" w:rsidRPr="00ED6616" w:rsidRDefault="008B2108" w:rsidP="008B2108">
      <w:pPr>
        <w:shd w:val="clear" w:color="auto" w:fill="FFFFFF"/>
        <w:autoSpaceDE w:val="0"/>
        <w:autoSpaceDN w:val="0"/>
        <w:adjustRightInd w:val="0"/>
        <w:jc w:val="both"/>
      </w:pPr>
    </w:p>
    <w:p w:rsidR="00EB65DA" w:rsidRPr="00ED6616" w:rsidRDefault="00EB65DA" w:rsidP="00EB65DA">
      <w:pPr>
        <w:pStyle w:val="a4"/>
        <w:numPr>
          <w:ilvl w:val="0"/>
          <w:numId w:val="1"/>
        </w:numPr>
        <w:jc w:val="center"/>
        <w:rPr>
          <w:b/>
        </w:rPr>
      </w:pPr>
      <w:r w:rsidRPr="00ED6616">
        <w:rPr>
          <w:b/>
        </w:rPr>
        <w:t>Антикоррупционная оговорка</w:t>
      </w:r>
    </w:p>
    <w:p w:rsidR="00507672" w:rsidRPr="00ED6616" w:rsidRDefault="00507672" w:rsidP="00507672">
      <w:pPr>
        <w:jc w:val="both"/>
      </w:pPr>
      <w:r w:rsidRPr="00ED6616">
        <w:t xml:space="preserve"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каких-либо денежных средств или ценностей, прямо или косвенно, любым лицам для оказания влияния на действия или решения </w:t>
      </w:r>
      <w:r w:rsidRPr="00ED6616">
        <w:lastRenderedPageBreak/>
        <w:t>этих лиц с целью получить какие-либо неправомерные преимущества или для достижения иных неправомерных целей.</w:t>
      </w:r>
    </w:p>
    <w:p w:rsidR="00507672" w:rsidRPr="00ED6616" w:rsidRDefault="00507672" w:rsidP="00507672">
      <w:pPr>
        <w:pStyle w:val="a4"/>
        <w:numPr>
          <w:ilvl w:val="1"/>
          <w:numId w:val="5"/>
        </w:numPr>
        <w:ind w:left="0" w:firstLine="0"/>
        <w:jc w:val="both"/>
      </w:pPr>
      <w:r w:rsidRPr="00ED6616">
        <w:t>В случае возникновения у Стороны подозрений, что произошло или может произойти нарушение каких- либо положений пункта 1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 настоящего раздела другой Стороной, ее аффилированными лицами, работниками или посредниками.</w:t>
      </w:r>
    </w:p>
    <w:p w:rsidR="00507672" w:rsidRPr="00ED6616" w:rsidRDefault="00507672" w:rsidP="00507672">
      <w:pPr>
        <w:jc w:val="both"/>
      </w:pPr>
      <w:r w:rsidRPr="00ED6616">
        <w:t>Каналы уведомления Сторон о нарушениях каких-либо положений пункта 1 настоящего раздела:</w:t>
      </w:r>
    </w:p>
    <w:p w:rsidR="00507672" w:rsidRPr="00ED6616" w:rsidRDefault="00507672" w:rsidP="00507672">
      <w:pPr>
        <w:ind w:left="-142" w:firstLine="142"/>
        <w:jc w:val="both"/>
      </w:pPr>
      <w:r w:rsidRPr="00ED6616">
        <w:t>(тел.) (3812)31-06-05, официальный сайт</w:t>
      </w:r>
      <w:r w:rsidRPr="00ED6616">
        <w:rPr>
          <w:color w:val="000000" w:themeColor="text1"/>
        </w:rPr>
        <w:t xml:space="preserve">: </w:t>
      </w:r>
      <w:hyperlink r:id="rId6" w:history="1">
        <w:r w:rsidRPr="00ED6616">
          <w:rPr>
            <w:rStyle w:val="a9"/>
            <w:color w:val="000000" w:themeColor="text1"/>
            <w:lang w:val="en-US"/>
          </w:rPr>
          <w:t>www</w:t>
        </w:r>
        <w:r w:rsidRPr="00ED6616">
          <w:rPr>
            <w:rStyle w:val="a9"/>
            <w:color w:val="000000" w:themeColor="text1"/>
          </w:rPr>
          <w:t>.</w:t>
        </w:r>
        <w:proofErr w:type="spellStart"/>
        <w:r w:rsidRPr="00ED6616">
          <w:rPr>
            <w:rStyle w:val="a9"/>
            <w:color w:val="000000" w:themeColor="text1"/>
            <w:lang w:val="en-US"/>
          </w:rPr>
          <w:t>omgups</w:t>
        </w:r>
        <w:proofErr w:type="spellEnd"/>
        <w:r w:rsidRPr="00ED6616">
          <w:rPr>
            <w:rStyle w:val="a9"/>
            <w:color w:val="000000" w:themeColor="text1"/>
          </w:rPr>
          <w:t>.</w:t>
        </w:r>
        <w:proofErr w:type="spellStart"/>
        <w:r w:rsidRPr="00ED6616">
          <w:rPr>
            <w:rStyle w:val="a9"/>
            <w:color w:val="000000" w:themeColor="text1"/>
            <w:lang w:val="en-US"/>
          </w:rPr>
          <w:t>ru</w:t>
        </w:r>
        <w:proofErr w:type="spellEnd"/>
      </w:hyperlink>
      <w:r w:rsidRPr="00ED6616">
        <w:t>,</w:t>
      </w:r>
    </w:p>
    <w:p w:rsidR="00507672" w:rsidRPr="00ED6616" w:rsidRDefault="00507672" w:rsidP="00507672">
      <w:pPr>
        <w:tabs>
          <w:tab w:val="left" w:pos="1222"/>
        </w:tabs>
        <w:jc w:val="both"/>
      </w:pPr>
      <w:r w:rsidRPr="00ED6616">
        <w:t xml:space="preserve">(тел.) </w:t>
      </w:r>
      <w:r w:rsidR="00481B13">
        <w:t>_______________</w:t>
      </w:r>
      <w:r w:rsidRPr="00ED6616">
        <w:t>, официальный сайт</w:t>
      </w:r>
      <w:r w:rsidRPr="00ED6616">
        <w:rPr>
          <w:rFonts w:eastAsia="Arial"/>
        </w:rPr>
        <w:t xml:space="preserve"> </w:t>
      </w:r>
      <w:r w:rsidR="00481B13">
        <w:rPr>
          <w:rFonts w:eastAsia="Arial"/>
        </w:rPr>
        <w:t>__________________</w:t>
      </w:r>
    </w:p>
    <w:p w:rsidR="00507672" w:rsidRPr="00ED6616" w:rsidRDefault="00507672" w:rsidP="00507672">
      <w:pPr>
        <w:jc w:val="both"/>
      </w:pPr>
      <w:r w:rsidRPr="00ED6616">
        <w:t xml:space="preserve">Сторона, получившая уведомление о нарушении каких-либо положений пункта 1 </w:t>
      </w:r>
      <w:proofErr w:type="gramStart"/>
      <w:r w:rsidRPr="00ED6616">
        <w:t>настоящего  раздела</w:t>
      </w:r>
      <w:proofErr w:type="gramEnd"/>
      <w:r w:rsidRPr="00ED6616">
        <w:t>,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уведомления.</w:t>
      </w:r>
    </w:p>
    <w:p w:rsidR="00507672" w:rsidRPr="00ED6616" w:rsidRDefault="00507672" w:rsidP="004D244B">
      <w:pPr>
        <w:pStyle w:val="a4"/>
        <w:numPr>
          <w:ilvl w:val="1"/>
          <w:numId w:val="5"/>
        </w:numPr>
        <w:spacing w:line="244" w:lineRule="auto"/>
        <w:ind w:left="0" w:right="-2" w:firstLine="0"/>
        <w:jc w:val="both"/>
      </w:pPr>
      <w:r w:rsidRPr="00ED6616">
        <w:t>Стороны гарантируют осуществление надлежащего разбирательства по фактам нарушения положения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лиц уведомившей Стороны, сообщивших о факте нарушений, В случае подтверждения факта нарушения одной Стороной положений пункта 1  настоящего раздела и/или неполучения другой    Стороной информации об итогах рассмотрения уведомления о нарушении в соответствии   с пунктом 2 настоящего раздела, другая Сторона имеет право расторгнуть настоящий Договор в одностороннем внесудебном порядке путем направления письменного уведомления не позднее, чем за 14 календарных дней до даты прекращения действия настоящего договора.</w:t>
      </w:r>
    </w:p>
    <w:p w:rsidR="00507672" w:rsidRPr="00ED6616" w:rsidRDefault="00507672" w:rsidP="00EB65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center"/>
      </w:pPr>
      <w:r w:rsidRPr="00ED6616">
        <w:rPr>
          <w:b/>
          <w:bCs/>
        </w:rPr>
        <w:t>Реквизиты Сторон</w:t>
      </w:r>
    </w:p>
    <w:p w:rsidR="009A3FC1" w:rsidRPr="00805726" w:rsidRDefault="009A3FC1" w:rsidP="009A3FC1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5245"/>
        <w:gridCol w:w="5245"/>
      </w:tblGrid>
      <w:tr w:rsidR="009A3FC1" w:rsidRPr="00805726" w:rsidTr="00307842">
        <w:trPr>
          <w:trHeight w:val="1425"/>
        </w:trPr>
        <w:tc>
          <w:tcPr>
            <w:tcW w:w="5245" w:type="dxa"/>
          </w:tcPr>
          <w:p w:rsidR="009A3FC1" w:rsidRPr="002C3BF1" w:rsidRDefault="009A3FC1" w:rsidP="00307842">
            <w:pPr>
              <w:widowControl w:val="0"/>
              <w:rPr>
                <w:rFonts w:cs="Arial"/>
                <w:b/>
                <w:color w:val="000000"/>
              </w:rPr>
            </w:pPr>
            <w:r w:rsidRPr="004B31DC">
              <w:rPr>
                <w:b/>
                <w:color w:val="000000"/>
              </w:rPr>
              <w:t> </w:t>
            </w:r>
            <w:r w:rsidRPr="002C3BF1">
              <w:rPr>
                <w:rFonts w:cs="Arial"/>
                <w:b/>
                <w:color w:val="000000"/>
              </w:rPr>
              <w:t>ИСПОЛНИТЕЛЬ</w:t>
            </w:r>
          </w:p>
          <w:p w:rsidR="009A3FC1" w:rsidRPr="002C3BF1" w:rsidRDefault="009A3FC1" w:rsidP="00307842"/>
          <w:p w:rsidR="00802888" w:rsidRDefault="00802888" w:rsidP="00802888">
            <w:pPr>
              <w:widowControl w:val="0"/>
              <w:rPr>
                <w:bCs/>
              </w:rPr>
            </w:pPr>
          </w:p>
          <w:p w:rsidR="00802888" w:rsidRPr="002C3BF1" w:rsidRDefault="00802888" w:rsidP="00802888">
            <w:pPr>
              <w:widowControl w:val="0"/>
            </w:pPr>
          </w:p>
          <w:p w:rsidR="003A084D" w:rsidRPr="002C3BF1" w:rsidRDefault="003A084D" w:rsidP="00307842">
            <w:pPr>
              <w:widowControl w:val="0"/>
            </w:pPr>
          </w:p>
          <w:p w:rsidR="009A3FC1" w:rsidRDefault="009A3FC1" w:rsidP="00307842">
            <w:pPr>
              <w:widowControl w:val="0"/>
            </w:pPr>
          </w:p>
          <w:p w:rsidR="008B2108" w:rsidRDefault="008B2108" w:rsidP="00307842">
            <w:pPr>
              <w:widowControl w:val="0"/>
            </w:pPr>
          </w:p>
          <w:p w:rsidR="008B2108" w:rsidRDefault="008B2108" w:rsidP="00307842">
            <w:pPr>
              <w:widowControl w:val="0"/>
            </w:pPr>
          </w:p>
          <w:p w:rsidR="00BB7ABF" w:rsidRDefault="00BB7ABF" w:rsidP="00307842">
            <w:pPr>
              <w:widowControl w:val="0"/>
            </w:pPr>
          </w:p>
          <w:p w:rsidR="00BB7ABF" w:rsidRDefault="00BB7ABF" w:rsidP="00307842">
            <w:pPr>
              <w:widowControl w:val="0"/>
            </w:pPr>
          </w:p>
          <w:p w:rsidR="00BB7ABF" w:rsidRDefault="00BB7ABF" w:rsidP="00307842">
            <w:pPr>
              <w:widowControl w:val="0"/>
            </w:pPr>
          </w:p>
          <w:p w:rsidR="00BB7ABF" w:rsidRDefault="00BB7ABF" w:rsidP="00307842">
            <w:pPr>
              <w:widowControl w:val="0"/>
            </w:pPr>
          </w:p>
          <w:p w:rsidR="00BB7ABF" w:rsidRDefault="00BB7ABF" w:rsidP="00307842">
            <w:pPr>
              <w:widowControl w:val="0"/>
            </w:pPr>
          </w:p>
          <w:p w:rsidR="00BB7ABF" w:rsidRDefault="00BB7ABF" w:rsidP="00307842">
            <w:pPr>
              <w:widowControl w:val="0"/>
            </w:pPr>
          </w:p>
          <w:p w:rsidR="00BB7ABF" w:rsidRDefault="00BB7ABF" w:rsidP="00307842">
            <w:pPr>
              <w:widowControl w:val="0"/>
            </w:pPr>
          </w:p>
          <w:p w:rsidR="00BB7ABF" w:rsidRDefault="00BB7ABF" w:rsidP="00307842">
            <w:pPr>
              <w:widowControl w:val="0"/>
            </w:pPr>
          </w:p>
          <w:p w:rsidR="00BB7ABF" w:rsidRDefault="00BB7ABF" w:rsidP="00307842">
            <w:pPr>
              <w:widowControl w:val="0"/>
            </w:pPr>
          </w:p>
          <w:p w:rsidR="00BB7ABF" w:rsidRDefault="00BB7ABF" w:rsidP="00307842">
            <w:pPr>
              <w:widowControl w:val="0"/>
            </w:pPr>
          </w:p>
          <w:p w:rsidR="00BB7ABF" w:rsidRDefault="00BB7ABF" w:rsidP="00307842">
            <w:pPr>
              <w:widowControl w:val="0"/>
            </w:pPr>
          </w:p>
          <w:p w:rsidR="00BB7ABF" w:rsidRDefault="00BB7ABF" w:rsidP="00307842">
            <w:pPr>
              <w:widowControl w:val="0"/>
            </w:pPr>
          </w:p>
          <w:p w:rsidR="00BB7ABF" w:rsidRDefault="00BB7ABF" w:rsidP="00307842">
            <w:pPr>
              <w:widowControl w:val="0"/>
            </w:pPr>
          </w:p>
          <w:p w:rsidR="00BB7ABF" w:rsidRDefault="00BB7ABF" w:rsidP="00307842">
            <w:pPr>
              <w:widowControl w:val="0"/>
            </w:pPr>
          </w:p>
          <w:p w:rsidR="00BB7ABF" w:rsidRDefault="00BB7ABF" w:rsidP="00307842">
            <w:pPr>
              <w:widowControl w:val="0"/>
            </w:pPr>
          </w:p>
          <w:p w:rsidR="00BB7ABF" w:rsidRPr="002C3BF1" w:rsidRDefault="00BB7ABF" w:rsidP="00307842">
            <w:pPr>
              <w:widowControl w:val="0"/>
            </w:pPr>
          </w:p>
          <w:p w:rsidR="009A3FC1" w:rsidRPr="002C3BF1" w:rsidRDefault="00496C9C" w:rsidP="00BB7ABF">
            <w:pPr>
              <w:widowControl w:val="0"/>
              <w:rPr>
                <w:color w:val="FF0000"/>
              </w:rPr>
            </w:pPr>
            <w:r w:rsidRPr="002C3BF1">
              <w:t>_</w:t>
            </w:r>
            <w:r w:rsidR="0051606A" w:rsidRPr="002C3BF1">
              <w:t>_________</w:t>
            </w:r>
            <w:r w:rsidR="00BB7ABF">
              <w:t xml:space="preserve"> ________</w:t>
            </w:r>
          </w:p>
        </w:tc>
        <w:tc>
          <w:tcPr>
            <w:tcW w:w="5245" w:type="dxa"/>
          </w:tcPr>
          <w:p w:rsidR="009A3FC1" w:rsidRPr="002C3BF1" w:rsidRDefault="009A3FC1" w:rsidP="00307842">
            <w:pPr>
              <w:tabs>
                <w:tab w:val="left" w:pos="618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C3BF1">
              <w:rPr>
                <w:b/>
              </w:rPr>
              <w:t>ЗАКАЗЧИК</w:t>
            </w:r>
          </w:p>
          <w:p w:rsidR="009A3FC1" w:rsidRPr="002C3BF1" w:rsidRDefault="009A3FC1" w:rsidP="00CE351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rPr>
                <w:b/>
              </w:rPr>
            </w:pPr>
            <w:r w:rsidRPr="002C3BF1">
              <w:rPr>
                <w:b/>
              </w:rPr>
              <w:t>Федеральное государственное бюджетное образовательное учреждение высшего образования «Омский государственный университет путей сообщения»</w:t>
            </w:r>
          </w:p>
          <w:p w:rsidR="00BC60F5" w:rsidRPr="002C3BF1" w:rsidRDefault="00BC60F5" w:rsidP="00307842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</w:pPr>
          </w:p>
          <w:p w:rsidR="008B2108" w:rsidRDefault="008B2108" w:rsidP="008B210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</w:pPr>
            <w:r>
              <w:t>Адрес (место нахождения): 644046</w:t>
            </w:r>
          </w:p>
          <w:p w:rsidR="008B2108" w:rsidRDefault="008B2108" w:rsidP="008B210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</w:pPr>
            <w:r>
              <w:t xml:space="preserve">г. Омск, </w:t>
            </w:r>
            <w:proofErr w:type="spellStart"/>
            <w:r>
              <w:t>пр-кт</w:t>
            </w:r>
            <w:proofErr w:type="spellEnd"/>
            <w:r>
              <w:t xml:space="preserve"> Карла Маркса, д. 35</w:t>
            </w:r>
          </w:p>
          <w:p w:rsidR="008B2108" w:rsidRDefault="008B2108" w:rsidP="008B210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</w:pPr>
            <w:r>
              <w:t>ИНН:5504004282</w:t>
            </w:r>
          </w:p>
          <w:p w:rsidR="008B2108" w:rsidRDefault="008B2108" w:rsidP="008B210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</w:pPr>
            <w:r>
              <w:t>КПП: 550401001</w:t>
            </w:r>
          </w:p>
          <w:p w:rsidR="008B2108" w:rsidRDefault="008B2108" w:rsidP="008B210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</w:pPr>
            <w:r>
              <w:t>ОГРН: 1025500972848</w:t>
            </w:r>
          </w:p>
          <w:p w:rsidR="008B2108" w:rsidRDefault="008B2108" w:rsidP="008B210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</w:pPr>
            <w:r>
              <w:t>УФК по Новосибирской области (ОмГУПС (</w:t>
            </w:r>
            <w:proofErr w:type="spellStart"/>
            <w:r>
              <w:t>ОмИИТ</w:t>
            </w:r>
            <w:proofErr w:type="spellEnd"/>
            <w:r>
              <w:t>)) л/с 20526Х84830</w:t>
            </w:r>
          </w:p>
          <w:p w:rsidR="008B2108" w:rsidRDefault="008B2108" w:rsidP="008B210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</w:pPr>
            <w:r>
              <w:t xml:space="preserve">Банк получателя: ОКЦ № 1 </w:t>
            </w:r>
            <w:proofErr w:type="spellStart"/>
            <w:r>
              <w:t>СибГУ</w:t>
            </w:r>
            <w:proofErr w:type="spellEnd"/>
            <w:r>
              <w:t xml:space="preserve"> Банка России//УФК по Новосибирской области,                  г. Новосибирск</w:t>
            </w:r>
          </w:p>
          <w:p w:rsidR="008B2108" w:rsidRDefault="008B2108" w:rsidP="008B210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</w:pPr>
            <w:r>
              <w:t>БИК 015004950</w:t>
            </w:r>
          </w:p>
          <w:p w:rsidR="008B2108" w:rsidRDefault="008B2108" w:rsidP="008B210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</w:pPr>
            <w:r>
              <w:t>ЕКС: 40102810445370000043</w:t>
            </w:r>
          </w:p>
          <w:p w:rsidR="008B2108" w:rsidRDefault="008B2108" w:rsidP="008B210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</w:pPr>
            <w:r>
              <w:t>Казначейский счет: 03214643000000015108</w:t>
            </w:r>
          </w:p>
          <w:p w:rsidR="008B2108" w:rsidRDefault="008B2108" w:rsidP="008B210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</w:pPr>
            <w:r>
              <w:t>код ОКПО: 01123124</w:t>
            </w:r>
          </w:p>
          <w:p w:rsidR="00BF046A" w:rsidRPr="002C3BF1" w:rsidRDefault="008B2108" w:rsidP="008B210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</w:pPr>
            <w:r>
              <w:t>код ОКТМО 52701000</w:t>
            </w:r>
          </w:p>
          <w:p w:rsidR="009A3FC1" w:rsidRPr="002C3BF1" w:rsidRDefault="009A3FC1" w:rsidP="00307842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</w:pPr>
          </w:p>
          <w:p w:rsidR="009A3FC1" w:rsidRPr="002C3BF1" w:rsidRDefault="009A3FC1" w:rsidP="00307842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</w:pPr>
          </w:p>
          <w:p w:rsidR="004B31DC" w:rsidRPr="002C3BF1" w:rsidRDefault="004B31DC" w:rsidP="00307842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</w:pPr>
          </w:p>
          <w:p w:rsidR="009A3FC1" w:rsidRPr="004B31DC" w:rsidRDefault="009A3FC1" w:rsidP="00AD7F61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</w:pPr>
            <w:r w:rsidRPr="002C3BF1">
              <w:t>Ректор __</w:t>
            </w:r>
            <w:r w:rsidR="00AD7F61" w:rsidRPr="002C3BF1">
              <w:t>_________________</w:t>
            </w:r>
            <w:r w:rsidRPr="002C3BF1">
              <w:t>_С.М. Овчаренко</w:t>
            </w:r>
          </w:p>
        </w:tc>
      </w:tr>
    </w:tbl>
    <w:p w:rsidR="00E279E9" w:rsidRDefault="00E279E9" w:rsidP="004B31DC">
      <w:bookmarkStart w:id="0" w:name="RANGE!A1:G53"/>
      <w:bookmarkStart w:id="1" w:name="RANGE!A1:G51"/>
      <w:bookmarkStart w:id="2" w:name="RANGE!A1:F51"/>
      <w:bookmarkStart w:id="3" w:name="RANGE!A1:H68"/>
      <w:bookmarkEnd w:id="0"/>
      <w:bookmarkEnd w:id="1"/>
      <w:bookmarkEnd w:id="2"/>
      <w:bookmarkEnd w:id="3"/>
    </w:p>
    <w:p w:rsidR="00B108C3" w:rsidRDefault="00B108C3" w:rsidP="004B31DC"/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5954"/>
        <w:gridCol w:w="1914"/>
        <w:gridCol w:w="1129"/>
        <w:gridCol w:w="9"/>
        <w:gridCol w:w="1484"/>
      </w:tblGrid>
      <w:tr w:rsidR="00B108C3" w:rsidRPr="00B108C3" w:rsidTr="00B108C3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sz w:val="20"/>
                <w:szCs w:val="20"/>
              </w:rPr>
            </w:pPr>
            <w:bookmarkStart w:id="4" w:name="RANGE!A1:E49"/>
            <w:bookmarkEnd w:id="4"/>
          </w:p>
        </w:tc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ABF" w:rsidRDefault="00BB7ABF" w:rsidP="00B108C3">
            <w:pPr>
              <w:rPr>
                <w:sz w:val="22"/>
                <w:szCs w:val="22"/>
              </w:rPr>
            </w:pPr>
          </w:p>
          <w:p w:rsidR="00BB7ABF" w:rsidRDefault="00BB7ABF" w:rsidP="00B108C3">
            <w:pPr>
              <w:rPr>
                <w:sz w:val="22"/>
                <w:szCs w:val="22"/>
              </w:rPr>
            </w:pPr>
          </w:p>
          <w:p w:rsidR="00BB7ABF" w:rsidRDefault="00BB7ABF" w:rsidP="00B108C3">
            <w:pPr>
              <w:rPr>
                <w:sz w:val="22"/>
                <w:szCs w:val="22"/>
              </w:rPr>
            </w:pPr>
          </w:p>
          <w:p w:rsidR="00BB7ABF" w:rsidRDefault="00BB7ABF" w:rsidP="00B108C3">
            <w:pPr>
              <w:rPr>
                <w:sz w:val="22"/>
                <w:szCs w:val="22"/>
              </w:rPr>
            </w:pPr>
          </w:p>
          <w:p w:rsidR="00B108C3" w:rsidRPr="00B108C3" w:rsidRDefault="00B108C3" w:rsidP="00B108C3">
            <w:pPr>
              <w:rPr>
                <w:sz w:val="22"/>
                <w:szCs w:val="22"/>
              </w:rPr>
            </w:pPr>
            <w:r w:rsidRPr="00B108C3">
              <w:rPr>
                <w:sz w:val="22"/>
                <w:szCs w:val="22"/>
              </w:rPr>
              <w:t>ПРИЛОЖЕНИЕ № 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sz w:val="22"/>
                <w:szCs w:val="22"/>
              </w:rPr>
            </w:pPr>
          </w:p>
        </w:tc>
      </w:tr>
      <w:tr w:rsidR="00B108C3" w:rsidRPr="00B108C3" w:rsidTr="00B108C3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r w:rsidRPr="00B108C3">
              <w:t>к договору №       от "       " _________ 2026г.</w:t>
            </w:r>
          </w:p>
        </w:tc>
      </w:tr>
      <w:tr w:rsidR="00B108C3" w:rsidRPr="00B108C3" w:rsidTr="00B108C3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sz w:val="20"/>
                <w:szCs w:val="20"/>
              </w:rPr>
            </w:pPr>
          </w:p>
        </w:tc>
      </w:tr>
      <w:tr w:rsidR="00B108C3" w:rsidRPr="00B108C3" w:rsidTr="00B108C3">
        <w:trPr>
          <w:trHeight w:val="315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center"/>
            </w:pPr>
            <w:r w:rsidRPr="00B108C3">
              <w:t xml:space="preserve">Калькуляция </w:t>
            </w:r>
          </w:p>
        </w:tc>
      </w:tr>
      <w:tr w:rsidR="00B108C3" w:rsidRPr="00B108C3" w:rsidTr="00B108C3">
        <w:trPr>
          <w:trHeight w:val="27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sz w:val="20"/>
                <w:szCs w:val="20"/>
              </w:rPr>
            </w:pPr>
          </w:p>
        </w:tc>
      </w:tr>
      <w:tr w:rsidR="00B108C3" w:rsidRPr="00B108C3" w:rsidTr="00B108C3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b/>
                <w:bCs/>
              </w:rPr>
            </w:pPr>
            <w:r w:rsidRPr="00B108C3">
              <w:rPr>
                <w:b/>
                <w:bCs/>
              </w:rPr>
              <w:t>Наименование услуги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center"/>
              <w:rPr>
                <w:b/>
                <w:bCs/>
              </w:rPr>
            </w:pPr>
            <w:r w:rsidRPr="00B108C3">
              <w:rPr>
                <w:b/>
                <w:bCs/>
              </w:rPr>
              <w:t>стоимость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center"/>
              <w:rPr>
                <w:b/>
                <w:bCs/>
              </w:rPr>
            </w:pPr>
            <w:r w:rsidRPr="00B108C3">
              <w:rPr>
                <w:b/>
                <w:bCs/>
              </w:rPr>
              <w:t>человек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center"/>
              <w:rPr>
                <w:b/>
                <w:bCs/>
              </w:rPr>
            </w:pPr>
            <w:r w:rsidRPr="00B108C3">
              <w:rPr>
                <w:b/>
                <w:bCs/>
              </w:rPr>
              <w:t>сумма</w:t>
            </w:r>
          </w:p>
        </w:tc>
      </w:tr>
      <w:tr w:rsidR="00B108C3" w:rsidRPr="00B108C3" w:rsidTr="00B108C3">
        <w:trPr>
          <w:trHeight w:val="27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center"/>
              <w:rPr>
                <w:b/>
                <w:bCs/>
              </w:rPr>
            </w:pPr>
            <w:r w:rsidRPr="00B108C3">
              <w:rPr>
                <w:b/>
                <w:bCs/>
              </w:rPr>
              <w:t>Профилактический прием (осмотр, консультация)</w:t>
            </w:r>
          </w:p>
        </w:tc>
      </w:tr>
      <w:tr w:rsidR="00B108C3" w:rsidRPr="00B108C3" w:rsidTr="001D39F3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 xml:space="preserve">Профилактический прием (осмотр, консультация) врача-терапевта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86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>Профилактический прием (осмотр, консультация) врача-</w:t>
            </w:r>
            <w:proofErr w:type="spellStart"/>
            <w:r w:rsidRPr="00B108C3">
              <w:rPr>
                <w:color w:val="000000"/>
              </w:rPr>
              <w:t>профпатолога</w:t>
            </w:r>
            <w:proofErr w:type="spellEnd"/>
            <w:r w:rsidRPr="00B108C3">
              <w:rPr>
                <w:color w:val="000000"/>
              </w:rPr>
              <w:t xml:space="preserve">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86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>Профилактический прием (осмотр, консультация) врача-дерматовенеролога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85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 xml:space="preserve">Профилактический прием (осмотр, консультация) врача-психиатра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86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 xml:space="preserve">Профилактический прием (осмотр, консультация) врача психиатра-нарколога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86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5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>Профилактический прием (осмотр, консультация) врача-стоматолога-терапевта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85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 xml:space="preserve">Профилактический прием (осмотр, консультация) врача-акушера-гинеколога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61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 xml:space="preserve">  -  Микроскопическое исследование влагалищных мазков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61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sz w:val="22"/>
                <w:szCs w:val="22"/>
              </w:rPr>
            </w:pPr>
            <w:r w:rsidRPr="00B108C3">
              <w:rPr>
                <w:sz w:val="22"/>
                <w:szCs w:val="22"/>
              </w:rPr>
              <w:t xml:space="preserve">  -  Цитологическое исследование микропрепарата шейки матки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61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>Профилактический прием (осмотр, консультация) врача-оториноларинголога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86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 xml:space="preserve">  -  Вестибулометрия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 xml:space="preserve">  -  Тональная аудиометрия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 xml:space="preserve">Профилактический прием (осмотр, консультация) врача-офтальмолога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 xml:space="preserve">  -  Периметрия статическая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 xml:space="preserve">  -  </w:t>
            </w:r>
            <w:proofErr w:type="spellStart"/>
            <w:r w:rsidRPr="00B108C3">
              <w:rPr>
                <w:color w:val="000000"/>
              </w:rPr>
              <w:t>Офтальмотонометрия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67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>Профилактический прием (осмотр, консультация) врача-невролога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86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center"/>
              <w:rPr>
                <w:b/>
                <w:bCs/>
                <w:i/>
                <w:iCs/>
              </w:rPr>
            </w:pPr>
            <w:r w:rsidRPr="00B108C3">
              <w:rPr>
                <w:b/>
                <w:bCs/>
                <w:i/>
                <w:iCs/>
              </w:rPr>
              <w:t>Итого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center"/>
              <w:rPr>
                <w:b/>
                <w:bCs/>
                <w:i/>
                <w:iCs/>
              </w:rPr>
            </w:pPr>
            <w:r w:rsidRPr="00B108C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b/>
                <w:bCs/>
                <w:i/>
                <w:iCs/>
                <w:color w:val="FF0000"/>
              </w:rPr>
            </w:pPr>
            <w:r w:rsidRPr="00B108C3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  <w:rPr>
                <w:b/>
                <w:bCs/>
                <w:i/>
                <w:iCs/>
                <w:color w:val="FF0000"/>
              </w:rPr>
            </w:pPr>
          </w:p>
        </w:tc>
      </w:tr>
      <w:tr w:rsidR="00B108C3" w:rsidRPr="00B108C3" w:rsidTr="00B108C3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Default="00B108C3" w:rsidP="00B108C3">
            <w:pPr>
              <w:jc w:val="center"/>
              <w:rPr>
                <w:b/>
                <w:bCs/>
              </w:rPr>
            </w:pPr>
            <w:r w:rsidRPr="00B108C3">
              <w:rPr>
                <w:b/>
                <w:bCs/>
              </w:rPr>
              <w:t xml:space="preserve">            </w:t>
            </w:r>
          </w:p>
          <w:p w:rsidR="00B108C3" w:rsidRPr="00B108C3" w:rsidRDefault="00B108C3" w:rsidP="00B108C3">
            <w:pPr>
              <w:jc w:val="center"/>
              <w:rPr>
                <w:b/>
                <w:bCs/>
              </w:rPr>
            </w:pPr>
            <w:r w:rsidRPr="00B108C3">
              <w:rPr>
                <w:b/>
                <w:bCs/>
              </w:rPr>
              <w:t xml:space="preserve"> Проведение лабораторных и функциональных исследований:</w:t>
            </w:r>
          </w:p>
        </w:tc>
      </w:tr>
      <w:tr w:rsidR="00B108C3" w:rsidRPr="00B108C3" w:rsidTr="001D39F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>Общий (клинический) анализ крови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86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>Общий (клинический) анализ мочи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86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>Исследование уровня холестерина в крови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86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>Исследование уровня глюкозы в крови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86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79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>Регистрация электрокардиограммы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86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 xml:space="preserve">Расшифровка, описание и </w:t>
            </w:r>
            <w:proofErr w:type="spellStart"/>
            <w:r w:rsidRPr="00B108C3">
              <w:rPr>
                <w:color w:val="000000"/>
              </w:rPr>
              <w:t>интерпритация</w:t>
            </w:r>
            <w:proofErr w:type="spellEnd"/>
            <w:r w:rsidRPr="00B108C3">
              <w:rPr>
                <w:color w:val="000000"/>
              </w:rPr>
              <w:t xml:space="preserve"> электрокардиографических данных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86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>Взятие крови из периферической вены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86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>Маммография*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51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C3" w:rsidRPr="00B108C3" w:rsidRDefault="00B108C3" w:rsidP="00B108C3">
            <w:pPr>
              <w:rPr>
                <w:color w:val="000000"/>
              </w:rPr>
            </w:pPr>
            <w:r w:rsidRPr="00B108C3">
              <w:rPr>
                <w:color w:val="000000"/>
              </w:rPr>
              <w:t xml:space="preserve">Ультразвуковое исследование матки и придатков </w:t>
            </w:r>
            <w:proofErr w:type="spellStart"/>
            <w:r w:rsidRPr="00B108C3">
              <w:rPr>
                <w:color w:val="000000"/>
              </w:rPr>
              <w:t>трансвагинальное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C3" w:rsidRPr="00B108C3" w:rsidRDefault="00B108C3" w:rsidP="00B108C3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</w:pPr>
            <w:r w:rsidRPr="00B108C3">
              <w:t>61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</w:pPr>
          </w:p>
        </w:tc>
      </w:tr>
      <w:tr w:rsidR="00B108C3" w:rsidRPr="00B108C3" w:rsidTr="001D39F3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center"/>
              <w:rPr>
                <w:b/>
                <w:bCs/>
                <w:i/>
                <w:iCs/>
              </w:rPr>
            </w:pPr>
            <w:r w:rsidRPr="00B108C3">
              <w:rPr>
                <w:b/>
                <w:bCs/>
                <w:i/>
                <w:iCs/>
              </w:rPr>
              <w:lastRenderedPageBreak/>
              <w:t>Итого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center"/>
              <w:rPr>
                <w:b/>
                <w:bCs/>
                <w:i/>
                <w:iCs/>
              </w:rPr>
            </w:pPr>
            <w:r w:rsidRPr="00B108C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b/>
                <w:bCs/>
                <w:i/>
                <w:iCs/>
                <w:color w:val="FF0000"/>
              </w:rPr>
            </w:pPr>
            <w:r w:rsidRPr="00B108C3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  <w:rPr>
                <w:b/>
                <w:bCs/>
                <w:i/>
                <w:iCs/>
                <w:color w:val="FF0000"/>
              </w:rPr>
            </w:pPr>
          </w:p>
        </w:tc>
      </w:tr>
      <w:tr w:rsidR="00B108C3" w:rsidRPr="00B108C3" w:rsidTr="001D39F3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r w:rsidRPr="00B108C3">
              <w:t>Численность, человек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center"/>
            </w:pPr>
            <w:r w:rsidRPr="00B108C3"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color w:val="FF0000"/>
              </w:rPr>
            </w:pPr>
            <w:r w:rsidRPr="00B108C3">
              <w:rPr>
                <w:color w:val="FF0000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  <w:rPr>
                <w:b/>
                <w:bCs/>
                <w:i/>
                <w:iCs/>
                <w:color w:val="FF0000"/>
              </w:rPr>
            </w:pPr>
          </w:p>
        </w:tc>
      </w:tr>
      <w:tr w:rsidR="00B108C3" w:rsidRPr="00B108C3" w:rsidTr="001D39F3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b/>
                <w:bCs/>
              </w:rPr>
            </w:pPr>
            <w:r w:rsidRPr="00B108C3">
              <w:rPr>
                <w:b/>
                <w:bCs/>
              </w:rPr>
              <w:t>Сумма затрат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center"/>
              <w:rPr>
                <w:b/>
                <w:bCs/>
              </w:rPr>
            </w:pPr>
            <w:r w:rsidRPr="00B108C3">
              <w:rPr>
                <w:b/>
                <w:bCs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b/>
                <w:bCs/>
                <w:color w:val="FF0000"/>
              </w:rPr>
            </w:pPr>
            <w:r w:rsidRPr="00B108C3">
              <w:rPr>
                <w:b/>
                <w:bCs/>
                <w:color w:val="FF0000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C3" w:rsidRPr="00B108C3" w:rsidRDefault="00B108C3" w:rsidP="00B108C3">
            <w:pPr>
              <w:jc w:val="right"/>
              <w:rPr>
                <w:b/>
                <w:bCs/>
                <w:i/>
                <w:iCs/>
                <w:color w:val="FF0000"/>
              </w:rPr>
            </w:pPr>
          </w:p>
        </w:tc>
      </w:tr>
      <w:tr w:rsidR="00B108C3" w:rsidRPr="00B108C3" w:rsidTr="00B108C3">
        <w:trPr>
          <w:trHeight w:val="315"/>
        </w:trPr>
        <w:tc>
          <w:tcPr>
            <w:tcW w:w="9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r w:rsidRPr="00B108C3">
              <w:t xml:space="preserve">ИТОГО: </w:t>
            </w:r>
            <w:r w:rsidR="001D39F3" w:rsidRPr="00814F8E">
              <w:rPr>
                <w:rStyle w:val="FontStyle12"/>
                <w:color w:val="0070C0"/>
              </w:rPr>
              <w:t>__________ (__________) рублей ___ копеек, в том числе НДС – __________ (__________) рублей ___ копеек / НДС не облагается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/>
        </w:tc>
      </w:tr>
      <w:tr w:rsidR="00B108C3" w:rsidRPr="00B108C3" w:rsidTr="00B108C3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/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jc w:val="right"/>
              <w:rPr>
                <w:sz w:val="20"/>
                <w:szCs w:val="20"/>
              </w:rPr>
            </w:pPr>
          </w:p>
        </w:tc>
      </w:tr>
      <w:tr w:rsidR="00B108C3" w:rsidRPr="00B108C3" w:rsidTr="00B108C3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sz w:val="20"/>
                <w:szCs w:val="20"/>
              </w:rPr>
            </w:pPr>
          </w:p>
        </w:tc>
      </w:tr>
      <w:tr w:rsidR="00B108C3" w:rsidRPr="00B108C3" w:rsidTr="001D39F3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8C3" w:rsidRPr="00B108C3" w:rsidRDefault="00B108C3" w:rsidP="00B108C3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r w:rsidRPr="00B108C3">
              <w:t>Ректор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/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sz w:val="20"/>
                <w:szCs w:val="20"/>
              </w:rPr>
            </w:pPr>
          </w:p>
        </w:tc>
      </w:tr>
      <w:tr w:rsidR="00B108C3" w:rsidRPr="00B108C3" w:rsidTr="001D39F3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8C3" w:rsidRPr="00B108C3" w:rsidRDefault="00B108C3" w:rsidP="00B108C3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r w:rsidRPr="00B108C3">
              <w:t>ОмГУПС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/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sz w:val="20"/>
                <w:szCs w:val="20"/>
              </w:rPr>
            </w:pPr>
          </w:p>
        </w:tc>
      </w:tr>
      <w:tr w:rsidR="00B108C3" w:rsidRPr="00B108C3" w:rsidTr="00B108C3">
        <w:trPr>
          <w:trHeight w:val="6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8C3" w:rsidRPr="00B108C3" w:rsidRDefault="00B108C3" w:rsidP="001D39F3">
            <w:r w:rsidRPr="00B108C3">
              <w:br/>
              <w:t>____________________</w:t>
            </w:r>
            <w:r w:rsidR="001D39F3">
              <w:t xml:space="preserve"> ______________</w:t>
            </w:r>
            <w:bookmarkStart w:id="5" w:name="_GoBack"/>
            <w:bookmarkEnd w:id="5"/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r w:rsidRPr="00B108C3">
              <w:t>__________________</w:t>
            </w:r>
            <w:proofErr w:type="spellStart"/>
            <w:r w:rsidRPr="00B108C3">
              <w:t>С.М.Овчаренко</w:t>
            </w:r>
            <w:proofErr w:type="spellEnd"/>
          </w:p>
        </w:tc>
      </w:tr>
      <w:tr w:rsidR="00B108C3" w:rsidRPr="00B108C3" w:rsidTr="00B108C3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3" w:rsidRPr="00B108C3" w:rsidRDefault="00B108C3" w:rsidP="00B108C3">
            <w:pPr>
              <w:rPr>
                <w:sz w:val="20"/>
                <w:szCs w:val="20"/>
              </w:rPr>
            </w:pPr>
          </w:p>
        </w:tc>
      </w:tr>
    </w:tbl>
    <w:p w:rsidR="001E16E3" w:rsidRPr="00805726" w:rsidRDefault="001E16E3" w:rsidP="004B31DC"/>
    <w:sectPr w:rsidR="001E16E3" w:rsidRPr="00805726" w:rsidSect="0045351E">
      <w:pgSz w:w="11906" w:h="16838"/>
      <w:pgMar w:top="567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220"/>
    <w:multiLevelType w:val="multilevel"/>
    <w:tmpl w:val="9E745F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26887479"/>
    <w:multiLevelType w:val="multilevel"/>
    <w:tmpl w:val="8084CB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8A7D0D"/>
    <w:multiLevelType w:val="multilevel"/>
    <w:tmpl w:val="44780A8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4931CBE"/>
    <w:multiLevelType w:val="multilevel"/>
    <w:tmpl w:val="CEAAE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48412B52"/>
    <w:multiLevelType w:val="multilevel"/>
    <w:tmpl w:val="8084CB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6806602"/>
    <w:multiLevelType w:val="hybridMultilevel"/>
    <w:tmpl w:val="31A26E2E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C1"/>
    <w:rsid w:val="00003505"/>
    <w:rsid w:val="00026BA4"/>
    <w:rsid w:val="00042C2E"/>
    <w:rsid w:val="00047C69"/>
    <w:rsid w:val="00061668"/>
    <w:rsid w:val="00072928"/>
    <w:rsid w:val="00080FB6"/>
    <w:rsid w:val="000A79E7"/>
    <w:rsid w:val="000C06A8"/>
    <w:rsid w:val="000C2403"/>
    <w:rsid w:val="000D436B"/>
    <w:rsid w:val="000E4599"/>
    <w:rsid w:val="00117B36"/>
    <w:rsid w:val="00121631"/>
    <w:rsid w:val="001324E9"/>
    <w:rsid w:val="0016080C"/>
    <w:rsid w:val="00193FC6"/>
    <w:rsid w:val="001A7A8F"/>
    <w:rsid w:val="001B6411"/>
    <w:rsid w:val="001B7D2E"/>
    <w:rsid w:val="001D39F3"/>
    <w:rsid w:val="001E09BD"/>
    <w:rsid w:val="001E16E3"/>
    <w:rsid w:val="001E5B28"/>
    <w:rsid w:val="001E6DAB"/>
    <w:rsid w:val="002078E5"/>
    <w:rsid w:val="00220622"/>
    <w:rsid w:val="0023531D"/>
    <w:rsid w:val="00237E82"/>
    <w:rsid w:val="00241772"/>
    <w:rsid w:val="00266868"/>
    <w:rsid w:val="00273F1C"/>
    <w:rsid w:val="00295360"/>
    <w:rsid w:val="002A3AA5"/>
    <w:rsid w:val="002B2E0D"/>
    <w:rsid w:val="002C1530"/>
    <w:rsid w:val="002C2041"/>
    <w:rsid w:val="002C3BF1"/>
    <w:rsid w:val="002C55E6"/>
    <w:rsid w:val="002C7904"/>
    <w:rsid w:val="002D3849"/>
    <w:rsid w:val="003136C5"/>
    <w:rsid w:val="003140E4"/>
    <w:rsid w:val="0031445A"/>
    <w:rsid w:val="00320EA6"/>
    <w:rsid w:val="0033646A"/>
    <w:rsid w:val="00337C49"/>
    <w:rsid w:val="00347616"/>
    <w:rsid w:val="00353E9D"/>
    <w:rsid w:val="003608B1"/>
    <w:rsid w:val="003664EF"/>
    <w:rsid w:val="0038547A"/>
    <w:rsid w:val="003A084D"/>
    <w:rsid w:val="003A3508"/>
    <w:rsid w:val="003B38B7"/>
    <w:rsid w:val="003C3F0F"/>
    <w:rsid w:val="003E2812"/>
    <w:rsid w:val="003F5BBB"/>
    <w:rsid w:val="003F5DBE"/>
    <w:rsid w:val="00405998"/>
    <w:rsid w:val="00406780"/>
    <w:rsid w:val="00415285"/>
    <w:rsid w:val="00415D05"/>
    <w:rsid w:val="00420448"/>
    <w:rsid w:val="004220AF"/>
    <w:rsid w:val="00425018"/>
    <w:rsid w:val="00426914"/>
    <w:rsid w:val="00426E67"/>
    <w:rsid w:val="00427C6A"/>
    <w:rsid w:val="004320D4"/>
    <w:rsid w:val="00433094"/>
    <w:rsid w:val="00441F63"/>
    <w:rsid w:val="00460545"/>
    <w:rsid w:val="00460FC3"/>
    <w:rsid w:val="00475745"/>
    <w:rsid w:val="00481B13"/>
    <w:rsid w:val="004906C1"/>
    <w:rsid w:val="004910C3"/>
    <w:rsid w:val="00493294"/>
    <w:rsid w:val="00496C9C"/>
    <w:rsid w:val="004B31DC"/>
    <w:rsid w:val="004B7736"/>
    <w:rsid w:val="004C3BC0"/>
    <w:rsid w:val="004C78FC"/>
    <w:rsid w:val="00505238"/>
    <w:rsid w:val="00507672"/>
    <w:rsid w:val="0051606A"/>
    <w:rsid w:val="0052580A"/>
    <w:rsid w:val="0055187C"/>
    <w:rsid w:val="005611D3"/>
    <w:rsid w:val="0057290E"/>
    <w:rsid w:val="005741A3"/>
    <w:rsid w:val="00581649"/>
    <w:rsid w:val="0058573D"/>
    <w:rsid w:val="0059124C"/>
    <w:rsid w:val="00592475"/>
    <w:rsid w:val="005D2FAF"/>
    <w:rsid w:val="005E619F"/>
    <w:rsid w:val="005E683C"/>
    <w:rsid w:val="00605332"/>
    <w:rsid w:val="00611727"/>
    <w:rsid w:val="0063051C"/>
    <w:rsid w:val="00636855"/>
    <w:rsid w:val="006430BC"/>
    <w:rsid w:val="0064493A"/>
    <w:rsid w:val="00666467"/>
    <w:rsid w:val="00680A22"/>
    <w:rsid w:val="00683AE6"/>
    <w:rsid w:val="006929AD"/>
    <w:rsid w:val="006968C8"/>
    <w:rsid w:val="006A07AB"/>
    <w:rsid w:val="006A4A7B"/>
    <w:rsid w:val="006B3750"/>
    <w:rsid w:val="006D6350"/>
    <w:rsid w:val="006E32C3"/>
    <w:rsid w:val="007000E9"/>
    <w:rsid w:val="007068C2"/>
    <w:rsid w:val="007166DD"/>
    <w:rsid w:val="007204A5"/>
    <w:rsid w:val="00737C5D"/>
    <w:rsid w:val="007469D1"/>
    <w:rsid w:val="00753D1C"/>
    <w:rsid w:val="007970F3"/>
    <w:rsid w:val="007A3388"/>
    <w:rsid w:val="007B0422"/>
    <w:rsid w:val="007B075A"/>
    <w:rsid w:val="007C245E"/>
    <w:rsid w:val="007C24DF"/>
    <w:rsid w:val="007C2A8B"/>
    <w:rsid w:val="007C30F9"/>
    <w:rsid w:val="007E28C8"/>
    <w:rsid w:val="007E54DE"/>
    <w:rsid w:val="008003DF"/>
    <w:rsid w:val="00802411"/>
    <w:rsid w:val="00802888"/>
    <w:rsid w:val="00805726"/>
    <w:rsid w:val="00812279"/>
    <w:rsid w:val="00821A41"/>
    <w:rsid w:val="00846A3A"/>
    <w:rsid w:val="008503CF"/>
    <w:rsid w:val="00854707"/>
    <w:rsid w:val="008742E9"/>
    <w:rsid w:val="0088496C"/>
    <w:rsid w:val="008865DE"/>
    <w:rsid w:val="00887FA8"/>
    <w:rsid w:val="0089333A"/>
    <w:rsid w:val="00895DB5"/>
    <w:rsid w:val="008A0159"/>
    <w:rsid w:val="008A14DF"/>
    <w:rsid w:val="008B2108"/>
    <w:rsid w:val="008B6FFA"/>
    <w:rsid w:val="00903DCD"/>
    <w:rsid w:val="009323C7"/>
    <w:rsid w:val="00933B63"/>
    <w:rsid w:val="00934C68"/>
    <w:rsid w:val="009522FC"/>
    <w:rsid w:val="00973923"/>
    <w:rsid w:val="00982C53"/>
    <w:rsid w:val="00986214"/>
    <w:rsid w:val="009A2B02"/>
    <w:rsid w:val="009A3FC1"/>
    <w:rsid w:val="009D5120"/>
    <w:rsid w:val="009E3DE2"/>
    <w:rsid w:val="009E5CCA"/>
    <w:rsid w:val="00A20EEE"/>
    <w:rsid w:val="00A22258"/>
    <w:rsid w:val="00A40CDD"/>
    <w:rsid w:val="00A60F09"/>
    <w:rsid w:val="00A64407"/>
    <w:rsid w:val="00AA4E11"/>
    <w:rsid w:val="00AC20B7"/>
    <w:rsid w:val="00AD7F61"/>
    <w:rsid w:val="00AE2439"/>
    <w:rsid w:val="00AE2D9B"/>
    <w:rsid w:val="00AF50E1"/>
    <w:rsid w:val="00B108C3"/>
    <w:rsid w:val="00B35C11"/>
    <w:rsid w:val="00B46AE8"/>
    <w:rsid w:val="00B500CE"/>
    <w:rsid w:val="00B5248B"/>
    <w:rsid w:val="00B56CD3"/>
    <w:rsid w:val="00BA0E59"/>
    <w:rsid w:val="00BA7BD8"/>
    <w:rsid w:val="00BB7ABF"/>
    <w:rsid w:val="00BC60F5"/>
    <w:rsid w:val="00BD2C26"/>
    <w:rsid w:val="00BE2003"/>
    <w:rsid w:val="00BE3CD7"/>
    <w:rsid w:val="00BF046A"/>
    <w:rsid w:val="00C507E6"/>
    <w:rsid w:val="00C62020"/>
    <w:rsid w:val="00C702A2"/>
    <w:rsid w:val="00C77B36"/>
    <w:rsid w:val="00C87C54"/>
    <w:rsid w:val="00C96F8E"/>
    <w:rsid w:val="00C97AE2"/>
    <w:rsid w:val="00CB10BC"/>
    <w:rsid w:val="00CC015C"/>
    <w:rsid w:val="00CC7265"/>
    <w:rsid w:val="00CE3515"/>
    <w:rsid w:val="00CF1449"/>
    <w:rsid w:val="00CF1C81"/>
    <w:rsid w:val="00D01C72"/>
    <w:rsid w:val="00D05634"/>
    <w:rsid w:val="00D063B5"/>
    <w:rsid w:val="00D074FA"/>
    <w:rsid w:val="00D21D89"/>
    <w:rsid w:val="00D22A25"/>
    <w:rsid w:val="00D236A4"/>
    <w:rsid w:val="00D3604D"/>
    <w:rsid w:val="00D363BD"/>
    <w:rsid w:val="00D64C58"/>
    <w:rsid w:val="00D65F0B"/>
    <w:rsid w:val="00D67041"/>
    <w:rsid w:val="00D76A16"/>
    <w:rsid w:val="00DA02AA"/>
    <w:rsid w:val="00DA2C82"/>
    <w:rsid w:val="00DA7EEB"/>
    <w:rsid w:val="00DD339D"/>
    <w:rsid w:val="00DD3ED5"/>
    <w:rsid w:val="00DE7987"/>
    <w:rsid w:val="00DF0326"/>
    <w:rsid w:val="00DF2527"/>
    <w:rsid w:val="00E00F25"/>
    <w:rsid w:val="00E012A0"/>
    <w:rsid w:val="00E059E4"/>
    <w:rsid w:val="00E05B2A"/>
    <w:rsid w:val="00E13072"/>
    <w:rsid w:val="00E279E9"/>
    <w:rsid w:val="00E45502"/>
    <w:rsid w:val="00E66EC6"/>
    <w:rsid w:val="00E835D6"/>
    <w:rsid w:val="00E975D1"/>
    <w:rsid w:val="00EA34BD"/>
    <w:rsid w:val="00EB3521"/>
    <w:rsid w:val="00EB56A3"/>
    <w:rsid w:val="00EB65DA"/>
    <w:rsid w:val="00EC19E8"/>
    <w:rsid w:val="00ED60DF"/>
    <w:rsid w:val="00ED6616"/>
    <w:rsid w:val="00ED7C39"/>
    <w:rsid w:val="00F33B81"/>
    <w:rsid w:val="00F3579B"/>
    <w:rsid w:val="00F41C0E"/>
    <w:rsid w:val="00F46AEE"/>
    <w:rsid w:val="00F474AB"/>
    <w:rsid w:val="00F51BB4"/>
    <w:rsid w:val="00F53811"/>
    <w:rsid w:val="00F63374"/>
    <w:rsid w:val="00F71614"/>
    <w:rsid w:val="00F71640"/>
    <w:rsid w:val="00F82EB1"/>
    <w:rsid w:val="00F91D12"/>
    <w:rsid w:val="00F94364"/>
    <w:rsid w:val="00F948E5"/>
    <w:rsid w:val="00F95056"/>
    <w:rsid w:val="00FA542F"/>
    <w:rsid w:val="00FB3CF0"/>
    <w:rsid w:val="00FD7E3F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6BE9"/>
  <w15:docId w15:val="{0F02BB06-F705-4DBF-9F44-0AA2C1A4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A3F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3">
    <w:name w:val="Пункт"/>
    <w:basedOn w:val="a"/>
    <w:rsid w:val="009A3FC1"/>
    <w:pPr>
      <w:tabs>
        <w:tab w:val="num" w:pos="1980"/>
      </w:tabs>
      <w:ind w:left="1404" w:hanging="504"/>
      <w:jc w:val="both"/>
    </w:pPr>
  </w:style>
  <w:style w:type="paragraph" w:styleId="a4">
    <w:name w:val="List Paragraph"/>
    <w:basedOn w:val="a"/>
    <w:uiPriority w:val="34"/>
    <w:qFormat/>
    <w:rsid w:val="009A3F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48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8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link w:val="a8"/>
    <w:rsid w:val="0038547A"/>
    <w:rPr>
      <w:shd w:val="clear" w:color="auto" w:fill="FFFFFF"/>
    </w:rPr>
  </w:style>
  <w:style w:type="paragraph" w:styleId="a8">
    <w:name w:val="Body Text"/>
    <w:basedOn w:val="a"/>
    <w:link w:val="a7"/>
    <w:rsid w:val="0038547A"/>
    <w:pPr>
      <w:widowControl w:val="0"/>
      <w:shd w:val="clear" w:color="auto" w:fill="FFFFFF"/>
      <w:spacing w:before="120" w:after="480" w:line="27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854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7672"/>
    <w:rPr>
      <w:color w:val="0000FF"/>
      <w:u w:val="single"/>
    </w:rPr>
  </w:style>
  <w:style w:type="character" w:customStyle="1" w:styleId="FontStyle12">
    <w:name w:val="Font Style12"/>
    <w:rsid w:val="00F82EB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mgu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9431-A225-4A4F-A4C5-EEEFE3B9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Ципичева Светлана Владимировна</dc:creator>
  <cp:lastModifiedBy>Гурьева Галина Александровна</cp:lastModifiedBy>
  <cp:revision>11</cp:revision>
  <cp:lastPrinted>2026-06-19T04:47:00Z</cp:lastPrinted>
  <dcterms:created xsi:type="dcterms:W3CDTF">2026-06-19T09:37:00Z</dcterms:created>
  <dcterms:modified xsi:type="dcterms:W3CDTF">2026-06-19T09:43:00Z</dcterms:modified>
</cp:coreProperties>
</file>