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F2F" w:rsidRDefault="006C2F2F" w:rsidP="004C6652">
      <w:pPr>
        <w:pStyle w:val="a5"/>
        <w:jc w:val="center"/>
        <w:rPr>
          <w:rFonts w:eastAsia="Calibri"/>
          <w:b/>
          <w:sz w:val="23"/>
          <w:szCs w:val="23"/>
          <w:lang w:eastAsia="en-US"/>
        </w:rPr>
      </w:pPr>
      <w:bookmarkStart w:id="0" w:name="_GoBack"/>
      <w:bookmarkEnd w:id="0"/>
    </w:p>
    <w:p w:rsidR="00A10A1A" w:rsidRDefault="00A10A1A" w:rsidP="004C6652">
      <w:pPr>
        <w:pStyle w:val="a5"/>
        <w:jc w:val="center"/>
        <w:rPr>
          <w:rFonts w:eastAsia="Calibri"/>
          <w:b/>
          <w:sz w:val="24"/>
          <w:szCs w:val="24"/>
          <w:lang w:eastAsia="en-US"/>
        </w:rPr>
      </w:pPr>
      <w:r w:rsidRPr="00550774">
        <w:rPr>
          <w:rFonts w:eastAsia="Calibri"/>
          <w:b/>
          <w:sz w:val="24"/>
          <w:szCs w:val="24"/>
          <w:lang w:eastAsia="en-US"/>
        </w:rPr>
        <w:t xml:space="preserve">Расчет начальной (максимальной) цены государственного контракта </w:t>
      </w:r>
    </w:p>
    <w:p w:rsidR="00F53EF6" w:rsidRPr="00F53EF6" w:rsidRDefault="004E0AE8" w:rsidP="00F53EF6">
      <w:pPr>
        <w:spacing w:after="0" w:line="240" w:lineRule="auto"/>
        <w:ind w:right="-10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Поставка воды питьевой упакованной</w:t>
      </w:r>
      <w:r w:rsidR="00F53EF6" w:rsidRPr="00F53EF6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:rsidR="00F53EF6" w:rsidRPr="00550774" w:rsidRDefault="00F53EF6" w:rsidP="004C6652">
      <w:pPr>
        <w:pStyle w:val="a5"/>
        <w:jc w:val="center"/>
        <w:rPr>
          <w:rFonts w:eastAsia="Calibri"/>
          <w:b/>
          <w:sz w:val="24"/>
          <w:szCs w:val="24"/>
          <w:lang w:eastAsia="en-US"/>
        </w:rPr>
      </w:pPr>
    </w:p>
    <w:p w:rsidR="003B5BDF" w:rsidRPr="00550774" w:rsidRDefault="003B5BDF" w:rsidP="004C6652">
      <w:pPr>
        <w:pStyle w:val="a5"/>
        <w:jc w:val="center"/>
        <w:rPr>
          <w:b/>
          <w:sz w:val="24"/>
          <w:szCs w:val="24"/>
        </w:rPr>
      </w:pPr>
    </w:p>
    <w:p w:rsidR="00F53EF6" w:rsidRPr="00727D51" w:rsidRDefault="00F53EF6" w:rsidP="00F53EF6">
      <w:pPr>
        <w:spacing w:after="0" w:line="240" w:lineRule="auto"/>
        <w:ind w:right="-10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7D51">
        <w:rPr>
          <w:rFonts w:ascii="Times New Roman" w:eastAsia="Times New Roman" w:hAnsi="Times New Roman"/>
          <w:sz w:val="24"/>
          <w:szCs w:val="24"/>
          <w:lang w:eastAsia="ru-RU"/>
        </w:rPr>
        <w:t>Определение начальной (максимальной) цены контракта произведено методом сопоставимых рыночных цен (анализа рынка) в соответствии с ч.6 ст.22 Федерального закона от 05.04.2013 №44-ФЗ «О контрактной системе в сфере закупок товаров, работ, услуг для обеспечения государственных и муниципальных нужд».</w:t>
      </w:r>
    </w:p>
    <w:p w:rsidR="00F53EF6" w:rsidRPr="008453C3" w:rsidRDefault="00F53EF6" w:rsidP="00F53EF6">
      <w:pPr>
        <w:spacing w:after="0" w:line="240" w:lineRule="auto"/>
        <w:ind w:right="-100" w:firstLine="709"/>
        <w:jc w:val="both"/>
        <w:rPr>
          <w:rFonts w:ascii="Times New Roman" w:eastAsia="Times New Roman" w:hAnsi="Times New Roman"/>
          <w:sz w:val="10"/>
          <w:szCs w:val="10"/>
          <w:lang w:eastAsia="ru-RU"/>
        </w:rPr>
      </w:pPr>
    </w:p>
    <w:tbl>
      <w:tblPr>
        <w:tblW w:w="15001" w:type="dxa"/>
        <w:tblInd w:w="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927"/>
        <w:gridCol w:w="3074"/>
      </w:tblGrid>
      <w:tr w:rsidR="00F53EF6" w:rsidTr="0093475C">
        <w:trPr>
          <w:trHeight w:val="425"/>
        </w:trPr>
        <w:tc>
          <w:tcPr>
            <w:tcW w:w="11927" w:type="dxa"/>
          </w:tcPr>
          <w:p w:rsidR="00F53EF6" w:rsidRDefault="00F53EF6" w:rsidP="0093475C">
            <w:pPr>
              <w:spacing w:after="0" w:line="240" w:lineRule="auto"/>
              <w:ind w:right="-100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Наименование валюты, используемой для формирования цены контракта и расчетов с поставщиком (подрядчиком, исполнителем)</w:t>
            </w:r>
          </w:p>
        </w:tc>
        <w:tc>
          <w:tcPr>
            <w:tcW w:w="3074" w:type="dxa"/>
          </w:tcPr>
          <w:p w:rsidR="00F53EF6" w:rsidRDefault="00F53EF6" w:rsidP="0093475C">
            <w:pPr>
              <w:spacing w:after="0" w:line="240" w:lineRule="auto"/>
              <w:ind w:right="-100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Российский рубль</w:t>
            </w:r>
          </w:p>
        </w:tc>
      </w:tr>
      <w:tr w:rsidR="00F53EF6" w:rsidTr="0093475C">
        <w:trPr>
          <w:trHeight w:val="401"/>
        </w:trPr>
        <w:tc>
          <w:tcPr>
            <w:tcW w:w="11927" w:type="dxa"/>
          </w:tcPr>
          <w:p w:rsidR="00F53EF6" w:rsidRDefault="00F53EF6" w:rsidP="0093475C">
            <w:pPr>
              <w:spacing w:after="0" w:line="240" w:lineRule="auto"/>
              <w:ind w:right="-100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Порядок применения официального курса иностранной валюты к рублю Российской Федерации, установленного Центральным банком Российской Федерации и используемого при оплате контракта</w:t>
            </w:r>
          </w:p>
        </w:tc>
        <w:tc>
          <w:tcPr>
            <w:tcW w:w="3074" w:type="dxa"/>
          </w:tcPr>
          <w:p w:rsidR="00F53EF6" w:rsidRDefault="00F53EF6" w:rsidP="0093475C">
            <w:pPr>
              <w:spacing w:after="0" w:line="240" w:lineRule="auto"/>
              <w:ind w:right="-100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Не установлен</w:t>
            </w:r>
          </w:p>
        </w:tc>
      </w:tr>
    </w:tbl>
    <w:p w:rsidR="00F53EF6" w:rsidRPr="00D32373" w:rsidRDefault="00F53EF6" w:rsidP="00F53EF6">
      <w:pPr>
        <w:spacing w:after="0" w:line="240" w:lineRule="auto"/>
        <w:ind w:right="-100" w:firstLine="709"/>
        <w:jc w:val="both"/>
        <w:rPr>
          <w:rFonts w:ascii="Times New Roman" w:eastAsia="Times New Roman" w:hAnsi="Times New Roman"/>
          <w:sz w:val="10"/>
          <w:szCs w:val="10"/>
          <w:lang w:eastAsia="ru-RU"/>
        </w:rPr>
      </w:pPr>
    </w:p>
    <w:p w:rsidR="00F53EF6" w:rsidRPr="00727D51" w:rsidRDefault="00F53EF6" w:rsidP="00F53EF6">
      <w:pPr>
        <w:spacing w:after="0" w:line="240" w:lineRule="auto"/>
        <w:ind w:right="-100" w:firstLine="709"/>
        <w:jc w:val="both"/>
        <w:rPr>
          <w:rFonts w:ascii="Times New Roman" w:eastAsia="Times New Roman" w:hAnsi="Times New Roman"/>
          <w:bCs/>
          <w:sz w:val="24"/>
          <w:szCs w:val="24"/>
          <w:lang w:eastAsia="zh-CN"/>
        </w:rPr>
      </w:pPr>
      <w:r w:rsidRPr="00727D51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приказом Минэкономразвития России от 02.10.2013 №</w:t>
      </w:r>
      <w:r w:rsidR="0006595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27D51">
        <w:rPr>
          <w:rFonts w:ascii="Times New Roman" w:eastAsia="Times New Roman" w:hAnsi="Times New Roman"/>
          <w:sz w:val="24"/>
          <w:szCs w:val="24"/>
          <w:lang w:eastAsia="ru-RU"/>
        </w:rPr>
        <w:t xml:space="preserve">567 «Об утверждении Методических рекомендаций по применению методов определения начальной (максимальной)  цены контракта, цены контракта, заключаемого с единственным поставщиком (подрядчиком, исполнителем)» размещен запрос цен в ЕИС от </w:t>
      </w:r>
      <w:r w:rsidR="00B3001A" w:rsidRPr="00B3001A">
        <w:rPr>
          <w:rFonts w:ascii="Times New Roman" w:eastAsia="Times New Roman" w:hAnsi="Times New Roman"/>
          <w:sz w:val="24"/>
          <w:szCs w:val="24"/>
          <w:lang w:eastAsia="ru-RU"/>
        </w:rPr>
        <w:t>31</w:t>
      </w:r>
      <w:r w:rsidR="00065953">
        <w:rPr>
          <w:rFonts w:ascii="Times New Roman" w:eastAsia="Times New Roman" w:hAnsi="Times New Roman"/>
          <w:sz w:val="24"/>
          <w:szCs w:val="24"/>
          <w:lang w:eastAsia="ru-RU"/>
        </w:rPr>
        <w:t>.07.202</w:t>
      </w:r>
      <w:r w:rsidR="00B3001A" w:rsidRPr="00B3001A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727D51">
        <w:rPr>
          <w:rFonts w:ascii="Times New Roman" w:eastAsia="Times New Roman" w:hAnsi="Times New Roman"/>
          <w:sz w:val="24"/>
          <w:szCs w:val="24"/>
          <w:lang w:eastAsia="ru-RU"/>
        </w:rPr>
        <w:t xml:space="preserve"> № 012110000832</w:t>
      </w:r>
      <w:r w:rsidR="00B3001A" w:rsidRPr="00B3001A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727D51">
        <w:rPr>
          <w:rFonts w:ascii="Times New Roman" w:eastAsia="Times New Roman" w:hAnsi="Times New Roman"/>
          <w:sz w:val="24"/>
          <w:szCs w:val="24"/>
          <w:lang w:eastAsia="ru-RU"/>
        </w:rPr>
        <w:t>0000</w:t>
      </w:r>
      <w:r w:rsidR="00B3001A" w:rsidRPr="00B3001A">
        <w:rPr>
          <w:rFonts w:ascii="Times New Roman" w:eastAsia="Times New Roman" w:hAnsi="Times New Roman"/>
          <w:sz w:val="24"/>
          <w:szCs w:val="24"/>
          <w:lang w:eastAsia="ru-RU"/>
        </w:rPr>
        <w:t>59</w:t>
      </w:r>
      <w:r w:rsidRPr="00727D51">
        <w:rPr>
          <w:rFonts w:ascii="Times New Roman" w:eastAsia="Times New Roman" w:hAnsi="Times New Roman"/>
          <w:sz w:val="24"/>
          <w:szCs w:val="24"/>
          <w:lang w:eastAsia="ru-RU"/>
        </w:rPr>
        <w:t>, направлен</w:t>
      </w:r>
      <w:r w:rsidR="004E0AE8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727D51">
        <w:rPr>
          <w:rFonts w:ascii="Times New Roman" w:eastAsia="Times New Roman" w:hAnsi="Times New Roman"/>
          <w:sz w:val="24"/>
          <w:szCs w:val="24"/>
          <w:lang w:eastAsia="ru-RU"/>
        </w:rPr>
        <w:t xml:space="preserve"> письм</w:t>
      </w:r>
      <w:r w:rsidR="004E0AE8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727D51">
        <w:rPr>
          <w:rFonts w:ascii="Times New Roman" w:eastAsia="Times New Roman" w:hAnsi="Times New Roman"/>
          <w:sz w:val="24"/>
          <w:szCs w:val="24"/>
          <w:lang w:eastAsia="ru-RU"/>
        </w:rPr>
        <w:t xml:space="preserve"> Северо-Кавказского таможенного управления от </w:t>
      </w:r>
      <w:r w:rsidR="00B3001A">
        <w:rPr>
          <w:rFonts w:ascii="Times New Roman" w:eastAsia="Times New Roman" w:hAnsi="Times New Roman"/>
          <w:sz w:val="24"/>
          <w:szCs w:val="24"/>
          <w:lang w:eastAsia="ru-RU"/>
        </w:rPr>
        <w:t>31</w:t>
      </w:r>
      <w:r w:rsidRPr="00727D51">
        <w:rPr>
          <w:rFonts w:ascii="Times New Roman" w:eastAsia="Times New Roman" w:hAnsi="Times New Roman"/>
          <w:sz w:val="24"/>
          <w:szCs w:val="24"/>
          <w:lang w:eastAsia="ru-RU"/>
        </w:rPr>
        <w:t>.0</w:t>
      </w:r>
      <w:r w:rsidR="00945CCE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727D51">
        <w:rPr>
          <w:rFonts w:ascii="Times New Roman" w:eastAsia="Times New Roman" w:hAnsi="Times New Roman"/>
          <w:sz w:val="24"/>
          <w:szCs w:val="24"/>
          <w:lang w:eastAsia="ru-RU"/>
        </w:rPr>
        <w:t>.202</w:t>
      </w:r>
      <w:r w:rsidR="00B3001A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727D51">
        <w:rPr>
          <w:rFonts w:ascii="Times New Roman" w:eastAsia="Times New Roman" w:hAnsi="Times New Roman"/>
          <w:sz w:val="24"/>
          <w:szCs w:val="24"/>
          <w:lang w:eastAsia="ru-RU"/>
        </w:rPr>
        <w:t xml:space="preserve"> № 4</w:t>
      </w:r>
      <w:r w:rsidR="00945CCE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727D51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945CCE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B3001A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727D51">
        <w:rPr>
          <w:rFonts w:ascii="Times New Roman" w:eastAsia="Times New Roman" w:hAnsi="Times New Roman"/>
          <w:sz w:val="24"/>
          <w:szCs w:val="24"/>
          <w:lang w:eastAsia="ru-RU"/>
        </w:rPr>
        <w:t>/0</w:t>
      </w:r>
      <w:r w:rsidR="00945CCE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B3001A">
        <w:rPr>
          <w:rFonts w:ascii="Times New Roman" w:eastAsia="Times New Roman" w:hAnsi="Times New Roman"/>
          <w:sz w:val="24"/>
          <w:szCs w:val="24"/>
          <w:lang w:eastAsia="ru-RU"/>
        </w:rPr>
        <w:t>365</w:t>
      </w:r>
      <w:r w:rsidRPr="00727D51">
        <w:rPr>
          <w:rFonts w:ascii="Times New Roman" w:eastAsia="Times New Roman" w:hAnsi="Times New Roman"/>
          <w:sz w:val="24"/>
          <w:szCs w:val="24"/>
          <w:lang w:eastAsia="ru-RU"/>
        </w:rPr>
        <w:t xml:space="preserve"> (согласно указателя типовой рассылки документа) о запросе ценовой информации.</w:t>
      </w:r>
    </w:p>
    <w:p w:rsidR="00F53EF6" w:rsidRPr="00727D51" w:rsidRDefault="00F53EF6" w:rsidP="00F53EF6">
      <w:pPr>
        <w:spacing w:after="0" w:line="240" w:lineRule="auto"/>
        <w:ind w:right="-100" w:firstLine="709"/>
        <w:jc w:val="both"/>
        <w:rPr>
          <w:rFonts w:ascii="Times New Roman" w:eastAsia="Times New Roman" w:hAnsi="Times New Roman"/>
          <w:bCs/>
          <w:sz w:val="24"/>
          <w:szCs w:val="24"/>
          <w:lang w:eastAsia="zh-CN"/>
        </w:rPr>
      </w:pPr>
    </w:p>
    <w:p w:rsidR="00F53EF6" w:rsidRPr="00727D51" w:rsidRDefault="00F53EF6" w:rsidP="00727D51">
      <w:pPr>
        <w:spacing w:after="0" w:line="240" w:lineRule="auto"/>
        <w:ind w:right="-100"/>
        <w:jc w:val="center"/>
        <w:rPr>
          <w:rFonts w:ascii="Times New Roman" w:eastAsia="Times New Roman" w:hAnsi="Times New Roman"/>
          <w:bCs/>
          <w:sz w:val="24"/>
          <w:szCs w:val="24"/>
          <w:lang w:eastAsia="zh-CN"/>
        </w:rPr>
      </w:pPr>
      <w:r w:rsidRPr="00727D51">
        <w:rPr>
          <w:rFonts w:ascii="Times New Roman" w:eastAsia="Times New Roman" w:hAnsi="Times New Roman"/>
          <w:bCs/>
          <w:sz w:val="24"/>
          <w:szCs w:val="24"/>
          <w:lang w:eastAsia="zh-CN"/>
        </w:rPr>
        <w:t>Расчет к обоснованию начальной (максимальной) цены контракта</w:t>
      </w:r>
    </w:p>
    <w:p w:rsidR="00F53EF6" w:rsidRPr="00727D51" w:rsidRDefault="00F53EF6" w:rsidP="00F53EF6">
      <w:pPr>
        <w:spacing w:after="0" w:line="240" w:lineRule="auto"/>
        <w:ind w:right="-100" w:firstLine="709"/>
        <w:jc w:val="both"/>
        <w:rPr>
          <w:rFonts w:ascii="Times New Roman" w:eastAsia="Times New Roman" w:hAnsi="Times New Roman"/>
          <w:bCs/>
          <w:sz w:val="24"/>
          <w:szCs w:val="24"/>
          <w:lang w:eastAsia="zh-CN"/>
        </w:rPr>
      </w:pPr>
      <w:r w:rsidRPr="00727D51">
        <w:rPr>
          <w:rFonts w:ascii="Times New Roman" w:eastAsia="Times New Roman" w:hAnsi="Times New Roman"/>
          <w:bCs/>
          <w:sz w:val="24"/>
          <w:szCs w:val="24"/>
          <w:lang w:eastAsia="zh-CN"/>
        </w:rPr>
        <w:t>Результаты расчета начальной (максимальной) цены контракта на основании полученной ценовой информации с учетом нормативных цен оказываемых услуг, в соответствии с п.п. 6.10.27. приказа ФТС России от 31.05.2022 №421 «Об утверждении Правил определения нормативных затрат на обеспечение функций ФТС России, территориальных таможенных органов Российской Федерации, представительств (представителей) таможенной службы Российской Федерации в иностранных государствах и учреждений, находящихся в ведении ФТС России» (далее – приказ ФТС России № 421).</w:t>
      </w:r>
    </w:p>
    <w:p w:rsidR="00422C1B" w:rsidRPr="00727D51" w:rsidRDefault="00422C1B" w:rsidP="00422C1B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4"/>
          <w:szCs w:val="24"/>
          <w:lang w:eastAsia="zh-CN"/>
        </w:rPr>
      </w:pPr>
      <w:r w:rsidRPr="00727D51">
        <w:rPr>
          <w:rFonts w:ascii="Times New Roman" w:eastAsia="Times New Roman" w:hAnsi="Times New Roman"/>
          <w:bCs/>
          <w:sz w:val="24"/>
          <w:szCs w:val="24"/>
          <w:lang w:eastAsia="zh-CN"/>
        </w:rPr>
        <w:t>Источником информации, используемой при определении начальной (максимальной) цены явились полученные коммерческие предложения 3 (трех) потенциальных исполнителей, обладающих соответствующим опытом.</w:t>
      </w:r>
    </w:p>
    <w:p w:rsidR="00F53EF6" w:rsidRPr="00727D51" w:rsidRDefault="00F53EF6" w:rsidP="00F53EF6">
      <w:pPr>
        <w:spacing w:after="0" w:line="240" w:lineRule="auto"/>
        <w:ind w:right="-100" w:firstLine="709"/>
        <w:jc w:val="both"/>
        <w:rPr>
          <w:rFonts w:ascii="Times New Roman" w:eastAsia="Times New Roman" w:hAnsi="Times New Roman"/>
          <w:bCs/>
          <w:sz w:val="24"/>
          <w:szCs w:val="24"/>
          <w:lang w:eastAsia="zh-CN"/>
        </w:rPr>
      </w:pPr>
      <w:r w:rsidRPr="00727D51">
        <w:rPr>
          <w:rFonts w:ascii="Times New Roman" w:eastAsia="Times New Roman" w:hAnsi="Times New Roman"/>
          <w:bCs/>
          <w:sz w:val="24"/>
          <w:szCs w:val="24"/>
          <w:lang w:eastAsia="zh-CN"/>
        </w:rPr>
        <w:t xml:space="preserve">  </w:t>
      </w:r>
    </w:p>
    <w:tbl>
      <w:tblPr>
        <w:tblW w:w="160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368"/>
        <w:gridCol w:w="992"/>
        <w:gridCol w:w="709"/>
        <w:gridCol w:w="1275"/>
        <w:gridCol w:w="1276"/>
        <w:gridCol w:w="1276"/>
        <w:gridCol w:w="1417"/>
        <w:gridCol w:w="1276"/>
        <w:gridCol w:w="1276"/>
        <w:gridCol w:w="519"/>
        <w:gridCol w:w="236"/>
        <w:gridCol w:w="804"/>
        <w:gridCol w:w="1086"/>
      </w:tblGrid>
      <w:tr w:rsidR="00727D51" w:rsidRPr="00AF6C1F" w:rsidTr="004E0AE8">
        <w:trPr>
          <w:gridAfter w:val="1"/>
          <w:wAfter w:w="1086" w:type="dxa"/>
          <w:trHeight w:val="1134"/>
        </w:trPr>
        <w:tc>
          <w:tcPr>
            <w:tcW w:w="568" w:type="dxa"/>
            <w:shd w:val="clear" w:color="auto" w:fill="auto"/>
            <w:vAlign w:val="center"/>
            <w:hideMark/>
          </w:tcPr>
          <w:p w:rsidR="00727D51" w:rsidRPr="005A4C15" w:rsidRDefault="00727D51" w:rsidP="0093475C">
            <w:pPr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A4C15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п/п</w:t>
            </w:r>
          </w:p>
        </w:tc>
        <w:tc>
          <w:tcPr>
            <w:tcW w:w="3368" w:type="dxa"/>
            <w:shd w:val="clear" w:color="auto" w:fill="auto"/>
            <w:vAlign w:val="center"/>
            <w:hideMark/>
          </w:tcPr>
          <w:p w:rsidR="00727D51" w:rsidRPr="005A4C15" w:rsidRDefault="00727D51" w:rsidP="0093475C">
            <w:pPr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A4C15">
              <w:rPr>
                <w:rFonts w:ascii="Times New Roman" w:hAnsi="Times New Roman"/>
                <w:color w:val="000000"/>
                <w:sz w:val="16"/>
                <w:szCs w:val="16"/>
              </w:rPr>
              <w:t>Наименование</w:t>
            </w:r>
          </w:p>
          <w:p w:rsidR="00727D51" w:rsidRPr="005A4C15" w:rsidRDefault="00727D51" w:rsidP="0093475C">
            <w:pPr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т</w:t>
            </w:r>
            <w:r w:rsidRPr="005A4C15">
              <w:rPr>
                <w:rFonts w:ascii="Times New Roman" w:hAnsi="Times New Roman"/>
                <w:color w:val="000000"/>
                <w:sz w:val="16"/>
                <w:szCs w:val="16"/>
              </w:rPr>
              <w:t>овара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и характеристики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27D51" w:rsidRPr="005A4C15" w:rsidRDefault="00727D51" w:rsidP="0093475C">
            <w:pPr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A4C15">
              <w:rPr>
                <w:rFonts w:ascii="Times New Roman" w:hAnsi="Times New Roman"/>
                <w:color w:val="000000"/>
                <w:sz w:val="16"/>
                <w:szCs w:val="16"/>
              </w:rPr>
              <w:t>Ед. изм.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27D51" w:rsidRPr="005A4C15" w:rsidRDefault="00727D51" w:rsidP="0093475C">
            <w:pPr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A4C15">
              <w:rPr>
                <w:rFonts w:ascii="Times New Roman" w:hAnsi="Times New Roman"/>
                <w:color w:val="000000"/>
                <w:sz w:val="16"/>
                <w:szCs w:val="16"/>
              </w:rPr>
              <w:t>Кол-во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:rsidR="00727D51" w:rsidRDefault="00727D51" w:rsidP="0093475C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Поставщик №1</w:t>
            </w:r>
            <w:r w:rsidRPr="005A4C15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(коммерческое предложение</w:t>
            </w:r>
            <w:r w:rsidRPr="005A4C15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727D51" w:rsidRDefault="00727D51" w:rsidP="0093475C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вх. № </w:t>
            </w:r>
            <w:r w:rsidR="00B3001A">
              <w:rPr>
                <w:rFonts w:ascii="Times New Roman" w:hAnsi="Times New Roman"/>
                <w:sz w:val="16"/>
                <w:szCs w:val="16"/>
              </w:rPr>
              <w:t>16426</w:t>
            </w:r>
          </w:p>
          <w:p w:rsidR="00727D51" w:rsidRPr="005A4C15" w:rsidRDefault="00727D51" w:rsidP="00B3001A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4C15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от</w:t>
            </w:r>
            <w:r w:rsidR="0065211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B3001A">
              <w:rPr>
                <w:rFonts w:ascii="Times New Roman" w:hAnsi="Times New Roman"/>
                <w:sz w:val="16"/>
                <w:szCs w:val="16"/>
              </w:rPr>
              <w:t>03.08.2026</w:t>
            </w:r>
            <w:r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:rsidR="00727D51" w:rsidRDefault="00727D51" w:rsidP="0093475C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Поставщик №2</w:t>
            </w:r>
            <w:r w:rsidRPr="005A4C15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(коммерческое предложение</w:t>
            </w:r>
            <w:r w:rsidRPr="005A4C15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9357BC" w:rsidRDefault="009357BC" w:rsidP="009357BC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вх. №</w:t>
            </w:r>
            <w:r w:rsidR="00B3001A">
              <w:rPr>
                <w:rFonts w:ascii="Times New Roman" w:hAnsi="Times New Roman"/>
                <w:sz w:val="16"/>
                <w:szCs w:val="16"/>
              </w:rPr>
              <w:t>16424</w:t>
            </w:r>
          </w:p>
          <w:p w:rsidR="00727D51" w:rsidRPr="005A4C15" w:rsidRDefault="009357BC" w:rsidP="00B3001A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4C15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от</w:t>
            </w:r>
            <w:r w:rsidR="0065211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B3001A">
              <w:rPr>
                <w:rFonts w:ascii="Times New Roman" w:hAnsi="Times New Roman"/>
                <w:sz w:val="16"/>
                <w:szCs w:val="16"/>
              </w:rPr>
              <w:t>03.08.2026</w:t>
            </w:r>
            <w:r w:rsidR="00727D51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:rsidR="00825EFA" w:rsidRPr="00825EFA" w:rsidRDefault="00825EFA" w:rsidP="00825EFA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25EFA">
              <w:rPr>
                <w:rFonts w:ascii="Times New Roman" w:hAnsi="Times New Roman"/>
                <w:sz w:val="16"/>
                <w:szCs w:val="16"/>
              </w:rPr>
              <w:t>Поставщик №</w:t>
            </w:r>
            <w:r>
              <w:rPr>
                <w:rFonts w:ascii="Times New Roman" w:hAnsi="Times New Roman"/>
                <w:sz w:val="16"/>
                <w:szCs w:val="16"/>
              </w:rPr>
              <w:t>3</w:t>
            </w:r>
            <w:r w:rsidRPr="00825EFA">
              <w:rPr>
                <w:rFonts w:ascii="Times New Roman" w:hAnsi="Times New Roman"/>
                <w:sz w:val="16"/>
                <w:szCs w:val="16"/>
              </w:rPr>
              <w:t xml:space="preserve"> (коммерческое предложение,  </w:t>
            </w:r>
          </w:p>
          <w:p w:rsidR="00825EFA" w:rsidRPr="00825EFA" w:rsidRDefault="00825EFA" w:rsidP="00825EFA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25EFA">
              <w:rPr>
                <w:rFonts w:ascii="Times New Roman" w:hAnsi="Times New Roman"/>
                <w:sz w:val="16"/>
                <w:szCs w:val="16"/>
              </w:rPr>
              <w:t xml:space="preserve">вх. № </w:t>
            </w:r>
            <w:r w:rsidR="004E0AE8">
              <w:rPr>
                <w:rFonts w:ascii="Times New Roman" w:hAnsi="Times New Roman"/>
                <w:sz w:val="16"/>
                <w:szCs w:val="16"/>
              </w:rPr>
              <w:t>1</w:t>
            </w:r>
            <w:r w:rsidR="00B3001A">
              <w:rPr>
                <w:rFonts w:ascii="Times New Roman" w:hAnsi="Times New Roman"/>
                <w:sz w:val="16"/>
                <w:szCs w:val="16"/>
              </w:rPr>
              <w:t>6428</w:t>
            </w:r>
          </w:p>
          <w:p w:rsidR="00727D51" w:rsidRPr="009357BC" w:rsidRDefault="00825EFA" w:rsidP="00B3001A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25EFA">
              <w:rPr>
                <w:rFonts w:ascii="Times New Roman" w:hAnsi="Times New Roman"/>
                <w:sz w:val="16"/>
                <w:szCs w:val="16"/>
              </w:rPr>
              <w:t xml:space="preserve"> от </w:t>
            </w:r>
            <w:r w:rsidR="00B3001A">
              <w:rPr>
                <w:rFonts w:ascii="Times New Roman" w:hAnsi="Times New Roman"/>
                <w:sz w:val="16"/>
                <w:szCs w:val="16"/>
              </w:rPr>
              <w:t>03.08.2026</w:t>
            </w:r>
            <w:r w:rsidRPr="00825EFA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27D51" w:rsidRPr="005A4C15" w:rsidRDefault="00727D51" w:rsidP="0093475C">
            <w:pPr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A4C15">
              <w:rPr>
                <w:rFonts w:ascii="Times New Roman" w:hAnsi="Times New Roman"/>
                <w:color w:val="000000"/>
                <w:sz w:val="16"/>
                <w:szCs w:val="16"/>
              </w:rPr>
              <w:t>Средняя арифметическая величина цены за единицу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27D51" w:rsidRPr="005A4C15" w:rsidRDefault="00727D51" w:rsidP="0093475C">
            <w:pPr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A4C15">
              <w:rPr>
                <w:rFonts w:ascii="Times New Roman" w:hAnsi="Times New Roman"/>
                <w:color w:val="000000"/>
                <w:sz w:val="16"/>
                <w:szCs w:val="16"/>
              </w:rPr>
              <w:t>Среднее квадратичное отклонение</w:t>
            </w:r>
          </w:p>
          <w:p w:rsidR="00727D51" w:rsidRPr="005A4C15" w:rsidRDefault="00727D51" w:rsidP="0093475C">
            <w:pPr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727D51" w:rsidRPr="005A4C15" w:rsidRDefault="00727D51" w:rsidP="0093475C">
            <w:pPr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27D51" w:rsidRPr="005A4C15" w:rsidRDefault="00727D51" w:rsidP="0093475C">
            <w:pPr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A4C15">
              <w:rPr>
                <w:rFonts w:ascii="Times New Roman" w:hAnsi="Times New Roman"/>
                <w:color w:val="000000"/>
                <w:sz w:val="16"/>
                <w:szCs w:val="16"/>
              </w:rPr>
              <w:t>Коэффициент вариации цен (%) *</w:t>
            </w:r>
          </w:p>
        </w:tc>
        <w:tc>
          <w:tcPr>
            <w:tcW w:w="1559" w:type="dxa"/>
            <w:gridSpan w:val="3"/>
            <w:shd w:val="clear" w:color="auto" w:fill="auto"/>
            <w:vAlign w:val="center"/>
            <w:hideMark/>
          </w:tcPr>
          <w:p w:rsidR="00727D51" w:rsidRPr="005A4C15" w:rsidRDefault="00727D51" w:rsidP="0093475C">
            <w:pPr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A4C15">
              <w:rPr>
                <w:rFonts w:ascii="Times New Roman" w:hAnsi="Times New Roman"/>
                <w:color w:val="000000"/>
                <w:sz w:val="16"/>
                <w:szCs w:val="16"/>
              </w:rPr>
              <w:t>Начальная (максимальная) цена контракта</w:t>
            </w:r>
          </w:p>
        </w:tc>
      </w:tr>
      <w:tr w:rsidR="00913560" w:rsidRPr="00AF6C1F" w:rsidTr="004E0AE8">
        <w:trPr>
          <w:gridAfter w:val="1"/>
          <w:wAfter w:w="1086" w:type="dxa"/>
          <w:trHeight w:val="255"/>
        </w:trPr>
        <w:tc>
          <w:tcPr>
            <w:tcW w:w="568" w:type="dxa"/>
            <w:shd w:val="clear" w:color="auto" w:fill="auto"/>
            <w:vAlign w:val="center"/>
            <w:hideMark/>
          </w:tcPr>
          <w:p w:rsidR="00A215FF" w:rsidRPr="00942DFC" w:rsidRDefault="00A215FF" w:rsidP="00AF6C1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42D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368" w:type="dxa"/>
            <w:shd w:val="clear" w:color="auto" w:fill="auto"/>
            <w:vAlign w:val="center"/>
            <w:hideMark/>
          </w:tcPr>
          <w:p w:rsidR="00A215FF" w:rsidRPr="00942DFC" w:rsidRDefault="00A215FF" w:rsidP="00AF6C1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42D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215FF" w:rsidRPr="00942DFC" w:rsidRDefault="006F4716" w:rsidP="006C2F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215FF" w:rsidRPr="00942DFC" w:rsidRDefault="006F4716" w:rsidP="006C2F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215FF" w:rsidRPr="00942DFC" w:rsidRDefault="006F4716" w:rsidP="006C2F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215FF" w:rsidRPr="00942DFC" w:rsidRDefault="006F4716" w:rsidP="006C2F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215FF" w:rsidRPr="00942DFC" w:rsidRDefault="006F4716" w:rsidP="006C2F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215FF" w:rsidRPr="00942DFC" w:rsidRDefault="006F4716" w:rsidP="006C2F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215FF" w:rsidRPr="00942DFC" w:rsidRDefault="006F4716" w:rsidP="006C2F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215FF" w:rsidRPr="00942DFC" w:rsidRDefault="006F4716" w:rsidP="006C2F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:rsidR="00A215FF" w:rsidRPr="00942DFC" w:rsidRDefault="006F4716" w:rsidP="006C2F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</w:tr>
      <w:tr w:rsidR="00913560" w:rsidRPr="00AF6C1F" w:rsidTr="004E0AE8">
        <w:trPr>
          <w:gridAfter w:val="1"/>
          <w:wAfter w:w="1086" w:type="dxa"/>
          <w:trHeight w:val="255"/>
        </w:trPr>
        <w:tc>
          <w:tcPr>
            <w:tcW w:w="568" w:type="dxa"/>
            <w:shd w:val="clear" w:color="auto" w:fill="auto"/>
            <w:vAlign w:val="center"/>
          </w:tcPr>
          <w:p w:rsidR="00A215FF" w:rsidRPr="00942DFC" w:rsidRDefault="00A215FF" w:rsidP="0055077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42D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368" w:type="dxa"/>
            <w:shd w:val="clear" w:color="auto" w:fill="auto"/>
            <w:vAlign w:val="center"/>
          </w:tcPr>
          <w:p w:rsidR="004E0AE8" w:rsidRPr="00B3001A" w:rsidRDefault="004E0AE8" w:rsidP="004E0A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3001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Вода питьевая упакованная</w:t>
            </w:r>
            <w:r w:rsidRPr="00B3001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ab/>
            </w:r>
          </w:p>
          <w:p w:rsidR="004E0AE8" w:rsidRPr="00B3001A" w:rsidRDefault="004E0AE8" w:rsidP="004E0A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3001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Негазированная.</w:t>
            </w:r>
          </w:p>
          <w:p w:rsidR="00945CCE" w:rsidRPr="00B3001A" w:rsidRDefault="00945CCE" w:rsidP="004E0A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215FF" w:rsidRDefault="00A215FF" w:rsidP="0055077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42D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шт.</w:t>
            </w:r>
          </w:p>
          <w:p w:rsidR="004E0AE8" w:rsidRPr="00942DFC" w:rsidRDefault="004E0AE8" w:rsidP="0055077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бутылка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215FF" w:rsidRPr="00942DFC" w:rsidRDefault="00B3001A" w:rsidP="0055077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215FF" w:rsidRPr="00942DFC" w:rsidRDefault="00B3001A" w:rsidP="00422C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  <w:r w:rsidR="00454FE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215FF" w:rsidRPr="00942DFC" w:rsidRDefault="00B3001A" w:rsidP="00727D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</w:t>
            </w:r>
            <w:r w:rsidR="00454FE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215FF" w:rsidRPr="00942DFC" w:rsidRDefault="00B3001A" w:rsidP="00727D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101</w:t>
            </w:r>
            <w:r w:rsidR="00454FE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215FF" w:rsidRPr="009357BC" w:rsidRDefault="00B14D34" w:rsidP="0055077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215FF" w:rsidRPr="009357BC" w:rsidRDefault="00B14D34" w:rsidP="0055077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215FF" w:rsidRPr="009357BC" w:rsidRDefault="00B14D34" w:rsidP="0055077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59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215FF" w:rsidRPr="00942DFC" w:rsidRDefault="00B14D34" w:rsidP="00727D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7000,00</w:t>
            </w:r>
          </w:p>
        </w:tc>
      </w:tr>
      <w:tr w:rsidR="0065211C" w:rsidRPr="00AF6C1F" w:rsidTr="004E0AE8">
        <w:trPr>
          <w:gridAfter w:val="1"/>
          <w:wAfter w:w="1086" w:type="dxa"/>
          <w:trHeight w:val="255"/>
        </w:trPr>
        <w:tc>
          <w:tcPr>
            <w:tcW w:w="568" w:type="dxa"/>
            <w:shd w:val="clear" w:color="auto" w:fill="auto"/>
            <w:vAlign w:val="center"/>
          </w:tcPr>
          <w:p w:rsidR="0065211C" w:rsidRPr="00942DFC" w:rsidRDefault="0065211C" w:rsidP="0055077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42D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368" w:type="dxa"/>
            <w:shd w:val="clear" w:color="auto" w:fill="auto"/>
            <w:vAlign w:val="center"/>
          </w:tcPr>
          <w:p w:rsidR="0065211C" w:rsidRPr="00B3001A" w:rsidRDefault="0065211C" w:rsidP="006521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3001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Вода питьевая упакованная</w:t>
            </w:r>
          </w:p>
          <w:p w:rsidR="0065211C" w:rsidRPr="00B3001A" w:rsidRDefault="0065211C" w:rsidP="006521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3001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Газированная.</w:t>
            </w:r>
          </w:p>
          <w:p w:rsidR="0065211C" w:rsidRPr="00B3001A" w:rsidRDefault="0065211C" w:rsidP="006521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5211C" w:rsidRDefault="0065211C" w:rsidP="0055077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42D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шт.</w:t>
            </w:r>
          </w:p>
          <w:p w:rsidR="0065211C" w:rsidRPr="00942DFC" w:rsidRDefault="0065211C" w:rsidP="0055077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5211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бутылка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211C" w:rsidRPr="00942DFC" w:rsidRDefault="00B3001A" w:rsidP="0055077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5211C" w:rsidRPr="00942DFC" w:rsidRDefault="00B3001A" w:rsidP="00AD75A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  <w:r w:rsidR="0065211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5211C" w:rsidRPr="00942DFC" w:rsidRDefault="00B3001A" w:rsidP="00AD75A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</w:t>
            </w:r>
            <w:r w:rsidR="0065211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5211C" w:rsidRPr="00942DFC" w:rsidRDefault="00B3001A" w:rsidP="00AD75A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101</w:t>
            </w:r>
            <w:r w:rsidR="0065211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5211C" w:rsidRPr="009357BC" w:rsidRDefault="00B14D34" w:rsidP="001065E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5211C" w:rsidRPr="009357BC" w:rsidRDefault="00B14D34" w:rsidP="001065E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5211C" w:rsidRPr="009357BC" w:rsidRDefault="00B14D34" w:rsidP="001065E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59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5211C" w:rsidRPr="00942DFC" w:rsidRDefault="00B14D34" w:rsidP="001065E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5000,00</w:t>
            </w:r>
          </w:p>
        </w:tc>
      </w:tr>
      <w:tr w:rsidR="00102F99" w:rsidRPr="001D6931" w:rsidTr="00913560">
        <w:trPr>
          <w:gridAfter w:val="1"/>
          <w:wAfter w:w="1086" w:type="dxa"/>
          <w:trHeight w:val="312"/>
        </w:trPr>
        <w:tc>
          <w:tcPr>
            <w:tcW w:w="13433" w:type="dxa"/>
            <w:gridSpan w:val="10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2F99" w:rsidRPr="009357BC" w:rsidRDefault="00102F99" w:rsidP="00AF6C1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357B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2F99" w:rsidRPr="00063E31" w:rsidRDefault="00B14D34" w:rsidP="00727D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12000,00</w:t>
            </w:r>
          </w:p>
        </w:tc>
      </w:tr>
      <w:tr w:rsidR="00102F99" w:rsidRPr="00AF6C1F" w:rsidTr="00913560">
        <w:trPr>
          <w:trHeight w:val="315"/>
        </w:trPr>
        <w:tc>
          <w:tcPr>
            <w:tcW w:w="13433" w:type="dxa"/>
            <w:gridSpan w:val="10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102F99" w:rsidRPr="00AF6C1F" w:rsidRDefault="00102F99" w:rsidP="0055077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8"/>
                <w:szCs w:val="28"/>
                <w:vertAlign w:val="superscript"/>
                <w:lang w:eastAsia="ru-RU"/>
              </w:rPr>
            </w:pPr>
            <w:r w:rsidRPr="00AF6C1F">
              <w:rPr>
                <w:rFonts w:ascii="Times New Roman" w:eastAsia="Times New Roman" w:hAnsi="Times New Roman"/>
                <w:color w:val="000000"/>
                <w:sz w:val="28"/>
                <w:szCs w:val="28"/>
                <w:vertAlign w:val="superscript"/>
                <w:lang w:eastAsia="ru-RU"/>
              </w:rPr>
              <w:t xml:space="preserve">    * - коэффициент вариации по позици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vertAlign w:val="superscript"/>
                <w:lang w:eastAsia="ru-RU"/>
              </w:rPr>
              <w:t xml:space="preserve">ям </w:t>
            </w:r>
            <w:r w:rsidRPr="00AF6C1F">
              <w:rPr>
                <w:rFonts w:ascii="Times New Roman" w:eastAsia="Times New Roman" w:hAnsi="Times New Roman"/>
                <w:color w:val="000000"/>
                <w:sz w:val="28"/>
                <w:szCs w:val="28"/>
                <w:vertAlign w:val="superscript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vertAlign w:val="superscript"/>
                <w:lang w:eastAsia="ru-RU"/>
              </w:rPr>
              <w:t>-2</w:t>
            </w:r>
            <w:r w:rsidRPr="00AF6C1F">
              <w:rPr>
                <w:rFonts w:ascii="Times New Roman" w:eastAsia="Times New Roman" w:hAnsi="Times New Roman"/>
                <w:color w:val="000000"/>
                <w:sz w:val="28"/>
                <w:szCs w:val="28"/>
                <w:vertAlign w:val="superscript"/>
                <w:lang w:eastAsia="ru-RU"/>
              </w:rPr>
              <w:t xml:space="preserve"> менее 33 %, совокупность цен принимается однородной.</w:t>
            </w:r>
          </w:p>
        </w:tc>
        <w:tc>
          <w:tcPr>
            <w:tcW w:w="519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102F99" w:rsidRPr="00AF6C1F" w:rsidRDefault="00102F99" w:rsidP="00AF6C1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:rsidR="00102F99" w:rsidRPr="00AF6C1F" w:rsidRDefault="00102F99" w:rsidP="00AF6C1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2F99" w:rsidRPr="00AF6C1F" w:rsidRDefault="00102F99" w:rsidP="00AF6C1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942EB" w:rsidRPr="00942DFC" w:rsidRDefault="001D6931" w:rsidP="004C6652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C2F2F">
        <w:rPr>
          <w:rFonts w:ascii="Times New Roman" w:eastAsia="Times New Roman" w:hAnsi="Times New Roman"/>
          <w:sz w:val="23"/>
          <w:szCs w:val="23"/>
          <w:lang w:eastAsia="ru-RU"/>
        </w:rPr>
        <w:tab/>
      </w:r>
      <w:r w:rsidR="00F942EB" w:rsidRPr="00942DFC">
        <w:rPr>
          <w:rFonts w:ascii="Times New Roman" w:eastAsia="Times New Roman" w:hAnsi="Times New Roman"/>
          <w:sz w:val="24"/>
          <w:szCs w:val="24"/>
          <w:lang w:eastAsia="ru-RU"/>
        </w:rPr>
        <w:t>В целях определения однородности совокупности значений выявленных цен, используемых в расчете НМЦК, определим коэффициент вариации. Коэффициент вариации цены определяется по следующей формуле:</w:t>
      </w:r>
    </w:p>
    <w:p w:rsidR="00F942EB" w:rsidRPr="00942DFC" w:rsidRDefault="00F942EB" w:rsidP="004C6652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2DFC"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ECDA06F" wp14:editId="719097BD">
            <wp:extent cx="1209675" cy="41910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2DFC">
        <w:rPr>
          <w:rFonts w:ascii="Times New Roman" w:eastAsia="Times New Roman" w:hAnsi="Times New Roman"/>
          <w:sz w:val="24"/>
          <w:szCs w:val="24"/>
          <w:lang w:eastAsia="ru-RU"/>
        </w:rPr>
        <w:t>,</w:t>
      </w:r>
    </w:p>
    <w:p w:rsidR="00F942EB" w:rsidRPr="00942DFC" w:rsidRDefault="00F942EB" w:rsidP="004C6652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2DFC">
        <w:rPr>
          <w:rFonts w:ascii="Times New Roman" w:eastAsia="Times New Roman" w:hAnsi="Times New Roman"/>
          <w:sz w:val="24"/>
          <w:szCs w:val="24"/>
          <w:lang w:eastAsia="ru-RU"/>
        </w:rPr>
        <w:t>где:</w:t>
      </w:r>
    </w:p>
    <w:p w:rsidR="00F942EB" w:rsidRPr="00942DFC" w:rsidRDefault="00F942EB" w:rsidP="004C6652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2DFC">
        <w:rPr>
          <w:rFonts w:ascii="Times New Roman" w:eastAsia="Times New Roman" w:hAnsi="Times New Roman"/>
          <w:sz w:val="24"/>
          <w:szCs w:val="24"/>
          <w:lang w:eastAsia="ru-RU"/>
        </w:rPr>
        <w:t>V - коэффициент вариации;</w:t>
      </w:r>
    </w:p>
    <w:p w:rsidR="00F942EB" w:rsidRDefault="00F942EB" w:rsidP="004C6652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2DFC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31A308F" wp14:editId="2EC5C461">
            <wp:extent cx="1590675" cy="54292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2DFC">
        <w:rPr>
          <w:rFonts w:ascii="Times New Roman" w:eastAsia="Times New Roman" w:hAnsi="Times New Roman"/>
          <w:sz w:val="24"/>
          <w:szCs w:val="24"/>
          <w:lang w:eastAsia="ru-RU"/>
        </w:rPr>
        <w:t xml:space="preserve"> - среднее квадратичное отклонение;</w:t>
      </w:r>
    </w:p>
    <w:p w:rsidR="00F942EB" w:rsidRPr="00942DFC" w:rsidRDefault="00F942EB" w:rsidP="004C6652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2DFC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40B7C53" wp14:editId="77AD7A1B">
            <wp:extent cx="152400" cy="21907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2DFC">
        <w:rPr>
          <w:rFonts w:ascii="Times New Roman" w:eastAsia="Times New Roman" w:hAnsi="Times New Roman"/>
          <w:sz w:val="24"/>
          <w:szCs w:val="24"/>
          <w:lang w:eastAsia="ru-RU"/>
        </w:rPr>
        <w:t xml:space="preserve"> - цена единицы товара, работы, услуги, указанная в источнике с номером i;</w:t>
      </w:r>
    </w:p>
    <w:p w:rsidR="00F942EB" w:rsidRPr="00942DFC" w:rsidRDefault="00F942EB" w:rsidP="004C6652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2DFC">
        <w:rPr>
          <w:rFonts w:ascii="Times New Roman" w:eastAsia="Times New Roman" w:hAnsi="Times New Roman"/>
          <w:sz w:val="24"/>
          <w:szCs w:val="24"/>
          <w:lang w:eastAsia="ru-RU"/>
        </w:rPr>
        <w:t>&lt;ц&gt; - средняя арифметическая величина цены единицы товара, работы, услуги;</w:t>
      </w:r>
    </w:p>
    <w:p w:rsidR="00F942EB" w:rsidRPr="00942DFC" w:rsidRDefault="00F942EB" w:rsidP="004C6652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2DFC">
        <w:rPr>
          <w:rFonts w:ascii="Times New Roman" w:eastAsia="Times New Roman" w:hAnsi="Times New Roman"/>
          <w:sz w:val="24"/>
          <w:szCs w:val="24"/>
          <w:lang w:eastAsia="ru-RU"/>
        </w:rPr>
        <w:t>n - количество значений, используемых в расчете.</w:t>
      </w:r>
    </w:p>
    <w:p w:rsidR="00F942EB" w:rsidRPr="00942DFC" w:rsidRDefault="00F942EB" w:rsidP="004C6652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2DFC">
        <w:rPr>
          <w:rFonts w:ascii="Times New Roman" w:eastAsia="Times New Roman" w:hAnsi="Times New Roman"/>
          <w:sz w:val="24"/>
          <w:szCs w:val="24"/>
          <w:lang w:eastAsia="ru-RU"/>
        </w:rPr>
        <w:t>НМЦК  вычисляется по формуле:</w:t>
      </w:r>
    </w:p>
    <w:p w:rsidR="00F942EB" w:rsidRPr="00942DFC" w:rsidRDefault="00F942EB" w:rsidP="004C6652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2DFC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53244AF" wp14:editId="0481D68D">
            <wp:extent cx="1619250" cy="4000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2DFC">
        <w:rPr>
          <w:rFonts w:ascii="Times New Roman" w:eastAsia="Times New Roman" w:hAnsi="Times New Roman"/>
          <w:sz w:val="24"/>
          <w:szCs w:val="24"/>
          <w:lang w:eastAsia="ru-RU"/>
        </w:rPr>
        <w:t>,</w:t>
      </w:r>
    </w:p>
    <w:p w:rsidR="00F942EB" w:rsidRPr="00942DFC" w:rsidRDefault="00F942EB" w:rsidP="004C6652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2DFC">
        <w:rPr>
          <w:rFonts w:ascii="Times New Roman" w:eastAsia="Times New Roman" w:hAnsi="Times New Roman"/>
          <w:sz w:val="24"/>
          <w:szCs w:val="24"/>
          <w:lang w:eastAsia="ru-RU"/>
        </w:rPr>
        <w:t>где:</w:t>
      </w:r>
    </w:p>
    <w:p w:rsidR="00F942EB" w:rsidRPr="00942DFC" w:rsidRDefault="00F942EB" w:rsidP="004C6652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2DFC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410A50F" wp14:editId="0D98EF05">
            <wp:extent cx="735965" cy="249555"/>
            <wp:effectExtent l="0" t="0" r="0" b="0"/>
            <wp:docPr id="3" name="Рисунок 3" descr="base_1_153376_327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base_1_153376_32777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965" cy="249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2DFC">
        <w:rPr>
          <w:rFonts w:ascii="Times New Roman" w:eastAsia="Times New Roman" w:hAnsi="Times New Roman"/>
          <w:sz w:val="24"/>
          <w:szCs w:val="24"/>
          <w:lang w:eastAsia="ru-RU"/>
        </w:rPr>
        <w:t>, определяемая методом сопоставимых рыночных цен (анализа рынка);</w:t>
      </w:r>
    </w:p>
    <w:p w:rsidR="00F942EB" w:rsidRPr="00942DFC" w:rsidRDefault="00F942EB" w:rsidP="004C6652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2DFC">
        <w:rPr>
          <w:rFonts w:ascii="Times New Roman" w:eastAsia="Times New Roman" w:hAnsi="Times New Roman"/>
          <w:sz w:val="24"/>
          <w:szCs w:val="24"/>
          <w:lang w:eastAsia="ru-RU"/>
        </w:rPr>
        <w:t>v - количество (объем) закупаемого товара (работы, услуги);</w:t>
      </w:r>
    </w:p>
    <w:p w:rsidR="00F942EB" w:rsidRPr="00942DFC" w:rsidRDefault="00F942EB" w:rsidP="004C6652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2DFC">
        <w:rPr>
          <w:rFonts w:ascii="Times New Roman" w:eastAsia="Times New Roman" w:hAnsi="Times New Roman"/>
          <w:sz w:val="24"/>
          <w:szCs w:val="24"/>
          <w:lang w:eastAsia="ru-RU"/>
        </w:rPr>
        <w:t>n - количество значений, используемых в расчете;</w:t>
      </w:r>
    </w:p>
    <w:p w:rsidR="00F942EB" w:rsidRPr="00942DFC" w:rsidRDefault="00F942EB" w:rsidP="004C6652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2DFC">
        <w:rPr>
          <w:rFonts w:ascii="Times New Roman" w:eastAsia="Times New Roman" w:hAnsi="Times New Roman"/>
          <w:sz w:val="24"/>
          <w:szCs w:val="24"/>
          <w:lang w:eastAsia="ru-RU"/>
        </w:rPr>
        <w:t>i - номер источника ценовой информации;</w:t>
      </w:r>
    </w:p>
    <w:p w:rsidR="00F942EB" w:rsidRPr="00942DFC" w:rsidRDefault="00F942EB" w:rsidP="00942DFC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2DFC">
        <w:rPr>
          <w:rFonts w:ascii="Times New Roman" w:eastAsia="Times New Roman" w:hAnsi="Times New Roman"/>
          <w:sz w:val="24"/>
          <w:szCs w:val="24"/>
          <w:lang w:eastAsia="ru-RU"/>
        </w:rPr>
        <w:t xml:space="preserve">цена единицы работы. </w:t>
      </w:r>
    </w:p>
    <w:p w:rsidR="001D6931" w:rsidRPr="003053EC" w:rsidRDefault="001D6931" w:rsidP="00E05F9F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tbl>
      <w:tblPr>
        <w:tblStyle w:val="a4"/>
        <w:tblpPr w:leftFromText="180" w:rightFromText="180" w:vertAnchor="text" w:horzAnchor="page" w:tblpX="1" w:tblpY="649"/>
        <w:tblW w:w="29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  <w:gridCol w:w="7393"/>
        <w:gridCol w:w="7393"/>
      </w:tblGrid>
      <w:tr w:rsidR="006B218A" w:rsidRPr="00942DFC" w:rsidTr="006B218A">
        <w:tc>
          <w:tcPr>
            <w:tcW w:w="7393" w:type="dxa"/>
          </w:tcPr>
          <w:p w:rsidR="006B218A" w:rsidRPr="0071385A" w:rsidRDefault="006B218A" w:rsidP="006B218A">
            <w:pPr>
              <w:tabs>
                <w:tab w:val="num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93" w:type="dxa"/>
          </w:tcPr>
          <w:p w:rsidR="006B218A" w:rsidRPr="0071385A" w:rsidRDefault="006B218A" w:rsidP="006B218A">
            <w:pPr>
              <w:tabs>
                <w:tab w:val="num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93" w:type="dxa"/>
          </w:tcPr>
          <w:p w:rsidR="006B218A" w:rsidRPr="00942DFC" w:rsidRDefault="006B218A" w:rsidP="006B218A">
            <w:pPr>
              <w:tabs>
                <w:tab w:val="num" w:pos="284"/>
                <w:tab w:val="left" w:pos="4905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</w:tcPr>
          <w:p w:rsidR="006B218A" w:rsidRPr="00942DFC" w:rsidRDefault="006B218A" w:rsidP="006B218A">
            <w:pPr>
              <w:tabs>
                <w:tab w:val="num" w:pos="284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846984" w:rsidRPr="006B218A" w:rsidRDefault="00942DFC" w:rsidP="006B218A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293E63" w:rsidRPr="009357BC">
        <w:rPr>
          <w:rFonts w:ascii="Times New Roman" w:eastAsia="Times New Roman" w:hAnsi="Times New Roman"/>
          <w:sz w:val="24"/>
          <w:szCs w:val="24"/>
          <w:lang w:eastAsia="ru-RU"/>
        </w:rPr>
        <w:t>Исходя из ценовых предложений начальная (максимальная) цена контракта составляет:</w:t>
      </w:r>
      <w:r w:rsidR="00063E31" w:rsidRPr="009357B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14D3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12 000</w:t>
      </w:r>
      <w:r w:rsidR="0065211C" w:rsidRPr="0065211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,00</w:t>
      </w:r>
      <w:r w:rsidR="0065211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2E0F60" w:rsidRPr="009357BC">
        <w:rPr>
          <w:rFonts w:ascii="Times New Roman" w:eastAsia="Times New Roman" w:hAnsi="Times New Roman"/>
          <w:sz w:val="24"/>
          <w:szCs w:val="24"/>
          <w:lang w:eastAsia="ru-RU"/>
        </w:rPr>
        <w:t>руб.</w:t>
      </w:r>
      <w:r w:rsidR="00F942EB" w:rsidRPr="009357BC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="00B14D34">
        <w:rPr>
          <w:rFonts w:ascii="Times New Roman" w:eastAsia="Times New Roman" w:hAnsi="Times New Roman"/>
          <w:sz w:val="24"/>
          <w:szCs w:val="24"/>
          <w:lang w:eastAsia="ru-RU"/>
        </w:rPr>
        <w:t>двенадцать тысяч</w:t>
      </w:r>
      <w:r w:rsidR="006B218A">
        <w:rPr>
          <w:rFonts w:ascii="Times New Roman" w:eastAsia="Times New Roman" w:hAnsi="Times New Roman"/>
          <w:sz w:val="24"/>
          <w:szCs w:val="24"/>
          <w:lang w:eastAsia="ru-RU"/>
        </w:rPr>
        <w:t xml:space="preserve"> рублей </w:t>
      </w:r>
      <w:r w:rsidR="0065211C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6B218A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913560" w:rsidRPr="009357BC">
        <w:rPr>
          <w:rFonts w:ascii="Times New Roman" w:eastAsia="Times New Roman" w:hAnsi="Times New Roman"/>
          <w:sz w:val="24"/>
          <w:szCs w:val="24"/>
          <w:lang w:eastAsia="ru-RU"/>
        </w:rPr>
        <w:t xml:space="preserve"> копе</w:t>
      </w:r>
      <w:r w:rsidR="009357BC" w:rsidRPr="009357BC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="00913560" w:rsidRPr="009357BC">
        <w:rPr>
          <w:rFonts w:ascii="Times New Roman" w:eastAsia="Times New Roman" w:hAnsi="Times New Roman"/>
          <w:sz w:val="24"/>
          <w:szCs w:val="24"/>
          <w:lang w:eastAsia="ru-RU"/>
        </w:rPr>
        <w:t>к.</w:t>
      </w:r>
      <w:r w:rsidR="002F2076" w:rsidRPr="009357BC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sectPr w:rsidR="00846984" w:rsidRPr="006B218A" w:rsidSect="00E05F9F">
      <w:pgSz w:w="16838" w:h="11906" w:orient="landscape"/>
      <w:pgMar w:top="340" w:right="851" w:bottom="3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2915" w:rsidRDefault="00F12915" w:rsidP="009160A0">
      <w:pPr>
        <w:spacing w:after="0" w:line="240" w:lineRule="auto"/>
      </w:pPr>
      <w:r>
        <w:separator/>
      </w:r>
    </w:p>
  </w:endnote>
  <w:endnote w:type="continuationSeparator" w:id="0">
    <w:p w:rsidR="00F12915" w:rsidRDefault="00F12915" w:rsidP="009160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2915" w:rsidRDefault="00F12915" w:rsidP="009160A0">
      <w:pPr>
        <w:spacing w:after="0" w:line="240" w:lineRule="auto"/>
      </w:pPr>
      <w:r>
        <w:separator/>
      </w:r>
    </w:p>
  </w:footnote>
  <w:footnote w:type="continuationSeparator" w:id="0">
    <w:p w:rsidR="00F12915" w:rsidRDefault="00F12915" w:rsidP="009160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alt="Описание: base_1_153376_32778" style="width:4in;height:6in;visibility:visible;mso-wrap-style:square" o:bullet="t">
        <v:imagedata r:id="rId1" o:title="base_1_153376_32778"/>
        <o:lock v:ext="edit" aspectratio="f"/>
      </v:shape>
    </w:pict>
  </w:numPicBullet>
  <w:abstractNum w:abstractNumId="0">
    <w:nsid w:val="54964B55"/>
    <w:multiLevelType w:val="hybridMultilevel"/>
    <w:tmpl w:val="8E5251DA"/>
    <w:lvl w:ilvl="0" w:tplc="6CF8C52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04278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1942E0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7CC7C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146C40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3656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B32FE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DC9FA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74C54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039"/>
    <w:rsid w:val="00006BF5"/>
    <w:rsid w:val="00031E27"/>
    <w:rsid w:val="00033BC9"/>
    <w:rsid w:val="00034E12"/>
    <w:rsid w:val="0003604C"/>
    <w:rsid w:val="00060814"/>
    <w:rsid w:val="00063E31"/>
    <w:rsid w:val="00065953"/>
    <w:rsid w:val="000A0168"/>
    <w:rsid w:val="000A2918"/>
    <w:rsid w:val="000F706E"/>
    <w:rsid w:val="00102F99"/>
    <w:rsid w:val="0010414A"/>
    <w:rsid w:val="00112D0E"/>
    <w:rsid w:val="00125AC1"/>
    <w:rsid w:val="00125B01"/>
    <w:rsid w:val="00127FD3"/>
    <w:rsid w:val="00136FF7"/>
    <w:rsid w:val="0015070D"/>
    <w:rsid w:val="001608C1"/>
    <w:rsid w:val="0017739B"/>
    <w:rsid w:val="001965B1"/>
    <w:rsid w:val="001A41D7"/>
    <w:rsid w:val="001A512E"/>
    <w:rsid w:val="001C2FCA"/>
    <w:rsid w:val="001C3989"/>
    <w:rsid w:val="001C435F"/>
    <w:rsid w:val="001D1787"/>
    <w:rsid w:val="001D6931"/>
    <w:rsid w:val="001E3653"/>
    <w:rsid w:val="00205CB8"/>
    <w:rsid w:val="002129B0"/>
    <w:rsid w:val="00213978"/>
    <w:rsid w:val="002357CA"/>
    <w:rsid w:val="00252C1D"/>
    <w:rsid w:val="00262DB4"/>
    <w:rsid w:val="00282C98"/>
    <w:rsid w:val="00293E63"/>
    <w:rsid w:val="00296D1A"/>
    <w:rsid w:val="002A4EE8"/>
    <w:rsid w:val="002C0A0C"/>
    <w:rsid w:val="002E0F60"/>
    <w:rsid w:val="002F2076"/>
    <w:rsid w:val="003053EC"/>
    <w:rsid w:val="00312B23"/>
    <w:rsid w:val="00341A0E"/>
    <w:rsid w:val="00343268"/>
    <w:rsid w:val="00353402"/>
    <w:rsid w:val="0035344F"/>
    <w:rsid w:val="00386D1D"/>
    <w:rsid w:val="00396A53"/>
    <w:rsid w:val="003A2CD8"/>
    <w:rsid w:val="003A5EB0"/>
    <w:rsid w:val="003B5583"/>
    <w:rsid w:val="003B5BDF"/>
    <w:rsid w:val="003C61A4"/>
    <w:rsid w:val="003D13CA"/>
    <w:rsid w:val="003D456C"/>
    <w:rsid w:val="003D69F3"/>
    <w:rsid w:val="003E426F"/>
    <w:rsid w:val="003E43A4"/>
    <w:rsid w:val="003F5CE2"/>
    <w:rsid w:val="003F736C"/>
    <w:rsid w:val="00422C1B"/>
    <w:rsid w:val="004255C0"/>
    <w:rsid w:val="004305AD"/>
    <w:rsid w:val="00446292"/>
    <w:rsid w:val="0045459B"/>
    <w:rsid w:val="00454FEA"/>
    <w:rsid w:val="00457A73"/>
    <w:rsid w:val="00467D8C"/>
    <w:rsid w:val="00477FED"/>
    <w:rsid w:val="004B330A"/>
    <w:rsid w:val="004B3708"/>
    <w:rsid w:val="004C2D8C"/>
    <w:rsid w:val="004C6652"/>
    <w:rsid w:val="004E0AE8"/>
    <w:rsid w:val="004E1F1F"/>
    <w:rsid w:val="004F16AC"/>
    <w:rsid w:val="005028CB"/>
    <w:rsid w:val="005138B7"/>
    <w:rsid w:val="00513CAE"/>
    <w:rsid w:val="005211A8"/>
    <w:rsid w:val="00537C5B"/>
    <w:rsid w:val="005413CB"/>
    <w:rsid w:val="00550259"/>
    <w:rsid w:val="00550774"/>
    <w:rsid w:val="005638D3"/>
    <w:rsid w:val="0056612F"/>
    <w:rsid w:val="005709F8"/>
    <w:rsid w:val="00575E59"/>
    <w:rsid w:val="005A34CE"/>
    <w:rsid w:val="005B265C"/>
    <w:rsid w:val="005B398C"/>
    <w:rsid w:val="005D5527"/>
    <w:rsid w:val="005E0155"/>
    <w:rsid w:val="00620066"/>
    <w:rsid w:val="0062355D"/>
    <w:rsid w:val="006476E7"/>
    <w:rsid w:val="0065211C"/>
    <w:rsid w:val="00657AE2"/>
    <w:rsid w:val="00691DDC"/>
    <w:rsid w:val="006B218A"/>
    <w:rsid w:val="006B396F"/>
    <w:rsid w:val="006B6AD1"/>
    <w:rsid w:val="006C2AD0"/>
    <w:rsid w:val="006C2F2F"/>
    <w:rsid w:val="006C6483"/>
    <w:rsid w:val="006D655B"/>
    <w:rsid w:val="006F4716"/>
    <w:rsid w:val="0071385A"/>
    <w:rsid w:val="00713D95"/>
    <w:rsid w:val="007245B2"/>
    <w:rsid w:val="00727D51"/>
    <w:rsid w:val="007504AF"/>
    <w:rsid w:val="007536B7"/>
    <w:rsid w:val="00761396"/>
    <w:rsid w:val="007811E8"/>
    <w:rsid w:val="00785D72"/>
    <w:rsid w:val="007B5C6E"/>
    <w:rsid w:val="007C0491"/>
    <w:rsid w:val="007C5E13"/>
    <w:rsid w:val="007D22A9"/>
    <w:rsid w:val="007E4061"/>
    <w:rsid w:val="00801EFC"/>
    <w:rsid w:val="00807E01"/>
    <w:rsid w:val="008106D5"/>
    <w:rsid w:val="00825EFA"/>
    <w:rsid w:val="00846984"/>
    <w:rsid w:val="00850B38"/>
    <w:rsid w:val="00851E3B"/>
    <w:rsid w:val="00854110"/>
    <w:rsid w:val="008977F6"/>
    <w:rsid w:val="008A1076"/>
    <w:rsid w:val="008A3D80"/>
    <w:rsid w:val="008B3590"/>
    <w:rsid w:val="008E1134"/>
    <w:rsid w:val="009008D3"/>
    <w:rsid w:val="00905759"/>
    <w:rsid w:val="00913560"/>
    <w:rsid w:val="009160A0"/>
    <w:rsid w:val="00924100"/>
    <w:rsid w:val="00926BB8"/>
    <w:rsid w:val="00934701"/>
    <w:rsid w:val="009357BC"/>
    <w:rsid w:val="00942DFC"/>
    <w:rsid w:val="0094417B"/>
    <w:rsid w:val="00945CCE"/>
    <w:rsid w:val="009625B0"/>
    <w:rsid w:val="00977DEE"/>
    <w:rsid w:val="009A243F"/>
    <w:rsid w:val="009C1DAD"/>
    <w:rsid w:val="009C735C"/>
    <w:rsid w:val="009E1EE2"/>
    <w:rsid w:val="00A10A1A"/>
    <w:rsid w:val="00A215FF"/>
    <w:rsid w:val="00A21986"/>
    <w:rsid w:val="00A62A7F"/>
    <w:rsid w:val="00A67456"/>
    <w:rsid w:val="00A816AD"/>
    <w:rsid w:val="00AA6016"/>
    <w:rsid w:val="00AD339E"/>
    <w:rsid w:val="00AE7DD4"/>
    <w:rsid w:val="00AF385D"/>
    <w:rsid w:val="00AF6C1F"/>
    <w:rsid w:val="00B14D34"/>
    <w:rsid w:val="00B23CC3"/>
    <w:rsid w:val="00B3001A"/>
    <w:rsid w:val="00B307C0"/>
    <w:rsid w:val="00B52E15"/>
    <w:rsid w:val="00B64F7E"/>
    <w:rsid w:val="00B8539B"/>
    <w:rsid w:val="00B91221"/>
    <w:rsid w:val="00B9335F"/>
    <w:rsid w:val="00BA31D9"/>
    <w:rsid w:val="00BA551A"/>
    <w:rsid w:val="00BF0F9D"/>
    <w:rsid w:val="00BF2028"/>
    <w:rsid w:val="00C41347"/>
    <w:rsid w:val="00C4196C"/>
    <w:rsid w:val="00C44B4F"/>
    <w:rsid w:val="00C678E5"/>
    <w:rsid w:val="00C70911"/>
    <w:rsid w:val="00C74392"/>
    <w:rsid w:val="00C9039E"/>
    <w:rsid w:val="00C94039"/>
    <w:rsid w:val="00CB02E9"/>
    <w:rsid w:val="00CB3754"/>
    <w:rsid w:val="00CC245F"/>
    <w:rsid w:val="00CC2584"/>
    <w:rsid w:val="00CF0A4E"/>
    <w:rsid w:val="00CF2712"/>
    <w:rsid w:val="00D12C1D"/>
    <w:rsid w:val="00D22E2A"/>
    <w:rsid w:val="00D3588F"/>
    <w:rsid w:val="00D35A5B"/>
    <w:rsid w:val="00D3667A"/>
    <w:rsid w:val="00D532ED"/>
    <w:rsid w:val="00D551C0"/>
    <w:rsid w:val="00D918E1"/>
    <w:rsid w:val="00D92EC3"/>
    <w:rsid w:val="00DB32B4"/>
    <w:rsid w:val="00DE21F4"/>
    <w:rsid w:val="00DE67CF"/>
    <w:rsid w:val="00E04103"/>
    <w:rsid w:val="00E05F9F"/>
    <w:rsid w:val="00E34AA5"/>
    <w:rsid w:val="00E54CB3"/>
    <w:rsid w:val="00E83CEF"/>
    <w:rsid w:val="00E905FA"/>
    <w:rsid w:val="00E92BA7"/>
    <w:rsid w:val="00EA72DF"/>
    <w:rsid w:val="00EB6037"/>
    <w:rsid w:val="00EE686A"/>
    <w:rsid w:val="00F12915"/>
    <w:rsid w:val="00F204A4"/>
    <w:rsid w:val="00F24E32"/>
    <w:rsid w:val="00F2544C"/>
    <w:rsid w:val="00F53EF6"/>
    <w:rsid w:val="00F63927"/>
    <w:rsid w:val="00F77406"/>
    <w:rsid w:val="00F821AA"/>
    <w:rsid w:val="00F8590A"/>
    <w:rsid w:val="00F942EB"/>
    <w:rsid w:val="00FB4F12"/>
    <w:rsid w:val="00FC3EBA"/>
    <w:rsid w:val="00FE2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039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9C735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4039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C940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Обычный таблица"/>
    <w:basedOn w:val="a"/>
    <w:rsid w:val="00EB6037"/>
    <w:pPr>
      <w:suppressAutoHyphens/>
      <w:spacing w:after="0" w:line="240" w:lineRule="auto"/>
    </w:pPr>
    <w:rPr>
      <w:rFonts w:ascii="Times New Roman" w:eastAsia="Times New Roman" w:hAnsi="Times New Roman"/>
      <w:sz w:val="18"/>
      <w:szCs w:val="18"/>
      <w:lang w:eastAsia="zh-CN"/>
    </w:rPr>
  </w:style>
  <w:style w:type="table" w:customStyle="1" w:styleId="1">
    <w:name w:val="Сетка таблицы1"/>
    <w:basedOn w:val="a1"/>
    <w:next w:val="a4"/>
    <w:uiPriority w:val="59"/>
    <w:rsid w:val="003B5B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B5B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B5BDF"/>
    <w:rPr>
      <w:rFonts w:ascii="Tahoma" w:eastAsia="Calibri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9160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160A0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9160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160A0"/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9C73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039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9C735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4039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C940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Обычный таблица"/>
    <w:basedOn w:val="a"/>
    <w:rsid w:val="00EB6037"/>
    <w:pPr>
      <w:suppressAutoHyphens/>
      <w:spacing w:after="0" w:line="240" w:lineRule="auto"/>
    </w:pPr>
    <w:rPr>
      <w:rFonts w:ascii="Times New Roman" w:eastAsia="Times New Roman" w:hAnsi="Times New Roman"/>
      <w:sz w:val="18"/>
      <w:szCs w:val="18"/>
      <w:lang w:eastAsia="zh-CN"/>
    </w:rPr>
  </w:style>
  <w:style w:type="table" w:customStyle="1" w:styleId="1">
    <w:name w:val="Сетка таблицы1"/>
    <w:basedOn w:val="a1"/>
    <w:next w:val="a4"/>
    <w:uiPriority w:val="59"/>
    <w:rsid w:val="003B5B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B5B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B5BDF"/>
    <w:rPr>
      <w:rFonts w:ascii="Tahoma" w:eastAsia="Calibri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9160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160A0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9160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160A0"/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9C73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8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6.wmf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5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wmf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3.wmf"/><Relationship Id="rId4" Type="http://schemas.microsoft.com/office/2007/relationships/stylesWithEffects" Target="stylesWithEffects.xml"/><Relationship Id="rId9" Type="http://schemas.openxmlformats.org/officeDocument/2006/relationships/image" Target="media/image2.wmf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AD58AB-45E5-4224-993E-B90A8D588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550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LocalHost</dc:creator>
  <cp:lastModifiedBy>Козырев Олег Васильевич (SKTU_OOZDW_02 - KozyrevOV)</cp:lastModifiedBy>
  <cp:revision>2</cp:revision>
  <cp:lastPrinted>2023-01-24T05:53:00Z</cp:lastPrinted>
  <dcterms:created xsi:type="dcterms:W3CDTF">2026-08-11T07:28:00Z</dcterms:created>
  <dcterms:modified xsi:type="dcterms:W3CDTF">2026-08-11T07:28:00Z</dcterms:modified>
</cp:coreProperties>
</file>