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3886"/>
        <w:gridCol w:w="495"/>
        <w:gridCol w:w="495"/>
        <w:gridCol w:w="2970"/>
      </w:tblGrid>
      <w:tr w:rsidR="00632EF7" w14:paraId="32C3EE05" w14:textId="77777777" w:rsidTr="00DE7A05">
        <w:trPr>
          <w:trHeight w:val="469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4F3E" w14:textId="77777777" w:rsidR="00632EF7" w:rsidRDefault="00632EF7">
            <w:pPr>
              <w:pStyle w:val="TableParagraph"/>
              <w:kinsoku w:val="0"/>
              <w:overflowPunct w:val="0"/>
              <w:spacing w:before="32" w:line="200" w:lineRule="atLeast"/>
              <w:ind w:left="55" w:right="44" w:firstLine="42"/>
              <w:rPr>
                <w:b/>
                <w:bCs/>
                <w:spacing w:val="-5"/>
                <w:sz w:val="16"/>
                <w:szCs w:val="16"/>
              </w:rPr>
            </w:pPr>
            <w:r>
              <w:rPr>
                <w:b/>
                <w:bCs/>
                <w:spacing w:val="-10"/>
                <w:sz w:val="16"/>
                <w:szCs w:val="16"/>
              </w:rPr>
              <w:t>№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5"/>
                <w:sz w:val="16"/>
                <w:szCs w:val="16"/>
              </w:rPr>
              <w:t>п/п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2CF6C" w14:textId="77777777" w:rsidR="00632EF7" w:rsidRDefault="00632EF7">
            <w:pPr>
              <w:pStyle w:val="TableParagraph"/>
              <w:kinsoku w:val="0"/>
              <w:overflowPunct w:val="0"/>
              <w:spacing w:before="143"/>
              <w:ind w:left="760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Наименование,</w:t>
            </w:r>
            <w:r>
              <w:rPr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характеристика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C2A2B" w14:textId="77777777" w:rsidR="00632EF7" w:rsidRDefault="00632EF7">
            <w:pPr>
              <w:pStyle w:val="TableParagraph"/>
              <w:kinsoku w:val="0"/>
              <w:overflowPunct w:val="0"/>
              <w:spacing w:line="138" w:lineRule="exact"/>
              <w:ind w:left="75"/>
              <w:rPr>
                <w:b/>
                <w:bCs/>
                <w:spacing w:val="-4"/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Кол-</w:t>
            </w:r>
          </w:p>
          <w:p w14:paraId="390A757C" w14:textId="77777777" w:rsidR="00632EF7" w:rsidRDefault="00632EF7">
            <w:pPr>
              <w:pStyle w:val="TableParagraph"/>
              <w:kinsoku w:val="0"/>
              <w:overflowPunct w:val="0"/>
              <w:spacing w:line="200" w:lineRule="exact"/>
              <w:ind w:left="86" w:right="69" w:firstLine="74"/>
              <w:rPr>
                <w:b/>
                <w:bCs/>
                <w:spacing w:val="-4"/>
                <w:sz w:val="16"/>
                <w:szCs w:val="16"/>
              </w:rPr>
            </w:pPr>
            <w:r>
              <w:rPr>
                <w:b/>
                <w:bCs/>
                <w:spacing w:val="-6"/>
                <w:sz w:val="16"/>
                <w:szCs w:val="16"/>
              </w:rPr>
              <w:t>во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4"/>
                <w:sz w:val="16"/>
                <w:szCs w:val="16"/>
              </w:rPr>
              <w:t>(</w:t>
            </w:r>
            <w:proofErr w:type="spellStart"/>
            <w:r>
              <w:rPr>
                <w:b/>
                <w:bCs/>
                <w:spacing w:val="-4"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pacing w:val="-4"/>
                <w:sz w:val="16"/>
                <w:szCs w:val="16"/>
              </w:rPr>
              <w:t>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9E2EC" w14:textId="77777777" w:rsidR="00632EF7" w:rsidRDefault="00632EF7">
            <w:pPr>
              <w:pStyle w:val="TableParagraph"/>
              <w:kinsoku w:val="0"/>
              <w:overflowPunct w:val="0"/>
              <w:spacing w:before="32" w:line="200" w:lineRule="atLeast"/>
              <w:ind w:left="86" w:right="84" w:firstLine="42"/>
              <w:rPr>
                <w:b/>
                <w:bCs/>
                <w:spacing w:val="-4"/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Ед.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4"/>
                <w:sz w:val="16"/>
                <w:szCs w:val="16"/>
              </w:rPr>
              <w:t>изм.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35F82" w14:textId="77777777" w:rsidR="00632EF7" w:rsidRDefault="00632EF7">
            <w:pPr>
              <w:pStyle w:val="TableParagraph"/>
              <w:kinsoku w:val="0"/>
              <w:overflowPunct w:val="0"/>
              <w:spacing w:before="143"/>
              <w:ind w:left="697"/>
              <w:rPr>
                <w:b/>
                <w:bCs/>
                <w:spacing w:val="-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Внешний</w:t>
            </w:r>
            <w:r>
              <w:rPr>
                <w:b/>
                <w:bCs/>
                <w:spacing w:val="15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5"/>
                <w:sz w:val="16"/>
                <w:szCs w:val="16"/>
              </w:rPr>
              <w:t>вид</w:t>
            </w:r>
          </w:p>
        </w:tc>
      </w:tr>
      <w:tr w:rsidR="00632EF7" w14:paraId="1719B741" w14:textId="77777777" w:rsidTr="00DE7A05">
        <w:trPr>
          <w:trHeight w:val="1175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0FF5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0863F131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7D288757" w14:textId="77777777" w:rsidR="00632EF7" w:rsidRDefault="00632EF7">
            <w:pPr>
              <w:pStyle w:val="TableParagraph"/>
              <w:kinsoku w:val="0"/>
              <w:overflowPunct w:val="0"/>
              <w:ind w:right="112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1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D0AB2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38F00C55" w14:textId="77777777" w:rsidR="00632EF7" w:rsidRDefault="00632EF7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15"/>
                <w:szCs w:val="15"/>
              </w:rPr>
            </w:pPr>
          </w:p>
          <w:p w14:paraId="6C15DF29" w14:textId="77777777" w:rsidR="00632EF7" w:rsidRDefault="00632EF7">
            <w:pPr>
              <w:pStyle w:val="TableParagraph"/>
              <w:kinsoku w:val="0"/>
              <w:overflowPunct w:val="0"/>
              <w:spacing w:line="276" w:lineRule="auto"/>
              <w:ind w:left="813" w:hanging="558"/>
              <w:rPr>
                <w:sz w:val="16"/>
                <w:szCs w:val="16"/>
              </w:rPr>
            </w:pPr>
            <w:proofErr w:type="spellStart"/>
            <w:r>
              <w:rPr>
                <w:spacing w:val="-4"/>
                <w:sz w:val="16"/>
                <w:szCs w:val="16"/>
              </w:rPr>
              <w:t>Сеция</w:t>
            </w:r>
            <w:proofErr w:type="spellEnd"/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гардеробная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напольная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односторонняя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на 12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крючков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(габариты:1360х2100х25)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F1046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28C001F5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6917D424" w14:textId="77777777" w:rsidR="00632EF7" w:rsidRDefault="00632EF7">
            <w:pPr>
              <w:pStyle w:val="TableParagraph"/>
              <w:kinsoku w:val="0"/>
              <w:overflowPunct w:val="0"/>
              <w:ind w:right="185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5580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7006E2F8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533E2B45" w14:textId="77777777" w:rsidR="00632EF7" w:rsidRDefault="00632EF7">
            <w:pPr>
              <w:pStyle w:val="TableParagraph"/>
              <w:kinsoku w:val="0"/>
              <w:overflowPunct w:val="0"/>
              <w:ind w:left="127" w:right="128"/>
              <w:jc w:val="center"/>
              <w:rPr>
                <w:spacing w:val="-5"/>
                <w:sz w:val="16"/>
                <w:szCs w:val="16"/>
              </w:rPr>
            </w:pPr>
            <w:proofErr w:type="spellStart"/>
            <w:r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D48E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0"/>
                <w:szCs w:val="10"/>
              </w:rPr>
            </w:pPr>
          </w:p>
          <w:p w14:paraId="3AFD00EF" w14:textId="3BAAA1CD" w:rsidR="00632EF7" w:rsidRDefault="00632EF7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AD06A4C" wp14:editId="070DE8DA">
                  <wp:extent cx="774700" cy="6159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EF7" w14:paraId="68B48C06" w14:textId="77777777" w:rsidTr="00DE7A05">
        <w:trPr>
          <w:trHeight w:val="1175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7F7B4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71068BFB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233502FD" w14:textId="77777777" w:rsidR="00632EF7" w:rsidRDefault="00632EF7">
            <w:pPr>
              <w:pStyle w:val="TableParagraph"/>
              <w:kinsoku w:val="0"/>
              <w:overflowPunct w:val="0"/>
              <w:spacing w:before="1"/>
              <w:ind w:right="112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2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5F7A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461BB4AB" w14:textId="77777777" w:rsidR="00632EF7" w:rsidRDefault="00632EF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15"/>
                <w:szCs w:val="15"/>
              </w:rPr>
            </w:pPr>
          </w:p>
          <w:p w14:paraId="2FEEECCC" w14:textId="77777777" w:rsidR="00632EF7" w:rsidRDefault="00632EF7">
            <w:pPr>
              <w:pStyle w:val="TableParagraph"/>
              <w:kinsoku w:val="0"/>
              <w:overflowPunct w:val="0"/>
              <w:spacing w:before="1" w:line="273" w:lineRule="auto"/>
              <w:ind w:left="813" w:hanging="558"/>
              <w:rPr>
                <w:sz w:val="16"/>
                <w:szCs w:val="16"/>
              </w:rPr>
            </w:pPr>
            <w:proofErr w:type="spellStart"/>
            <w:r>
              <w:rPr>
                <w:spacing w:val="-4"/>
                <w:sz w:val="16"/>
                <w:szCs w:val="16"/>
              </w:rPr>
              <w:t>Сеция</w:t>
            </w:r>
            <w:proofErr w:type="spellEnd"/>
            <w:r>
              <w:rPr>
                <w:spacing w:val="-4"/>
                <w:sz w:val="16"/>
                <w:szCs w:val="16"/>
              </w:rPr>
              <w:t xml:space="preserve"> гардеробная напольная двухсторонняя на 20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крючков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(габариты:1140х2100х25)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1E6E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053F5761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6A07C9A0" w14:textId="77777777" w:rsidR="00632EF7" w:rsidRDefault="00632EF7">
            <w:pPr>
              <w:pStyle w:val="TableParagraph"/>
              <w:kinsoku w:val="0"/>
              <w:overflowPunct w:val="0"/>
              <w:spacing w:before="1"/>
              <w:ind w:right="185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EF177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6912431C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7CA5840D" w14:textId="77777777" w:rsidR="00632EF7" w:rsidRDefault="00632EF7">
            <w:pPr>
              <w:pStyle w:val="TableParagraph"/>
              <w:kinsoku w:val="0"/>
              <w:overflowPunct w:val="0"/>
              <w:spacing w:before="1"/>
              <w:ind w:left="127" w:right="128"/>
              <w:jc w:val="center"/>
              <w:rPr>
                <w:spacing w:val="-5"/>
                <w:sz w:val="16"/>
                <w:szCs w:val="16"/>
              </w:rPr>
            </w:pPr>
            <w:proofErr w:type="spellStart"/>
            <w:r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7E2BA" w14:textId="77777777" w:rsidR="00632EF7" w:rsidRDefault="00632EF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10"/>
                <w:szCs w:val="10"/>
              </w:rPr>
            </w:pPr>
          </w:p>
          <w:p w14:paraId="3351EB16" w14:textId="33FB4E4E" w:rsidR="00632EF7" w:rsidRDefault="00632EF7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88ABB8E" wp14:editId="6516BA70">
                  <wp:extent cx="774700" cy="6159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EF7" w14:paraId="1B41F855" w14:textId="77777777" w:rsidTr="00DE7A05">
        <w:trPr>
          <w:trHeight w:val="1175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A4A2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6FF4CE9D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1DA74F4E" w14:textId="77777777" w:rsidR="00632EF7" w:rsidRDefault="00632EF7">
            <w:pPr>
              <w:pStyle w:val="TableParagraph"/>
              <w:kinsoku w:val="0"/>
              <w:overflowPunct w:val="0"/>
              <w:ind w:right="112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3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A16F6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506FBAFA" w14:textId="77777777" w:rsidR="00632EF7" w:rsidRDefault="00632EF7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15"/>
                <w:szCs w:val="15"/>
              </w:rPr>
            </w:pPr>
          </w:p>
          <w:p w14:paraId="6964D9F7" w14:textId="77777777" w:rsidR="00632EF7" w:rsidRDefault="00632EF7">
            <w:pPr>
              <w:pStyle w:val="TableParagraph"/>
              <w:kinsoku w:val="0"/>
              <w:overflowPunct w:val="0"/>
              <w:spacing w:line="273" w:lineRule="auto"/>
              <w:ind w:left="844" w:hanging="59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Секция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гардеробная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напольная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односторонняя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на 6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крючков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(габариты:700х2100х25)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CE11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02904D41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74F05961" w14:textId="77777777" w:rsidR="00632EF7" w:rsidRDefault="00632EF7">
            <w:pPr>
              <w:pStyle w:val="TableParagraph"/>
              <w:kinsoku w:val="0"/>
              <w:overflowPunct w:val="0"/>
              <w:ind w:right="185"/>
              <w:jc w:val="right"/>
              <w:rPr>
                <w:w w:val="98"/>
                <w:sz w:val="16"/>
                <w:szCs w:val="16"/>
              </w:rPr>
            </w:pPr>
            <w:r>
              <w:rPr>
                <w:w w:val="98"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1C2DF" w14:textId="77777777" w:rsidR="00632EF7" w:rsidRDefault="00632EF7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</w:p>
          <w:p w14:paraId="2FBDAD52" w14:textId="77777777" w:rsidR="00632EF7" w:rsidRDefault="00632EF7">
            <w:pPr>
              <w:pStyle w:val="TableParagraph"/>
              <w:kinsoku w:val="0"/>
              <w:overflowPunct w:val="0"/>
              <w:spacing w:before="7"/>
              <w:rPr>
                <w:b/>
                <w:bCs/>
              </w:rPr>
            </w:pPr>
          </w:p>
          <w:p w14:paraId="1AAEE122" w14:textId="77777777" w:rsidR="00632EF7" w:rsidRDefault="00632EF7">
            <w:pPr>
              <w:pStyle w:val="TableParagraph"/>
              <w:kinsoku w:val="0"/>
              <w:overflowPunct w:val="0"/>
              <w:ind w:left="127" w:right="128"/>
              <w:jc w:val="center"/>
              <w:rPr>
                <w:spacing w:val="-5"/>
                <w:sz w:val="16"/>
                <w:szCs w:val="16"/>
              </w:rPr>
            </w:pPr>
            <w:proofErr w:type="spellStart"/>
            <w:r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F8D9F" w14:textId="77777777" w:rsidR="00632EF7" w:rsidRDefault="00632EF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0"/>
                <w:szCs w:val="10"/>
              </w:rPr>
            </w:pPr>
          </w:p>
          <w:p w14:paraId="03E8F66A" w14:textId="6310598F" w:rsidR="00632EF7" w:rsidRDefault="00632EF7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D49F72C" wp14:editId="77B12CCB">
                  <wp:extent cx="774700" cy="6159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EF7" w14:paraId="5EB62764" w14:textId="77777777" w:rsidTr="00DE7A05">
        <w:trPr>
          <w:trHeight w:val="469"/>
        </w:trPr>
        <w:tc>
          <w:tcPr>
            <w:tcW w:w="81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094B8" w14:textId="77777777" w:rsidR="00632EF7" w:rsidRDefault="00632EF7" w:rsidP="00632EF7">
            <w:pPr>
              <w:pStyle w:val="TableParagraph"/>
              <w:kinsoku w:val="0"/>
              <w:overflowPunct w:val="0"/>
              <w:spacing w:before="143"/>
              <w:ind w:left="2541" w:right="2545"/>
              <w:jc w:val="center"/>
              <w:rPr>
                <w:b/>
                <w:bCs/>
                <w:spacing w:val="-1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  <w:r>
              <w:rPr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Гардероб</w:t>
            </w:r>
            <w:r>
              <w:rPr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3х3</w:t>
            </w:r>
            <w:r>
              <w:rPr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м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</w:p>
        </w:tc>
      </w:tr>
    </w:tbl>
    <w:p w14:paraId="0D120B49" w14:textId="09465E5F" w:rsidR="00AA08A0" w:rsidRDefault="00632EF7">
      <w:pPr>
        <w:pStyle w:val="a3"/>
        <w:kinsoku w:val="0"/>
        <w:overflowPunct w:val="0"/>
        <w:spacing w:line="242" w:lineRule="auto"/>
        <w:ind w:left="140" w:right="2935"/>
        <w:rPr>
          <w:sz w:val="24"/>
          <w:szCs w:val="24"/>
        </w:rPr>
      </w:pP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поставки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Тверская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Удомля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транспортом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поставщика. Срок поставки</w:t>
      </w:r>
      <w:r w:rsidR="00DE7A05">
        <w:rPr>
          <w:sz w:val="24"/>
          <w:szCs w:val="24"/>
        </w:rPr>
        <w:t xml:space="preserve"> и </w:t>
      </w:r>
      <w:proofErr w:type="gramStart"/>
      <w:r w:rsidR="00DE7A05">
        <w:rPr>
          <w:sz w:val="24"/>
          <w:szCs w:val="24"/>
        </w:rPr>
        <w:t xml:space="preserve">монтаж </w:t>
      </w:r>
      <w:r>
        <w:rPr>
          <w:sz w:val="24"/>
          <w:szCs w:val="24"/>
        </w:rPr>
        <w:t xml:space="preserve"> –</w:t>
      </w:r>
      <w:proofErr w:type="gramEnd"/>
      <w:r>
        <w:rPr>
          <w:sz w:val="24"/>
          <w:szCs w:val="24"/>
        </w:rPr>
        <w:t xml:space="preserve"> Согласно ТЗ до 30.09.2026</w:t>
      </w:r>
    </w:p>
    <w:p w14:paraId="0847AED6" w14:textId="77777777" w:rsidR="00AA08A0" w:rsidRDefault="00AA08A0">
      <w:pPr>
        <w:pStyle w:val="a3"/>
        <w:kinsoku w:val="0"/>
        <w:overflowPunct w:val="0"/>
        <w:ind w:left="140"/>
      </w:pPr>
    </w:p>
    <w:p w14:paraId="410B0DE0" w14:textId="77777777" w:rsidR="00AA08A0" w:rsidRDefault="00AA08A0">
      <w:pPr>
        <w:pStyle w:val="a3"/>
        <w:kinsoku w:val="0"/>
        <w:overflowPunct w:val="0"/>
        <w:rPr>
          <w:sz w:val="26"/>
          <w:szCs w:val="26"/>
        </w:rPr>
      </w:pPr>
    </w:p>
    <w:p w14:paraId="602024D0" w14:textId="77777777" w:rsidR="00AA08A0" w:rsidRDefault="00AA08A0">
      <w:pPr>
        <w:pStyle w:val="a3"/>
        <w:kinsoku w:val="0"/>
        <w:overflowPunct w:val="0"/>
        <w:rPr>
          <w:sz w:val="26"/>
          <w:szCs w:val="26"/>
        </w:rPr>
      </w:pPr>
    </w:p>
    <w:p w14:paraId="4C31229E" w14:textId="77777777" w:rsidR="00AA08A0" w:rsidRDefault="00632EF7">
      <w:pPr>
        <w:pStyle w:val="a3"/>
        <w:kinsoku w:val="0"/>
        <w:overflowPunct w:val="0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Главный инженер</w:t>
      </w:r>
    </w:p>
    <w:p w14:paraId="1409E630" w14:textId="77777777" w:rsidR="00632EF7" w:rsidRPr="00632EF7" w:rsidRDefault="00632EF7">
      <w:pPr>
        <w:pStyle w:val="a3"/>
        <w:kinsoku w:val="0"/>
        <w:overflowPunct w:val="0"/>
        <w:rPr>
          <w:sz w:val="21"/>
          <w:szCs w:val="21"/>
        </w:rPr>
      </w:pPr>
      <w:r>
        <w:rPr>
          <w:sz w:val="21"/>
          <w:szCs w:val="21"/>
          <w:u w:val="single"/>
        </w:rPr>
        <w:t>ФБУЗ ЦМСЧ № 141 ФМБА России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632EF7">
        <w:rPr>
          <w:sz w:val="21"/>
          <w:szCs w:val="21"/>
          <w:u w:val="single"/>
        </w:rPr>
        <w:t>В.С. Нестеренко</w:t>
      </w:r>
    </w:p>
    <w:sectPr w:rsidR="00632EF7" w:rsidRPr="00632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40" w:right="620" w:bottom="280" w:left="5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A9E08" w14:textId="77777777" w:rsidR="00632EF7" w:rsidRDefault="00632EF7" w:rsidP="00632EF7">
      <w:r>
        <w:separator/>
      </w:r>
    </w:p>
  </w:endnote>
  <w:endnote w:type="continuationSeparator" w:id="0">
    <w:p w14:paraId="5C908512" w14:textId="77777777" w:rsidR="00632EF7" w:rsidRDefault="00632EF7" w:rsidP="0063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0DE5B" w14:textId="77777777" w:rsidR="00DE7A05" w:rsidRDefault="00DE7A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D78B1" w14:textId="77777777" w:rsidR="00DE7A05" w:rsidRDefault="00DE7A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E1339" w14:textId="77777777" w:rsidR="00DE7A05" w:rsidRDefault="00DE7A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E5399" w14:textId="77777777" w:rsidR="00632EF7" w:rsidRDefault="00632EF7" w:rsidP="00632EF7">
      <w:r>
        <w:separator/>
      </w:r>
    </w:p>
  </w:footnote>
  <w:footnote w:type="continuationSeparator" w:id="0">
    <w:p w14:paraId="2A719303" w14:textId="77777777" w:rsidR="00632EF7" w:rsidRDefault="00632EF7" w:rsidP="0063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6D30F" w14:textId="77777777" w:rsidR="00DE7A05" w:rsidRDefault="00DE7A0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FF3CD" w14:textId="77777777" w:rsidR="00632EF7" w:rsidRPr="0076347C" w:rsidRDefault="00632EF7" w:rsidP="00632EF7">
    <w:pPr>
      <w:jc w:val="center"/>
      <w:rPr>
        <w:rFonts w:ascii="Calibri" w:hAnsi="Calibri" w:cs="Calibri"/>
        <w:b/>
        <w:szCs w:val="20"/>
      </w:rPr>
    </w:pPr>
    <w:r w:rsidRPr="0076347C">
      <w:rPr>
        <w:rFonts w:ascii="Calibri" w:hAnsi="Calibri" w:cs="Calibri"/>
        <w:b/>
        <w:szCs w:val="20"/>
      </w:rPr>
      <w:t>ТЕХНИЧЕСКОЕ ЗАДАНИЕ</w:t>
    </w:r>
  </w:p>
  <w:p w14:paraId="4518DA5C" w14:textId="6DB5D756" w:rsidR="00632EF7" w:rsidRPr="0076347C" w:rsidRDefault="00632EF7" w:rsidP="00632EF7">
    <w:pPr>
      <w:jc w:val="center"/>
      <w:rPr>
        <w:rFonts w:ascii="Calibri" w:hAnsi="Calibri" w:cs="Calibri"/>
        <w:b/>
        <w:szCs w:val="20"/>
      </w:rPr>
    </w:pPr>
    <w:r w:rsidRPr="0076347C">
      <w:rPr>
        <w:rFonts w:ascii="Calibri" w:hAnsi="Calibri" w:cs="Calibri"/>
        <w:b/>
        <w:szCs w:val="20"/>
      </w:rPr>
      <w:t xml:space="preserve">на </w:t>
    </w:r>
    <w:bookmarkStart w:id="0" w:name="_GoBack"/>
    <w:r w:rsidRPr="0076347C">
      <w:rPr>
        <w:rFonts w:ascii="Calibri" w:hAnsi="Calibri" w:cs="Calibri"/>
        <w:b/>
        <w:szCs w:val="20"/>
      </w:rPr>
      <w:t>поставку</w:t>
    </w:r>
    <w:r w:rsidR="00DE7A05">
      <w:rPr>
        <w:rFonts w:ascii="Calibri" w:hAnsi="Calibri" w:cs="Calibri"/>
        <w:b/>
        <w:szCs w:val="20"/>
      </w:rPr>
      <w:t xml:space="preserve"> и установку</w:t>
    </w:r>
    <w:r w:rsidRPr="0076347C">
      <w:rPr>
        <w:rFonts w:ascii="Calibri" w:hAnsi="Calibri" w:cs="Calibri"/>
        <w:b/>
        <w:szCs w:val="20"/>
      </w:rPr>
      <w:t xml:space="preserve"> для нужд ФБУЗ ЦМСЧ № 141 ФМБА России:</w:t>
    </w:r>
  </w:p>
  <w:p w14:paraId="657DE1EC" w14:textId="77777777" w:rsidR="00632EF7" w:rsidRPr="00897CFC" w:rsidRDefault="00632EF7" w:rsidP="00632EF7">
    <w:pPr>
      <w:jc w:val="center"/>
      <w:rPr>
        <w:rFonts w:ascii="Calibri" w:hAnsi="Calibri" w:cs="Calibri"/>
        <w:b/>
        <w:szCs w:val="20"/>
      </w:rPr>
    </w:pPr>
    <w:r w:rsidRPr="00897CFC">
      <w:rPr>
        <w:rFonts w:ascii="Calibri" w:hAnsi="Calibri" w:cs="Calibri"/>
        <w:b/>
        <w:szCs w:val="20"/>
      </w:rPr>
      <w:t xml:space="preserve">материалов для </w:t>
    </w:r>
    <w:r>
      <w:rPr>
        <w:rFonts w:ascii="Calibri" w:hAnsi="Calibri" w:cs="Calibri"/>
        <w:b/>
        <w:szCs w:val="20"/>
      </w:rPr>
      <w:t>монтажа гардеробной комнаты Взрослой поликлиники Главного корпуса</w:t>
    </w:r>
    <w:bookmarkEnd w:id="0"/>
  </w:p>
  <w:p w14:paraId="29510728" w14:textId="77777777" w:rsidR="00632EF7" w:rsidRDefault="00632EF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29882" w14:textId="77777777" w:rsidR="00DE7A05" w:rsidRDefault="00DE7A0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F7"/>
    <w:rsid w:val="00632EF7"/>
    <w:rsid w:val="00AA08A0"/>
    <w:rsid w:val="00D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E02C"/>
  <w14:defaultImageDpi w14:val="0"/>
  <w15:docId w15:val="{819D2625-BF7F-41EB-92D6-1FF0D6A2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paragraph" w:styleId="a5">
    <w:name w:val="Title"/>
    <w:basedOn w:val="a"/>
    <w:next w:val="a"/>
    <w:link w:val="a6"/>
    <w:uiPriority w:val="1"/>
    <w:qFormat/>
    <w:pPr>
      <w:ind w:left="949" w:right="90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32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2EF7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32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2EF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KudryavcevaAA</cp:lastModifiedBy>
  <cp:revision>2</cp:revision>
  <dcterms:created xsi:type="dcterms:W3CDTF">2026-08-31T09:33:00Z</dcterms:created>
  <dcterms:modified xsi:type="dcterms:W3CDTF">2026-08-31T09:33:00Z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