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line="360" w:lineRule="auto"/>
        <w:ind/>
        <w:jc w:val="center"/>
        <w:rPr>
          <w:rFonts w:ascii="Times New Roman" w:hAnsi="Times New Roman"/>
          <w:b w:val="1"/>
          <w:caps w:val="1"/>
          <w:sz w:val="24"/>
        </w:rPr>
      </w:pPr>
      <w:r>
        <w:rPr>
          <w:rFonts w:ascii="Times New Roman" w:hAnsi="Times New Roman"/>
          <w:b w:val="1"/>
          <w:caps w:val="1"/>
          <w:sz w:val="24"/>
        </w:rPr>
        <w:t xml:space="preserve">КОНТРАКТ № РГМУ </w:t>
      </w:r>
      <w:r>
        <w:rPr>
          <w:rFonts w:ascii="Times New Roman" w:hAnsi="Times New Roman"/>
          <w:b w:val="1"/>
          <w:caps w:val="1"/>
          <w:sz w:val="24"/>
        </w:rPr>
        <w:t>32745</w:t>
      </w:r>
    </w:p>
    <w:p w14:paraId="02000000">
      <w:pPr>
        <w:ind/>
        <w:jc w:val="center"/>
        <w:rPr>
          <w:rFonts w:ascii="Times New Roman" w:hAnsi="Times New Roman"/>
          <w:b w:val="1"/>
          <w:sz w:val="24"/>
        </w:rPr>
      </w:pPr>
      <w:r>
        <w:rPr>
          <w:rFonts w:ascii="Times New Roman" w:hAnsi="Times New Roman"/>
          <w:b w:val="1"/>
          <w:sz w:val="24"/>
        </w:rPr>
        <w:t>ИКЗ:</w:t>
      </w:r>
      <w:r>
        <w:rPr>
          <w:rFonts w:ascii="Times New Roman" w:hAnsi="Times New Roman"/>
          <w:b w:val="1"/>
          <w:sz w:val="24"/>
        </w:rPr>
        <w:t>261616303285061630100100130000000244</w:t>
      </w:r>
    </w:p>
    <w:p w14:paraId="03000000">
      <w:pPr>
        <w:ind/>
        <w:jc w:val="center"/>
        <w:rPr>
          <w:rStyle w:val="Style_1_ch"/>
          <w:sz w:val="24"/>
        </w:rPr>
      </w:pPr>
      <w:r>
        <w:rPr>
          <w:rFonts w:ascii="Times New Roman" w:hAnsi="Times New Roman"/>
          <w:sz w:val="24"/>
        </w:rPr>
        <w:t xml:space="preserve">г. Ростов-на-Дону              </w:t>
      </w:r>
      <w:r>
        <w:rPr>
          <w:rFonts w:ascii="Times New Roman" w:hAnsi="Times New Roman"/>
          <w:sz w:val="24"/>
        </w:rPr>
        <w:tab/>
      </w:r>
      <w:r>
        <w:rPr>
          <w:rFonts w:ascii="Times New Roman" w:hAnsi="Times New Roman"/>
          <w:sz w:val="24"/>
        </w:rPr>
        <w:tab/>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    »___________ 202</w:t>
      </w:r>
      <w:r>
        <w:rPr>
          <w:rFonts w:ascii="Times New Roman" w:hAnsi="Times New Roman"/>
          <w:sz w:val="24"/>
        </w:rPr>
        <w:t>6</w:t>
      </w:r>
      <w:r>
        <w:rPr>
          <w:rFonts w:ascii="Times New Roman" w:hAnsi="Times New Roman"/>
          <w:sz w:val="24"/>
        </w:rPr>
        <w:t xml:space="preserve"> г.</w:t>
      </w:r>
    </w:p>
    <w:p w14:paraId="04000000">
      <w:pPr>
        <w:spacing w:before="40" w:line="240" w:lineRule="auto"/>
        <w:ind/>
        <w:jc w:val="both"/>
        <w:rPr>
          <w:rStyle w:val="Style_1_ch"/>
          <w:b w:val="0"/>
          <w:sz w:val="24"/>
        </w:rPr>
      </w:pPr>
      <w:r>
        <w:rPr>
          <w:rStyle w:val="Style_1_ch"/>
          <w:sz w:val="24"/>
        </w:rPr>
        <w:t>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w:t>
      </w:r>
      <w:r>
        <w:rPr>
          <w:rStyle w:val="Style_1_ch"/>
          <w:b w:val="0"/>
          <w:sz w:val="24"/>
        </w:rPr>
        <w:t xml:space="preserve">, именуемый в дальнейшем «Заказчик», в лице </w:t>
      </w:r>
      <w:r>
        <w:rPr>
          <w:rStyle w:val="Style_1_ch"/>
          <w:b w:val="0"/>
          <w:sz w:val="24"/>
        </w:rPr>
        <w:t>и.о</w:t>
      </w:r>
      <w:r>
        <w:rPr>
          <w:rStyle w:val="Style_1_ch"/>
          <w:b w:val="0"/>
          <w:sz w:val="24"/>
        </w:rPr>
        <w:t xml:space="preserve">. ректора Шишова Михаила Алексеевича, действующего на основании  Устава, с одной стороны, и </w:t>
      </w:r>
      <w:r>
        <w:rPr>
          <w:rStyle w:val="Style_1_ch"/>
          <w:sz w:val="24"/>
        </w:rPr>
        <w:t xml:space="preserve">_______________________________, </w:t>
      </w:r>
      <w:r>
        <w:rPr>
          <w:rStyle w:val="Style_1_ch"/>
          <w:b w:val="0"/>
          <w:sz w:val="24"/>
        </w:rPr>
        <w:t>именуемое в дальнейшем «Исполнитель», в лице ___________________, действующего на основании____________________, с другой стороны,</w:t>
      </w:r>
      <w:r>
        <w:rPr>
          <w:rFonts w:ascii="Times New Roman" w:hAnsi="Times New Roman"/>
          <w:sz w:val="24"/>
        </w:rPr>
        <w:t xml:space="preserve"> </w:t>
      </w:r>
      <w:r>
        <w:rPr>
          <w:rFonts w:ascii="Times New Roman" w:hAnsi="Times New Roman"/>
          <w:sz w:val="24"/>
        </w:rPr>
        <w:t>в соответствии</w:t>
      </w:r>
      <w:r>
        <w:rPr>
          <w:rFonts w:ascii="Times New Roman" w:hAnsi="Times New Roman"/>
        </w:rPr>
        <w:t xml:space="preserve"> </w:t>
      </w:r>
      <w:r>
        <w:rPr>
          <w:rFonts w:ascii="Times New Roman" w:hAnsi="Times New Roman"/>
        </w:rPr>
        <w:t>с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rPr>
        <w:t>,</w:t>
      </w:r>
      <w:r>
        <w:rPr>
          <w:rStyle w:val="Style_1_ch"/>
          <w:b w:val="0"/>
          <w:sz w:val="24"/>
        </w:rPr>
        <w:t xml:space="preserve">  заключили настоящий Контракт (далее – Контракт</w:t>
      </w:r>
      <w:r>
        <w:rPr>
          <w:rStyle w:val="Style_1_ch"/>
          <w:b w:val="0"/>
          <w:sz w:val="24"/>
        </w:rPr>
        <w:t>)</w:t>
      </w:r>
      <w:r>
        <w:rPr>
          <w:rStyle w:val="Style_1_ch"/>
          <w:b w:val="0"/>
          <w:sz w:val="24"/>
        </w:rPr>
        <w:t xml:space="preserve"> о нижеследующем</w:t>
      </w:r>
      <w:r>
        <w:rPr>
          <w:rStyle w:val="Style_1_ch"/>
          <w:b w:val="0"/>
          <w:sz w:val="24"/>
        </w:rPr>
        <w:t>:</w:t>
      </w:r>
    </w:p>
    <w:p w14:paraId="05000000">
      <w:pPr>
        <w:pStyle w:val="Style_2"/>
        <w:widowControl w:val="1"/>
        <w:ind w:firstLine="0" w:left="0"/>
        <w:jc w:val="center"/>
        <w:rPr>
          <w:rFonts w:ascii="Times New Roman" w:hAnsi="Times New Roman"/>
          <w:sz w:val="24"/>
        </w:rPr>
      </w:pPr>
      <w:r>
        <w:rPr>
          <w:rFonts w:ascii="Times New Roman" w:hAnsi="Times New Roman"/>
          <w:b w:val="1"/>
          <w:sz w:val="24"/>
        </w:rPr>
        <w:t>1. Предмет Контракта</w:t>
      </w:r>
    </w:p>
    <w:p w14:paraId="06000000">
      <w:pPr>
        <w:spacing w:after="0" w:line="240" w:lineRule="auto"/>
        <w:ind/>
        <w:jc w:val="both"/>
        <w:rPr>
          <w:rFonts w:ascii="Times New Roman" w:hAnsi="Times New Roman"/>
          <w:sz w:val="24"/>
        </w:rPr>
      </w:pPr>
      <w:r>
        <w:rPr>
          <w:rFonts w:ascii="Times New Roman" w:hAnsi="Times New Roman"/>
          <w:sz w:val="24"/>
        </w:rPr>
        <w:t>1.1.Поставщик обязуется осуществить поставку</w:t>
      </w:r>
      <w:r>
        <w:rPr>
          <w:rFonts w:ascii="Times New Roman" w:hAnsi="Times New Roman"/>
          <w:sz w:val="24"/>
        </w:rPr>
        <w:t xml:space="preserve"> </w:t>
      </w:r>
      <w:r>
        <w:rPr>
          <w:rFonts w:ascii="Times New Roman" w:hAnsi="Times New Roman"/>
          <w:sz w:val="24"/>
        </w:rPr>
        <w:t>оборудования</w:t>
      </w:r>
      <w:r>
        <w:rPr>
          <w:rFonts w:ascii="Times New Roman" w:hAnsi="Times New Roman"/>
          <w:sz w:val="24"/>
        </w:rPr>
        <w:t>:</w:t>
      </w:r>
      <w:r>
        <w:rPr>
          <w:rFonts w:ascii="Times New Roman" w:hAnsi="Times New Roman"/>
          <w:sz w:val="24"/>
        </w:rPr>
        <w:t xml:space="preserve"> </w:t>
      </w:r>
      <w:r>
        <w:rPr>
          <w:rFonts w:ascii="Times New Roman" w:hAnsi="Times New Roman"/>
          <w:sz w:val="24"/>
        </w:rPr>
        <w:t>вала в сборе (TTR-07.616.00-01) турникета PERCo-TTD-08A</w:t>
      </w:r>
      <w:r>
        <w:rPr>
          <w:rFonts w:ascii="Times New Roman" w:hAnsi="Times New Roman"/>
          <w:sz w:val="24"/>
        </w:rPr>
        <w:t xml:space="preserve">, в количестве </w:t>
      </w:r>
      <w:r>
        <w:rPr>
          <w:rFonts w:ascii="Times New Roman" w:hAnsi="Times New Roman"/>
          <w:sz w:val="24"/>
        </w:rPr>
        <w:t>2</w:t>
      </w:r>
      <w:r>
        <w:rPr>
          <w:rFonts w:ascii="Times New Roman" w:hAnsi="Times New Roman"/>
          <w:sz w:val="24"/>
        </w:rPr>
        <w:t xml:space="preserve"> (</w:t>
      </w:r>
      <w:r>
        <w:rPr>
          <w:rFonts w:ascii="Times New Roman" w:hAnsi="Times New Roman"/>
          <w:sz w:val="24"/>
        </w:rPr>
        <w:t>двух</w:t>
      </w:r>
      <w:r>
        <w:rPr>
          <w:rFonts w:ascii="Times New Roman" w:hAnsi="Times New Roman"/>
          <w:sz w:val="24"/>
        </w:rPr>
        <w:t>) ед.</w:t>
      </w:r>
      <w:r>
        <w:rPr>
          <w:rFonts w:ascii="Times New Roman" w:hAnsi="Times New Roman"/>
          <w:sz w:val="24"/>
        </w:rPr>
        <w:t xml:space="preserve"> </w:t>
      </w:r>
      <w:r>
        <w:rPr>
          <w:rFonts w:ascii="Times New Roman" w:hAnsi="Times New Roman"/>
          <w:sz w:val="24"/>
        </w:rPr>
        <w:t>для</w:t>
      </w:r>
      <w:r>
        <w:rPr>
          <w:rFonts w:ascii="Times New Roman" w:hAnsi="Times New Roman"/>
          <w:sz w:val="24"/>
        </w:rPr>
        <w:t xml:space="preserve"> ФГБОУ ВО РостГМУ Минздрава России</w:t>
      </w:r>
      <w:r>
        <w:rPr>
          <w:rFonts w:ascii="Times New Roman" w:hAnsi="Times New Roman"/>
          <w:sz w:val="24"/>
        </w:rPr>
        <w:t>,</w:t>
      </w:r>
      <w:r>
        <w:rPr>
          <w:rFonts w:ascii="Times New Roman" w:hAnsi="Times New Roman"/>
          <w:sz w:val="24"/>
        </w:rPr>
        <w:t xml:space="preserve"> Спецификацией (Приложение № 1 к Контракту),</w:t>
      </w:r>
      <w:r>
        <w:rPr>
          <w:rFonts w:ascii="Times New Roman" w:hAnsi="Times New Roman"/>
          <w:color w:val="000000"/>
          <w:sz w:val="24"/>
        </w:rPr>
        <w:t xml:space="preserve"> далее – «Товар», а Заказчик обязуется принять Товар и обеспечить оплату в соответствии с условиями Контракта.</w:t>
      </w:r>
    </w:p>
    <w:p w14:paraId="07000000">
      <w:pPr>
        <w:pStyle w:val="Style_3"/>
        <w:tabs>
          <w:tab w:leader="none" w:pos="408" w:val="left"/>
        </w:tabs>
        <w:ind w:firstLine="0" w:left="0"/>
        <w:jc w:val="both"/>
        <w:outlineLvl w:val="1"/>
        <w:rPr>
          <w:sz w:val="24"/>
        </w:rPr>
      </w:pPr>
      <w:r>
        <w:rPr>
          <w:sz w:val="24"/>
        </w:rPr>
        <w:t xml:space="preserve">1.2.Товары должны быть поставлены в установленный срок в соответствии с условиями настоящего Контракта. Доставка Товара в том числе погрузка, разгрузка, подъем на этаж осуществляется силами и за счет Поставщика. </w:t>
      </w:r>
    </w:p>
    <w:p w14:paraId="08000000">
      <w:pPr>
        <w:spacing w:after="0" w:line="240" w:lineRule="auto"/>
        <w:ind/>
        <w:jc w:val="both"/>
        <w:rPr>
          <w:sz w:val="24"/>
        </w:rPr>
      </w:pPr>
      <w:r>
        <w:rPr>
          <w:rFonts w:ascii="Times New Roman" w:hAnsi="Times New Roman"/>
          <w:sz w:val="24"/>
          <w:highlight w:val="white"/>
        </w:rPr>
        <w:t>Срок поставки товара в течении </w:t>
      </w:r>
      <w:r>
        <w:rPr>
          <w:rFonts w:ascii="Times New Roman" w:hAnsi="Times New Roman"/>
          <w:sz w:val="24"/>
          <w:highlight w:val="white"/>
        </w:rPr>
        <w:t>20</w:t>
      </w:r>
      <w:r>
        <w:rPr>
          <w:rFonts w:ascii="Times New Roman" w:hAnsi="Times New Roman"/>
          <w:sz w:val="24"/>
          <w:highlight w:val="white"/>
        </w:rPr>
        <w:t xml:space="preserve"> (</w:t>
      </w:r>
      <w:r>
        <w:rPr>
          <w:rFonts w:ascii="Times New Roman" w:hAnsi="Times New Roman"/>
          <w:sz w:val="24"/>
          <w:highlight w:val="white"/>
        </w:rPr>
        <w:t>двадцать</w:t>
      </w:r>
      <w:r>
        <w:rPr>
          <w:rFonts w:ascii="Times New Roman" w:hAnsi="Times New Roman"/>
          <w:sz w:val="24"/>
          <w:highlight w:val="white"/>
        </w:rPr>
        <w:t>) рабочих дней с момента подписания Контракта.</w:t>
      </w:r>
    </w:p>
    <w:p w14:paraId="09000000">
      <w:pPr>
        <w:pStyle w:val="Style_4"/>
        <w:keepNext w:val="1"/>
        <w:keepLines w:val="1"/>
        <w:widowControl w:val="0"/>
        <w:ind w:firstLine="0" w:left="0"/>
        <w:rPr>
          <w:color w:val="000000"/>
          <w:sz w:val="24"/>
        </w:rPr>
      </w:pPr>
      <w:r>
        <w:rPr>
          <w:color w:val="000000"/>
          <w:sz w:val="24"/>
        </w:rPr>
        <w:t xml:space="preserve">1.3.Поставка осуществляется путем доставки Товара по месту нахождения Заказчика по адресу: г. Ростов-на-Дону, пер. Нахичеванский, </w:t>
      </w:r>
      <w:r>
        <w:rPr>
          <w:color w:val="000000"/>
          <w:sz w:val="24"/>
        </w:rPr>
        <w:t xml:space="preserve">здание </w:t>
      </w:r>
      <w:r>
        <w:rPr>
          <w:color w:val="000000"/>
          <w:sz w:val="24"/>
        </w:rPr>
        <w:t>29</w:t>
      </w:r>
      <w:r>
        <w:rPr>
          <w:color w:val="000000"/>
          <w:sz w:val="24"/>
        </w:rPr>
        <w:t>,</w:t>
      </w:r>
      <w:r>
        <w:rPr>
          <w:color w:val="000000"/>
          <w:sz w:val="24"/>
        </w:rPr>
        <w:t xml:space="preserve"> строение 8, </w:t>
      </w:r>
      <w:r>
        <w:rPr>
          <w:color w:val="000000"/>
          <w:sz w:val="24"/>
        </w:rPr>
        <w:t>склад.</w:t>
      </w:r>
    </w:p>
    <w:p w14:paraId="0A000000">
      <w:pPr>
        <w:pStyle w:val="Style_4"/>
        <w:keepNext w:val="1"/>
        <w:keepLines w:val="1"/>
        <w:widowControl w:val="0"/>
        <w:ind w:firstLine="0" w:left="0"/>
        <w:rPr>
          <w:sz w:val="24"/>
        </w:rPr>
      </w:pPr>
    </w:p>
    <w:p w14:paraId="0B000000">
      <w:pPr>
        <w:pStyle w:val="Style_3"/>
        <w:numPr>
          <w:ilvl w:val="0"/>
          <w:numId w:val="1"/>
        </w:numPr>
        <w:ind/>
        <w:jc w:val="center"/>
        <w:rPr>
          <w:b w:val="1"/>
          <w:color w:val="000000"/>
          <w:sz w:val="24"/>
        </w:rPr>
      </w:pPr>
      <w:r>
        <w:rPr>
          <w:b w:val="1"/>
          <w:color w:val="000000"/>
          <w:sz w:val="24"/>
        </w:rPr>
        <w:t xml:space="preserve">Цена Контракта и </w:t>
      </w:r>
      <w:r>
        <w:rPr>
          <w:b w:val="1"/>
          <w:color w:val="000000"/>
          <w:sz w:val="24"/>
        </w:rPr>
        <w:t>порядок расчетов</w:t>
      </w:r>
    </w:p>
    <w:p w14:paraId="0C000000">
      <w:pPr>
        <w:spacing w:after="0"/>
        <w:ind/>
        <w:jc w:val="both"/>
        <w:rPr>
          <w:rFonts w:ascii="Times New Roman" w:hAnsi="Times New Roman"/>
          <w:b w:val="1"/>
          <w:sz w:val="24"/>
        </w:rPr>
      </w:pPr>
      <w:r>
        <w:rPr>
          <w:rFonts w:ascii="Times New Roman" w:hAnsi="Times New Roman"/>
          <w:sz w:val="24"/>
        </w:rPr>
        <w:t>2.1.</w:t>
      </w:r>
      <w:r>
        <w:t xml:space="preserve"> </w:t>
      </w:r>
      <w:r>
        <w:rPr>
          <w:rFonts w:ascii="Times New Roman" w:hAnsi="Times New Roman"/>
          <w:sz w:val="24"/>
        </w:rPr>
        <w:t>Оплата производится за счет средств бюджетной организации</w:t>
      </w:r>
      <w:r>
        <w:rPr>
          <w:rFonts w:ascii="Times New Roman" w:hAnsi="Times New Roman"/>
          <w:sz w:val="24"/>
        </w:rPr>
        <w:t xml:space="preserve">. </w:t>
      </w:r>
      <w:r>
        <w:rPr>
          <w:rFonts w:ascii="Times New Roman" w:hAnsi="Times New Roman"/>
          <w:color w:val="000000"/>
          <w:sz w:val="24"/>
        </w:rPr>
        <w:t xml:space="preserve">Сумма Контракта составляет: </w:t>
      </w:r>
      <w:r>
        <w:rPr>
          <w:rFonts w:ascii="Times New Roman" w:hAnsi="Times New Roman"/>
          <w:color w:val="000000"/>
          <w:sz w:val="24"/>
        </w:rPr>
        <w:t>__________________________________________</w:t>
      </w:r>
    </w:p>
    <w:p w14:paraId="0D000000">
      <w:pPr>
        <w:tabs>
          <w:tab w:leader="none" w:pos="709" w:val="left"/>
        </w:tabs>
        <w:spacing w:after="0" w:line="240" w:lineRule="auto"/>
        <w:ind/>
        <w:jc w:val="both"/>
        <w:rPr>
          <w:rFonts w:ascii="Times New Roman" w:hAnsi="Times New Roman"/>
          <w:sz w:val="24"/>
        </w:rPr>
      </w:pPr>
      <w:r>
        <w:rPr>
          <w:rFonts w:ascii="Times New Roman" w:hAnsi="Times New Roman"/>
          <w:sz w:val="24"/>
        </w:rPr>
        <w:t>2.2.</w:t>
      </w:r>
      <w:r>
        <w:rPr>
          <w:rFonts w:ascii="Times New Roman" w:hAnsi="Times New Roman"/>
          <w:sz w:val="24"/>
        </w:rPr>
        <w:t>Валютой Контракта является Российский рубль.</w:t>
      </w:r>
    </w:p>
    <w:p w14:paraId="0E000000">
      <w:pPr>
        <w:tabs>
          <w:tab w:leader="none" w:pos="426" w:val="center"/>
        </w:tabs>
        <w:spacing w:after="0" w:line="240" w:lineRule="auto"/>
        <w:ind/>
        <w:jc w:val="both"/>
        <w:rPr>
          <w:rFonts w:ascii="Times New Roman" w:hAnsi="Times New Roman"/>
          <w:sz w:val="24"/>
        </w:rPr>
      </w:pPr>
      <w:r>
        <w:rPr>
          <w:rFonts w:ascii="Times New Roman" w:hAnsi="Times New Roman"/>
          <w:sz w:val="24"/>
        </w:rPr>
        <w:t>2.3.</w:t>
      </w:r>
      <w:r>
        <w:rPr>
          <w:rFonts w:ascii="Times New Roman" w:hAnsi="Times New Roman"/>
          <w:sz w:val="24"/>
        </w:rPr>
        <w:t>Цена Контракта включает в себя все расходы: стоимость Товара, упаковка, доставка, погрузочно-разгрузочные работы, все затраты, издержки и иные расходы Поставщика, связанные с исполнением настоящего Контракта, в том числе расходы на страхование, уплату таможенных пошлин, налогов, сборов и других обязательных платежей.</w:t>
      </w:r>
    </w:p>
    <w:p w14:paraId="0F000000">
      <w:pPr>
        <w:tabs>
          <w:tab w:leader="none" w:pos="426" w:val="center"/>
        </w:tabs>
        <w:spacing w:after="0" w:line="240" w:lineRule="auto"/>
        <w:ind/>
        <w:jc w:val="both"/>
        <w:rPr>
          <w:rFonts w:ascii="Times New Roman" w:hAnsi="Times New Roman"/>
          <w:sz w:val="24"/>
        </w:rPr>
      </w:pPr>
      <w:r>
        <w:rPr>
          <w:rFonts w:ascii="Times New Roman" w:hAnsi="Times New Roman"/>
          <w:color w:val="000000"/>
          <w:sz w:val="24"/>
        </w:rPr>
        <w:t>2.4.</w:t>
      </w:r>
      <w:r>
        <w:rPr>
          <w:rFonts w:ascii="Times New Roman" w:hAnsi="Times New Roman"/>
          <w:color w:val="000000"/>
          <w:sz w:val="24"/>
        </w:rPr>
        <w:t xml:space="preserve">Оплата </w:t>
      </w:r>
      <w:r>
        <w:rPr>
          <w:rFonts w:ascii="Times New Roman" w:hAnsi="Times New Roman"/>
          <w:sz w:val="24"/>
        </w:rPr>
        <w:t>производится в безналичной форме путем перечисления денежных средств на расчетный счет Поставщика</w:t>
      </w:r>
      <w:r>
        <w:rPr>
          <w:rFonts w:ascii="Times New Roman" w:hAnsi="Times New Roman"/>
          <w:sz w:val="24"/>
        </w:rPr>
        <w:t xml:space="preserve"> в следующем порядке:</w:t>
      </w:r>
    </w:p>
    <w:p w14:paraId="10000000">
      <w:pPr>
        <w:tabs>
          <w:tab w:leader="none" w:pos="426" w:val="center"/>
        </w:tabs>
        <w:spacing w:after="0" w:line="240" w:lineRule="auto"/>
        <w:ind w:firstLine="0" w:left="-6"/>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в течение </w:t>
      </w:r>
      <w:r>
        <w:rPr>
          <w:rFonts w:ascii="Times New Roman" w:hAnsi="Times New Roman"/>
          <w:sz w:val="24"/>
        </w:rPr>
        <w:t>7</w:t>
      </w:r>
      <w:r>
        <w:rPr>
          <w:rFonts w:ascii="Times New Roman" w:hAnsi="Times New Roman"/>
          <w:sz w:val="24"/>
        </w:rPr>
        <w:t xml:space="preserve"> (</w:t>
      </w:r>
      <w:r>
        <w:rPr>
          <w:rFonts w:ascii="Times New Roman" w:hAnsi="Times New Roman"/>
          <w:sz w:val="24"/>
        </w:rPr>
        <w:t>семь</w:t>
      </w:r>
      <w:r>
        <w:rPr>
          <w:rFonts w:ascii="Times New Roman" w:hAnsi="Times New Roman"/>
          <w:sz w:val="24"/>
        </w:rPr>
        <w:t xml:space="preserve">) </w:t>
      </w:r>
      <w:r>
        <w:rPr>
          <w:rFonts w:ascii="Times New Roman" w:hAnsi="Times New Roman"/>
          <w:sz w:val="24"/>
        </w:rPr>
        <w:t>рабочих</w:t>
      </w:r>
      <w:r>
        <w:rPr>
          <w:rFonts w:ascii="Times New Roman" w:hAnsi="Times New Roman"/>
          <w:sz w:val="24"/>
        </w:rPr>
        <w:t xml:space="preserve"> дней по факту поставки товара на основании подписанного Заказчиком акта приемки-передачи товара, предоставленного Поставщиком вместе с товарной накладной, счётом и счет-фактурой.</w:t>
      </w:r>
    </w:p>
    <w:p w14:paraId="11000000">
      <w:pPr>
        <w:tabs>
          <w:tab w:leader="none" w:pos="284" w:val="center"/>
          <w:tab w:leader="none" w:pos="426" w:val="center"/>
          <w:tab w:leader="none" w:pos="567" w:val="center"/>
        </w:tabs>
        <w:spacing w:after="0" w:line="240" w:lineRule="auto"/>
        <w:ind w:firstLine="0" w:left="-6"/>
        <w:jc w:val="both"/>
        <w:rPr>
          <w:rStyle w:val="Style_1_ch"/>
          <w:b w:val="0"/>
          <w:sz w:val="24"/>
        </w:rPr>
      </w:pPr>
      <w:r>
        <w:rPr>
          <w:rStyle w:val="Style_1_ch"/>
          <w:b w:val="0"/>
          <w:sz w:val="24"/>
        </w:rPr>
        <w:t>2.5.</w:t>
      </w:r>
      <w:r>
        <w:rPr>
          <w:rStyle w:val="Style_1_ch"/>
          <w:b w:val="0"/>
          <w:sz w:val="24"/>
        </w:rPr>
        <w:t>Цена Контракта, указанная в пункте 2.1, является твердой фиксированной ценой и не подлежит изменению в течение всего срока действия настоящего Контракта, за исключением случаев, предусмотренных законода</w:t>
      </w:r>
      <w:r>
        <w:rPr>
          <w:rStyle w:val="Style_1_ch"/>
          <w:b w:val="0"/>
          <w:sz w:val="24"/>
        </w:rPr>
        <w:t>тельством Российской Федерации и настоящим Контрактом.</w:t>
      </w:r>
    </w:p>
    <w:p w14:paraId="12000000">
      <w:pPr>
        <w:tabs>
          <w:tab w:leader="none" w:pos="284" w:val="center"/>
          <w:tab w:leader="none" w:pos="426" w:val="center"/>
          <w:tab w:leader="none" w:pos="567" w:val="center"/>
        </w:tabs>
        <w:spacing w:after="0" w:line="240" w:lineRule="auto"/>
        <w:ind w:firstLine="0" w:left="-6"/>
        <w:jc w:val="both"/>
        <w:rPr>
          <w:rStyle w:val="Style_1_ch"/>
          <w:b w:val="0"/>
          <w:sz w:val="24"/>
        </w:rPr>
      </w:pPr>
      <w:r>
        <w:rPr>
          <w:rStyle w:val="Style_1_ch"/>
          <w:b w:val="0"/>
          <w:sz w:val="24"/>
        </w:rPr>
        <w:t>2.6.</w:t>
      </w:r>
      <w:r>
        <w:rPr>
          <w:rStyle w:val="Style_1_ch"/>
          <w:b w:val="0"/>
          <w:sz w:val="24"/>
        </w:rPr>
        <w:t>Цена Контракта может быть снижена по соглашению Сторон без изменения предусмотренных Контрактом объемов поставки товара и иных условий исполнения настоящего Контракта.</w:t>
      </w:r>
      <w:r>
        <w:rPr>
          <w:rFonts w:ascii="Times New Roman" w:hAnsi="Times New Roman"/>
          <w:i w:val="1"/>
          <w:color w:val="000000"/>
          <w:sz w:val="24"/>
        </w:rPr>
        <w:t xml:space="preserve"> </w:t>
      </w:r>
    </w:p>
    <w:p w14:paraId="13000000">
      <w:pPr>
        <w:pStyle w:val="Style_5"/>
        <w:ind/>
        <w:jc w:val="both"/>
        <w:rPr>
          <w:rStyle w:val="Style_1_ch"/>
          <w:b w:val="0"/>
          <w:sz w:val="24"/>
        </w:rPr>
      </w:pPr>
      <w:r>
        <w:rPr>
          <w:rStyle w:val="Style_1_ch"/>
          <w:b w:val="0"/>
          <w:sz w:val="24"/>
        </w:rPr>
        <w:t>2.7.</w:t>
      </w:r>
      <w:r>
        <w:rPr>
          <w:rStyle w:val="Style_1_ch"/>
          <w:b w:val="0"/>
          <w:sz w:val="24"/>
        </w:rPr>
        <w:t xml:space="preserve">На основании предложения, поступившего от Заказчика, количество товара, предусмотренное по настоящему Контракту, по соглашению Сторон может быть увеличено / уменьшено не более чем на десять процентов. При этом с учетом положений бюджетного законодательства Российской Федерации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Pr>
          <w:rStyle w:val="Style_1_ch"/>
          <w:b w:val="0"/>
          <w:sz w:val="24"/>
        </w:rPr>
        <w:t xml:space="preserve">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14:paraId="14000000">
      <w:pPr>
        <w:pStyle w:val="Style_5"/>
        <w:tabs>
          <w:tab w:leader="none" w:pos="426" w:val="center"/>
        </w:tabs>
        <w:ind/>
        <w:jc w:val="both"/>
        <w:rPr>
          <w:rFonts w:ascii="Times New Roman" w:hAnsi="Times New Roman"/>
          <w:i w:val="1"/>
          <w:color w:val="000000"/>
          <w:sz w:val="24"/>
        </w:rPr>
      </w:pPr>
      <w:r>
        <w:rPr>
          <w:rStyle w:val="Style_1_ch"/>
          <w:b w:val="0"/>
          <w:sz w:val="24"/>
        </w:rPr>
        <w:t>2.8.</w:t>
      </w:r>
      <w:r>
        <w:rPr>
          <w:rStyle w:val="Style_1_ch"/>
          <w:b w:val="0"/>
          <w:sz w:val="24"/>
        </w:rPr>
        <w:t xml:space="preserve"> </w:t>
      </w:r>
      <w:r>
        <w:rPr>
          <w:rStyle w:val="Style_1_ch"/>
          <w:b w:val="0"/>
          <w:sz w:val="24"/>
        </w:rPr>
        <w:t>Под датой оплаты понимается дата списания денежных средств с расчетного счета Заказчика.</w:t>
      </w:r>
    </w:p>
    <w:p w14:paraId="15000000">
      <w:pPr>
        <w:spacing w:after="0" w:line="240" w:lineRule="auto"/>
        <w:ind w:firstLine="0" w:left="-66"/>
        <w:jc w:val="center"/>
        <w:rPr>
          <w:rFonts w:ascii="Times New Roman" w:hAnsi="Times New Roman"/>
          <w:b w:val="1"/>
          <w:color w:val="000000"/>
          <w:sz w:val="24"/>
        </w:rPr>
      </w:pPr>
      <w:r>
        <w:rPr>
          <w:rFonts w:ascii="Times New Roman" w:hAnsi="Times New Roman"/>
          <w:b w:val="1"/>
          <w:sz w:val="24"/>
        </w:rPr>
        <w:t xml:space="preserve">3. </w:t>
      </w:r>
      <w:r>
        <w:rPr>
          <w:rFonts w:ascii="Times New Roman" w:hAnsi="Times New Roman"/>
          <w:b w:val="1"/>
          <w:color w:val="000000"/>
          <w:sz w:val="24"/>
        </w:rPr>
        <w:t>Порядок сдачи–приемки Товара</w:t>
      </w:r>
    </w:p>
    <w:p w14:paraId="16000000">
      <w:pPr>
        <w:tabs>
          <w:tab w:leader="none" w:pos="360" w:val="left"/>
          <w:tab w:leader="none" w:pos="709" w:val="left"/>
        </w:tabs>
        <w:spacing w:after="0" w:line="240" w:lineRule="auto"/>
        <w:ind/>
        <w:jc w:val="both"/>
        <w:rPr>
          <w:rFonts w:ascii="Times New Roman" w:hAnsi="Times New Roman"/>
          <w:sz w:val="24"/>
          <w:highlight w:val="white"/>
        </w:rPr>
      </w:pPr>
      <w:r>
        <w:rPr>
          <w:rFonts w:ascii="Times New Roman" w:hAnsi="Times New Roman"/>
          <w:sz w:val="24"/>
          <w:highlight w:val="white"/>
        </w:rPr>
        <w:t>3.1.</w:t>
      </w:r>
      <w:r>
        <w:rPr>
          <w:rFonts w:ascii="Times New Roman" w:hAnsi="Times New Roman"/>
          <w:sz w:val="24"/>
          <w:highlight w:val="white"/>
        </w:rPr>
        <w:t>Перед поставкой товара Поставщик обязан не позднее чем за 1 (один) рабочий день уведомить Заказчика в письменном виде о готовности к поставке товара и предоставить информацию об автомобиле, на котором будет осуществлена доставка (марка и госуд</w:t>
      </w:r>
      <w:r>
        <w:rPr>
          <w:rFonts w:ascii="Times New Roman" w:hAnsi="Times New Roman"/>
          <w:sz w:val="24"/>
          <w:highlight w:val="white"/>
        </w:rPr>
        <w:t>арственный регистрационный номе)</w:t>
      </w:r>
      <w:r>
        <w:rPr>
          <w:rFonts w:ascii="Times New Roman" w:hAnsi="Times New Roman"/>
          <w:sz w:val="24"/>
          <w:highlight w:val="white"/>
        </w:rPr>
        <w:t>.</w:t>
      </w:r>
    </w:p>
    <w:p w14:paraId="17000000">
      <w:pPr>
        <w:spacing w:after="0" w:line="240" w:lineRule="auto"/>
        <w:ind/>
        <w:jc w:val="both"/>
        <w:rPr>
          <w:rFonts w:ascii="Times New Roman" w:hAnsi="Times New Roman"/>
          <w:sz w:val="24"/>
        </w:rPr>
      </w:pPr>
      <w:r>
        <w:rPr>
          <w:rFonts w:ascii="Times New Roman" w:hAnsi="Times New Roman"/>
          <w:sz w:val="24"/>
          <w:highlight w:val="white"/>
        </w:rPr>
        <w:t>3.</w:t>
      </w:r>
      <w:r>
        <w:rPr>
          <w:rFonts w:ascii="Times New Roman" w:hAnsi="Times New Roman"/>
          <w:sz w:val="24"/>
          <w:highlight w:val="white"/>
        </w:rPr>
        <w:t>2</w:t>
      </w:r>
      <w:r>
        <w:rPr>
          <w:rFonts w:ascii="Times New Roman" w:hAnsi="Times New Roman"/>
          <w:sz w:val="24"/>
          <w:highlight w:val="white"/>
        </w:rPr>
        <w:t xml:space="preserve">. </w:t>
      </w:r>
      <w:r>
        <w:rPr>
          <w:rFonts w:ascii="Times New Roman" w:hAnsi="Times New Roman"/>
          <w:sz w:val="24"/>
        </w:rPr>
        <w:t>Приемка поставленного товара осуществляется в ходе передачи товара Заказчику на месте доставки товара и включает в себя следующие этапы:</w:t>
      </w:r>
    </w:p>
    <w:p w14:paraId="18000000">
      <w:pPr>
        <w:spacing w:after="0" w:line="240" w:lineRule="auto"/>
        <w:ind w:firstLine="0" w:left="720"/>
        <w:contextualSpacing w:val="1"/>
        <w:jc w:val="both"/>
        <w:rPr>
          <w:rFonts w:ascii="Times New Roman" w:hAnsi="Times New Roman"/>
          <w:sz w:val="24"/>
        </w:rPr>
      </w:pPr>
      <w:r>
        <w:rPr>
          <w:rFonts w:ascii="Times New Roman" w:hAnsi="Times New Roman"/>
          <w:sz w:val="24"/>
        </w:rPr>
        <w:t>а) проверка номенклатуры поставленного товара на соответствие Спецификации (Приложение №1 к настоящему Контракту);</w:t>
      </w:r>
    </w:p>
    <w:p w14:paraId="19000000">
      <w:pPr>
        <w:spacing w:after="0" w:line="240" w:lineRule="auto"/>
        <w:ind w:firstLine="0" w:left="720"/>
        <w:contextualSpacing w:val="1"/>
        <w:jc w:val="both"/>
        <w:rPr>
          <w:rFonts w:ascii="Times New Roman" w:hAnsi="Times New Roman"/>
          <w:sz w:val="24"/>
        </w:rPr>
      </w:pPr>
      <w:r>
        <w:rPr>
          <w:rFonts w:ascii="Times New Roman" w:hAnsi="Times New Roman"/>
          <w:sz w:val="24"/>
        </w:rPr>
        <w:t>б) проверка полноты и правильности оформления комплекта сопроводительных документов, в соответствии с условиями настоящего Контракта;</w:t>
      </w:r>
    </w:p>
    <w:p w14:paraId="1A000000">
      <w:pPr>
        <w:spacing w:after="0" w:line="240" w:lineRule="auto"/>
        <w:ind w:firstLine="0" w:left="720"/>
        <w:contextualSpacing w:val="1"/>
        <w:jc w:val="both"/>
        <w:rPr>
          <w:rFonts w:ascii="Times New Roman" w:hAnsi="Times New Roman"/>
          <w:sz w:val="24"/>
        </w:rPr>
      </w:pPr>
      <w:r>
        <w:rPr>
          <w:rFonts w:ascii="Times New Roman" w:hAnsi="Times New Roman"/>
          <w:sz w:val="24"/>
        </w:rPr>
        <w:t>в) контроль наличия/отсутствия внешних повреждений упаковки;</w:t>
      </w:r>
    </w:p>
    <w:p w14:paraId="1B000000">
      <w:pPr>
        <w:spacing w:after="0" w:line="240" w:lineRule="auto"/>
        <w:ind w:firstLine="0" w:left="720"/>
        <w:contextualSpacing w:val="1"/>
        <w:jc w:val="both"/>
        <w:rPr>
          <w:rFonts w:ascii="Times New Roman" w:hAnsi="Times New Roman"/>
          <w:sz w:val="24"/>
        </w:rPr>
      </w:pPr>
      <w:r>
        <w:rPr>
          <w:rFonts w:ascii="Times New Roman" w:hAnsi="Times New Roman"/>
          <w:sz w:val="24"/>
        </w:rPr>
        <w:t>г) проверка наличия необходимых сертификатов или деклараций, или иных документов, подтверждающих качество товара;</w:t>
      </w:r>
    </w:p>
    <w:p w14:paraId="1C000000">
      <w:pPr>
        <w:tabs>
          <w:tab w:leader="none" w:pos="360" w:val="left"/>
          <w:tab w:leader="none" w:pos="709" w:val="left"/>
        </w:tabs>
        <w:spacing w:after="0" w:line="240" w:lineRule="auto"/>
        <w:ind/>
        <w:jc w:val="both"/>
        <w:rPr>
          <w:rFonts w:ascii="Times New Roman" w:hAnsi="Times New Roman"/>
          <w:sz w:val="24"/>
          <w:highlight w:val="white"/>
        </w:rPr>
      </w:pPr>
      <w:r>
        <w:rPr>
          <w:rFonts w:ascii="Times New Roman" w:hAnsi="Times New Roman"/>
          <w:sz w:val="24"/>
          <w:highlight w:val="white"/>
        </w:rPr>
        <w:t>3.</w:t>
      </w:r>
      <w:r>
        <w:rPr>
          <w:rFonts w:ascii="Times New Roman" w:hAnsi="Times New Roman"/>
          <w:sz w:val="24"/>
          <w:highlight w:val="white"/>
        </w:rPr>
        <w:t>3</w:t>
      </w:r>
      <w:r>
        <w:rPr>
          <w:rFonts w:ascii="Times New Roman" w:hAnsi="Times New Roman"/>
          <w:sz w:val="24"/>
          <w:highlight w:val="white"/>
        </w:rPr>
        <w:t>.</w:t>
      </w:r>
      <w:r>
        <w:rPr>
          <w:rFonts w:ascii="Times New Roman" w:hAnsi="Times New Roman"/>
          <w:sz w:val="24"/>
          <w:highlight w:val="white"/>
        </w:rPr>
        <w:t xml:space="preserve"> </w:t>
      </w:r>
      <w:r>
        <w:rPr>
          <w:rFonts w:ascii="Times New Roman" w:hAnsi="Times New Roman"/>
          <w:sz w:val="24"/>
          <w:highlight w:val="white"/>
        </w:rPr>
        <w:t xml:space="preserve">Заказчик </w:t>
      </w:r>
      <w:r>
        <w:rPr>
          <w:rFonts w:ascii="Times New Roman" w:hAnsi="Times New Roman"/>
          <w:sz w:val="24"/>
          <w:highlight w:val="white"/>
        </w:rPr>
        <w:t xml:space="preserve">вправе </w:t>
      </w:r>
      <w:r>
        <w:rPr>
          <w:rFonts w:ascii="Times New Roman" w:hAnsi="Times New Roman"/>
          <w:sz w:val="24"/>
          <w:highlight w:val="white"/>
        </w:rPr>
        <w:t>пров</w:t>
      </w:r>
      <w:r>
        <w:rPr>
          <w:rFonts w:ascii="Times New Roman" w:hAnsi="Times New Roman"/>
          <w:sz w:val="24"/>
          <w:highlight w:val="white"/>
        </w:rPr>
        <w:t>ести</w:t>
      </w:r>
      <w:r>
        <w:rPr>
          <w:rFonts w:ascii="Times New Roman" w:hAnsi="Times New Roman"/>
          <w:sz w:val="24"/>
          <w:highlight w:val="white"/>
        </w:rPr>
        <w:t xml:space="preserve"> проверку предоставленных Поставщиком результатов, предусмотренных </w:t>
      </w:r>
      <w:r>
        <w:rPr>
          <w:rFonts w:ascii="Times New Roman" w:hAnsi="Times New Roman"/>
          <w:sz w:val="24"/>
          <w:highlight w:val="white"/>
        </w:rPr>
        <w:t>Контракт</w:t>
      </w:r>
      <w:r>
        <w:rPr>
          <w:rFonts w:ascii="Times New Roman" w:hAnsi="Times New Roman"/>
          <w:sz w:val="24"/>
          <w:highlight w:val="white"/>
        </w:rPr>
        <w:t xml:space="preserve">ом, в части их соответствия условиям </w:t>
      </w:r>
      <w:r>
        <w:rPr>
          <w:rFonts w:ascii="Times New Roman" w:hAnsi="Times New Roman"/>
          <w:sz w:val="24"/>
          <w:highlight w:val="white"/>
        </w:rPr>
        <w:t>Контракт</w:t>
      </w:r>
      <w:r>
        <w:rPr>
          <w:rFonts w:ascii="Times New Roman" w:hAnsi="Times New Roman"/>
          <w:sz w:val="24"/>
          <w:highlight w:val="white"/>
        </w:rPr>
        <w:t xml:space="preserve">а, путем проведения экспертизы результатов поставки товара, являющейся предметом </w:t>
      </w:r>
      <w:r>
        <w:rPr>
          <w:rFonts w:ascii="Times New Roman" w:hAnsi="Times New Roman"/>
          <w:sz w:val="24"/>
          <w:highlight w:val="white"/>
        </w:rPr>
        <w:t>Контракт</w:t>
      </w:r>
      <w:r>
        <w:rPr>
          <w:rFonts w:ascii="Times New Roman" w:hAnsi="Times New Roman"/>
          <w:sz w:val="24"/>
          <w:highlight w:val="white"/>
        </w:rPr>
        <w:t xml:space="preserve">а. </w:t>
      </w:r>
    </w:p>
    <w:p w14:paraId="1D000000">
      <w:pPr>
        <w:tabs>
          <w:tab w:leader="none" w:pos="0" w:val="left"/>
          <w:tab w:leader="none" w:pos="360" w:val="left"/>
          <w:tab w:leader="none" w:pos="2371" w:val="left"/>
        </w:tabs>
        <w:spacing w:after="60" w:line="240" w:lineRule="auto"/>
        <w:ind/>
        <w:jc w:val="both"/>
        <w:rPr>
          <w:rFonts w:ascii="Times New Roman" w:hAnsi="Times New Roman"/>
          <w:sz w:val="24"/>
          <w:highlight w:val="white"/>
        </w:rPr>
      </w:pPr>
      <w:r>
        <w:rPr>
          <w:rFonts w:ascii="Times New Roman" w:hAnsi="Times New Roman"/>
          <w:sz w:val="24"/>
          <w:highlight w:val="white"/>
        </w:rPr>
        <w:t>3.4</w:t>
      </w:r>
      <w:r>
        <w:rPr>
          <w:rFonts w:ascii="Times New Roman" w:hAnsi="Times New Roman"/>
          <w:sz w:val="24"/>
          <w:highlight w:val="white"/>
        </w:rPr>
        <w:t>.</w:t>
      </w:r>
      <w:r>
        <w:rPr>
          <w:rFonts w:ascii="Times New Roman" w:hAnsi="Times New Roman"/>
          <w:sz w:val="24"/>
          <w:highlight w:val="white"/>
        </w:rPr>
        <w:t xml:space="preserve"> </w:t>
      </w:r>
      <w:r>
        <w:rPr>
          <w:rFonts w:ascii="Times New Roman" w:hAnsi="Times New Roman"/>
          <w:sz w:val="24"/>
          <w:highlight w:val="white"/>
        </w:rPr>
        <w:t xml:space="preserve">Экспертиза результатов, предусмотренных </w:t>
      </w:r>
      <w:r>
        <w:rPr>
          <w:rFonts w:ascii="Times New Roman" w:hAnsi="Times New Roman"/>
          <w:sz w:val="24"/>
          <w:highlight w:val="white"/>
        </w:rPr>
        <w:t>Контракт</w:t>
      </w:r>
      <w:r>
        <w:rPr>
          <w:rFonts w:ascii="Times New Roman" w:hAnsi="Times New Roman"/>
          <w:sz w:val="24"/>
          <w:highlight w:val="white"/>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РФ.</w:t>
      </w:r>
    </w:p>
    <w:p w14:paraId="1E000000">
      <w:pPr>
        <w:spacing w:after="0" w:line="240" w:lineRule="auto"/>
        <w:ind/>
        <w:jc w:val="both"/>
        <w:rPr>
          <w:rFonts w:ascii="Times New Roman" w:hAnsi="Times New Roman"/>
          <w:sz w:val="24"/>
        </w:rPr>
      </w:pPr>
      <w:r>
        <w:rPr>
          <w:rFonts w:ascii="Times New Roman" w:hAnsi="Times New Roman"/>
          <w:sz w:val="24"/>
          <w:highlight w:val="white"/>
        </w:rPr>
        <w:t xml:space="preserve">3.5. </w:t>
      </w:r>
      <w:r>
        <w:rPr>
          <w:rFonts w:ascii="Times New Roman" w:hAnsi="Times New Roman"/>
          <w:sz w:val="24"/>
        </w:rPr>
        <w:t xml:space="preserve">Приемка товара по количеству и качеству осуществляется Заказчиком в соответствии с требованиями настоящего Контракта. </w:t>
      </w:r>
    </w:p>
    <w:p w14:paraId="1F000000">
      <w:pPr>
        <w:spacing w:after="0" w:line="240" w:lineRule="auto"/>
        <w:ind/>
        <w:contextualSpacing w:val="1"/>
        <w:jc w:val="both"/>
        <w:rPr>
          <w:rFonts w:ascii="Times New Roman" w:hAnsi="Times New Roman"/>
          <w:sz w:val="24"/>
        </w:rPr>
      </w:pPr>
      <w:r>
        <w:rPr>
          <w:rFonts w:ascii="Times New Roman" w:hAnsi="Times New Roman"/>
          <w:sz w:val="24"/>
          <w:u w:val="single"/>
        </w:rPr>
        <w:t>3.5.1. Приемка товара по количеству</w:t>
      </w:r>
      <w:r>
        <w:rPr>
          <w:rFonts w:ascii="Times New Roman" w:hAnsi="Times New Roman"/>
          <w:sz w:val="24"/>
        </w:rPr>
        <w:t xml:space="preserve"> осуществляется Заказчиком после доставки Товара, по адресу доставки товара, в течение </w:t>
      </w:r>
      <w:r>
        <w:rPr>
          <w:rFonts w:ascii="Times New Roman" w:hAnsi="Times New Roman"/>
          <w:sz w:val="24"/>
        </w:rPr>
        <w:t>3</w:t>
      </w:r>
      <w:r>
        <w:rPr>
          <w:rFonts w:ascii="Times New Roman" w:hAnsi="Times New Roman"/>
          <w:sz w:val="24"/>
        </w:rPr>
        <w:t xml:space="preserve"> (</w:t>
      </w:r>
      <w:r>
        <w:rPr>
          <w:rFonts w:ascii="Times New Roman" w:hAnsi="Times New Roman"/>
          <w:sz w:val="24"/>
        </w:rPr>
        <w:t>трех</w:t>
      </w:r>
      <w:r>
        <w:rPr>
          <w:rFonts w:ascii="Times New Roman" w:hAnsi="Times New Roman"/>
          <w:sz w:val="24"/>
        </w:rPr>
        <w:t>) рабочих дней</w:t>
      </w:r>
      <w:r>
        <w:rPr>
          <w:rFonts w:ascii="Times New Roman" w:hAnsi="Times New Roman"/>
          <w:sz w:val="24"/>
        </w:rPr>
        <w:t>.</w:t>
      </w:r>
    </w:p>
    <w:p w14:paraId="20000000">
      <w:pPr>
        <w:spacing w:after="0" w:line="240" w:lineRule="auto"/>
        <w:ind w:firstLine="0" w:left="720"/>
        <w:contextualSpacing w:val="1"/>
        <w:jc w:val="both"/>
        <w:rPr>
          <w:rFonts w:ascii="Times New Roman" w:hAnsi="Times New Roman"/>
          <w:sz w:val="24"/>
        </w:rPr>
      </w:pPr>
      <w:r>
        <w:rPr>
          <w:rFonts w:ascii="Times New Roman" w:hAnsi="Times New Roman"/>
          <w:sz w:val="24"/>
        </w:rPr>
        <w:t>При приемке товара по количеству Заказчик проверяет:</w:t>
      </w:r>
    </w:p>
    <w:p w14:paraId="21000000">
      <w:pPr>
        <w:spacing w:after="0" w:line="240" w:lineRule="auto"/>
        <w:ind w:firstLine="720" w:left="0"/>
        <w:contextualSpacing w:val="1"/>
        <w:jc w:val="both"/>
        <w:rPr>
          <w:rFonts w:ascii="Times New Roman" w:hAnsi="Times New Roman"/>
          <w:sz w:val="24"/>
        </w:rPr>
      </w:pPr>
      <w:r>
        <w:rPr>
          <w:rFonts w:ascii="Times New Roman" w:hAnsi="Times New Roman"/>
          <w:sz w:val="24"/>
        </w:rPr>
        <w:t xml:space="preserve">- наличие документов, подтверждающих предоставление Поставщиком гарантии производителя Товара и гарантии Поставщика (если предусмотрено), </w:t>
      </w:r>
    </w:p>
    <w:p w14:paraId="22000000">
      <w:pPr>
        <w:spacing w:after="0" w:line="240" w:lineRule="auto"/>
        <w:ind w:firstLine="0" w:left="720"/>
        <w:contextualSpacing w:val="1"/>
        <w:jc w:val="both"/>
        <w:rPr>
          <w:rFonts w:ascii="Times New Roman" w:hAnsi="Times New Roman"/>
          <w:sz w:val="24"/>
        </w:rPr>
      </w:pPr>
      <w:r>
        <w:rPr>
          <w:rFonts w:ascii="Times New Roman" w:hAnsi="Times New Roman"/>
          <w:sz w:val="24"/>
        </w:rPr>
        <w:t xml:space="preserve">- пересчитывает товар; </w:t>
      </w:r>
    </w:p>
    <w:p w14:paraId="23000000">
      <w:pPr>
        <w:spacing w:after="0" w:line="240" w:lineRule="auto"/>
        <w:ind w:firstLine="720" w:left="0"/>
        <w:contextualSpacing w:val="1"/>
        <w:jc w:val="both"/>
        <w:rPr>
          <w:rFonts w:ascii="Times New Roman" w:hAnsi="Times New Roman"/>
          <w:sz w:val="24"/>
        </w:rPr>
      </w:pPr>
      <w:r>
        <w:rPr>
          <w:rFonts w:ascii="Times New Roman" w:hAnsi="Times New Roman"/>
          <w:sz w:val="24"/>
        </w:rPr>
        <w:t>- производит осмотр товара, упаковки и маркировки на соответствие условиям Контракта;</w:t>
      </w:r>
    </w:p>
    <w:p w14:paraId="24000000">
      <w:pPr>
        <w:spacing w:after="0" w:line="240" w:lineRule="auto"/>
        <w:ind w:firstLine="0" w:left="720"/>
        <w:contextualSpacing w:val="1"/>
        <w:jc w:val="both"/>
        <w:rPr>
          <w:rFonts w:ascii="Times New Roman" w:hAnsi="Times New Roman"/>
          <w:sz w:val="24"/>
        </w:rPr>
      </w:pPr>
      <w:r>
        <w:rPr>
          <w:rFonts w:ascii="Times New Roman" w:hAnsi="Times New Roman"/>
          <w:sz w:val="24"/>
        </w:rPr>
        <w:t>- осматривает на предмет видимых недостатков.</w:t>
      </w:r>
    </w:p>
    <w:p w14:paraId="25000000">
      <w:pPr>
        <w:spacing w:after="60" w:line="240" w:lineRule="auto"/>
        <w:ind w:firstLine="720" w:left="0"/>
        <w:contextualSpacing w:val="1"/>
        <w:jc w:val="both"/>
        <w:rPr>
          <w:rFonts w:ascii="Times New Roman" w:hAnsi="Times New Roman"/>
          <w:sz w:val="24"/>
        </w:rPr>
      </w:pPr>
      <w:r>
        <w:rPr>
          <w:rFonts w:ascii="Times New Roman" w:hAnsi="Times New Roman"/>
          <w:sz w:val="24"/>
        </w:rPr>
        <w:t>При обнаружении видимых (явных) недостатков товара Заказчик составля</w:t>
      </w:r>
      <w:r>
        <w:rPr>
          <w:rFonts w:ascii="Times New Roman" w:hAnsi="Times New Roman"/>
          <w:sz w:val="24"/>
        </w:rPr>
        <w:t>е</w:t>
      </w:r>
      <w:r>
        <w:rPr>
          <w:rFonts w:ascii="Times New Roman" w:hAnsi="Times New Roman"/>
          <w:sz w:val="24"/>
        </w:rPr>
        <w:t xml:space="preserve">т акт об обнаруженных недостатках. При этом Заказчик </w:t>
      </w:r>
      <w:r>
        <w:rPr>
          <w:rFonts w:ascii="Times New Roman" w:hAnsi="Times New Roman"/>
          <w:sz w:val="24"/>
        </w:rPr>
        <w:t>вправе отказаться</w:t>
      </w:r>
      <w:r>
        <w:rPr>
          <w:rFonts w:ascii="Times New Roman" w:hAnsi="Times New Roman"/>
          <w:sz w:val="24"/>
        </w:rPr>
        <w:t xml:space="preserve"> от приемки всего поставленного товара и вправе потребовать заменить его в течение 2-х рабочих дней на товар, соответствующий требованиям настоящего Контракта. После устранения Поставщиком выявленных Заказчиком недостатков, Заказчик проводит повторную приемку товара по количеству, в порядке, предусмотренном пунктом 3.</w:t>
      </w:r>
      <w:r>
        <w:rPr>
          <w:rFonts w:ascii="Times New Roman" w:hAnsi="Times New Roman"/>
          <w:sz w:val="24"/>
        </w:rPr>
        <w:t>5</w:t>
      </w:r>
      <w:r>
        <w:rPr>
          <w:rFonts w:ascii="Times New Roman" w:hAnsi="Times New Roman"/>
          <w:sz w:val="24"/>
        </w:rPr>
        <w:t xml:space="preserve">.1 Контракта. </w:t>
      </w:r>
    </w:p>
    <w:p w14:paraId="26000000">
      <w:pPr>
        <w:spacing w:after="60" w:line="240" w:lineRule="auto"/>
        <w:ind/>
        <w:contextualSpacing w:val="1"/>
        <w:jc w:val="both"/>
        <w:rPr>
          <w:rFonts w:ascii="Times New Roman" w:hAnsi="Times New Roman"/>
          <w:sz w:val="24"/>
        </w:rPr>
      </w:pPr>
      <w:r>
        <w:rPr>
          <w:rFonts w:ascii="Times New Roman" w:hAnsi="Times New Roman"/>
          <w:sz w:val="24"/>
          <w:u w:val="single"/>
        </w:rPr>
        <w:t>3.5.2. Приемка товара по качеству</w:t>
      </w:r>
      <w:r>
        <w:rPr>
          <w:rFonts w:ascii="Times New Roman" w:hAnsi="Times New Roman"/>
          <w:sz w:val="24"/>
        </w:rPr>
        <w:t xml:space="preserve"> производится Заказчиком в течение </w:t>
      </w:r>
      <w:r>
        <w:rPr>
          <w:rFonts w:ascii="Times New Roman" w:hAnsi="Times New Roman"/>
          <w:sz w:val="24"/>
        </w:rPr>
        <w:t>3</w:t>
      </w:r>
      <w:r>
        <w:rPr>
          <w:rFonts w:ascii="Times New Roman" w:hAnsi="Times New Roman"/>
          <w:sz w:val="24"/>
        </w:rPr>
        <w:t xml:space="preserve"> дней после приемки товара по количеству, в точном соответствии со Спецификацией к настоящему Контракту и иными условиями настоящего Контракта, а также по сопроводительным документам, подтверждающим качество, фасовку, форму выпуска и дозировку поставляемого товара (декларация, сертификат, счет - фактура, спецификация и т.п.). </w:t>
      </w:r>
    </w:p>
    <w:p w14:paraId="27000000">
      <w:pPr>
        <w:spacing w:after="60" w:line="240" w:lineRule="auto"/>
        <w:ind w:firstLine="720" w:left="0"/>
        <w:contextualSpacing w:val="1"/>
        <w:jc w:val="both"/>
        <w:rPr>
          <w:rFonts w:ascii="Times New Roman" w:hAnsi="Times New Roman"/>
          <w:sz w:val="24"/>
        </w:rPr>
      </w:pPr>
      <w:r>
        <w:rPr>
          <w:rFonts w:ascii="Times New Roman" w:hAnsi="Times New Roman"/>
          <w:sz w:val="24"/>
        </w:rPr>
        <w:t xml:space="preserve">В случае отсутствия сопроводительных документов или некоторых из них; несоответствия товара требованиям Контракта, маркировки поступившего товара, тары или упаковки условиям Контракта, а </w:t>
      </w:r>
      <w:r>
        <w:rPr>
          <w:rFonts w:ascii="Times New Roman" w:hAnsi="Times New Roman"/>
          <w:sz w:val="24"/>
        </w:rPr>
        <w:t>так же</w:t>
      </w:r>
      <w:r>
        <w:rPr>
          <w:rFonts w:ascii="Times New Roman" w:hAnsi="Times New Roman"/>
          <w:sz w:val="24"/>
        </w:rPr>
        <w:t xml:space="preserve"> при обнаружении видимых (явных) недостатков товара Заказчик составля</w:t>
      </w:r>
      <w:r>
        <w:rPr>
          <w:rFonts w:ascii="Times New Roman" w:hAnsi="Times New Roman"/>
          <w:sz w:val="24"/>
        </w:rPr>
        <w:t>е</w:t>
      </w:r>
      <w:r>
        <w:rPr>
          <w:rFonts w:ascii="Times New Roman" w:hAnsi="Times New Roman"/>
          <w:sz w:val="24"/>
        </w:rPr>
        <w:t xml:space="preserve">т акт об обнаруженных недостатках. При этом Заказчик </w:t>
      </w:r>
      <w:r>
        <w:rPr>
          <w:rFonts w:ascii="Times New Roman" w:hAnsi="Times New Roman"/>
          <w:sz w:val="24"/>
        </w:rPr>
        <w:t xml:space="preserve">вправе </w:t>
      </w:r>
      <w:r>
        <w:rPr>
          <w:rFonts w:ascii="Times New Roman" w:hAnsi="Times New Roman"/>
          <w:sz w:val="24"/>
        </w:rPr>
        <w:t>отказ</w:t>
      </w:r>
      <w:r>
        <w:rPr>
          <w:rFonts w:ascii="Times New Roman" w:hAnsi="Times New Roman"/>
          <w:sz w:val="24"/>
        </w:rPr>
        <w:t>аться</w:t>
      </w:r>
      <w:r>
        <w:rPr>
          <w:rFonts w:ascii="Times New Roman" w:hAnsi="Times New Roman"/>
          <w:sz w:val="24"/>
        </w:rPr>
        <w:t xml:space="preserve"> от приемки всего товара и вправе потребовать заменить его в течение 2-х рабочих дней на товар, соответствующий требованиям настоящего Контракта. </w:t>
      </w:r>
    </w:p>
    <w:p w14:paraId="28000000">
      <w:pPr>
        <w:spacing w:after="60" w:line="240" w:lineRule="auto"/>
        <w:ind w:firstLine="720" w:left="0"/>
        <w:contextualSpacing w:val="1"/>
        <w:jc w:val="both"/>
        <w:rPr>
          <w:rFonts w:ascii="Times New Roman" w:hAnsi="Times New Roman"/>
          <w:sz w:val="24"/>
        </w:rPr>
      </w:pPr>
      <w:r>
        <w:rPr>
          <w:rFonts w:ascii="Times New Roman" w:hAnsi="Times New Roman"/>
          <w:sz w:val="24"/>
        </w:rPr>
        <w:t>После устранения Поставщиком выявленных Заказчиком недостатков, Заказчик проводит повторную приемку товара по качеству, в порядке, предусмотренном пунктом 3.4.2. Контракта.</w:t>
      </w:r>
    </w:p>
    <w:p w14:paraId="29000000">
      <w:pPr>
        <w:tabs>
          <w:tab w:leader="none" w:pos="2371" w:val="left"/>
        </w:tabs>
        <w:spacing w:after="0" w:line="240" w:lineRule="auto"/>
        <w:ind/>
        <w:jc w:val="both"/>
        <w:rPr>
          <w:rFonts w:ascii="Times New Roman" w:hAnsi="Times New Roman"/>
          <w:sz w:val="24"/>
        </w:rPr>
      </w:pPr>
      <w:r>
        <w:rPr>
          <w:rFonts w:ascii="Times New Roman" w:hAnsi="Times New Roman"/>
          <w:sz w:val="24"/>
          <w:highlight w:val="white"/>
        </w:rPr>
        <w:t>3.6.</w:t>
      </w:r>
      <w:r>
        <w:rPr>
          <w:rFonts w:ascii="Times New Roman" w:hAnsi="Times New Roman"/>
          <w:sz w:val="24"/>
          <w:highlight w:val="white"/>
        </w:rPr>
        <w:t>При поставке Товара ненадлежащего качества Заказчик</w:t>
      </w:r>
      <w:r>
        <w:rPr>
          <w:rFonts w:ascii="Times New Roman" w:hAnsi="Times New Roman"/>
          <w:sz w:val="24"/>
        </w:rPr>
        <w:t xml:space="preserve"> вправе предъявить Поставщику требования, предусмотренные ст.475, 480 Гражданского кодекса РФ, за исключением случая, </w:t>
      </w:r>
      <w:r>
        <w:rPr>
          <w:rFonts w:ascii="Times New Roman" w:hAnsi="Times New Roman"/>
          <w:sz w:val="24"/>
        </w:rPr>
        <w:t xml:space="preserve">когда Поставщик после получения соответствующего уведомления без промедления заменит поставленный Товар </w:t>
      </w:r>
      <w:r>
        <w:rPr>
          <w:rFonts w:ascii="Times New Roman" w:hAnsi="Times New Roman"/>
          <w:sz w:val="24"/>
        </w:rPr>
        <w:t>Товаром  надлежащего</w:t>
      </w:r>
      <w:r>
        <w:rPr>
          <w:rFonts w:ascii="Times New Roman" w:hAnsi="Times New Roman"/>
          <w:sz w:val="24"/>
        </w:rPr>
        <w:t xml:space="preserve"> качества.</w:t>
      </w:r>
    </w:p>
    <w:p w14:paraId="2A000000">
      <w:pPr>
        <w:tabs>
          <w:tab w:leader="none" w:pos="2371" w:val="left"/>
        </w:tabs>
        <w:spacing w:after="0" w:line="240" w:lineRule="auto"/>
        <w:ind/>
        <w:jc w:val="both"/>
        <w:rPr>
          <w:rFonts w:ascii="Times New Roman" w:hAnsi="Times New Roman"/>
          <w:sz w:val="24"/>
        </w:rPr>
      </w:pPr>
      <w:r>
        <w:rPr>
          <w:rFonts w:ascii="Times New Roman" w:hAnsi="Times New Roman"/>
          <w:sz w:val="24"/>
          <w:highlight w:val="white"/>
        </w:rPr>
        <w:t xml:space="preserve">3.7. </w:t>
      </w:r>
      <w:r>
        <w:rPr>
          <w:rFonts w:ascii="Times New Roman" w:hAnsi="Times New Roman"/>
          <w:sz w:val="24"/>
        </w:rPr>
        <w:t xml:space="preserve">По факту приемки товара Заказчик и Поставщик подписывают в </w:t>
      </w:r>
      <w:r>
        <w:rPr>
          <w:rFonts w:ascii="Times New Roman" w:hAnsi="Times New Roman"/>
          <w:sz w:val="24"/>
        </w:rPr>
        <w:t>2</w:t>
      </w:r>
      <w:r>
        <w:rPr>
          <w:rFonts w:ascii="Times New Roman" w:hAnsi="Times New Roman"/>
          <w:sz w:val="24"/>
        </w:rPr>
        <w:t>-х экземплярах</w:t>
      </w:r>
      <w:r>
        <w:rPr>
          <w:rFonts w:ascii="Times New Roman" w:hAnsi="Times New Roman"/>
          <w:sz w:val="24"/>
        </w:rPr>
        <w:t>:</w:t>
      </w:r>
    </w:p>
    <w:p w14:paraId="2B000000">
      <w:pPr>
        <w:tabs>
          <w:tab w:leader="none" w:pos="2371" w:val="left"/>
        </w:tabs>
        <w:spacing w:after="0" w:line="240" w:lineRule="auto"/>
        <w:ind/>
        <w:jc w:val="both"/>
        <w:rPr>
          <w:rFonts w:ascii="Times New Roman" w:hAnsi="Times New Roman"/>
          <w:sz w:val="24"/>
        </w:rPr>
      </w:pPr>
      <w:r>
        <w:rPr>
          <w:rFonts w:ascii="Times New Roman" w:hAnsi="Times New Roman"/>
          <w:sz w:val="24"/>
        </w:rPr>
        <w:t>-  Т</w:t>
      </w:r>
      <w:r>
        <w:rPr>
          <w:rFonts w:ascii="Times New Roman" w:hAnsi="Times New Roman"/>
          <w:sz w:val="24"/>
        </w:rPr>
        <w:t>оварную накладную Поставщика с указанием Ф.И.О. руководителя, ответственного лица, даты приемки и заверяют ее печатью</w:t>
      </w:r>
      <w:r>
        <w:rPr>
          <w:rFonts w:ascii="Times New Roman" w:hAnsi="Times New Roman"/>
          <w:sz w:val="24"/>
        </w:rPr>
        <w:t xml:space="preserve"> </w:t>
      </w:r>
      <w:r>
        <w:rPr>
          <w:rStyle w:val="Style_1_ch"/>
          <w:b w:val="0"/>
          <w:sz w:val="24"/>
        </w:rPr>
        <w:t>(форма ТОРГ -12)</w:t>
      </w:r>
      <w:r>
        <w:rPr>
          <w:rFonts w:ascii="Times New Roman" w:hAnsi="Times New Roman"/>
          <w:sz w:val="24"/>
        </w:rPr>
        <w:t>;</w:t>
      </w:r>
    </w:p>
    <w:p w14:paraId="2C000000">
      <w:pPr>
        <w:tabs>
          <w:tab w:leader="none" w:pos="2371" w:val="left"/>
        </w:tabs>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Акт приема-передачи товара (образец прилож</w:t>
      </w:r>
      <w:r>
        <w:rPr>
          <w:rFonts w:ascii="Times New Roman" w:hAnsi="Times New Roman"/>
          <w:sz w:val="24"/>
        </w:rPr>
        <w:t>ения № 2 к настоящему Контракту);</w:t>
      </w:r>
    </w:p>
    <w:p w14:paraId="2D000000">
      <w:pPr>
        <w:tabs>
          <w:tab w:leader="none" w:pos="2371" w:val="left"/>
        </w:tabs>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Акт приемки ТРУ по форме ОКУД 0510452 (Приказ Минфина от 15.04.2021 №61н).</w:t>
      </w:r>
    </w:p>
    <w:p w14:paraId="2E000000">
      <w:pPr>
        <w:pStyle w:val="Style_5"/>
        <w:ind/>
        <w:jc w:val="both"/>
        <w:rPr>
          <w:rStyle w:val="Style_1_ch"/>
          <w:b w:val="0"/>
          <w:sz w:val="24"/>
        </w:rPr>
      </w:pPr>
      <w:r>
        <w:rPr>
          <w:rStyle w:val="Style_1_ch"/>
          <w:b w:val="0"/>
          <w:sz w:val="24"/>
        </w:rPr>
        <w:t xml:space="preserve">3.8. </w:t>
      </w:r>
      <w:r>
        <w:rPr>
          <w:rStyle w:val="Style_1_ch"/>
          <w:b w:val="0"/>
          <w:sz w:val="24"/>
        </w:rPr>
        <w:t>Датой поставки товара Поставщиком считается дата, указанная уполномоченным представителем Заказчика в товарной накладной (форма ТОРГ -12).</w:t>
      </w:r>
    </w:p>
    <w:p w14:paraId="2F000000">
      <w:pPr>
        <w:tabs>
          <w:tab w:leader="none" w:pos="1134" w:val="left"/>
        </w:tabs>
        <w:spacing w:after="0" w:line="240" w:lineRule="auto"/>
        <w:ind/>
        <w:jc w:val="center"/>
        <w:rPr>
          <w:rFonts w:ascii="Times New Roman" w:hAnsi="Times New Roman"/>
          <w:b w:val="1"/>
          <w:color w:val="000000"/>
          <w:spacing w:val="-12"/>
          <w:sz w:val="24"/>
        </w:rPr>
      </w:pPr>
      <w:r>
        <w:rPr>
          <w:rFonts w:ascii="Times New Roman" w:hAnsi="Times New Roman"/>
          <w:b w:val="1"/>
          <w:color w:val="000000"/>
          <w:spacing w:val="-12"/>
          <w:sz w:val="24"/>
        </w:rPr>
        <w:t>4.</w:t>
      </w:r>
      <w:r>
        <w:rPr>
          <w:rFonts w:ascii="Times New Roman" w:hAnsi="Times New Roman"/>
          <w:b w:val="1"/>
          <w:color w:val="000000"/>
          <w:spacing w:val="-12"/>
          <w:sz w:val="24"/>
        </w:rPr>
        <w:t xml:space="preserve"> </w:t>
      </w:r>
      <w:r>
        <w:rPr>
          <w:rFonts w:ascii="Times New Roman" w:hAnsi="Times New Roman"/>
          <w:b w:val="1"/>
          <w:color w:val="000000"/>
          <w:spacing w:val="-12"/>
          <w:sz w:val="24"/>
        </w:rPr>
        <w:t>Качество Товара и иные условия поставки</w:t>
      </w:r>
    </w:p>
    <w:p w14:paraId="30000000">
      <w:pPr>
        <w:spacing w:after="0" w:line="240" w:lineRule="auto"/>
        <w:ind/>
        <w:jc w:val="both"/>
        <w:rPr>
          <w:rFonts w:ascii="Times New Roman" w:hAnsi="Times New Roman"/>
          <w:spacing w:val="1"/>
          <w:sz w:val="24"/>
        </w:rPr>
      </w:pPr>
      <w:r>
        <w:rPr>
          <w:rFonts w:ascii="Times New Roman" w:hAnsi="Times New Roman"/>
          <w:sz w:val="24"/>
        </w:rPr>
        <w:t xml:space="preserve">4.1. Поставляемый </w:t>
      </w:r>
      <w:r>
        <w:rPr>
          <w:rFonts w:ascii="Times New Roman" w:hAnsi="Times New Roman"/>
          <w:spacing w:val="1"/>
          <w:sz w:val="24"/>
        </w:rPr>
        <w:t xml:space="preserve">Товар должен передаваться Заказчику новым, не бывшим в употреблении. </w:t>
      </w:r>
      <w:r>
        <w:rPr>
          <w:rFonts w:ascii="Times New Roman" w:hAnsi="Times New Roman"/>
          <w:sz w:val="24"/>
        </w:rPr>
        <w:t>Все товары должны отвечать требованиям соответствующих ГОСТ, ТУ и сертификатов соответствия, что должно быть подтверждено документами при поставке товара. Вся продукция должна сопровождаться документами, подтверждающими качество и безопасность для здоровья и жизни: действующие сертификаты и декларации соответствия, оформленные в соответствии с требованиями действующего законодательства.</w:t>
      </w:r>
    </w:p>
    <w:p w14:paraId="31000000">
      <w:pPr>
        <w:tabs>
          <w:tab w:leader="none" w:pos="2371" w:val="left"/>
        </w:tabs>
        <w:spacing w:after="0" w:line="240" w:lineRule="auto"/>
        <w:ind/>
        <w:jc w:val="both"/>
        <w:rPr>
          <w:rFonts w:ascii="Times New Roman" w:hAnsi="Times New Roman"/>
          <w:sz w:val="24"/>
        </w:rPr>
      </w:pPr>
      <w:r>
        <w:rPr>
          <w:rFonts w:ascii="Times New Roman" w:hAnsi="Times New Roman"/>
          <w:sz w:val="24"/>
        </w:rPr>
        <w:t>4.2.</w:t>
      </w:r>
      <w:r>
        <w:rPr>
          <w:rFonts w:ascii="Times New Roman" w:hAnsi="Times New Roman"/>
          <w:sz w:val="24"/>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Упаковка Товара должна полностью обеспечивать условия транспортировки и хранения, предъявляемые к данному виду Товара. </w:t>
      </w:r>
    </w:p>
    <w:p w14:paraId="32000000">
      <w:pPr>
        <w:spacing w:after="0" w:line="240" w:lineRule="auto"/>
        <w:ind/>
        <w:jc w:val="both"/>
        <w:rPr>
          <w:rFonts w:ascii="Times New Roman" w:hAnsi="Times New Roman"/>
          <w:sz w:val="24"/>
        </w:rPr>
      </w:pPr>
      <w:r>
        <w:rPr>
          <w:rFonts w:ascii="Times New Roman" w:hAnsi="Times New Roman"/>
          <w:sz w:val="24"/>
        </w:rPr>
        <w:t>4.3.</w:t>
      </w:r>
      <w:r>
        <w:rPr>
          <w:rFonts w:ascii="Times New Roman" w:hAnsi="Times New Roman"/>
          <w:sz w:val="24"/>
        </w:rPr>
        <w:t xml:space="preserve">Товар поставляется в прочной, чистой, сухой, без постороннего запаха, </w:t>
      </w:r>
      <w:r>
        <w:rPr>
          <w:rFonts w:ascii="Times New Roman" w:hAnsi="Times New Roman"/>
          <w:sz w:val="24"/>
        </w:rPr>
        <w:t>плесени  и</w:t>
      </w:r>
      <w:r>
        <w:rPr>
          <w:rFonts w:ascii="Times New Roman" w:hAnsi="Times New Roman"/>
          <w:sz w:val="24"/>
        </w:rPr>
        <w:t xml:space="preserve">  нарушений  целостности  таре  и  упаковке, которая должна обеспечивать, при условии надлежащего обращения с грузом, сохранность продукции во время ее транспортировки и  хранения. </w:t>
      </w:r>
    </w:p>
    <w:p w14:paraId="33000000">
      <w:pPr>
        <w:spacing w:after="0" w:line="240" w:lineRule="auto"/>
        <w:ind/>
        <w:jc w:val="both"/>
        <w:rPr>
          <w:rFonts w:ascii="Times New Roman" w:hAnsi="Times New Roman"/>
          <w:sz w:val="24"/>
        </w:rPr>
      </w:pPr>
      <w:r>
        <w:rPr>
          <w:rFonts w:ascii="Times New Roman" w:hAnsi="Times New Roman"/>
          <w:sz w:val="24"/>
        </w:rPr>
        <w:t>4.4. При поставке товара Поставщик предоставляет Заказчику следующую документацию:</w:t>
      </w:r>
    </w:p>
    <w:p w14:paraId="34000000">
      <w:pPr>
        <w:numPr>
          <w:ilvl w:val="0"/>
          <w:numId w:val="2"/>
        </w:numPr>
        <w:spacing w:after="0" w:line="240" w:lineRule="auto"/>
        <w:ind w:firstLine="0" w:left="426"/>
        <w:jc w:val="both"/>
        <w:rPr>
          <w:rFonts w:ascii="Times New Roman" w:hAnsi="Times New Roman"/>
          <w:sz w:val="24"/>
        </w:rPr>
      </w:pPr>
      <w:r>
        <w:rPr>
          <w:rFonts w:ascii="Times New Roman" w:hAnsi="Times New Roman"/>
          <w:sz w:val="24"/>
        </w:rPr>
        <w:t>копию сертификата или декларации соответствия, выданного уполномоченными органами (организациями), по товарам, подлежащим обязательной сертификации;</w:t>
      </w:r>
    </w:p>
    <w:p w14:paraId="35000000">
      <w:pPr>
        <w:numPr>
          <w:ilvl w:val="0"/>
          <w:numId w:val="2"/>
        </w:numPr>
        <w:spacing w:after="0" w:line="240" w:lineRule="auto"/>
        <w:ind w:firstLine="0" w:left="426"/>
        <w:jc w:val="both"/>
        <w:rPr>
          <w:rFonts w:ascii="Times New Roman" w:hAnsi="Times New Roman"/>
          <w:sz w:val="24"/>
        </w:rPr>
      </w:pPr>
      <w:r>
        <w:rPr>
          <w:rFonts w:ascii="Times New Roman" w:hAnsi="Times New Roman"/>
          <w:sz w:val="24"/>
        </w:rPr>
        <w:t xml:space="preserve">копию санитарно-эпидемиологического заключения на товар, выданного </w:t>
      </w:r>
      <w:r>
        <w:rPr>
          <w:rFonts w:ascii="Times New Roman" w:hAnsi="Times New Roman"/>
          <w:sz w:val="24"/>
        </w:rPr>
        <w:t>Роспотребнадзором</w:t>
      </w:r>
      <w:r>
        <w:rPr>
          <w:rFonts w:ascii="Times New Roman" w:hAnsi="Times New Roman"/>
          <w:sz w:val="24"/>
        </w:rPr>
        <w:t xml:space="preserve">  (</w:t>
      </w:r>
      <w:r>
        <w:rPr>
          <w:rFonts w:ascii="Times New Roman" w:hAnsi="Times New Roman"/>
          <w:sz w:val="24"/>
        </w:rPr>
        <w:t>по товарам, требующим указанных заключений);</w:t>
      </w:r>
    </w:p>
    <w:p w14:paraId="36000000">
      <w:pPr>
        <w:numPr>
          <w:ilvl w:val="0"/>
          <w:numId w:val="2"/>
        </w:numPr>
        <w:spacing w:after="0" w:line="240" w:lineRule="auto"/>
        <w:ind w:firstLine="0" w:left="426"/>
        <w:jc w:val="both"/>
        <w:rPr>
          <w:rFonts w:ascii="Times New Roman" w:hAnsi="Times New Roman"/>
          <w:sz w:val="24"/>
        </w:rPr>
      </w:pPr>
      <w:r>
        <w:rPr>
          <w:rFonts w:ascii="Times New Roman" w:hAnsi="Times New Roman"/>
          <w:sz w:val="24"/>
        </w:rPr>
        <w:t>счет-фактуру (при наличии);</w:t>
      </w:r>
    </w:p>
    <w:p w14:paraId="37000000">
      <w:pPr>
        <w:numPr>
          <w:ilvl w:val="0"/>
          <w:numId w:val="2"/>
        </w:numPr>
        <w:spacing w:after="0" w:line="240" w:lineRule="auto"/>
        <w:ind w:firstLine="0" w:left="426"/>
        <w:jc w:val="both"/>
        <w:rPr>
          <w:rFonts w:ascii="Times New Roman" w:hAnsi="Times New Roman"/>
          <w:sz w:val="24"/>
        </w:rPr>
      </w:pPr>
      <w:r>
        <w:rPr>
          <w:rFonts w:ascii="Times New Roman" w:hAnsi="Times New Roman"/>
          <w:sz w:val="24"/>
        </w:rPr>
        <w:t>товарную накладную;</w:t>
      </w:r>
    </w:p>
    <w:p w14:paraId="38000000">
      <w:pPr>
        <w:numPr>
          <w:ilvl w:val="0"/>
          <w:numId w:val="2"/>
        </w:numPr>
        <w:spacing w:after="0" w:line="240" w:lineRule="auto"/>
        <w:ind w:firstLine="0" w:left="426"/>
        <w:jc w:val="both"/>
        <w:rPr>
          <w:rFonts w:ascii="Times New Roman" w:hAnsi="Times New Roman"/>
          <w:sz w:val="24"/>
        </w:rPr>
      </w:pPr>
      <w:r>
        <w:rPr>
          <w:rFonts w:ascii="Times New Roman" w:hAnsi="Times New Roman"/>
          <w:sz w:val="24"/>
        </w:rPr>
        <w:t>счет на оплату за поставку товара;</w:t>
      </w:r>
    </w:p>
    <w:p w14:paraId="39000000">
      <w:pPr>
        <w:tabs>
          <w:tab w:leader="none" w:pos="2371" w:val="left"/>
        </w:tabs>
        <w:spacing w:after="0" w:line="240" w:lineRule="auto"/>
        <w:ind/>
        <w:jc w:val="both"/>
        <w:rPr>
          <w:rFonts w:ascii="Times New Roman" w:hAnsi="Times New Roman"/>
          <w:sz w:val="24"/>
        </w:rPr>
      </w:pPr>
      <w:r>
        <w:rPr>
          <w:rFonts w:ascii="Times New Roman" w:hAnsi="Times New Roman"/>
          <w:sz w:val="24"/>
        </w:rPr>
        <w:t>акты приема-передачи товара, подписанные Поставщиком</w:t>
      </w:r>
      <w:r>
        <w:rPr>
          <w:rFonts w:ascii="Times New Roman" w:hAnsi="Times New Roman"/>
          <w:sz w:val="24"/>
        </w:rPr>
        <w:t xml:space="preserve"> </w:t>
      </w:r>
      <w:r>
        <w:rPr>
          <w:rFonts w:ascii="Times New Roman" w:hAnsi="Times New Roman"/>
          <w:sz w:val="24"/>
        </w:rPr>
        <w:t>(образец прилож</w:t>
      </w:r>
      <w:r>
        <w:rPr>
          <w:rFonts w:ascii="Times New Roman" w:hAnsi="Times New Roman"/>
          <w:sz w:val="24"/>
        </w:rPr>
        <w:t>ения № 2 к настоящему Контракту);</w:t>
      </w:r>
    </w:p>
    <w:p w14:paraId="3A000000">
      <w:pPr>
        <w:pStyle w:val="Style_3"/>
        <w:numPr>
          <w:ilvl w:val="0"/>
          <w:numId w:val="2"/>
        </w:numPr>
        <w:ind w:firstLine="0" w:left="426"/>
        <w:jc w:val="both"/>
        <w:rPr>
          <w:sz w:val="24"/>
        </w:rPr>
      </w:pPr>
      <w:r>
        <w:rPr>
          <w:sz w:val="24"/>
        </w:rPr>
        <w:t>а</w:t>
      </w:r>
      <w:r>
        <w:rPr>
          <w:sz w:val="24"/>
        </w:rPr>
        <w:t>кт приемки ТРУ по форме ОКУД 0510452 (Приказ Минфина от 15.04.2021 №61н).</w:t>
      </w:r>
      <w:r>
        <w:rPr>
          <w:sz w:val="24"/>
        </w:rPr>
        <w:t xml:space="preserve"> </w:t>
      </w:r>
    </w:p>
    <w:p w14:paraId="3B000000">
      <w:pPr>
        <w:tabs>
          <w:tab w:leader="none" w:pos="574" w:val="left"/>
          <w:tab w:leader="none" w:pos="851" w:val="left"/>
        </w:tabs>
        <w:spacing w:after="0" w:line="240" w:lineRule="auto"/>
        <w:ind/>
        <w:jc w:val="both"/>
        <w:rPr>
          <w:rFonts w:ascii="Times New Roman" w:hAnsi="Times New Roman"/>
          <w:sz w:val="24"/>
        </w:rPr>
      </w:pPr>
      <w:r>
        <w:rPr>
          <w:rFonts w:ascii="Times New Roman" w:hAnsi="Times New Roman"/>
          <w:sz w:val="24"/>
        </w:rPr>
        <w:t>4.5.</w:t>
      </w:r>
      <w:r>
        <w:rPr>
          <w:rFonts w:ascii="Times New Roman" w:hAnsi="Times New Roman"/>
          <w:sz w:val="24"/>
        </w:rPr>
        <w:t>Товар, не соответствующий согласованным характеристикам (Приложение № 1 к Контракту), или некомплектный, или не соответствующий качеству, или без документов, указанных в п. 4.4 настоящего Контракта, считается не поставленным. При выявлении указанных несоответствий Заказчик не принимает Товар с составлением соответствующего акта. Акт подписывается Сторонами, а в случае отказа в подписании Акта Поставщиком – только Заказчиком с отметкой об отказе Поставщика в подписании данного Акта. Все расходы, по допоставке товара несет Поставщик.</w:t>
      </w:r>
    </w:p>
    <w:p w14:paraId="3C000000">
      <w:pPr>
        <w:spacing w:after="0" w:line="240" w:lineRule="auto"/>
        <w:ind/>
        <w:jc w:val="both"/>
        <w:rPr>
          <w:rFonts w:ascii="Times New Roman" w:hAnsi="Times New Roman"/>
          <w:sz w:val="24"/>
        </w:rPr>
      </w:pPr>
      <w:r>
        <w:rPr>
          <w:rFonts w:ascii="Times New Roman" w:hAnsi="Times New Roman"/>
          <w:sz w:val="24"/>
        </w:rPr>
        <w:t>4.6. Все товары должны иметь информацию о производителе с указанием юридического лица, его юридического и фактического адресов, номеров телефонов, дате (времени) выработки или производства товара, сроках хранения, условиях хранения и предельного срока годности.</w:t>
      </w:r>
    </w:p>
    <w:p w14:paraId="3D000000">
      <w:pPr>
        <w:spacing w:after="0" w:line="240" w:lineRule="auto"/>
        <w:ind/>
        <w:jc w:val="both"/>
        <w:rPr>
          <w:rFonts w:ascii="Times New Roman" w:hAnsi="Times New Roman"/>
          <w:sz w:val="24"/>
        </w:rPr>
      </w:pPr>
      <w:r>
        <w:rPr>
          <w:rFonts w:ascii="Times New Roman" w:hAnsi="Times New Roman"/>
          <w:sz w:val="24"/>
        </w:rPr>
        <w:t>данного Акта. Все расходы, по допоставке товара   несет Поставщик.</w:t>
      </w:r>
    </w:p>
    <w:p w14:paraId="3E000000">
      <w:pPr>
        <w:tabs>
          <w:tab w:leader="none" w:pos="1440" w:val="left"/>
        </w:tabs>
        <w:spacing w:after="0" w:line="240" w:lineRule="auto"/>
        <w:ind w:firstLine="0" w:left="720"/>
        <w:jc w:val="center"/>
        <w:rPr>
          <w:rFonts w:ascii="Times New Roman" w:hAnsi="Times New Roman"/>
          <w:b w:val="1"/>
          <w:sz w:val="24"/>
        </w:rPr>
      </w:pPr>
      <w:r>
        <w:rPr>
          <w:rFonts w:ascii="Times New Roman" w:hAnsi="Times New Roman"/>
          <w:b w:val="1"/>
          <w:sz w:val="24"/>
        </w:rPr>
        <w:t>5. Права и обязанности Сторон</w:t>
      </w:r>
    </w:p>
    <w:p w14:paraId="3F000000">
      <w:pPr>
        <w:pStyle w:val="Style_5"/>
        <w:ind/>
        <w:jc w:val="both"/>
        <w:rPr>
          <w:rFonts w:ascii="Times New Roman" w:hAnsi="Times New Roman"/>
          <w:sz w:val="24"/>
        </w:rPr>
      </w:pPr>
      <w:r>
        <w:rPr>
          <w:rFonts w:ascii="Times New Roman" w:hAnsi="Times New Roman"/>
          <w:b w:val="1"/>
          <w:sz w:val="24"/>
        </w:rPr>
        <w:t>5.1. Поставщик обязан</w:t>
      </w:r>
      <w:r>
        <w:rPr>
          <w:rFonts w:ascii="Times New Roman" w:hAnsi="Times New Roman"/>
          <w:sz w:val="24"/>
        </w:rPr>
        <w:t>:</w:t>
      </w:r>
    </w:p>
    <w:p w14:paraId="40000000">
      <w:pPr>
        <w:pStyle w:val="Style_5"/>
        <w:ind/>
        <w:jc w:val="both"/>
        <w:rPr>
          <w:rFonts w:ascii="Times New Roman" w:hAnsi="Times New Roman"/>
          <w:sz w:val="24"/>
        </w:rPr>
      </w:pPr>
      <w:r>
        <w:rPr>
          <w:rFonts w:ascii="Times New Roman" w:hAnsi="Times New Roman"/>
          <w:sz w:val="24"/>
        </w:rPr>
        <w:t>5.1.1. Своими силами и за свой счет в сроки, установленные настоящим Контракт</w:t>
      </w:r>
      <w:r>
        <w:rPr>
          <w:rFonts w:ascii="Times New Roman" w:hAnsi="Times New Roman"/>
          <w:sz w:val="24"/>
        </w:rPr>
        <w:t>ом  поставить</w:t>
      </w:r>
      <w:r>
        <w:rPr>
          <w:rFonts w:ascii="Times New Roman" w:hAnsi="Times New Roman"/>
          <w:sz w:val="24"/>
        </w:rPr>
        <w:t xml:space="preserve">  Товар Заказчику и осуществить разгрузку Товара надлежащего качества в количестве, предусмотренном настоящим Контрактом. </w:t>
      </w:r>
    </w:p>
    <w:p w14:paraId="41000000">
      <w:pPr>
        <w:pStyle w:val="Style_5"/>
        <w:ind/>
        <w:jc w:val="both"/>
        <w:rPr>
          <w:rFonts w:ascii="Times New Roman" w:hAnsi="Times New Roman"/>
          <w:sz w:val="24"/>
        </w:rPr>
      </w:pPr>
      <w:r>
        <w:rPr>
          <w:rFonts w:ascii="Times New Roman" w:hAnsi="Times New Roman"/>
          <w:sz w:val="24"/>
        </w:rPr>
        <w:t>5.1.2. В случае поставки некачественного Товара Поставщиком, своими силами и за свой счет в сроки, установленные настоящим Контрактом либо по согласованию Сторон без промедления заменить поставленный Товар Товаром надлежащего качества и с соответствующими характеристиками;</w:t>
      </w:r>
    </w:p>
    <w:p w14:paraId="42000000">
      <w:pPr>
        <w:pStyle w:val="Style_5"/>
        <w:ind/>
        <w:jc w:val="both"/>
        <w:rPr>
          <w:rFonts w:ascii="Times New Roman" w:hAnsi="Times New Roman"/>
          <w:sz w:val="24"/>
        </w:rPr>
      </w:pPr>
      <w:r>
        <w:rPr>
          <w:rFonts w:ascii="Times New Roman" w:hAnsi="Times New Roman"/>
          <w:sz w:val="24"/>
        </w:rPr>
        <w:t xml:space="preserve">5.1.3. В случае невозможности устранения дефектов поставленного Товара, принять Товар обратно и предоставить аналогичный Товар надлежащего качества либо вернуть денежные средства, переданные Заказчиком в рамках данного Контракта, в полном объеме, а </w:t>
      </w:r>
      <w:r>
        <w:rPr>
          <w:rFonts w:ascii="Times New Roman" w:hAnsi="Times New Roman"/>
          <w:sz w:val="24"/>
        </w:rPr>
        <w:t>так же</w:t>
      </w:r>
      <w:r>
        <w:rPr>
          <w:rFonts w:ascii="Times New Roman" w:hAnsi="Times New Roman"/>
          <w:sz w:val="24"/>
        </w:rPr>
        <w:t xml:space="preserve"> возместить убытки, понесенные Заказчиком. </w:t>
      </w:r>
    </w:p>
    <w:p w14:paraId="43000000">
      <w:pPr>
        <w:pStyle w:val="Style_5"/>
        <w:ind/>
        <w:jc w:val="both"/>
        <w:rPr>
          <w:rFonts w:ascii="Times New Roman" w:hAnsi="Times New Roman"/>
          <w:sz w:val="24"/>
        </w:rPr>
      </w:pPr>
      <w:r>
        <w:rPr>
          <w:rFonts w:ascii="Times New Roman" w:hAnsi="Times New Roman"/>
          <w:sz w:val="24"/>
        </w:rPr>
        <w:t>5.1.4. Поставщик предоставляет Заказчику копию лицензии на осуществление данного вида деятельности (в случае наличия установленного законом требования о лицензировании данного вида товара или деятельности по его поставке).</w:t>
      </w:r>
    </w:p>
    <w:p w14:paraId="44000000">
      <w:pPr>
        <w:pStyle w:val="Style_5"/>
        <w:ind/>
        <w:jc w:val="both"/>
        <w:rPr>
          <w:rFonts w:ascii="Times New Roman" w:hAnsi="Times New Roman"/>
          <w:sz w:val="24"/>
        </w:rPr>
      </w:pPr>
      <w:r>
        <w:rPr>
          <w:rFonts w:ascii="Times New Roman" w:hAnsi="Times New Roman"/>
          <w:b w:val="1"/>
          <w:sz w:val="24"/>
        </w:rPr>
        <w:t>5.2. Поставщик имеет право</w:t>
      </w:r>
      <w:r>
        <w:rPr>
          <w:rFonts w:ascii="Times New Roman" w:hAnsi="Times New Roman"/>
          <w:sz w:val="24"/>
        </w:rPr>
        <w:t>:</w:t>
      </w:r>
    </w:p>
    <w:p w14:paraId="45000000">
      <w:pPr>
        <w:pStyle w:val="Style_5"/>
        <w:ind/>
        <w:jc w:val="both"/>
        <w:rPr>
          <w:rFonts w:ascii="Times New Roman" w:hAnsi="Times New Roman"/>
          <w:sz w:val="24"/>
        </w:rPr>
      </w:pPr>
      <w:r>
        <w:rPr>
          <w:rFonts w:ascii="Times New Roman" w:hAnsi="Times New Roman"/>
          <w:sz w:val="24"/>
        </w:rPr>
        <w:t>5.2.1. Требовать оплату за поставленный Товар;</w:t>
      </w:r>
    </w:p>
    <w:p w14:paraId="46000000">
      <w:pPr>
        <w:pStyle w:val="Style_5"/>
        <w:ind/>
        <w:jc w:val="both"/>
        <w:rPr>
          <w:rFonts w:ascii="Times New Roman" w:hAnsi="Times New Roman"/>
          <w:sz w:val="24"/>
        </w:rPr>
      </w:pPr>
      <w:r>
        <w:rPr>
          <w:rFonts w:ascii="Times New Roman" w:hAnsi="Times New Roman"/>
          <w:sz w:val="24"/>
        </w:rPr>
        <w:t>5.2.2. Требовать от Заказчика разъяснения и уточнения по вопросам поставки Товара в рамках настоящего Контракта.</w:t>
      </w:r>
    </w:p>
    <w:p w14:paraId="47000000">
      <w:pPr>
        <w:pStyle w:val="Style_5"/>
        <w:ind/>
        <w:jc w:val="both"/>
        <w:rPr>
          <w:rFonts w:ascii="Times New Roman" w:hAnsi="Times New Roman"/>
          <w:sz w:val="24"/>
        </w:rPr>
      </w:pPr>
      <w:r>
        <w:rPr>
          <w:rFonts w:ascii="Times New Roman" w:hAnsi="Times New Roman"/>
          <w:sz w:val="24"/>
        </w:rPr>
        <w:t>5.2.3. Поставщик, по согласованию с Заказчиком, в ходе исполнения Контракта вправе поставить Товар, качество, и характеристики которого являются улучшенными по сравнению с таким качеством и такими характеристиками Товара, указанными в Контракте.</w:t>
      </w:r>
    </w:p>
    <w:p w14:paraId="48000000">
      <w:pPr>
        <w:pStyle w:val="Style_5"/>
        <w:ind/>
        <w:jc w:val="both"/>
        <w:rPr>
          <w:rFonts w:ascii="Times New Roman" w:hAnsi="Times New Roman"/>
          <w:b w:val="1"/>
          <w:sz w:val="24"/>
        </w:rPr>
      </w:pPr>
      <w:r>
        <w:rPr>
          <w:rFonts w:ascii="Times New Roman" w:hAnsi="Times New Roman"/>
          <w:b w:val="1"/>
          <w:sz w:val="24"/>
        </w:rPr>
        <w:t xml:space="preserve">5.3. Заказчик обязан: </w:t>
      </w:r>
    </w:p>
    <w:p w14:paraId="49000000">
      <w:pPr>
        <w:pStyle w:val="Style_5"/>
        <w:ind/>
        <w:jc w:val="both"/>
        <w:rPr>
          <w:rFonts w:ascii="Times New Roman" w:hAnsi="Times New Roman"/>
          <w:sz w:val="24"/>
        </w:rPr>
      </w:pPr>
      <w:r>
        <w:rPr>
          <w:rFonts w:ascii="Times New Roman" w:hAnsi="Times New Roman"/>
          <w:sz w:val="24"/>
        </w:rPr>
        <w:t>5.3.1. Принять Товар и при отсутствии претензий относительно качества, количества, ассортимента и других характеристик Товара подписать товарную накладную и передать один экземпляр Поставщику;</w:t>
      </w:r>
    </w:p>
    <w:p w14:paraId="4A000000">
      <w:pPr>
        <w:pStyle w:val="Style_5"/>
        <w:ind/>
        <w:jc w:val="both"/>
        <w:rPr>
          <w:rFonts w:ascii="Times New Roman" w:hAnsi="Times New Roman"/>
          <w:sz w:val="24"/>
        </w:rPr>
      </w:pPr>
      <w:r>
        <w:rPr>
          <w:rFonts w:ascii="Times New Roman" w:hAnsi="Times New Roman"/>
          <w:sz w:val="24"/>
        </w:rPr>
        <w:t>5.3.2. Обеспечить оплату Товара в соответствии с условиями настоящего Контракта.</w:t>
      </w:r>
    </w:p>
    <w:p w14:paraId="4B000000">
      <w:pPr>
        <w:pStyle w:val="Style_5"/>
        <w:ind/>
        <w:jc w:val="both"/>
        <w:rPr>
          <w:rFonts w:ascii="Times New Roman" w:hAnsi="Times New Roman"/>
          <w:b w:val="1"/>
          <w:color w:val="000000"/>
          <w:spacing w:val="-12"/>
          <w:sz w:val="24"/>
        </w:rPr>
      </w:pPr>
      <w:r>
        <w:rPr>
          <w:rFonts w:ascii="Times New Roman" w:hAnsi="Times New Roman"/>
          <w:b w:val="1"/>
          <w:color w:val="000000"/>
          <w:spacing w:val="-12"/>
          <w:sz w:val="24"/>
        </w:rPr>
        <w:t>5.4. Заказчик имеет право:</w:t>
      </w:r>
    </w:p>
    <w:p w14:paraId="4C000000">
      <w:pPr>
        <w:pStyle w:val="Style_5"/>
        <w:ind/>
        <w:jc w:val="both"/>
        <w:rPr>
          <w:rFonts w:ascii="Times New Roman" w:hAnsi="Times New Roman"/>
          <w:sz w:val="24"/>
        </w:rPr>
      </w:pPr>
      <w:r>
        <w:rPr>
          <w:rFonts w:ascii="Times New Roman" w:hAnsi="Times New Roman"/>
          <w:sz w:val="24"/>
        </w:rPr>
        <w:t>5.4.1. Требовать от Поставщика своевременного и надлежащего исполнения обязательств по Контракту;</w:t>
      </w:r>
    </w:p>
    <w:p w14:paraId="4D000000">
      <w:pPr>
        <w:pStyle w:val="Style_5"/>
        <w:ind/>
        <w:jc w:val="both"/>
        <w:rPr>
          <w:rFonts w:ascii="Times New Roman" w:hAnsi="Times New Roman"/>
          <w:sz w:val="24"/>
        </w:rPr>
      </w:pPr>
      <w:r>
        <w:rPr>
          <w:rFonts w:ascii="Times New Roman" w:hAnsi="Times New Roman"/>
          <w:sz w:val="24"/>
        </w:rPr>
        <w:t>5.4.2. Осуществлять оперативный контроль выполнения Поставщиком поставки в соответствии с настоящим Контрактом, не вмешиваясь в его деятельность. При этом Поставщик должен обеспечить предоставление любого рода информации, связанной с выполнением обязательств по настоящему Контракту.</w:t>
      </w:r>
    </w:p>
    <w:p w14:paraId="4E000000">
      <w:pPr>
        <w:pStyle w:val="Style_5"/>
        <w:ind/>
        <w:jc w:val="both"/>
        <w:rPr>
          <w:rFonts w:ascii="Times New Roman" w:hAnsi="Times New Roman"/>
          <w:sz w:val="24"/>
        </w:rPr>
      </w:pPr>
      <w:r>
        <w:rPr>
          <w:rFonts w:ascii="Times New Roman" w:hAnsi="Times New Roman"/>
          <w:sz w:val="24"/>
        </w:rPr>
        <w:t>5.4.3. Осматривать и проверять Товар на соответствие количества, характеристик, комплектности и качества требованиям, установленным Контрактом, при его приемке.</w:t>
      </w:r>
    </w:p>
    <w:p w14:paraId="4F000000">
      <w:pPr>
        <w:pStyle w:val="Style_5"/>
        <w:ind/>
        <w:jc w:val="both"/>
        <w:rPr>
          <w:rFonts w:ascii="Times New Roman" w:hAnsi="Times New Roman"/>
          <w:sz w:val="24"/>
        </w:rPr>
      </w:pPr>
      <w:r>
        <w:rPr>
          <w:rFonts w:ascii="Times New Roman" w:hAnsi="Times New Roman"/>
          <w:sz w:val="24"/>
        </w:rPr>
        <w:t xml:space="preserve">5.4.4. В случае возникновения спорных вопросов из-за несоответствия качества продукции стандартам, сертификатам производителей и условиям настоящего Контракта, Заказчик имеет право оспорить качество товара, составить Акт и не принять некачественный </w:t>
      </w:r>
      <w:r>
        <w:rPr>
          <w:rFonts w:ascii="Times New Roman" w:hAnsi="Times New Roman"/>
          <w:sz w:val="24"/>
        </w:rPr>
        <w:t xml:space="preserve">или некомплектный </w:t>
      </w:r>
      <w:r>
        <w:rPr>
          <w:rFonts w:ascii="Times New Roman" w:hAnsi="Times New Roman"/>
          <w:sz w:val="24"/>
        </w:rPr>
        <w:t>Товар.</w:t>
      </w:r>
    </w:p>
    <w:p w14:paraId="50000000">
      <w:pPr>
        <w:pStyle w:val="Style_5"/>
        <w:ind/>
        <w:jc w:val="center"/>
        <w:rPr>
          <w:rFonts w:ascii="Times New Roman" w:hAnsi="Times New Roman"/>
          <w:b w:val="1"/>
          <w:sz w:val="24"/>
        </w:rPr>
      </w:pPr>
      <w:r>
        <w:rPr>
          <w:rFonts w:ascii="Times New Roman" w:hAnsi="Times New Roman"/>
          <w:b w:val="1"/>
          <w:sz w:val="24"/>
        </w:rPr>
        <w:t>6. Ответственность Сторон</w:t>
      </w:r>
    </w:p>
    <w:p w14:paraId="51000000">
      <w:pPr>
        <w:pStyle w:val="Style_5"/>
        <w:ind/>
        <w:jc w:val="both"/>
        <w:rPr>
          <w:rFonts w:ascii="Times New Roman" w:hAnsi="Times New Roman"/>
          <w:sz w:val="24"/>
        </w:rPr>
      </w:pPr>
      <w:r>
        <w:rPr>
          <w:rFonts w:ascii="Times New Roman" w:hAnsi="Times New Roman"/>
          <w:sz w:val="24"/>
        </w:rPr>
        <w:t>6.1.</w:t>
      </w:r>
      <w:r>
        <w:rPr>
          <w:rFonts w:ascii="Times New Roman" w:hAnsi="Times New Roman"/>
          <w:sz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52000000">
      <w:pPr>
        <w:pStyle w:val="Style_5"/>
        <w:ind/>
        <w:jc w:val="both"/>
        <w:rPr>
          <w:rFonts w:ascii="Times New Roman" w:hAnsi="Times New Roman"/>
          <w:sz w:val="24"/>
        </w:rPr>
      </w:pPr>
      <w:r>
        <w:rPr>
          <w:rFonts w:ascii="Times New Roman" w:hAnsi="Times New Roman"/>
          <w:sz w:val="24"/>
        </w:rPr>
        <w:t>6.2.</w:t>
      </w:r>
      <w:r>
        <w:rPr>
          <w:rFonts w:ascii="Times New Roman" w:hAnsi="Times New Roman"/>
          <w:sz w:val="24"/>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3000000">
      <w:pPr>
        <w:pStyle w:val="Style_5"/>
        <w:ind/>
        <w:jc w:val="both"/>
        <w:rPr>
          <w:rFonts w:ascii="Times New Roman" w:hAnsi="Times New Roman"/>
          <w:sz w:val="24"/>
        </w:rPr>
      </w:pPr>
      <w:r>
        <w:rPr>
          <w:rFonts w:ascii="Times New Roman" w:hAnsi="Times New Roman"/>
          <w:sz w:val="24"/>
        </w:rPr>
        <w:t>6.</w:t>
      </w:r>
      <w:r>
        <w:rPr>
          <w:rFonts w:ascii="Times New Roman" w:hAnsi="Times New Roman"/>
          <w:sz w:val="24"/>
        </w:rPr>
        <w:t>3</w:t>
      </w:r>
      <w:r>
        <w:rPr>
          <w:rFonts w:ascii="Times New Roman" w:hAnsi="Times New Roman"/>
          <w:sz w:val="24"/>
        </w:rPr>
        <w:t>.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4000000">
      <w:pPr>
        <w:pStyle w:val="Style_5"/>
        <w:ind/>
        <w:jc w:val="both"/>
        <w:rPr>
          <w:rFonts w:ascii="Times New Roman" w:hAnsi="Times New Roman"/>
          <w:i w:val="1"/>
          <w:sz w:val="24"/>
        </w:rPr>
      </w:pPr>
      <w:r>
        <w:rPr>
          <w:rFonts w:ascii="Times New Roman" w:hAnsi="Times New Roman"/>
          <w:sz w:val="24"/>
        </w:rPr>
        <w:t>6.</w:t>
      </w:r>
      <w:r>
        <w:rPr>
          <w:rFonts w:ascii="Times New Roman" w:hAnsi="Times New Roman"/>
          <w:sz w:val="24"/>
        </w:rPr>
        <w:t>4</w:t>
      </w:r>
      <w:r>
        <w:rPr>
          <w:rFonts w:ascii="Times New Roman" w:hAnsi="Times New Roman"/>
          <w:sz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rFonts w:ascii="Times New Roman" w:hAnsi="Times New Roman"/>
          <w:i w:val="1"/>
          <w:sz w:val="24"/>
        </w:rPr>
        <w:t>1000 рублей;</w:t>
      </w:r>
    </w:p>
    <w:p w14:paraId="55000000">
      <w:pPr>
        <w:pStyle w:val="Style_5"/>
        <w:ind/>
        <w:jc w:val="both"/>
        <w:rPr>
          <w:rFonts w:ascii="Times New Roman" w:hAnsi="Times New Roman"/>
          <w:sz w:val="24"/>
        </w:rPr>
      </w:pPr>
      <w:r>
        <w:rPr>
          <w:rFonts w:ascii="Times New Roman" w:hAnsi="Times New Roman"/>
          <w:sz w:val="24"/>
        </w:rPr>
        <w:t>6.</w:t>
      </w:r>
      <w:r>
        <w:rPr>
          <w:rFonts w:ascii="Times New Roman" w:hAnsi="Times New Roman"/>
          <w:sz w:val="24"/>
        </w:rPr>
        <w:t>5</w:t>
      </w:r>
      <w:r>
        <w:rPr>
          <w:rFonts w:ascii="Times New Roman" w:hAnsi="Times New Roman"/>
          <w:sz w:val="24"/>
        </w:rPr>
        <w:t>.</w:t>
      </w:r>
      <w:r>
        <w:rPr>
          <w:rFonts w:ascii="Times New Roman" w:hAnsi="Times New Roman"/>
          <w:sz w:val="24"/>
        </w:rPr>
        <w:t>.</w:t>
      </w:r>
      <w:r>
        <w:rPr>
          <w:rFonts w:ascii="Times New Roman" w:hAnsi="Times New Roman"/>
          <w:sz w:val="24"/>
        </w:rPr>
        <w:t>Общая сумма штрафов за ненадлежащее исполнение Заказчиком обязательств, предусмотренных Контрактом, не может превышать цену Контракта.</w:t>
      </w:r>
    </w:p>
    <w:p w14:paraId="56000000">
      <w:pPr>
        <w:pStyle w:val="Style_5"/>
        <w:ind/>
        <w:jc w:val="both"/>
        <w:rPr>
          <w:rFonts w:ascii="Times New Roman" w:hAnsi="Times New Roman"/>
          <w:sz w:val="24"/>
        </w:rPr>
      </w:pPr>
      <w:r>
        <w:rPr>
          <w:rFonts w:ascii="Times New Roman" w:hAnsi="Times New Roman"/>
          <w:sz w:val="24"/>
        </w:rPr>
        <w:t>6.</w:t>
      </w:r>
      <w:r>
        <w:rPr>
          <w:rFonts w:ascii="Times New Roman" w:hAnsi="Times New Roman"/>
          <w:sz w:val="24"/>
        </w:rPr>
        <w:t>6</w:t>
      </w:r>
      <w:r>
        <w:rPr>
          <w:rFonts w:ascii="Times New Roman" w:hAnsi="Times New Roman"/>
          <w:sz w:val="24"/>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7000000">
      <w:pPr>
        <w:pStyle w:val="Style_5"/>
        <w:ind/>
        <w:jc w:val="both"/>
        <w:rPr>
          <w:rFonts w:ascii="Times New Roman" w:hAnsi="Times New Roman"/>
          <w:sz w:val="24"/>
        </w:rPr>
      </w:pPr>
      <w:r>
        <w:rPr>
          <w:rFonts w:ascii="Times New Roman" w:hAnsi="Times New Roman"/>
          <w:sz w:val="24"/>
        </w:rPr>
        <w:t>6.</w:t>
      </w:r>
      <w:r>
        <w:rPr>
          <w:rFonts w:ascii="Times New Roman" w:hAnsi="Times New Roman"/>
          <w:sz w:val="24"/>
        </w:rPr>
        <w:t>7</w:t>
      </w:r>
      <w:r>
        <w:rPr>
          <w:rFonts w:ascii="Times New Roman" w:hAnsi="Times New Roman"/>
          <w:sz w:val="24"/>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w:t>
      </w:r>
      <w:r>
        <w:rPr>
          <w:rFonts w:ascii="Times New Roman" w:hAnsi="Times New Roman"/>
          <w:sz w:val="24"/>
        </w:rPr>
        <w:t>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8000000">
      <w:pPr>
        <w:pStyle w:val="Style_5"/>
        <w:ind/>
        <w:jc w:val="both"/>
        <w:rPr>
          <w:rFonts w:ascii="Times New Roman" w:hAnsi="Times New Roman"/>
          <w:i w:val="1"/>
          <w:sz w:val="24"/>
        </w:rPr>
      </w:pPr>
      <w:r>
        <w:rPr>
          <w:rFonts w:ascii="Times New Roman" w:hAnsi="Times New Roman"/>
          <w:sz w:val="24"/>
        </w:rPr>
        <w:t>6.</w:t>
      </w:r>
      <w:r>
        <w:rPr>
          <w:rFonts w:ascii="Times New Roman" w:hAnsi="Times New Roman"/>
          <w:sz w:val="24"/>
        </w:rPr>
        <w:t>8</w:t>
      </w:r>
      <w:r>
        <w:rPr>
          <w:rFonts w:ascii="Times New Roman" w:hAnsi="Times New Roman"/>
          <w:sz w:val="24"/>
        </w:rPr>
        <w:t>.</w:t>
      </w:r>
      <w:r>
        <w:rPr>
          <w:rFonts w:ascii="Times New Roman" w:hAnsi="Times New Roman"/>
          <w:sz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Pr>
          <w:rFonts w:ascii="Times New Roman" w:hAnsi="Times New Roman"/>
          <w:i w:val="1"/>
          <w:sz w:val="24"/>
        </w:rPr>
        <w:t>размере 10 процентов цены Контракта.</w:t>
      </w:r>
    </w:p>
    <w:p w14:paraId="59000000">
      <w:pPr>
        <w:pStyle w:val="Style_5"/>
        <w:ind/>
        <w:jc w:val="both"/>
        <w:rPr>
          <w:rFonts w:ascii="Times New Roman" w:hAnsi="Times New Roman"/>
          <w:sz w:val="24"/>
        </w:rPr>
      </w:pPr>
      <w:r>
        <w:rPr>
          <w:rFonts w:ascii="Times New Roman" w:hAnsi="Times New Roman"/>
          <w:sz w:val="24"/>
        </w:rPr>
        <w:t>6.</w:t>
      </w:r>
      <w:r>
        <w:rPr>
          <w:rFonts w:ascii="Times New Roman" w:hAnsi="Times New Roman"/>
          <w:sz w:val="24"/>
        </w:rPr>
        <w:t>9</w:t>
      </w:r>
      <w:r>
        <w:rPr>
          <w:rFonts w:ascii="Times New Roman" w:hAnsi="Times New Roman"/>
          <w:sz w:val="24"/>
        </w:rPr>
        <w:t>.</w:t>
      </w:r>
      <w:r>
        <w:rPr>
          <w:rFonts w:ascii="Times New Roman" w:hAnsi="Times New Roman"/>
          <w:sz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rFonts w:ascii="Times New Roman" w:hAnsi="Times New Roman"/>
          <w:i w:val="1"/>
          <w:sz w:val="24"/>
        </w:rPr>
        <w:t xml:space="preserve">1000 рублей. </w:t>
      </w:r>
    </w:p>
    <w:p w14:paraId="5A000000">
      <w:pPr>
        <w:pStyle w:val="Style_5"/>
        <w:ind/>
        <w:jc w:val="both"/>
        <w:rPr>
          <w:rFonts w:ascii="Times New Roman" w:hAnsi="Times New Roman"/>
          <w:sz w:val="24"/>
        </w:rPr>
      </w:pPr>
      <w:r>
        <w:rPr>
          <w:rFonts w:ascii="Times New Roman" w:hAnsi="Times New Roman"/>
          <w:sz w:val="24"/>
        </w:rPr>
        <w:t>6.1</w:t>
      </w:r>
      <w:r>
        <w:rPr>
          <w:rFonts w:ascii="Times New Roman" w:hAnsi="Times New Roman"/>
          <w:sz w:val="24"/>
        </w:rPr>
        <w:t>0</w:t>
      </w:r>
      <w:r>
        <w:rPr>
          <w:rFonts w:ascii="Times New Roman" w:hAnsi="Times New Roman"/>
          <w:sz w:val="24"/>
        </w:rPr>
        <w:t>.</w:t>
      </w:r>
      <w:r>
        <w:rPr>
          <w:rFonts w:ascii="Times New Roman" w:hAnsi="Times New Roman"/>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B000000">
      <w:pPr>
        <w:pStyle w:val="Style_5"/>
        <w:ind/>
        <w:jc w:val="both"/>
        <w:rPr>
          <w:rFonts w:ascii="Times New Roman" w:hAnsi="Times New Roman"/>
          <w:sz w:val="24"/>
        </w:rPr>
      </w:pPr>
      <w:r>
        <w:rPr>
          <w:rFonts w:ascii="Times New Roman" w:hAnsi="Times New Roman"/>
          <w:sz w:val="24"/>
        </w:rPr>
        <w:t>6.1</w:t>
      </w:r>
      <w:r>
        <w:rPr>
          <w:rFonts w:ascii="Times New Roman" w:hAnsi="Times New Roman"/>
          <w:sz w:val="24"/>
        </w:rPr>
        <w:t>1</w:t>
      </w:r>
      <w:r>
        <w:rPr>
          <w:rFonts w:ascii="Times New Roman" w:hAnsi="Times New Roman"/>
          <w:sz w:val="24"/>
        </w:rPr>
        <w:t>.</w:t>
      </w:r>
      <w:r>
        <w:rPr>
          <w:rFonts w:ascii="Times New Roman" w:hAnsi="Times New Roman"/>
          <w:sz w:val="24"/>
        </w:rPr>
        <w:t>.</w:t>
      </w:r>
      <w:r>
        <w:rPr>
          <w:rFonts w:ascii="Times New Roman" w:hAnsi="Times New Roman"/>
          <w:sz w:val="24"/>
        </w:rPr>
        <w:t>Поставщик не имеет права на получение с Заказчика предусмотренных ст. 317.1 ГК РФ процентов за пользование суммой  отсрочки оплаты.</w:t>
      </w:r>
    </w:p>
    <w:p w14:paraId="5C000000">
      <w:pPr>
        <w:pStyle w:val="Style_5"/>
        <w:ind/>
        <w:jc w:val="center"/>
        <w:rPr>
          <w:rFonts w:ascii="Times New Roman" w:hAnsi="Times New Roman"/>
          <w:b w:val="1"/>
          <w:sz w:val="24"/>
        </w:rPr>
      </w:pPr>
      <w:r>
        <w:rPr>
          <w:rFonts w:ascii="Times New Roman" w:hAnsi="Times New Roman"/>
          <w:b w:val="1"/>
          <w:sz w:val="24"/>
        </w:rPr>
        <w:t>7. Порядок разрешения споров, претензии Сторон</w:t>
      </w:r>
    </w:p>
    <w:p w14:paraId="5D000000">
      <w:pPr>
        <w:pStyle w:val="Style_5"/>
        <w:ind/>
        <w:jc w:val="both"/>
        <w:rPr>
          <w:rFonts w:ascii="Times New Roman" w:hAnsi="Times New Roman"/>
          <w:sz w:val="24"/>
        </w:rPr>
      </w:pPr>
      <w:r>
        <w:rPr>
          <w:rFonts w:ascii="Times New Roman" w:hAnsi="Times New Roman"/>
          <w:sz w:val="24"/>
        </w:rPr>
        <w:t>7.1.</w:t>
      </w:r>
      <w:r>
        <w:rPr>
          <w:rFonts w:ascii="Times New Roman" w:hAnsi="Times New Roman"/>
          <w:sz w:val="24"/>
        </w:rPr>
        <w:t>Все споры и разногласия, которые могут возникнуть из настоящего Контракта между Сторонами, разрешаются путем переговоров.</w:t>
      </w:r>
    </w:p>
    <w:p w14:paraId="5E000000">
      <w:pPr>
        <w:pStyle w:val="Style_5"/>
        <w:ind/>
        <w:jc w:val="both"/>
        <w:rPr>
          <w:rFonts w:ascii="Times New Roman" w:hAnsi="Times New Roman"/>
          <w:sz w:val="24"/>
        </w:rPr>
      </w:pPr>
      <w:r>
        <w:rPr>
          <w:rFonts w:ascii="Times New Roman" w:hAnsi="Times New Roman"/>
          <w:sz w:val="24"/>
        </w:rPr>
        <w:t>7.2.</w:t>
      </w:r>
      <w:r>
        <w:rPr>
          <w:rFonts w:ascii="Times New Roman" w:hAnsi="Times New Roman"/>
          <w:sz w:val="24"/>
        </w:rPr>
        <w:t>В случае невозможности разрешения разногласий путем переговоров, они решаются в претензионном порядке. Срок ответа на претензию – 10 календарных дней.</w:t>
      </w:r>
    </w:p>
    <w:p w14:paraId="5F000000">
      <w:pPr>
        <w:pStyle w:val="Style_5"/>
        <w:ind/>
        <w:jc w:val="both"/>
        <w:rPr>
          <w:rFonts w:ascii="Times New Roman" w:hAnsi="Times New Roman"/>
          <w:sz w:val="24"/>
        </w:rPr>
      </w:pPr>
      <w:r>
        <w:rPr>
          <w:rFonts w:ascii="Times New Roman" w:hAnsi="Times New Roman"/>
          <w:sz w:val="24"/>
        </w:rPr>
        <w:t>7.3.</w:t>
      </w:r>
      <w:r>
        <w:rPr>
          <w:rFonts w:ascii="Times New Roman" w:hAnsi="Times New Roman"/>
          <w:sz w:val="24"/>
        </w:rPr>
        <w:t>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60000000">
      <w:pPr>
        <w:pStyle w:val="Style_5"/>
        <w:ind/>
        <w:jc w:val="both"/>
        <w:rPr>
          <w:rFonts w:ascii="Times New Roman" w:hAnsi="Times New Roman"/>
          <w:b w:val="1"/>
          <w:sz w:val="24"/>
        </w:rPr>
      </w:pPr>
      <w:r>
        <w:rPr>
          <w:rFonts w:ascii="Times New Roman" w:hAnsi="Times New Roman"/>
          <w:sz w:val="24"/>
        </w:rPr>
        <w:t>7.4.</w:t>
      </w:r>
      <w:r>
        <w:rPr>
          <w:rFonts w:ascii="Times New Roman" w:hAnsi="Times New Roman"/>
          <w:sz w:val="24"/>
        </w:rPr>
        <w:t>При не урегулировании Сторонами спора в досудебном порядке, спор передается на разрешении в Арбитражный суд Ростовской области.</w:t>
      </w:r>
    </w:p>
    <w:p w14:paraId="61000000">
      <w:pPr>
        <w:spacing w:after="0" w:line="240" w:lineRule="auto"/>
        <w:ind/>
        <w:jc w:val="center"/>
        <w:rPr>
          <w:rFonts w:ascii="Times New Roman" w:hAnsi="Times New Roman"/>
          <w:b w:val="1"/>
          <w:sz w:val="24"/>
        </w:rPr>
      </w:pPr>
      <w:r>
        <w:rPr>
          <w:rFonts w:ascii="Times New Roman" w:hAnsi="Times New Roman"/>
          <w:b w:val="1"/>
          <w:sz w:val="24"/>
        </w:rPr>
        <w:t>8. Действие обстоятельств непреодолимой силы</w:t>
      </w:r>
    </w:p>
    <w:p w14:paraId="62000000">
      <w:pPr>
        <w:pStyle w:val="Style_5"/>
        <w:ind/>
        <w:jc w:val="both"/>
        <w:rPr>
          <w:rFonts w:ascii="Times New Roman" w:hAnsi="Times New Roman"/>
          <w:sz w:val="24"/>
        </w:rPr>
      </w:pPr>
      <w:r>
        <w:rPr>
          <w:rFonts w:ascii="Times New Roman" w:hAnsi="Times New Roman"/>
          <w:sz w:val="24"/>
        </w:rPr>
        <w:t>8.1. В случае действия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пожары, землетрясения, наводнения и другие стихийные природные бедствия, срок исполнения Сторонами обязательств по контракту отодвигается на период действия обстоятельств непреодолимой силы.</w:t>
      </w:r>
    </w:p>
    <w:p w14:paraId="63000000">
      <w:pPr>
        <w:pStyle w:val="Style_5"/>
        <w:ind/>
        <w:jc w:val="both"/>
        <w:rPr>
          <w:rFonts w:ascii="Times New Roman" w:hAnsi="Times New Roman"/>
          <w:sz w:val="24"/>
        </w:rPr>
      </w:pPr>
      <w:r>
        <w:rPr>
          <w:rFonts w:ascii="Times New Roman" w:hAnsi="Times New Roman"/>
          <w:sz w:val="24"/>
        </w:rPr>
        <w:t>8.2.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4000000">
      <w:pPr>
        <w:pStyle w:val="Style_5"/>
        <w:ind/>
        <w:jc w:val="both"/>
        <w:rPr>
          <w:rFonts w:ascii="Times New Roman" w:hAnsi="Times New Roman"/>
          <w:sz w:val="24"/>
        </w:rPr>
      </w:pPr>
      <w:r>
        <w:rPr>
          <w:rFonts w:ascii="Times New Roman" w:hAnsi="Times New Roman"/>
          <w:sz w:val="24"/>
        </w:rPr>
        <w:t>8.3.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65000000">
      <w:pPr>
        <w:spacing w:after="0" w:line="240" w:lineRule="auto"/>
        <w:ind/>
        <w:jc w:val="center"/>
        <w:rPr>
          <w:rFonts w:ascii="Times New Roman" w:hAnsi="Times New Roman"/>
          <w:b w:val="1"/>
          <w:sz w:val="24"/>
        </w:rPr>
      </w:pPr>
      <w:r>
        <w:rPr>
          <w:rFonts w:ascii="Times New Roman" w:hAnsi="Times New Roman"/>
          <w:b w:val="1"/>
          <w:sz w:val="24"/>
        </w:rPr>
        <w:t>9. Срок действия, изменение и расторжение Контракта</w:t>
      </w:r>
    </w:p>
    <w:p w14:paraId="66000000">
      <w:pPr>
        <w:pStyle w:val="Style_5"/>
        <w:ind/>
        <w:jc w:val="both"/>
        <w:rPr>
          <w:rFonts w:ascii="Times New Roman" w:hAnsi="Times New Roman"/>
          <w:sz w:val="24"/>
        </w:rPr>
      </w:pPr>
      <w:r>
        <w:rPr>
          <w:rFonts w:ascii="Times New Roman" w:hAnsi="Times New Roman"/>
          <w:sz w:val="24"/>
        </w:rPr>
        <w:t>9.1.</w:t>
      </w:r>
      <w:r>
        <w:rPr>
          <w:rFonts w:ascii="Times New Roman" w:hAnsi="Times New Roman"/>
          <w:sz w:val="24"/>
        </w:rPr>
        <w:t xml:space="preserve">Настоящий Контракт, вступает в силу после его подписания Сторонами и действует </w:t>
      </w:r>
      <w:r>
        <w:rPr>
          <w:rFonts w:ascii="Times New Roman" w:hAnsi="Times New Roman"/>
          <w:sz w:val="24"/>
        </w:rPr>
        <w:br/>
      </w:r>
      <w:r>
        <w:rPr>
          <w:rFonts w:ascii="Times New Roman" w:hAnsi="Times New Roman"/>
          <w:sz w:val="24"/>
        </w:rPr>
        <w:t>до «</w:t>
      </w:r>
      <w:r>
        <w:rPr>
          <w:rFonts w:ascii="Times New Roman" w:hAnsi="Times New Roman"/>
          <w:sz w:val="24"/>
        </w:rPr>
        <w:t>30</w:t>
      </w:r>
      <w:r>
        <w:rPr>
          <w:rFonts w:ascii="Times New Roman" w:hAnsi="Times New Roman"/>
          <w:sz w:val="24"/>
        </w:rPr>
        <w:t>»</w:t>
      </w:r>
      <w:r>
        <w:rPr>
          <w:rFonts w:ascii="Times New Roman" w:hAnsi="Times New Roman"/>
          <w:sz w:val="24"/>
        </w:rPr>
        <w:t xml:space="preserve"> </w:t>
      </w:r>
      <w:r>
        <w:rPr>
          <w:rFonts w:ascii="Times New Roman" w:hAnsi="Times New Roman"/>
          <w:sz w:val="24"/>
        </w:rPr>
        <w:t>сентября</w:t>
      </w:r>
      <w:r>
        <w:rPr>
          <w:rFonts w:ascii="Times New Roman" w:hAnsi="Times New Roman"/>
          <w:sz w:val="24"/>
        </w:rPr>
        <w:t xml:space="preserve"> 20</w:t>
      </w:r>
      <w:r>
        <w:rPr>
          <w:rFonts w:ascii="Times New Roman" w:hAnsi="Times New Roman"/>
          <w:sz w:val="24"/>
        </w:rPr>
        <w:t>2</w:t>
      </w:r>
      <w:r>
        <w:rPr>
          <w:rFonts w:ascii="Times New Roman" w:hAnsi="Times New Roman"/>
          <w:sz w:val="24"/>
        </w:rPr>
        <w:t>6</w:t>
      </w:r>
      <w:r>
        <w:rPr>
          <w:rFonts w:ascii="Times New Roman" w:hAnsi="Times New Roman"/>
          <w:sz w:val="24"/>
        </w:rPr>
        <w:t xml:space="preserve"> г. Окончание срока действия Контракта влечет прекращение обязательств сторон по Контракту с «</w:t>
      </w:r>
      <w:r>
        <w:rPr>
          <w:rFonts w:ascii="Times New Roman" w:hAnsi="Times New Roman"/>
          <w:sz w:val="24"/>
        </w:rPr>
        <w:t>30</w:t>
      </w:r>
      <w:r>
        <w:rPr>
          <w:rFonts w:ascii="Times New Roman" w:hAnsi="Times New Roman"/>
          <w:sz w:val="24"/>
        </w:rPr>
        <w:t xml:space="preserve">» </w:t>
      </w:r>
      <w:r>
        <w:rPr>
          <w:rFonts w:ascii="Times New Roman" w:hAnsi="Times New Roman"/>
          <w:sz w:val="24"/>
        </w:rPr>
        <w:t>сентября</w:t>
      </w:r>
      <w:r>
        <w:rPr>
          <w:rFonts w:ascii="Times New Roman" w:hAnsi="Times New Roman"/>
          <w:sz w:val="24"/>
        </w:rPr>
        <w:t xml:space="preserve"> 20</w:t>
      </w:r>
      <w:r>
        <w:rPr>
          <w:rFonts w:ascii="Times New Roman" w:hAnsi="Times New Roman"/>
          <w:sz w:val="24"/>
        </w:rPr>
        <w:t>2</w:t>
      </w:r>
      <w:r>
        <w:rPr>
          <w:rFonts w:ascii="Times New Roman" w:hAnsi="Times New Roman"/>
          <w:sz w:val="24"/>
        </w:rPr>
        <w:t>6</w:t>
      </w:r>
      <w:r>
        <w:rPr>
          <w:rFonts w:ascii="Times New Roman" w:hAnsi="Times New Roman"/>
          <w:sz w:val="24"/>
        </w:rPr>
        <w:t xml:space="preserve"> </w:t>
      </w:r>
      <w:r>
        <w:rPr>
          <w:rFonts w:ascii="Times New Roman" w:hAnsi="Times New Roman"/>
          <w:sz w:val="24"/>
        </w:rPr>
        <w:t>г.</w:t>
      </w:r>
      <w:r>
        <w:rPr>
          <w:rFonts w:ascii="Times New Roman" w:hAnsi="Times New Roman"/>
          <w:sz w:val="24"/>
        </w:rPr>
        <w:t>, за исключением обязательств по оплате, возникших на «</w:t>
      </w:r>
      <w:r>
        <w:rPr>
          <w:rFonts w:ascii="Times New Roman" w:hAnsi="Times New Roman"/>
          <w:sz w:val="24"/>
        </w:rPr>
        <w:t>30</w:t>
      </w:r>
      <w:r>
        <w:rPr>
          <w:rFonts w:ascii="Times New Roman" w:hAnsi="Times New Roman"/>
          <w:sz w:val="24"/>
        </w:rPr>
        <w:t xml:space="preserve">» </w:t>
      </w:r>
      <w:r>
        <w:rPr>
          <w:rFonts w:ascii="Times New Roman" w:hAnsi="Times New Roman"/>
          <w:sz w:val="24"/>
        </w:rPr>
        <w:t>сентября</w:t>
      </w:r>
      <w:r>
        <w:rPr>
          <w:rFonts w:ascii="Times New Roman" w:hAnsi="Times New Roman"/>
          <w:sz w:val="24"/>
        </w:rPr>
        <w:t xml:space="preserve"> </w:t>
      </w:r>
      <w:r>
        <w:rPr>
          <w:rFonts w:ascii="Times New Roman" w:hAnsi="Times New Roman"/>
          <w:sz w:val="24"/>
        </w:rPr>
        <w:t>20</w:t>
      </w:r>
      <w:r>
        <w:rPr>
          <w:rFonts w:ascii="Times New Roman" w:hAnsi="Times New Roman"/>
          <w:sz w:val="24"/>
        </w:rPr>
        <w:t>2</w:t>
      </w:r>
      <w:r>
        <w:rPr>
          <w:rFonts w:ascii="Times New Roman" w:hAnsi="Times New Roman"/>
          <w:sz w:val="24"/>
        </w:rPr>
        <w:t>6</w:t>
      </w:r>
      <w:r>
        <w:rPr>
          <w:rFonts w:ascii="Times New Roman" w:hAnsi="Times New Roman"/>
          <w:sz w:val="24"/>
        </w:rPr>
        <w:t xml:space="preserve"> </w:t>
      </w:r>
      <w:r>
        <w:rPr>
          <w:rFonts w:ascii="Times New Roman" w:hAnsi="Times New Roman"/>
          <w:sz w:val="24"/>
        </w:rPr>
        <w:t>г</w:t>
      </w:r>
      <w:r>
        <w:rPr>
          <w:rFonts w:ascii="Times New Roman" w:hAnsi="Times New Roman"/>
          <w:sz w:val="24"/>
        </w:rPr>
        <w:t>.</w:t>
      </w:r>
    </w:p>
    <w:p w14:paraId="67000000">
      <w:pPr>
        <w:pStyle w:val="Style_5"/>
        <w:ind/>
        <w:jc w:val="both"/>
        <w:rPr>
          <w:rFonts w:ascii="Times New Roman" w:hAnsi="Times New Roman"/>
          <w:sz w:val="24"/>
        </w:rPr>
      </w:pPr>
      <w:r>
        <w:rPr>
          <w:rFonts w:ascii="Times New Roman" w:hAnsi="Times New Roman"/>
          <w:sz w:val="24"/>
        </w:rPr>
        <w:t>9.2.</w:t>
      </w:r>
      <w:r>
        <w:rPr>
          <w:rFonts w:ascii="Times New Roman" w:hAnsi="Times New Roman"/>
          <w:sz w:val="24"/>
        </w:rPr>
        <w:t>Настоящий Контракт, может быть, расторгнут по решению суда, по соглашению сторон, либо в одностороннем порядке одной из сторон по основаниям, предусмотренным действующим законодательством РФ</w:t>
      </w:r>
      <w:r>
        <w:rPr>
          <w:rFonts w:ascii="Times New Roman" w:hAnsi="Times New Roman"/>
          <w:sz w:val="24"/>
        </w:rPr>
        <w:t>.</w:t>
      </w:r>
    </w:p>
    <w:p w14:paraId="68000000">
      <w:pPr>
        <w:spacing w:after="0"/>
        <w:ind/>
        <w:jc w:val="both"/>
        <w:rPr>
          <w:rFonts w:ascii="Times New Roman" w:hAnsi="Times New Roman"/>
          <w:sz w:val="24"/>
        </w:rPr>
      </w:pPr>
      <w:r>
        <w:rPr>
          <w:rFonts w:ascii="Times New Roman" w:hAnsi="Times New Roman"/>
          <w:sz w:val="24"/>
        </w:rPr>
        <w:t>9.3.</w:t>
      </w:r>
      <w:r>
        <w:rPr>
          <w:rFonts w:ascii="Times New Roman" w:hAnsi="Times New Roman"/>
          <w:sz w:val="24"/>
        </w:rPr>
        <w:t xml:space="preserve"> Все изменения Контракта должны быть совершены в письменном виде и оформлены дополнительными соглашениями к Контракту.</w:t>
      </w:r>
    </w:p>
    <w:p w14:paraId="69000000">
      <w:pPr>
        <w:spacing w:after="0"/>
        <w:ind/>
        <w:jc w:val="both"/>
        <w:rPr>
          <w:rFonts w:ascii="Times New Roman" w:hAnsi="Times New Roman"/>
          <w:sz w:val="24"/>
        </w:rPr>
      </w:pPr>
    </w:p>
    <w:p w14:paraId="6A000000">
      <w:pPr>
        <w:spacing w:after="0"/>
        <w:ind/>
        <w:jc w:val="both"/>
        <w:rPr>
          <w:rFonts w:ascii="Times New Roman" w:hAnsi="Times New Roman"/>
          <w:sz w:val="24"/>
        </w:rPr>
      </w:pPr>
    </w:p>
    <w:p w14:paraId="6B000000">
      <w:pPr>
        <w:spacing w:after="0"/>
        <w:ind/>
        <w:jc w:val="both"/>
        <w:rPr>
          <w:rFonts w:ascii="Times New Roman" w:hAnsi="Times New Roman"/>
          <w:sz w:val="24"/>
        </w:rPr>
      </w:pPr>
    </w:p>
    <w:p w14:paraId="6C000000">
      <w:pPr>
        <w:tabs>
          <w:tab w:leader="none" w:pos="720" w:val="left"/>
        </w:tabs>
        <w:spacing w:line="240" w:lineRule="auto"/>
        <w:ind w:hanging="360" w:left="360"/>
        <w:jc w:val="center"/>
        <w:rPr>
          <w:rFonts w:ascii="Times New Roman" w:hAnsi="Times New Roman"/>
          <w:b w:val="1"/>
          <w:sz w:val="24"/>
        </w:rPr>
      </w:pPr>
      <w:r>
        <w:rPr>
          <w:rFonts w:ascii="Times New Roman" w:hAnsi="Times New Roman"/>
          <w:b w:val="1"/>
          <w:sz w:val="24"/>
        </w:rPr>
        <w:t>10</w:t>
      </w:r>
      <w:r>
        <w:rPr>
          <w:rFonts w:ascii="Times New Roman" w:hAnsi="Times New Roman"/>
          <w:b w:val="1"/>
          <w:sz w:val="24"/>
        </w:rPr>
        <w:t>. Прочие условия</w:t>
      </w:r>
    </w:p>
    <w:p w14:paraId="6D000000">
      <w:pPr>
        <w:pStyle w:val="Style_5"/>
        <w:ind/>
        <w:jc w:val="both"/>
        <w:rPr>
          <w:rFonts w:ascii="Times New Roman" w:hAnsi="Times New Roman"/>
          <w:sz w:val="24"/>
        </w:rPr>
      </w:pPr>
      <w:r>
        <w:rPr>
          <w:rFonts w:ascii="Times New Roman" w:hAnsi="Times New Roman"/>
          <w:sz w:val="24"/>
        </w:rPr>
        <w:t>10</w:t>
      </w:r>
      <w:r>
        <w:rPr>
          <w:rFonts w:ascii="Times New Roman" w:hAnsi="Times New Roman"/>
          <w:sz w:val="24"/>
        </w:rPr>
        <w:t>.1.</w:t>
      </w:r>
      <w:r>
        <w:rPr>
          <w:rFonts w:ascii="Times New Roman" w:hAnsi="Times New Roman"/>
          <w:sz w:val="24"/>
        </w:rPr>
        <w:t>Настоящий Контракт составлен в 2 (двух) экземплярах, один из которых находится у Поставщика, другой – у Заказчика.</w:t>
      </w:r>
    </w:p>
    <w:p w14:paraId="6E000000">
      <w:pPr>
        <w:pStyle w:val="Style_5"/>
        <w:ind/>
        <w:jc w:val="both"/>
        <w:rPr>
          <w:rFonts w:ascii="Times New Roman" w:hAnsi="Times New Roman"/>
          <w:spacing w:val="-2"/>
          <w:sz w:val="24"/>
        </w:rPr>
      </w:pPr>
      <w:r>
        <w:rPr>
          <w:rFonts w:ascii="Times New Roman" w:hAnsi="Times New Roman"/>
          <w:sz w:val="24"/>
        </w:rPr>
        <w:t>10</w:t>
      </w:r>
      <w:r>
        <w:rPr>
          <w:rFonts w:ascii="Times New Roman" w:hAnsi="Times New Roman"/>
          <w:sz w:val="24"/>
        </w:rPr>
        <w:t>.2.</w:t>
      </w:r>
      <w:r>
        <w:rPr>
          <w:rFonts w:ascii="Times New Roman" w:hAnsi="Times New Roman"/>
          <w:spacing w:val="-2"/>
          <w:sz w:val="24"/>
        </w:rPr>
        <w:t xml:space="preserve">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w:t>
      </w:r>
      <w:r>
        <w:rPr>
          <w:rFonts w:ascii="Times New Roman" w:hAnsi="Times New Roman"/>
          <w:spacing w:val="-2"/>
          <w:sz w:val="24"/>
        </w:rPr>
        <w:t>все следующие законы</w:t>
      </w:r>
      <w:r>
        <w:rPr>
          <w:rFonts w:ascii="Times New Roman" w:hAnsi="Times New Roman"/>
          <w:spacing w:val="-2"/>
          <w:sz w:val="24"/>
        </w:rPr>
        <w:t xml:space="preserve">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6F000000">
      <w:pPr>
        <w:pStyle w:val="Style_5"/>
        <w:ind/>
        <w:jc w:val="both"/>
        <w:rPr>
          <w:rFonts w:ascii="Times New Roman" w:hAnsi="Times New Roman"/>
          <w:spacing w:val="-2"/>
          <w:sz w:val="24"/>
        </w:rPr>
      </w:pPr>
      <w:r>
        <w:rPr>
          <w:rFonts w:ascii="Times New Roman" w:hAnsi="Times New Roman"/>
          <w:spacing w:val="-2"/>
          <w:sz w:val="24"/>
        </w:rPr>
        <w:t>(a)Федеральный закон № 273-ФЗ от 25 декабря 2008 г. «О противодействии коррупции».</w:t>
      </w:r>
    </w:p>
    <w:p w14:paraId="70000000">
      <w:pPr>
        <w:pStyle w:val="Style_5"/>
        <w:ind/>
        <w:jc w:val="both"/>
        <w:rPr>
          <w:rFonts w:ascii="Times New Roman" w:hAnsi="Times New Roman"/>
          <w:spacing w:val="-2"/>
          <w:sz w:val="24"/>
        </w:rPr>
      </w:pPr>
      <w:r>
        <w:rPr>
          <w:rFonts w:ascii="Times New Roman" w:hAnsi="Times New Roman"/>
          <w:spacing w:val="-2"/>
          <w:sz w:val="24"/>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71000000">
      <w:pPr>
        <w:pStyle w:val="Style_5"/>
        <w:ind/>
        <w:jc w:val="both"/>
        <w:rPr>
          <w:rFonts w:ascii="Times New Roman" w:hAnsi="Times New Roman"/>
          <w:spacing w:val="-2"/>
          <w:sz w:val="24"/>
        </w:rPr>
      </w:pPr>
      <w:r>
        <w:rPr>
          <w:rFonts w:ascii="Times New Roman" w:hAnsi="Times New Roman"/>
          <w:spacing w:val="-2"/>
          <w:sz w:val="24"/>
        </w:rPr>
        <w:t>10.4</w:t>
      </w:r>
      <w:r>
        <w:rPr>
          <w:rFonts w:ascii="Times New Roman" w:hAnsi="Times New Roman"/>
          <w:spacing w:val="-2"/>
          <w:sz w:val="24"/>
        </w:rPr>
        <w:t>.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72000000">
      <w:pPr>
        <w:pStyle w:val="Style_5"/>
        <w:ind/>
        <w:jc w:val="both"/>
        <w:rPr>
          <w:rFonts w:ascii="Times New Roman" w:hAnsi="Times New Roman"/>
          <w:sz w:val="24"/>
        </w:rPr>
      </w:pPr>
      <w:r>
        <w:rPr>
          <w:rFonts w:ascii="Times New Roman" w:hAnsi="Times New Roman"/>
          <w:spacing w:val="-2"/>
          <w:sz w:val="24"/>
        </w:rPr>
        <w:t>105</w:t>
      </w:r>
      <w:r>
        <w:rPr>
          <w:rFonts w:ascii="Times New Roman" w:hAnsi="Times New Roman"/>
          <w:spacing w:val="-2"/>
          <w:sz w:val="24"/>
        </w:rPr>
        <w:t>.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Контракта, она обязуется в письменной форме уведомить об этих нарушениях другую Сторону</w:t>
      </w:r>
    </w:p>
    <w:p w14:paraId="73000000">
      <w:pPr>
        <w:pStyle w:val="Style_5"/>
        <w:ind/>
        <w:jc w:val="both"/>
        <w:rPr>
          <w:rFonts w:ascii="Times New Roman" w:hAnsi="Times New Roman"/>
          <w:color w:val="000000"/>
          <w:spacing w:val="-2"/>
          <w:sz w:val="24"/>
        </w:rPr>
      </w:pPr>
      <w:r>
        <w:rPr>
          <w:rFonts w:ascii="Times New Roman" w:hAnsi="Times New Roman"/>
          <w:color w:val="000000"/>
          <w:spacing w:val="-2"/>
          <w:sz w:val="24"/>
        </w:rPr>
        <w:t>10.6</w:t>
      </w:r>
      <w:r>
        <w:rPr>
          <w:rFonts w:ascii="Times New Roman" w:hAnsi="Times New Roman"/>
          <w:color w:val="000000"/>
          <w:spacing w:val="-2"/>
          <w:sz w:val="24"/>
        </w:rPr>
        <w:t>.</w:t>
      </w:r>
      <w:r>
        <w:rPr>
          <w:rFonts w:ascii="Times New Roman" w:hAnsi="Times New Roman"/>
          <w:color w:val="000000"/>
          <w:spacing w:val="-2"/>
          <w:sz w:val="24"/>
        </w:rPr>
        <w:t xml:space="preserve"> К настоящему Контракту прилагаются </w:t>
      </w:r>
      <w:r>
        <w:rPr>
          <w:rFonts w:ascii="Times New Roman" w:hAnsi="Times New Roman"/>
          <w:sz w:val="24"/>
        </w:rPr>
        <w:t>и являются его неотъемлемой частью:</w:t>
      </w:r>
    </w:p>
    <w:p w14:paraId="74000000">
      <w:pPr>
        <w:spacing w:after="0" w:line="240" w:lineRule="auto"/>
        <w:ind/>
        <w:jc w:val="both"/>
        <w:rPr>
          <w:rFonts w:ascii="Times New Roman" w:hAnsi="Times New Roman"/>
          <w:sz w:val="24"/>
        </w:rPr>
      </w:pPr>
      <w:r>
        <w:rPr>
          <w:rFonts w:ascii="Times New Roman" w:hAnsi="Times New Roman"/>
          <w:sz w:val="24"/>
        </w:rPr>
        <w:t>Приложение № 1 – Спецификация;</w:t>
      </w:r>
    </w:p>
    <w:p w14:paraId="75000000">
      <w:pPr>
        <w:spacing w:line="240" w:lineRule="auto"/>
        <w:ind w:firstLine="0" w:left="360"/>
        <w:jc w:val="center"/>
        <w:rPr>
          <w:rFonts w:ascii="Times New Roman" w:hAnsi="Times New Roman"/>
          <w:b w:val="1"/>
          <w:sz w:val="24"/>
        </w:rPr>
      </w:pPr>
    </w:p>
    <w:p w14:paraId="76000000">
      <w:pPr>
        <w:spacing w:line="240" w:lineRule="auto"/>
        <w:ind w:firstLine="0" w:left="360"/>
        <w:jc w:val="center"/>
        <w:rPr>
          <w:rFonts w:ascii="Times New Roman" w:hAnsi="Times New Roman"/>
          <w:b w:val="1"/>
          <w:sz w:val="24"/>
        </w:rPr>
      </w:pPr>
      <w:r>
        <w:rPr>
          <w:rFonts w:ascii="Times New Roman" w:hAnsi="Times New Roman"/>
          <w:b w:val="1"/>
          <w:sz w:val="24"/>
        </w:rPr>
        <w:t>10. Реквизиты сторон:</w:t>
      </w:r>
    </w:p>
    <w:tbl>
      <w:tblPr>
        <w:tblStyle w:val="Style_6"/>
        <w:tblW w:type="auto" w:w="0"/>
        <w:tblLayout w:type="fixed"/>
      </w:tblPr>
      <w:tblGrid>
        <w:gridCol w:w="5245"/>
        <w:gridCol w:w="4962"/>
      </w:tblGrid>
      <w:tr>
        <w:trPr>
          <w:trHeight w:hRule="atLeast" w:val="942"/>
        </w:trPr>
        <w:tc>
          <w:tcPr>
            <w:tcW w:type="dxa" w:w="5245"/>
            <w:shd w:fill="auto" w:val="clear"/>
          </w:tcPr>
          <w:p w14:paraId="77000000">
            <w:pPr>
              <w:pStyle w:val="Style_5"/>
              <w:rPr>
                <w:rFonts w:ascii="Times New Roman" w:hAnsi="Times New Roman"/>
                <w:b w:val="1"/>
                <w:sz w:val="24"/>
              </w:rPr>
            </w:pPr>
            <w:r>
              <w:rPr>
                <w:rFonts w:ascii="Times New Roman" w:hAnsi="Times New Roman"/>
                <w:b w:val="1"/>
                <w:sz w:val="24"/>
              </w:rPr>
              <w:t>Заказчик:</w:t>
            </w:r>
          </w:p>
          <w:p w14:paraId="78000000">
            <w:pPr>
              <w:widowControl w:val="0"/>
              <w:tabs>
                <w:tab w:leader="none" w:pos="708" w:val="left"/>
                <w:tab w:leader="none" w:pos="4677" w:val="center"/>
                <w:tab w:leader="none" w:pos="9355" w:val="right"/>
              </w:tabs>
              <w:spacing w:after="0" w:line="240" w:lineRule="auto"/>
              <w:ind/>
              <w:jc w:val="both"/>
              <w:rPr>
                <w:rFonts w:ascii="Times New Roman" w:hAnsi="Times New Roman"/>
                <w:b w:val="1"/>
                <w:sz w:val="22"/>
              </w:rPr>
            </w:pPr>
            <w:r>
              <w:rPr>
                <w:rFonts w:ascii="Times New Roman" w:hAnsi="Times New Roman"/>
                <w:b w:val="1"/>
                <w:sz w:val="22"/>
              </w:rPr>
              <w:t>ФГБОУ ВО РостГМУ Минздрава России</w:t>
            </w:r>
          </w:p>
          <w:p w14:paraId="79000000">
            <w:pPr>
              <w:widowControl w:val="0"/>
              <w:tabs>
                <w:tab w:leader="none" w:pos="708" w:val="left"/>
                <w:tab w:leader="none" w:pos="4677" w:val="center"/>
                <w:tab w:leader="none" w:pos="9355" w:val="right"/>
              </w:tabs>
              <w:spacing w:after="0" w:line="240" w:lineRule="auto"/>
              <w:ind/>
              <w:jc w:val="both"/>
              <w:rPr>
                <w:rFonts w:ascii="Times New Roman" w:hAnsi="Times New Roman"/>
                <w:sz w:val="22"/>
              </w:rPr>
            </w:pPr>
            <w:r>
              <w:rPr>
                <w:rFonts w:ascii="Times New Roman" w:hAnsi="Times New Roman"/>
                <w:sz w:val="22"/>
              </w:rPr>
              <w:t>344022 Ростовская область, г. Ростов-на-Дону, пер.</w:t>
            </w:r>
          </w:p>
          <w:p w14:paraId="7A000000">
            <w:pPr>
              <w:widowControl w:val="0"/>
              <w:tabs>
                <w:tab w:leader="none" w:pos="708" w:val="left"/>
                <w:tab w:leader="none" w:pos="4677" w:val="center"/>
                <w:tab w:leader="none" w:pos="9355" w:val="right"/>
              </w:tabs>
              <w:spacing w:after="0" w:line="240" w:lineRule="auto"/>
              <w:ind/>
              <w:jc w:val="both"/>
              <w:rPr>
                <w:rFonts w:ascii="Times New Roman" w:hAnsi="Times New Roman"/>
                <w:sz w:val="22"/>
              </w:rPr>
            </w:pPr>
            <w:r>
              <w:rPr>
                <w:rFonts w:ascii="Times New Roman" w:hAnsi="Times New Roman"/>
                <w:sz w:val="22"/>
              </w:rPr>
              <w:t>Нахичеванский, 29</w:t>
            </w:r>
          </w:p>
          <w:p w14:paraId="7B000000">
            <w:pPr>
              <w:widowControl w:val="0"/>
              <w:tabs>
                <w:tab w:leader="none" w:pos="708" w:val="left"/>
                <w:tab w:leader="none" w:pos="4677" w:val="center"/>
                <w:tab w:leader="none" w:pos="9355" w:val="right"/>
              </w:tabs>
              <w:spacing w:after="0" w:line="240" w:lineRule="auto"/>
              <w:ind/>
              <w:jc w:val="both"/>
              <w:rPr>
                <w:rFonts w:ascii="Times New Roman" w:hAnsi="Times New Roman"/>
                <w:sz w:val="22"/>
              </w:rPr>
            </w:pPr>
            <w:r>
              <w:rPr>
                <w:rFonts w:ascii="Times New Roman" w:hAnsi="Times New Roman"/>
                <w:sz w:val="22"/>
              </w:rPr>
              <w:t>ИНН 6163032850    КПП 616301001</w:t>
            </w:r>
          </w:p>
          <w:p w14:paraId="7C000000">
            <w:pPr>
              <w:widowControl w:val="0"/>
              <w:tabs>
                <w:tab w:leader="none" w:pos="708" w:val="left"/>
                <w:tab w:leader="none" w:pos="4677" w:val="center"/>
                <w:tab w:leader="none" w:pos="9355" w:val="right"/>
              </w:tabs>
              <w:spacing w:after="0" w:line="240" w:lineRule="auto"/>
              <w:ind/>
              <w:jc w:val="both"/>
              <w:rPr>
                <w:rFonts w:ascii="Times New Roman" w:hAnsi="Times New Roman"/>
                <w:sz w:val="22"/>
              </w:rPr>
            </w:pPr>
            <w:r>
              <w:rPr>
                <w:rFonts w:ascii="Times New Roman" w:hAnsi="Times New Roman"/>
                <w:sz w:val="22"/>
              </w:rPr>
              <w:t xml:space="preserve">УФК по Нижегородской области (ФГБОУ ВО </w:t>
            </w:r>
            <w:r>
              <w:rPr>
                <w:rFonts w:ascii="Times New Roman" w:hAnsi="Times New Roman"/>
                <w:sz w:val="22"/>
              </w:rPr>
              <w:t>РостГМУ</w:t>
            </w:r>
            <w:r>
              <w:rPr>
                <w:rFonts w:ascii="Times New Roman" w:hAnsi="Times New Roman"/>
                <w:sz w:val="22"/>
              </w:rPr>
              <w:t xml:space="preserve"> Минздрава России,</w:t>
            </w:r>
          </w:p>
          <w:p w14:paraId="7D000000">
            <w:pPr>
              <w:widowControl w:val="0"/>
              <w:tabs>
                <w:tab w:leader="none" w:pos="708" w:val="left"/>
                <w:tab w:leader="none" w:pos="4677" w:val="center"/>
                <w:tab w:leader="none" w:pos="9355" w:val="right"/>
              </w:tabs>
              <w:spacing w:after="0" w:line="240" w:lineRule="auto"/>
              <w:ind/>
              <w:jc w:val="both"/>
              <w:rPr>
                <w:rFonts w:ascii="Times New Roman" w:hAnsi="Times New Roman"/>
                <w:sz w:val="22"/>
              </w:rPr>
            </w:pPr>
            <w:r>
              <w:rPr>
                <w:rFonts w:ascii="Times New Roman" w:hAnsi="Times New Roman"/>
                <w:sz w:val="22"/>
              </w:rPr>
              <w:t>л/сч.20586У68420; л/сч.22586У68420).</w:t>
            </w:r>
          </w:p>
          <w:p w14:paraId="7E000000">
            <w:pPr>
              <w:widowControl w:val="0"/>
              <w:tabs>
                <w:tab w:leader="none" w:pos="708" w:val="left"/>
                <w:tab w:leader="none" w:pos="4677" w:val="center"/>
                <w:tab w:leader="none" w:pos="9355" w:val="right"/>
              </w:tabs>
              <w:spacing w:after="0" w:line="240" w:lineRule="auto"/>
              <w:ind/>
              <w:jc w:val="both"/>
              <w:rPr>
                <w:rFonts w:ascii="Times New Roman" w:hAnsi="Times New Roman"/>
                <w:sz w:val="22"/>
              </w:rPr>
            </w:pPr>
            <w:r>
              <w:rPr>
                <w:rFonts w:ascii="Times New Roman" w:hAnsi="Times New Roman"/>
                <w:sz w:val="22"/>
              </w:rPr>
              <w:t xml:space="preserve">ОКЦ №1 ВВГУ Банка России//УФК по Нижегородской области, г. Нижний Новгород </w:t>
            </w:r>
          </w:p>
          <w:p w14:paraId="7F000000">
            <w:pPr>
              <w:widowControl w:val="0"/>
              <w:tabs>
                <w:tab w:leader="none" w:pos="708" w:val="left"/>
                <w:tab w:leader="none" w:pos="4677" w:val="center"/>
                <w:tab w:leader="none" w:pos="9355" w:val="right"/>
              </w:tabs>
              <w:spacing w:after="0" w:line="240" w:lineRule="auto"/>
              <w:ind/>
              <w:jc w:val="both"/>
              <w:rPr>
                <w:rFonts w:ascii="Times New Roman" w:hAnsi="Times New Roman"/>
                <w:sz w:val="22"/>
              </w:rPr>
            </w:pPr>
            <w:r>
              <w:rPr>
                <w:rFonts w:ascii="Times New Roman" w:hAnsi="Times New Roman"/>
                <w:sz w:val="22"/>
              </w:rPr>
              <w:t>ЕКС 40102810745370000024</w:t>
            </w:r>
          </w:p>
          <w:p w14:paraId="80000000">
            <w:pPr>
              <w:widowControl w:val="0"/>
              <w:tabs>
                <w:tab w:leader="none" w:pos="708" w:val="left"/>
                <w:tab w:leader="none" w:pos="4677" w:val="center"/>
                <w:tab w:leader="none" w:pos="9355" w:val="right"/>
              </w:tabs>
              <w:spacing w:after="0" w:line="240" w:lineRule="auto"/>
              <w:ind/>
              <w:jc w:val="both"/>
              <w:rPr>
                <w:rFonts w:ascii="Times New Roman" w:hAnsi="Times New Roman"/>
                <w:sz w:val="22"/>
              </w:rPr>
            </w:pPr>
            <w:r>
              <w:rPr>
                <w:rFonts w:ascii="Times New Roman" w:hAnsi="Times New Roman"/>
                <w:sz w:val="22"/>
              </w:rPr>
              <w:t>БИК 012202102</w:t>
            </w:r>
          </w:p>
          <w:p w14:paraId="81000000">
            <w:pPr>
              <w:widowControl w:val="0"/>
              <w:tabs>
                <w:tab w:leader="none" w:pos="708" w:val="left"/>
                <w:tab w:leader="none" w:pos="4677" w:val="center"/>
                <w:tab w:leader="none" w:pos="9355" w:val="right"/>
              </w:tabs>
              <w:spacing w:after="0" w:line="240" w:lineRule="auto"/>
              <w:ind/>
              <w:jc w:val="both"/>
              <w:rPr>
                <w:rFonts w:ascii="Times New Roman" w:hAnsi="Times New Roman"/>
                <w:sz w:val="22"/>
              </w:rPr>
            </w:pPr>
            <w:r>
              <w:rPr>
                <w:rFonts w:ascii="Times New Roman" w:hAnsi="Times New Roman"/>
                <w:sz w:val="22"/>
              </w:rPr>
              <w:t>Номер счета 03214643000000013230</w:t>
            </w:r>
          </w:p>
          <w:p w14:paraId="82000000">
            <w:pPr>
              <w:widowControl w:val="0"/>
              <w:tabs>
                <w:tab w:leader="none" w:pos="708" w:val="left"/>
                <w:tab w:leader="none" w:pos="4677" w:val="center"/>
                <w:tab w:leader="none" w:pos="9355" w:val="right"/>
              </w:tabs>
              <w:spacing w:after="0" w:line="240" w:lineRule="auto"/>
              <w:ind/>
              <w:jc w:val="both"/>
              <w:rPr>
                <w:rFonts w:ascii="Times New Roman" w:hAnsi="Times New Roman"/>
                <w:sz w:val="22"/>
              </w:rPr>
            </w:pPr>
            <w:r>
              <w:rPr>
                <w:rFonts w:ascii="Times New Roman" w:hAnsi="Times New Roman"/>
                <w:sz w:val="22"/>
              </w:rPr>
              <w:t>ОГРН 1026103165736 от 11.11.2002 г.</w:t>
            </w:r>
          </w:p>
          <w:p w14:paraId="83000000">
            <w:pPr>
              <w:widowControl w:val="0"/>
              <w:tabs>
                <w:tab w:leader="none" w:pos="708" w:val="left"/>
                <w:tab w:leader="none" w:pos="4677" w:val="center"/>
                <w:tab w:leader="none" w:pos="9355" w:val="right"/>
              </w:tabs>
              <w:spacing w:after="0" w:line="240" w:lineRule="auto"/>
              <w:ind/>
              <w:jc w:val="both"/>
              <w:rPr>
                <w:rFonts w:ascii="Times New Roman" w:hAnsi="Times New Roman"/>
                <w:sz w:val="22"/>
              </w:rPr>
            </w:pPr>
            <w:r>
              <w:rPr>
                <w:rFonts w:ascii="Times New Roman" w:hAnsi="Times New Roman"/>
                <w:sz w:val="22"/>
              </w:rPr>
              <w:t>ОКПО 01896857</w:t>
            </w:r>
          </w:p>
          <w:p w14:paraId="84000000">
            <w:pPr>
              <w:widowControl w:val="0"/>
              <w:tabs>
                <w:tab w:leader="none" w:pos="708" w:val="left"/>
                <w:tab w:leader="none" w:pos="4677" w:val="center"/>
                <w:tab w:leader="none" w:pos="9355" w:val="right"/>
              </w:tabs>
              <w:spacing w:after="0" w:line="240" w:lineRule="auto"/>
              <w:ind/>
              <w:jc w:val="both"/>
              <w:rPr>
                <w:rFonts w:ascii="Times New Roman" w:hAnsi="Times New Roman"/>
                <w:sz w:val="22"/>
              </w:rPr>
            </w:pPr>
            <w:r>
              <w:rPr>
                <w:rFonts w:ascii="Times New Roman" w:hAnsi="Times New Roman"/>
                <w:sz w:val="22"/>
              </w:rPr>
              <w:t xml:space="preserve">ОКТМО 60701000   </w:t>
            </w:r>
          </w:p>
          <w:p w14:paraId="85000000">
            <w:pPr>
              <w:widowControl w:val="0"/>
              <w:tabs>
                <w:tab w:leader="none" w:pos="708" w:val="left"/>
                <w:tab w:leader="none" w:pos="4677" w:val="center"/>
                <w:tab w:leader="none" w:pos="9355" w:val="right"/>
              </w:tabs>
              <w:spacing w:after="0" w:line="240" w:lineRule="auto"/>
              <w:ind/>
              <w:jc w:val="both"/>
              <w:rPr>
                <w:rFonts w:ascii="Times New Roman" w:hAnsi="Times New Roman"/>
                <w:sz w:val="22"/>
              </w:rPr>
            </w:pPr>
            <w:r>
              <w:rPr>
                <w:rFonts w:ascii="Times New Roman" w:hAnsi="Times New Roman"/>
                <w:sz w:val="22"/>
              </w:rPr>
              <w:t>ОКВЭД 85.22</w:t>
            </w:r>
          </w:p>
          <w:p w14:paraId="86000000">
            <w:pPr>
              <w:widowControl w:val="0"/>
              <w:tabs>
                <w:tab w:leader="none" w:pos="708" w:val="left"/>
                <w:tab w:leader="none" w:pos="4677" w:val="center"/>
                <w:tab w:leader="none" w:pos="9355" w:val="right"/>
              </w:tabs>
              <w:spacing w:after="0" w:line="240" w:lineRule="auto"/>
              <w:ind/>
              <w:jc w:val="both"/>
              <w:rPr>
                <w:rFonts w:ascii="Times New Roman" w:hAnsi="Times New Roman"/>
                <w:sz w:val="22"/>
              </w:rPr>
            </w:pPr>
            <w:r>
              <w:rPr>
                <w:rFonts w:ascii="Times New Roman" w:hAnsi="Times New Roman"/>
                <w:sz w:val="22"/>
              </w:rPr>
              <w:t>ОКОПФ 20903</w:t>
            </w:r>
          </w:p>
          <w:p w14:paraId="87000000">
            <w:pPr>
              <w:widowControl w:val="0"/>
              <w:tabs>
                <w:tab w:leader="none" w:pos="708" w:val="left"/>
                <w:tab w:leader="none" w:pos="4677" w:val="center"/>
                <w:tab w:leader="none" w:pos="9355" w:val="right"/>
              </w:tabs>
              <w:spacing w:after="0" w:line="240" w:lineRule="auto"/>
              <w:ind/>
              <w:jc w:val="both"/>
              <w:rPr>
                <w:rFonts w:ascii="Times New Roman" w:hAnsi="Times New Roman"/>
                <w:sz w:val="22"/>
              </w:rPr>
            </w:pPr>
            <w:r>
              <w:rPr>
                <w:rFonts w:ascii="Times New Roman" w:hAnsi="Times New Roman"/>
                <w:sz w:val="22"/>
              </w:rPr>
              <w:t>ОКФС 12</w:t>
            </w:r>
          </w:p>
          <w:p w14:paraId="88000000">
            <w:pPr>
              <w:widowControl w:val="0"/>
              <w:tabs>
                <w:tab w:leader="none" w:pos="708" w:val="left"/>
                <w:tab w:leader="none" w:pos="4677" w:val="center"/>
                <w:tab w:leader="none" w:pos="9355" w:val="right"/>
              </w:tabs>
              <w:spacing w:after="0"/>
              <w:ind/>
              <w:contextualSpacing w:val="1"/>
              <w:rPr>
                <w:rFonts w:ascii="Times New Roman" w:hAnsi="Times New Roman"/>
                <w:b w:val="1"/>
                <w:sz w:val="22"/>
              </w:rPr>
            </w:pPr>
            <w:r>
              <w:rPr>
                <w:rFonts w:ascii="Times New Roman" w:hAnsi="Times New Roman"/>
                <w:sz w:val="22"/>
              </w:rPr>
              <w:t>ОКОГУ 1320700</w:t>
            </w:r>
          </w:p>
          <w:p w14:paraId="89000000">
            <w:pPr>
              <w:widowControl w:val="0"/>
              <w:tabs>
                <w:tab w:leader="none" w:pos="708" w:val="left"/>
                <w:tab w:leader="none" w:pos="4677" w:val="center"/>
                <w:tab w:leader="none" w:pos="9355" w:val="right"/>
              </w:tabs>
              <w:spacing w:after="0"/>
              <w:ind/>
              <w:contextualSpacing w:val="1"/>
              <w:rPr>
                <w:rFonts w:ascii="Times New Roman" w:hAnsi="Times New Roman"/>
                <w:b w:val="1"/>
                <w:sz w:val="22"/>
              </w:rPr>
            </w:pPr>
            <w:r>
              <w:rPr>
                <w:rFonts w:ascii="Times New Roman" w:hAnsi="Times New Roman"/>
                <w:b w:val="1"/>
                <w:sz w:val="22"/>
              </w:rPr>
              <w:t>От Заказчика:</w:t>
            </w:r>
          </w:p>
          <w:p w14:paraId="8A000000">
            <w:pPr>
              <w:widowControl w:val="0"/>
              <w:tabs>
                <w:tab w:leader="none" w:pos="708" w:val="left"/>
                <w:tab w:leader="none" w:pos="4677" w:val="center"/>
                <w:tab w:leader="none" w:pos="9355" w:val="right"/>
              </w:tabs>
              <w:spacing w:after="0"/>
              <w:ind/>
              <w:contextualSpacing w:val="1"/>
              <w:rPr>
                <w:rFonts w:ascii="Times New Roman" w:hAnsi="Times New Roman"/>
                <w:b w:val="1"/>
                <w:sz w:val="22"/>
              </w:rPr>
            </w:pPr>
            <w:r>
              <w:rPr>
                <w:rFonts w:ascii="Times New Roman" w:hAnsi="Times New Roman"/>
                <w:b w:val="1"/>
                <w:sz w:val="22"/>
              </w:rPr>
              <w:t xml:space="preserve">И.о. ректора </w:t>
            </w:r>
            <w:r>
              <w:rPr>
                <w:rFonts w:ascii="Times New Roman" w:hAnsi="Times New Roman"/>
                <w:b w:val="1"/>
                <w:sz w:val="22"/>
              </w:rPr>
              <w:t xml:space="preserve">ФГБОУ ВО </w:t>
            </w:r>
            <w:r>
              <w:rPr>
                <w:rFonts w:ascii="Times New Roman" w:hAnsi="Times New Roman"/>
                <w:b w:val="1"/>
                <w:sz w:val="22"/>
              </w:rPr>
              <w:t>РостГМУ</w:t>
            </w:r>
            <w:r>
              <w:rPr>
                <w:rFonts w:ascii="Times New Roman" w:hAnsi="Times New Roman"/>
                <w:b w:val="1"/>
                <w:sz w:val="22"/>
              </w:rPr>
              <w:t xml:space="preserve"> Минздрава России</w:t>
            </w:r>
          </w:p>
          <w:p w14:paraId="8B000000">
            <w:pPr>
              <w:widowControl w:val="0"/>
              <w:tabs>
                <w:tab w:leader="none" w:pos="708" w:val="left"/>
                <w:tab w:leader="none" w:pos="4677" w:val="center"/>
                <w:tab w:leader="none" w:pos="9355" w:val="right"/>
              </w:tabs>
              <w:spacing w:after="0"/>
              <w:ind/>
              <w:contextualSpacing w:val="1"/>
              <w:rPr>
                <w:rFonts w:ascii="Times New Roman" w:hAnsi="Times New Roman"/>
                <w:b w:val="1"/>
                <w:sz w:val="22"/>
              </w:rPr>
            </w:pPr>
          </w:p>
          <w:p w14:paraId="8C000000">
            <w:pPr>
              <w:widowControl w:val="0"/>
              <w:tabs>
                <w:tab w:leader="none" w:pos="708" w:val="left"/>
                <w:tab w:leader="none" w:pos="4677" w:val="center"/>
                <w:tab w:leader="none" w:pos="9355" w:val="right"/>
              </w:tabs>
              <w:spacing w:after="0"/>
              <w:ind/>
              <w:contextualSpacing w:val="1"/>
              <w:rPr>
                <w:rFonts w:ascii="Times New Roman" w:hAnsi="Times New Roman"/>
                <w:b w:val="1"/>
                <w:sz w:val="22"/>
              </w:rPr>
            </w:pPr>
            <w:r>
              <w:rPr>
                <w:rFonts w:ascii="Times New Roman" w:hAnsi="Times New Roman"/>
                <w:b w:val="1"/>
                <w:sz w:val="22"/>
              </w:rPr>
              <w:t>_________________/М.А.Шишов</w:t>
            </w:r>
          </w:p>
          <w:p w14:paraId="8D000000">
            <w:pPr>
              <w:rPr>
                <w:sz w:val="22"/>
              </w:rPr>
            </w:pPr>
            <w:r>
              <w:rPr>
                <w:rFonts w:ascii="Times New Roman" w:hAnsi="Times New Roman"/>
                <w:b w:val="1"/>
                <w:sz w:val="22"/>
              </w:rPr>
              <w:t>э.ц.п.</w:t>
            </w:r>
          </w:p>
        </w:tc>
        <w:tc>
          <w:tcPr>
            <w:tcW w:type="dxa" w:w="4962"/>
          </w:tcPr>
          <w:p w14:paraId="8E000000">
            <w:pPr>
              <w:pStyle w:val="Style_5"/>
              <w:rPr>
                <w:rFonts w:ascii="Times New Roman" w:hAnsi="Times New Roman"/>
                <w:b w:val="1"/>
                <w:sz w:val="24"/>
              </w:rPr>
            </w:pPr>
            <w:r>
              <w:rPr>
                <w:rFonts w:ascii="Times New Roman" w:hAnsi="Times New Roman"/>
                <w:b w:val="1"/>
                <w:sz w:val="24"/>
              </w:rPr>
              <w:t xml:space="preserve">Поставщик: </w:t>
            </w:r>
          </w:p>
          <w:p w14:paraId="8F000000">
            <w:pPr>
              <w:pStyle w:val="Style_5"/>
              <w:rPr>
                <w:rFonts w:ascii="Times New Roman" w:hAnsi="Times New Roman"/>
                <w:b w:val="1"/>
                <w:sz w:val="24"/>
              </w:rPr>
            </w:pPr>
          </w:p>
          <w:p w14:paraId="90000000">
            <w:pPr>
              <w:spacing w:after="0"/>
              <w:ind/>
              <w:rPr>
                <w:rFonts w:ascii="Times New Roman" w:hAnsi="Times New Roman"/>
                <w:sz w:val="24"/>
              </w:rPr>
            </w:pPr>
          </w:p>
          <w:p w14:paraId="91000000">
            <w:pPr>
              <w:tabs>
                <w:tab w:leader="none" w:pos="708" w:val="left"/>
                <w:tab w:leader="none" w:pos="4677" w:val="center"/>
                <w:tab w:leader="none" w:pos="9355" w:val="right"/>
              </w:tabs>
              <w:spacing w:after="0"/>
              <w:ind/>
              <w:rPr>
                <w:rFonts w:ascii="Times New Roman" w:hAnsi="Times New Roman"/>
                <w:b w:val="1"/>
                <w:sz w:val="24"/>
              </w:rPr>
            </w:pPr>
          </w:p>
          <w:p w14:paraId="92000000">
            <w:pPr>
              <w:tabs>
                <w:tab w:leader="none" w:pos="708" w:val="left"/>
                <w:tab w:leader="none" w:pos="4677" w:val="center"/>
                <w:tab w:leader="none" w:pos="9355" w:val="right"/>
              </w:tabs>
              <w:spacing w:after="0"/>
              <w:ind/>
              <w:rPr>
                <w:rFonts w:ascii="Times New Roman" w:hAnsi="Times New Roman"/>
                <w:b w:val="1"/>
                <w:sz w:val="24"/>
              </w:rPr>
            </w:pPr>
          </w:p>
          <w:p w14:paraId="93000000">
            <w:pPr>
              <w:ind w:right="-208"/>
              <w:rPr>
                <w:rFonts w:ascii="Times New Roman" w:hAnsi="Times New Roman"/>
                <w:sz w:val="24"/>
              </w:rPr>
            </w:pPr>
          </w:p>
        </w:tc>
      </w:tr>
    </w:tbl>
    <w:p w14:paraId="94000000">
      <w:pPr>
        <w:pageBreakBefore w:val="1"/>
        <w:widowControl w:val="0"/>
        <w:spacing w:after="0" w:line="240" w:lineRule="auto"/>
        <w:ind/>
        <w:jc w:val="right"/>
        <w:rPr>
          <w:rFonts w:ascii="Times New Roman" w:hAnsi="Times New Roman"/>
          <w:sz w:val="20"/>
        </w:rPr>
      </w:pPr>
    </w:p>
    <w:p w14:paraId="95000000">
      <w:pPr>
        <w:pageBreakBefore w:val="1"/>
        <w:widowControl w:val="0"/>
        <w:spacing w:after="0" w:line="240" w:lineRule="auto"/>
        <w:ind/>
        <w:jc w:val="right"/>
        <w:rPr>
          <w:rFonts w:ascii="Times New Roman" w:hAnsi="Times New Roman"/>
          <w:sz w:val="20"/>
        </w:rPr>
      </w:pPr>
    </w:p>
    <w:p w14:paraId="96000000">
      <w:pPr>
        <w:pageBreakBefore w:val="1"/>
        <w:widowControl w:val="0"/>
        <w:spacing w:after="0" w:line="240" w:lineRule="auto"/>
        <w:ind/>
        <w:jc w:val="right"/>
        <w:rPr>
          <w:rFonts w:ascii="Times New Roman" w:hAnsi="Times New Roman"/>
          <w:sz w:val="20"/>
        </w:rPr>
      </w:pPr>
    </w:p>
    <w:p w14:paraId="97000000">
      <w:pPr>
        <w:pageBreakBefore w:val="1"/>
        <w:widowControl w:val="0"/>
        <w:spacing w:after="0" w:line="240" w:lineRule="auto"/>
        <w:ind/>
        <w:jc w:val="right"/>
        <w:rPr>
          <w:rFonts w:ascii="Times New Roman" w:hAnsi="Times New Roman"/>
          <w:sz w:val="20"/>
        </w:rPr>
      </w:pPr>
    </w:p>
    <w:p w14:paraId="98000000">
      <w:pPr>
        <w:pageBreakBefore w:val="1"/>
        <w:widowControl w:val="0"/>
        <w:spacing w:after="0" w:line="240" w:lineRule="auto"/>
        <w:ind/>
        <w:jc w:val="right"/>
        <w:rPr>
          <w:rFonts w:ascii="Times New Roman" w:hAnsi="Times New Roman"/>
          <w:sz w:val="20"/>
        </w:rPr>
      </w:pPr>
      <w:r>
        <w:rPr>
          <w:rFonts w:ascii="Times New Roman" w:hAnsi="Times New Roman"/>
          <w:sz w:val="20"/>
        </w:rPr>
        <w:t xml:space="preserve">Приложение № 1 </w:t>
      </w:r>
    </w:p>
    <w:p w14:paraId="99000000">
      <w:pPr>
        <w:widowControl w:val="0"/>
        <w:spacing w:after="0" w:line="240" w:lineRule="auto"/>
        <w:ind w:firstLine="708" w:left="0"/>
        <w:jc w:val="right"/>
        <w:rPr>
          <w:rFonts w:ascii="Times New Roman" w:hAnsi="Times New Roman"/>
          <w:sz w:val="20"/>
        </w:rPr>
      </w:pPr>
      <w:r>
        <w:rPr>
          <w:rFonts w:ascii="Times New Roman" w:hAnsi="Times New Roman"/>
          <w:sz w:val="20"/>
        </w:rPr>
        <w:t>к Контракту № РГМУ</w:t>
      </w:r>
      <w:r>
        <w:rPr>
          <w:rFonts w:ascii="Times New Roman" w:hAnsi="Times New Roman"/>
          <w:sz w:val="20"/>
        </w:rPr>
        <w:t>32745</w:t>
      </w:r>
    </w:p>
    <w:p w14:paraId="9A000000">
      <w:pPr>
        <w:widowControl w:val="0"/>
        <w:spacing w:after="0" w:line="240" w:lineRule="auto"/>
        <w:ind w:firstLine="708" w:left="0"/>
        <w:jc w:val="right"/>
        <w:rPr>
          <w:rFonts w:ascii="Times New Roman" w:hAnsi="Times New Roman"/>
          <w:sz w:val="20"/>
        </w:rPr>
      </w:pPr>
      <w:r>
        <w:rPr>
          <w:rFonts w:ascii="Times New Roman" w:hAnsi="Times New Roman"/>
          <w:sz w:val="20"/>
        </w:rPr>
        <w:t xml:space="preserve">от </w:t>
      </w:r>
      <w:r>
        <w:rPr>
          <w:rFonts w:ascii="Times New Roman" w:hAnsi="Times New Roman"/>
          <w:sz w:val="20"/>
        </w:rPr>
        <w:t xml:space="preserve">«  </w:t>
      </w:r>
      <w:r>
        <w:rPr>
          <w:rFonts w:ascii="Times New Roman" w:hAnsi="Times New Roman"/>
          <w:sz w:val="20"/>
        </w:rPr>
        <w:t xml:space="preserve">  » __________ 202</w:t>
      </w:r>
      <w:r>
        <w:rPr>
          <w:rFonts w:ascii="Times New Roman" w:hAnsi="Times New Roman"/>
          <w:sz w:val="20"/>
        </w:rPr>
        <w:t>6</w:t>
      </w:r>
      <w:r>
        <w:rPr>
          <w:rFonts w:ascii="Times New Roman" w:hAnsi="Times New Roman"/>
          <w:sz w:val="20"/>
        </w:rPr>
        <w:t xml:space="preserve"> г.</w:t>
      </w:r>
    </w:p>
    <w:p w14:paraId="9B000000">
      <w:pPr>
        <w:widowControl w:val="0"/>
        <w:ind/>
        <w:jc w:val="center"/>
        <w:rPr>
          <w:rFonts w:ascii="Times New Roman" w:hAnsi="Times New Roman"/>
          <w:b w:val="1"/>
          <w:sz w:val="24"/>
        </w:rPr>
      </w:pPr>
      <w:r>
        <w:rPr>
          <w:rFonts w:ascii="Times New Roman" w:hAnsi="Times New Roman"/>
          <w:b w:val="1"/>
          <w:sz w:val="24"/>
        </w:rPr>
        <w:t>СПЕЦИФИКАЦИЯ</w:t>
      </w:r>
    </w:p>
    <w:p w14:paraId="9C000000">
      <w:pPr>
        <w:widowControl w:val="0"/>
        <w:ind/>
        <w:jc w:val="center"/>
        <w:rPr>
          <w:rFonts w:ascii="Times New Roman" w:hAnsi="Times New Roman"/>
          <w:b w:val="1"/>
          <w:sz w:val="24"/>
        </w:rPr>
      </w:pPr>
      <w:r>
        <w:rPr>
          <w:rFonts w:ascii="Times New Roman" w:hAnsi="Times New Roman"/>
          <w:b w:val="1"/>
          <w:sz w:val="24"/>
        </w:rPr>
        <w:t xml:space="preserve">на поставку </w:t>
      </w:r>
      <w:r>
        <w:rPr>
          <w:rFonts w:ascii="Times New Roman" w:hAnsi="Times New Roman"/>
          <w:b w:val="1"/>
          <w:sz w:val="24"/>
        </w:rPr>
        <w:t>оборудования</w:t>
      </w:r>
    </w:p>
    <w:tbl>
      <w:tblPr>
        <w:tblStyle w:val="Style_6"/>
        <w:tblW w:type="auto" w:w="0"/>
        <w:jc w:val="center"/>
        <w:tblLayout w:type="fixed"/>
      </w:tblPr>
      <w:tblGrid>
        <w:gridCol w:w="5358"/>
        <w:gridCol w:w="1583"/>
        <w:gridCol w:w="1389"/>
        <w:gridCol w:w="1706"/>
      </w:tblGrid>
      <w:tr>
        <w:trPr>
          <w:trHeight w:hRule="atLeast" w:val="497"/>
        </w:trPr>
        <w:tc>
          <w:tcPr>
            <w:tcW w:type="dxa" w:w="5358"/>
            <w:tcBorders>
              <w:top w:color="000000" w:sz="4" w:val="single"/>
              <w:left w:color="000000" w:sz="4" w:val="single"/>
              <w:bottom w:color="000000" w:sz="4" w:val="single"/>
            </w:tcBorders>
            <w:shd w:fill="auto" w:val="clear"/>
            <w:vAlign w:val="center"/>
          </w:tcPr>
          <w:p w14:paraId="9D000000">
            <w:pPr>
              <w:pStyle w:val="Style_5"/>
              <w:ind/>
              <w:jc w:val="center"/>
              <w:rPr>
                <w:rFonts w:ascii="Times New Roman" w:hAnsi="Times New Roman"/>
                <w:b w:val="1"/>
              </w:rPr>
            </w:pPr>
            <w:r>
              <w:rPr>
                <w:rFonts w:ascii="Times New Roman" w:hAnsi="Times New Roman"/>
                <w:b w:val="1"/>
              </w:rPr>
              <w:t>Товар, услуги</w:t>
            </w:r>
          </w:p>
        </w:tc>
        <w:tc>
          <w:tcPr>
            <w:tcW w:type="dxa" w:w="1583"/>
            <w:tcBorders>
              <w:top w:color="000000" w:sz="4" w:val="single"/>
              <w:left w:color="000000" w:sz="4" w:val="single"/>
              <w:bottom w:color="000000" w:sz="4" w:val="single"/>
            </w:tcBorders>
            <w:shd w:fill="auto" w:val="clear"/>
            <w:vAlign w:val="center"/>
          </w:tcPr>
          <w:p w14:paraId="9E000000">
            <w:pPr>
              <w:pStyle w:val="Style_5"/>
              <w:ind/>
              <w:jc w:val="center"/>
              <w:rPr>
                <w:rFonts w:ascii="Times New Roman" w:hAnsi="Times New Roman"/>
                <w:b w:val="1"/>
              </w:rPr>
            </w:pPr>
            <w:r>
              <w:rPr>
                <w:rFonts w:ascii="Times New Roman" w:hAnsi="Times New Roman"/>
                <w:b w:val="1"/>
              </w:rPr>
              <w:t>Количество</w:t>
            </w:r>
          </w:p>
        </w:tc>
        <w:tc>
          <w:tcPr>
            <w:tcW w:type="dxa" w:w="1389"/>
            <w:tcBorders>
              <w:top w:color="000000" w:sz="4" w:val="single"/>
              <w:left w:color="000000" w:sz="4" w:val="single"/>
              <w:bottom w:color="000000" w:sz="4" w:val="single"/>
            </w:tcBorders>
            <w:shd w:fill="auto" w:val="clear"/>
            <w:vAlign w:val="center"/>
          </w:tcPr>
          <w:p w14:paraId="9F000000">
            <w:pPr>
              <w:pStyle w:val="Style_5"/>
              <w:ind/>
              <w:jc w:val="center"/>
              <w:rPr>
                <w:rFonts w:ascii="Times New Roman" w:hAnsi="Times New Roman"/>
                <w:b w:val="1"/>
              </w:rPr>
            </w:pPr>
            <w:r>
              <w:rPr>
                <w:rFonts w:ascii="Times New Roman" w:hAnsi="Times New Roman"/>
                <w:b w:val="1"/>
              </w:rPr>
              <w:t>Цена</w:t>
            </w:r>
          </w:p>
        </w:tc>
        <w:tc>
          <w:tcPr>
            <w:tcW w:type="dxa" w:w="1706"/>
            <w:tcBorders>
              <w:top w:color="000000" w:sz="4" w:val="single"/>
              <w:left w:color="000000" w:sz="4" w:val="single"/>
              <w:bottom w:color="000000" w:sz="4" w:val="single"/>
              <w:right w:color="000000" w:sz="4" w:val="single"/>
            </w:tcBorders>
            <w:shd w:fill="auto" w:val="clear"/>
            <w:vAlign w:val="center"/>
          </w:tcPr>
          <w:p w14:paraId="A0000000">
            <w:pPr>
              <w:pStyle w:val="Style_5"/>
              <w:ind/>
              <w:jc w:val="center"/>
              <w:rPr>
                <w:rFonts w:ascii="Times New Roman" w:hAnsi="Times New Roman"/>
              </w:rPr>
            </w:pPr>
            <w:r>
              <w:rPr>
                <w:rFonts w:ascii="Times New Roman" w:hAnsi="Times New Roman"/>
                <w:b w:val="1"/>
              </w:rPr>
              <w:t>Сумма</w:t>
            </w:r>
          </w:p>
        </w:tc>
      </w:tr>
      <w:tr>
        <w:trPr>
          <w:trHeight w:hRule="atLeast" w:val="645"/>
        </w:trPr>
        <w:tc>
          <w:tcPr>
            <w:tcW w:type="dxa" w:w="5358"/>
            <w:tcBorders>
              <w:top w:color="000000" w:sz="4" w:val="single"/>
              <w:left w:color="000000" w:sz="4" w:val="single"/>
              <w:bottom w:color="000000" w:sz="4" w:val="single"/>
            </w:tcBorders>
            <w:shd w:fill="auto" w:val="clear"/>
            <w:vAlign w:val="center"/>
          </w:tcPr>
          <w:p w14:paraId="A1000000">
            <w:pPr>
              <w:pStyle w:val="Style_5"/>
              <w:ind/>
              <w:jc w:val="both"/>
              <w:rPr>
                <w:rFonts w:ascii="Times New Roman" w:hAnsi="Times New Roman"/>
                <w:sz w:val="24"/>
              </w:rPr>
            </w:pPr>
            <w:r>
              <w:rPr>
                <w:rFonts w:ascii="Times New Roman" w:hAnsi="Times New Roman"/>
                <w:sz w:val="24"/>
              </w:rPr>
              <w:t>В</w:t>
            </w:r>
            <w:r>
              <w:rPr>
                <w:rFonts w:ascii="Times New Roman" w:hAnsi="Times New Roman"/>
                <w:sz w:val="24"/>
              </w:rPr>
              <w:t xml:space="preserve">ал в сборе (TTR-07.616.00-01) для турникета </w:t>
            </w:r>
            <w:r>
              <w:rPr>
                <w:rFonts w:ascii="Times New Roman" w:hAnsi="Times New Roman"/>
                <w:sz w:val="24"/>
              </w:rPr>
              <w:t xml:space="preserve">             </w:t>
            </w:r>
            <w:r>
              <w:rPr>
                <w:rFonts w:ascii="Times New Roman" w:hAnsi="Times New Roman"/>
                <w:sz w:val="24"/>
              </w:rPr>
              <w:t>PERCo-TTD-08A</w:t>
            </w:r>
          </w:p>
        </w:tc>
        <w:tc>
          <w:tcPr>
            <w:tcW w:type="dxa" w:w="1583"/>
            <w:tcBorders>
              <w:top w:color="000000" w:sz="4" w:val="single"/>
              <w:left w:color="000000" w:sz="4" w:val="single"/>
              <w:bottom w:color="000000" w:sz="4" w:val="single"/>
            </w:tcBorders>
            <w:shd w:fill="auto" w:val="clear"/>
            <w:vAlign w:val="center"/>
          </w:tcPr>
          <w:p w14:paraId="A2000000">
            <w:pPr>
              <w:pStyle w:val="Style_5"/>
              <w:ind/>
              <w:jc w:val="center"/>
              <w:rPr>
                <w:rFonts w:ascii="Times New Roman" w:hAnsi="Times New Roman"/>
                <w:sz w:val="24"/>
              </w:rPr>
            </w:pPr>
            <w:r>
              <w:rPr>
                <w:rFonts w:ascii="Times New Roman" w:hAnsi="Times New Roman"/>
                <w:sz w:val="24"/>
              </w:rPr>
              <w:t>2</w:t>
            </w:r>
          </w:p>
        </w:tc>
        <w:tc>
          <w:tcPr>
            <w:tcW w:type="dxa" w:w="1389"/>
            <w:tcBorders>
              <w:top w:color="000000" w:sz="4" w:val="single"/>
              <w:left w:color="000000" w:sz="4" w:val="single"/>
              <w:bottom w:color="000000" w:sz="4" w:val="single"/>
            </w:tcBorders>
            <w:shd w:fill="auto" w:val="clear"/>
            <w:vAlign w:val="center"/>
          </w:tcPr>
          <w:p/>
        </w:tc>
        <w:tc>
          <w:tcPr>
            <w:tcW w:type="dxa" w:w="1706"/>
            <w:tcBorders>
              <w:top w:color="000000" w:sz="4" w:val="single"/>
              <w:left w:color="000000" w:sz="4" w:val="single"/>
              <w:bottom w:color="000000" w:sz="4" w:val="single"/>
              <w:right w:color="000000" w:sz="4" w:val="single"/>
            </w:tcBorders>
            <w:shd w:fill="auto" w:val="clear"/>
            <w:vAlign w:val="center"/>
          </w:tcPr>
          <w:p/>
        </w:tc>
      </w:tr>
      <w:tr>
        <w:trPr>
          <w:trHeight w:hRule="atLeast" w:val="488"/>
        </w:trPr>
        <w:tc>
          <w:tcPr>
            <w:tcW w:type="dxa" w:w="6941"/>
            <w:gridSpan w:val="2"/>
            <w:tcBorders>
              <w:top w:color="000000" w:sz="4" w:val="single"/>
              <w:left w:color="000000" w:sz="4" w:val="single"/>
              <w:bottom w:color="000000" w:sz="4" w:val="single"/>
            </w:tcBorders>
            <w:shd w:fill="auto" w:val="clear"/>
            <w:vAlign w:val="center"/>
          </w:tcPr>
          <w:p w14:paraId="A3000000">
            <w:pPr>
              <w:pStyle w:val="Style_5"/>
              <w:ind/>
              <w:jc w:val="center"/>
              <w:rPr>
                <w:rFonts w:ascii="Times New Roman" w:hAnsi="Times New Roman"/>
                <w:sz w:val="24"/>
              </w:rPr>
            </w:pPr>
            <w:r>
              <w:rPr>
                <w:rFonts w:ascii="Times New Roman" w:hAnsi="Times New Roman"/>
                <w:sz w:val="24"/>
              </w:rPr>
              <w:t>ИТОГО</w:t>
            </w:r>
          </w:p>
        </w:tc>
        <w:tc>
          <w:tcPr>
            <w:tcW w:type="dxa" w:w="3095"/>
            <w:gridSpan w:val="2"/>
            <w:tcBorders>
              <w:top w:color="000000" w:sz="4" w:val="single"/>
              <w:left w:color="000000" w:sz="4" w:val="single"/>
              <w:bottom w:color="000000" w:sz="4" w:val="single"/>
              <w:right w:color="000000" w:sz="4" w:val="single"/>
            </w:tcBorders>
            <w:shd w:fill="auto" w:val="clear"/>
            <w:vAlign w:val="center"/>
          </w:tcPr>
          <w:p/>
        </w:tc>
      </w:tr>
    </w:tbl>
    <w:p w14:paraId="A4000000">
      <w:pPr>
        <w:widowControl w:val="0"/>
        <w:ind/>
        <w:jc w:val="both"/>
        <w:rPr>
          <w:rFonts w:ascii="Times New Roman" w:hAnsi="Times New Roman"/>
          <w:b w:val="1"/>
          <w:sz w:val="24"/>
        </w:rPr>
      </w:pPr>
    </w:p>
    <w:p w14:paraId="A5000000">
      <w:pPr>
        <w:spacing w:after="0"/>
        <w:ind/>
        <w:jc w:val="both"/>
        <w:rPr>
          <w:rFonts w:ascii="Times New Roman" w:hAnsi="Times New Roman"/>
          <w:b w:val="1"/>
          <w:color w:val="000000"/>
          <w:sz w:val="24"/>
        </w:rPr>
      </w:pPr>
      <w:r>
        <w:rPr>
          <w:rFonts w:ascii="Times New Roman" w:hAnsi="Times New Roman"/>
          <w:b w:val="1"/>
          <w:sz w:val="24"/>
        </w:rPr>
        <w:t xml:space="preserve">Всего наименований </w:t>
      </w:r>
      <w:r>
        <w:rPr>
          <w:rFonts w:ascii="Times New Roman" w:hAnsi="Times New Roman"/>
          <w:b w:val="1"/>
          <w:sz w:val="24"/>
        </w:rPr>
        <w:t>1</w:t>
      </w:r>
      <w:r>
        <w:rPr>
          <w:rFonts w:ascii="Times New Roman" w:hAnsi="Times New Roman"/>
          <w:b w:val="1"/>
          <w:sz w:val="24"/>
        </w:rPr>
        <w:t xml:space="preserve">, на сумму </w:t>
      </w:r>
      <w:r>
        <w:rPr>
          <w:rFonts w:ascii="Times New Roman" w:hAnsi="Times New Roman"/>
          <w:b w:val="1"/>
          <w:sz w:val="24"/>
        </w:rPr>
        <w:t>_______________________________</w:t>
      </w:r>
    </w:p>
    <w:p w14:paraId="A6000000">
      <w:pPr>
        <w:spacing w:after="0"/>
        <w:ind/>
        <w:jc w:val="both"/>
        <w:rPr>
          <w:rFonts w:ascii="Times New Roman" w:hAnsi="Times New Roman"/>
          <w:b w:val="1"/>
          <w:sz w:val="24"/>
        </w:rPr>
      </w:pPr>
    </w:p>
    <w:p w14:paraId="A7000000">
      <w:pPr>
        <w:widowControl w:val="0"/>
        <w:ind/>
        <w:jc w:val="both"/>
        <w:rPr>
          <w:rFonts w:ascii="Times New Roman" w:hAnsi="Times New Roman"/>
          <w:b w:val="1"/>
          <w:sz w:val="24"/>
        </w:rPr>
      </w:pPr>
      <w:r>
        <w:rPr>
          <w:rFonts w:ascii="Times New Roman" w:hAnsi="Times New Roman"/>
          <w:b w:val="1"/>
          <w:sz w:val="24"/>
        </w:rPr>
        <w:t>ЗАКАЗЧИК:</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ПОСТАВЩИК:</w:t>
      </w:r>
    </w:p>
    <w:p w14:paraId="A8000000">
      <w:pPr>
        <w:rPr>
          <w:rFonts w:ascii="Times New Roman" w:hAnsi="Times New Roman"/>
          <w:b w:val="1"/>
          <w:sz w:val="24"/>
        </w:rPr>
      </w:pPr>
      <w:r>
        <w:rPr>
          <w:rStyle w:val="Style_1_ch"/>
          <w:sz w:val="24"/>
        </w:rPr>
        <w:t>И.о</w:t>
      </w:r>
      <w:r>
        <w:rPr>
          <w:rStyle w:val="Style_1_ch"/>
          <w:sz w:val="24"/>
        </w:rPr>
        <w:t>. р</w:t>
      </w:r>
      <w:r>
        <w:rPr>
          <w:rStyle w:val="Style_1_ch"/>
          <w:sz w:val="24"/>
        </w:rPr>
        <w:t>ектор</w:t>
      </w:r>
      <w:r>
        <w:rPr>
          <w:rStyle w:val="Style_1_ch"/>
          <w:sz w:val="24"/>
        </w:rPr>
        <w:t>а</w:t>
      </w:r>
      <w:r>
        <w:rPr>
          <w:rStyle w:val="Style_1_ch"/>
          <w:sz w:val="24"/>
        </w:rPr>
        <w:t xml:space="preserve"> Ф</w:t>
      </w:r>
      <w:r>
        <w:rPr>
          <w:rFonts w:ascii="Times New Roman" w:hAnsi="Times New Roman"/>
          <w:b w:val="1"/>
          <w:sz w:val="24"/>
        </w:rPr>
        <w:t>ГБО</w:t>
      </w:r>
      <w:r>
        <w:rPr>
          <w:rFonts w:ascii="Times New Roman" w:hAnsi="Times New Roman"/>
          <w:b w:val="1"/>
          <w:sz w:val="24"/>
        </w:rPr>
        <w:t xml:space="preserve">У ВО РостГМУ                  </w:t>
      </w:r>
      <w:r>
        <w:rPr>
          <w:rFonts w:ascii="Times New Roman" w:hAnsi="Times New Roman"/>
          <w:b w:val="1"/>
          <w:sz w:val="24"/>
        </w:rPr>
        <w:t xml:space="preserve">             </w:t>
      </w:r>
    </w:p>
    <w:p w14:paraId="A9000000">
      <w:pPr>
        <w:spacing w:after="0" w:line="240" w:lineRule="auto"/>
        <w:ind/>
        <w:rPr>
          <w:rFonts w:ascii="Times New Roman" w:hAnsi="Times New Roman"/>
          <w:sz w:val="24"/>
        </w:rPr>
      </w:pPr>
      <w:r>
        <w:rPr>
          <w:rFonts w:ascii="Times New Roman" w:hAnsi="Times New Roman"/>
          <w:b w:val="1"/>
          <w:sz w:val="24"/>
        </w:rPr>
        <w:t xml:space="preserve">Минздрава России                                              </w:t>
      </w:r>
      <w:r>
        <w:rPr>
          <w:rFonts w:ascii="Times New Roman" w:hAnsi="Times New Roman"/>
          <w:b w:val="1"/>
          <w:sz w:val="24"/>
        </w:rPr>
        <w:t xml:space="preserve">           </w:t>
      </w:r>
      <w:r>
        <w:rPr>
          <w:rFonts w:ascii="Times New Roman" w:hAnsi="Times New Roman"/>
          <w:b w:val="1"/>
          <w:sz w:val="24"/>
        </w:rPr>
        <w:t xml:space="preserve">   </w:t>
      </w:r>
    </w:p>
    <w:p w14:paraId="AA000000">
      <w:pPr>
        <w:rPr>
          <w:rStyle w:val="Style_1_ch"/>
          <w:sz w:val="24"/>
        </w:rPr>
      </w:pPr>
    </w:p>
    <w:p w14:paraId="AB000000">
      <w:pPr>
        <w:tabs>
          <w:tab w:leader="none" w:pos="708" w:val="left"/>
          <w:tab w:leader="none" w:pos="4677" w:val="center"/>
          <w:tab w:leader="none" w:pos="9355" w:val="right"/>
        </w:tabs>
        <w:spacing w:after="0"/>
        <w:ind/>
        <w:rPr>
          <w:rFonts w:ascii="Times New Roman" w:hAnsi="Times New Roman"/>
          <w:b w:val="1"/>
          <w:sz w:val="24"/>
        </w:rPr>
      </w:pPr>
      <w:r>
        <w:rPr>
          <w:rStyle w:val="Style_1_ch"/>
          <w:sz w:val="24"/>
        </w:rPr>
        <w:t xml:space="preserve">___________________ </w:t>
      </w:r>
      <w:r>
        <w:rPr>
          <w:rStyle w:val="Style_1_ch"/>
          <w:sz w:val="24"/>
        </w:rPr>
        <w:t>/</w:t>
      </w:r>
      <w:r>
        <w:rPr>
          <w:rStyle w:val="Style_1_ch"/>
          <w:sz w:val="24"/>
        </w:rPr>
        <w:t>Шишов М.А.</w:t>
      </w:r>
      <w:r>
        <w:rPr>
          <w:rStyle w:val="Style_1_ch"/>
          <w:sz w:val="20"/>
        </w:rPr>
        <w:t>/</w:t>
      </w:r>
      <w:r>
        <w:rPr>
          <w:rStyle w:val="Style_1_ch"/>
          <w:sz w:val="20"/>
        </w:rPr>
        <w:t xml:space="preserve">                 </w:t>
      </w:r>
      <w:r>
        <w:rPr>
          <w:rFonts w:ascii="Times New Roman" w:hAnsi="Times New Roman"/>
          <w:b w:val="1"/>
          <w:sz w:val="24"/>
        </w:rPr>
        <w:t>________________ / __________</w:t>
      </w:r>
      <w:r>
        <w:rPr>
          <w:rFonts w:ascii="Times New Roman" w:hAnsi="Times New Roman"/>
          <w:b w:val="1"/>
          <w:sz w:val="24"/>
        </w:rPr>
        <w:t xml:space="preserve"> </w:t>
      </w:r>
      <w:r>
        <w:rPr>
          <w:rFonts w:ascii="Times New Roman" w:hAnsi="Times New Roman"/>
          <w:b w:val="1"/>
          <w:sz w:val="24"/>
        </w:rPr>
        <w:t>/</w:t>
      </w:r>
    </w:p>
    <w:p w14:paraId="AC000000">
      <w:pPr>
        <w:rPr>
          <w:rFonts w:ascii="Times New Roman" w:hAnsi="Times New Roman"/>
          <w:b w:val="1"/>
          <w:sz w:val="24"/>
        </w:rPr>
      </w:pPr>
      <w:r>
        <w:rPr>
          <w:rFonts w:ascii="Times New Roman" w:hAnsi="Times New Roman"/>
          <w:sz w:val="24"/>
        </w:rPr>
        <w:t>э.ц</w:t>
      </w:r>
      <w:r>
        <w:rPr>
          <w:rFonts w:ascii="Times New Roman" w:hAnsi="Times New Roman"/>
          <w:sz w:val="24"/>
        </w:rPr>
        <w:t>.п</w:t>
      </w:r>
      <w:r>
        <w:rPr>
          <w:rFonts w:ascii="Times New Roman" w:hAnsi="Times New Roman"/>
          <w:sz w:val="24"/>
        </w:rPr>
        <w:t>.</w:t>
      </w:r>
      <w:r>
        <w:rPr>
          <w:rFonts w:ascii="Times New Roman" w:hAnsi="Times New Roman"/>
          <w:sz w:val="24"/>
        </w:rPr>
        <w:t xml:space="preserve">                                                                      </w:t>
      </w:r>
      <w:r>
        <w:rPr>
          <w:rFonts w:ascii="Times New Roman" w:hAnsi="Times New Roman"/>
          <w:sz w:val="24"/>
        </w:rPr>
        <w:t>э.ц</w:t>
      </w:r>
      <w:r>
        <w:rPr>
          <w:rFonts w:ascii="Times New Roman" w:hAnsi="Times New Roman"/>
          <w:sz w:val="24"/>
        </w:rPr>
        <w:t>.п</w:t>
      </w:r>
      <w:r>
        <w:rPr>
          <w:rFonts w:ascii="Times New Roman" w:hAnsi="Times New Roman"/>
          <w:sz w:val="24"/>
        </w:rPr>
        <w:t>.</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p>
    <w:p w14:paraId="AD000000">
      <w:pPr>
        <w:spacing w:after="0" w:line="240" w:lineRule="auto"/>
        <w:ind/>
        <w:rPr>
          <w:rFonts w:ascii="Times New Roman" w:hAnsi="Times New Roman"/>
          <w:b w:val="1"/>
          <w:sz w:val="24"/>
        </w:rPr>
      </w:pPr>
    </w:p>
    <w:p w14:paraId="AE000000">
      <w:pPr>
        <w:spacing w:after="0" w:line="240" w:lineRule="auto"/>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p>
    <w:p w14:paraId="AF000000">
      <w:pPr>
        <w:widowControl w:val="0"/>
        <w:spacing w:line="240" w:lineRule="auto"/>
        <w:ind/>
        <w:jc w:val="right"/>
        <w:rPr>
          <w:rFonts w:ascii="Times New Roman" w:hAnsi="Times New Roman"/>
          <w:sz w:val="24"/>
        </w:rPr>
      </w:pPr>
    </w:p>
    <w:p w14:paraId="B0000000">
      <w:pPr>
        <w:widowControl w:val="0"/>
        <w:spacing w:line="240" w:lineRule="auto"/>
        <w:ind/>
        <w:jc w:val="right"/>
        <w:rPr>
          <w:rFonts w:ascii="Times New Roman" w:hAnsi="Times New Roman"/>
          <w:sz w:val="24"/>
        </w:rPr>
      </w:pPr>
    </w:p>
    <w:p w14:paraId="B1000000">
      <w:pPr>
        <w:widowControl w:val="0"/>
        <w:spacing w:line="240" w:lineRule="auto"/>
        <w:ind/>
        <w:jc w:val="right"/>
        <w:rPr>
          <w:rFonts w:ascii="Times New Roman" w:hAnsi="Times New Roman"/>
          <w:sz w:val="24"/>
        </w:rPr>
      </w:pPr>
    </w:p>
    <w:p w14:paraId="B2000000">
      <w:pPr>
        <w:widowControl w:val="0"/>
        <w:spacing w:line="240" w:lineRule="auto"/>
        <w:ind/>
        <w:jc w:val="right"/>
        <w:rPr>
          <w:rFonts w:ascii="Times New Roman" w:hAnsi="Times New Roman"/>
          <w:sz w:val="24"/>
        </w:rPr>
      </w:pPr>
    </w:p>
    <w:p w14:paraId="B3000000">
      <w:pPr>
        <w:widowControl w:val="0"/>
        <w:spacing w:line="240" w:lineRule="auto"/>
        <w:ind/>
        <w:jc w:val="right"/>
        <w:rPr>
          <w:rFonts w:ascii="Times New Roman" w:hAnsi="Times New Roman"/>
          <w:sz w:val="24"/>
        </w:rPr>
      </w:pPr>
    </w:p>
    <w:p w14:paraId="B4000000">
      <w:pPr>
        <w:widowControl w:val="0"/>
        <w:spacing w:line="240" w:lineRule="auto"/>
        <w:ind/>
        <w:jc w:val="right"/>
        <w:rPr>
          <w:rFonts w:ascii="Times New Roman" w:hAnsi="Times New Roman"/>
          <w:sz w:val="24"/>
        </w:rPr>
      </w:pPr>
    </w:p>
    <w:p w14:paraId="B5000000">
      <w:pPr>
        <w:widowControl w:val="0"/>
        <w:spacing w:line="240" w:lineRule="auto"/>
        <w:ind/>
        <w:jc w:val="right"/>
        <w:rPr>
          <w:rFonts w:ascii="Times New Roman" w:hAnsi="Times New Roman"/>
          <w:sz w:val="24"/>
        </w:rPr>
      </w:pPr>
    </w:p>
    <w:p w14:paraId="B6000000">
      <w:pPr>
        <w:widowControl w:val="0"/>
        <w:spacing w:line="240" w:lineRule="auto"/>
        <w:ind/>
        <w:jc w:val="right"/>
        <w:rPr>
          <w:rFonts w:ascii="Times New Roman" w:hAnsi="Times New Roman"/>
          <w:sz w:val="24"/>
        </w:rPr>
      </w:pPr>
    </w:p>
    <w:p w14:paraId="B7000000">
      <w:pPr>
        <w:widowControl w:val="0"/>
        <w:spacing w:line="240" w:lineRule="auto"/>
        <w:ind/>
        <w:jc w:val="right"/>
        <w:rPr>
          <w:rFonts w:ascii="Times New Roman" w:hAnsi="Times New Roman"/>
          <w:sz w:val="24"/>
        </w:rPr>
      </w:pPr>
    </w:p>
    <w:p w14:paraId="B8000000">
      <w:pPr>
        <w:widowControl w:val="0"/>
        <w:spacing w:line="240" w:lineRule="auto"/>
        <w:ind/>
        <w:jc w:val="right"/>
        <w:rPr>
          <w:rFonts w:ascii="Times New Roman" w:hAnsi="Times New Roman"/>
          <w:sz w:val="24"/>
        </w:rPr>
      </w:pPr>
    </w:p>
    <w:p w14:paraId="B9000000">
      <w:pPr>
        <w:widowControl w:val="0"/>
        <w:spacing w:line="240" w:lineRule="auto"/>
        <w:ind/>
        <w:jc w:val="right"/>
        <w:rPr>
          <w:rFonts w:ascii="Times New Roman" w:hAnsi="Times New Roman"/>
          <w:sz w:val="24"/>
        </w:rPr>
      </w:pPr>
    </w:p>
    <w:p w14:paraId="BA000000">
      <w:pPr>
        <w:widowControl w:val="0"/>
        <w:spacing w:line="240" w:lineRule="auto"/>
        <w:ind/>
        <w:jc w:val="right"/>
        <w:rPr>
          <w:rFonts w:ascii="Times New Roman" w:hAnsi="Times New Roman"/>
          <w:sz w:val="24"/>
        </w:rPr>
      </w:pPr>
    </w:p>
    <w:p w14:paraId="BB000000">
      <w:pPr>
        <w:pageBreakBefore w:val="1"/>
        <w:widowControl w:val="0"/>
        <w:spacing w:after="0" w:line="240" w:lineRule="auto"/>
        <w:ind/>
        <w:jc w:val="right"/>
        <w:rPr>
          <w:rFonts w:ascii="Times New Roman" w:hAnsi="Times New Roman"/>
          <w:sz w:val="20"/>
        </w:rPr>
      </w:pPr>
    </w:p>
    <w:p w14:paraId="BC000000">
      <w:pPr>
        <w:pageBreakBefore w:val="1"/>
        <w:widowControl w:val="0"/>
        <w:spacing w:after="0" w:line="240" w:lineRule="auto"/>
        <w:ind/>
        <w:jc w:val="right"/>
        <w:rPr>
          <w:rFonts w:ascii="Times New Roman" w:hAnsi="Times New Roman"/>
          <w:sz w:val="20"/>
        </w:rPr>
      </w:pPr>
    </w:p>
    <w:p w14:paraId="BD000000">
      <w:pPr>
        <w:pageBreakBefore w:val="1"/>
        <w:widowControl w:val="0"/>
        <w:spacing w:after="0" w:line="240" w:lineRule="auto"/>
        <w:ind/>
        <w:jc w:val="right"/>
        <w:rPr>
          <w:rFonts w:ascii="Times New Roman" w:hAnsi="Times New Roman"/>
          <w:sz w:val="20"/>
        </w:rPr>
      </w:pPr>
    </w:p>
    <w:p w14:paraId="BE000000">
      <w:pPr>
        <w:pageBreakBefore w:val="1"/>
        <w:widowControl w:val="0"/>
        <w:spacing w:after="0" w:line="240" w:lineRule="auto"/>
        <w:ind/>
        <w:jc w:val="right"/>
        <w:rPr>
          <w:rFonts w:ascii="Times New Roman" w:hAnsi="Times New Roman"/>
          <w:sz w:val="20"/>
        </w:rPr>
      </w:pPr>
    </w:p>
    <w:p w14:paraId="BF000000">
      <w:pPr>
        <w:pageBreakBefore w:val="1"/>
        <w:widowControl w:val="0"/>
        <w:spacing w:after="0" w:line="240" w:lineRule="auto"/>
        <w:ind/>
        <w:jc w:val="right"/>
        <w:rPr>
          <w:rFonts w:ascii="Times New Roman" w:hAnsi="Times New Roman"/>
          <w:sz w:val="20"/>
        </w:rPr>
      </w:pPr>
      <w:r>
        <w:rPr>
          <w:rFonts w:ascii="Times New Roman" w:hAnsi="Times New Roman"/>
          <w:sz w:val="20"/>
        </w:rPr>
        <w:t xml:space="preserve">Приложение № 2 </w:t>
      </w:r>
    </w:p>
    <w:p w14:paraId="C0000000">
      <w:pPr>
        <w:widowControl w:val="0"/>
        <w:spacing w:after="0" w:line="240" w:lineRule="auto"/>
        <w:ind w:firstLine="708" w:left="0"/>
        <w:jc w:val="right"/>
        <w:rPr>
          <w:rFonts w:ascii="Times New Roman" w:hAnsi="Times New Roman"/>
          <w:sz w:val="20"/>
        </w:rPr>
      </w:pPr>
      <w:r>
        <w:rPr>
          <w:rFonts w:ascii="Times New Roman" w:hAnsi="Times New Roman"/>
          <w:sz w:val="20"/>
        </w:rPr>
        <w:t>к Контракту № РГМУ</w:t>
      </w:r>
      <w:r>
        <w:rPr>
          <w:rFonts w:ascii="Times New Roman" w:hAnsi="Times New Roman"/>
          <w:sz w:val="20"/>
        </w:rPr>
        <w:t>32745</w:t>
      </w:r>
    </w:p>
    <w:p w14:paraId="C1000000">
      <w:pPr>
        <w:widowControl w:val="0"/>
        <w:spacing w:after="0" w:line="240" w:lineRule="auto"/>
        <w:ind w:firstLine="708" w:left="0"/>
        <w:jc w:val="right"/>
        <w:rPr>
          <w:rFonts w:ascii="Times New Roman" w:hAnsi="Times New Roman"/>
          <w:sz w:val="20"/>
        </w:rPr>
      </w:pPr>
      <w:r>
        <w:rPr>
          <w:rFonts w:ascii="Times New Roman" w:hAnsi="Times New Roman"/>
          <w:sz w:val="20"/>
        </w:rPr>
        <w:t xml:space="preserve">от </w:t>
      </w:r>
      <w:r>
        <w:rPr>
          <w:rFonts w:ascii="Times New Roman" w:hAnsi="Times New Roman"/>
          <w:sz w:val="20"/>
        </w:rPr>
        <w:t xml:space="preserve">«  </w:t>
      </w:r>
      <w:r>
        <w:rPr>
          <w:rFonts w:ascii="Times New Roman" w:hAnsi="Times New Roman"/>
          <w:sz w:val="20"/>
        </w:rPr>
        <w:t xml:space="preserve">  » __________ 202</w:t>
      </w:r>
      <w:r>
        <w:rPr>
          <w:rFonts w:ascii="Times New Roman" w:hAnsi="Times New Roman"/>
          <w:sz w:val="20"/>
        </w:rPr>
        <w:t>6</w:t>
      </w:r>
      <w:r>
        <w:rPr>
          <w:rFonts w:ascii="Times New Roman" w:hAnsi="Times New Roman"/>
          <w:sz w:val="20"/>
        </w:rPr>
        <w:t xml:space="preserve"> г.</w:t>
      </w:r>
    </w:p>
    <w:p w14:paraId="C2000000">
      <w:pPr>
        <w:spacing w:after="0"/>
        <w:ind w:firstLine="698" w:left="0"/>
        <w:jc w:val="right"/>
        <w:rPr>
          <w:rStyle w:val="Style_7_ch"/>
          <w:rFonts w:ascii="Times New Roman" w:hAnsi="Times New Roman"/>
          <w:sz w:val="24"/>
        </w:rPr>
      </w:pPr>
    </w:p>
    <w:p w14:paraId="C3000000">
      <w:pPr>
        <w:spacing w:after="0"/>
        <w:ind w:firstLine="698" w:left="0"/>
        <w:jc w:val="right"/>
        <w:rPr>
          <w:rFonts w:ascii="Times New Roman" w:hAnsi="Times New Roman"/>
          <w:sz w:val="24"/>
          <w:u w:val="single"/>
        </w:rPr>
      </w:pPr>
      <w:r>
        <w:rPr>
          <w:rStyle w:val="Style_7_ch"/>
          <w:rFonts w:ascii="Times New Roman" w:hAnsi="Times New Roman"/>
          <w:sz w:val="24"/>
          <w:u w:val="single"/>
        </w:rPr>
        <w:t>ОБРАЗЕЦ</w:t>
      </w:r>
    </w:p>
    <w:p w14:paraId="C4000000">
      <w:pPr>
        <w:pStyle w:val="Style_8"/>
        <w:numPr>
          <w:ilvl w:val="0"/>
          <w:numId w:val="0"/>
        </w:numPr>
        <w:spacing w:after="0" w:before="0"/>
        <w:ind w:firstLine="0" w:left="432"/>
        <w:rPr>
          <w:rStyle w:val="Style_7_ch"/>
          <w:b w:val="1"/>
          <w:sz w:val="28"/>
        </w:rPr>
      </w:pPr>
      <w:r>
        <w:rPr>
          <w:rStyle w:val="Style_7_ch"/>
          <w:b w:val="1"/>
          <w:sz w:val="28"/>
        </w:rPr>
        <w:t>Акт</w:t>
      </w:r>
    </w:p>
    <w:p w14:paraId="C5000000">
      <w:pPr>
        <w:pStyle w:val="Style_8"/>
        <w:numPr>
          <w:ilvl w:val="0"/>
          <w:numId w:val="0"/>
        </w:numPr>
        <w:spacing w:after="0" w:before="0"/>
        <w:ind w:firstLine="0" w:left="432"/>
        <w:rPr>
          <w:rStyle w:val="Style_7_ch"/>
          <w:b w:val="1"/>
          <w:sz w:val="24"/>
        </w:rPr>
      </w:pPr>
      <w:r>
        <w:rPr>
          <w:rStyle w:val="Style_7_ch"/>
          <w:sz w:val="24"/>
        </w:rPr>
        <w:t>приема-передачи оборудования</w:t>
      </w:r>
      <w:r>
        <w:rPr>
          <w:rStyle w:val="Style_7_ch"/>
          <w:sz w:val="24"/>
        </w:rPr>
        <w:t xml:space="preserve"> </w:t>
      </w:r>
      <w:r>
        <w:rPr>
          <w:rStyle w:val="Style_7_ch"/>
          <w:sz w:val="24"/>
        </w:rPr>
        <w:t>по Контракту</w:t>
      </w:r>
    </w:p>
    <w:p w14:paraId="C6000000">
      <w:pPr>
        <w:pStyle w:val="Style_8"/>
        <w:numPr>
          <w:ilvl w:val="0"/>
          <w:numId w:val="0"/>
        </w:numPr>
        <w:spacing w:after="0" w:before="0" w:line="360" w:lineRule="auto"/>
        <w:ind w:firstLine="0" w:left="432"/>
        <w:rPr>
          <w:rStyle w:val="Style_7_ch"/>
          <w:b w:val="1"/>
          <w:sz w:val="24"/>
        </w:rPr>
      </w:pPr>
      <w:r>
        <w:rPr>
          <w:rStyle w:val="Style_7_ch"/>
          <w:sz w:val="24"/>
        </w:rPr>
        <w:t>от "____" ______________ 20__ г.  №</w:t>
      </w:r>
      <w:r>
        <w:rPr>
          <w:rStyle w:val="Style_7_ch"/>
          <w:sz w:val="24"/>
        </w:rPr>
        <w:t>______</w:t>
      </w:r>
    </w:p>
    <w:p w14:paraId="C7000000">
      <w:pPr>
        <w:pStyle w:val="Style_3"/>
        <w:ind w:firstLine="709" w:left="0"/>
        <w:jc w:val="both"/>
        <w:rPr>
          <w:sz w:val="24"/>
        </w:rPr>
      </w:pPr>
      <w:r>
        <w:rPr>
          <w:sz w:val="24"/>
        </w:rPr>
        <w:t xml:space="preserve">1. </w:t>
      </w:r>
      <w:r>
        <w:rPr>
          <w:sz w:val="24"/>
        </w:rPr>
        <w:t>В соответствии с Контракт</w:t>
      </w:r>
      <w:r>
        <w:rPr>
          <w:sz w:val="24"/>
        </w:rPr>
        <w:t>ом от «____</w:t>
      </w:r>
      <w:r>
        <w:rPr>
          <w:sz w:val="24"/>
        </w:rPr>
        <w:t>_»_</w:t>
      </w:r>
      <w:r>
        <w:rPr>
          <w:sz w:val="24"/>
        </w:rPr>
        <w:t>____________</w:t>
      </w:r>
      <w:r>
        <w:rPr>
          <w:sz w:val="24"/>
        </w:rPr>
        <w:t>2026</w:t>
      </w:r>
      <w:r>
        <w:rPr>
          <w:sz w:val="24"/>
        </w:rPr>
        <w:t xml:space="preserve"> г. </w:t>
      </w:r>
      <w:r>
        <w:rPr>
          <w:sz w:val="24"/>
        </w:rPr>
        <w:t xml:space="preserve">№ </w:t>
      </w:r>
      <w:r>
        <w:rPr>
          <w:sz w:val="24"/>
        </w:rPr>
        <w:t>РГМУ</w:t>
      </w:r>
      <w:r>
        <w:rPr>
          <w:sz w:val="24"/>
        </w:rPr>
        <w:t>32745</w:t>
      </w:r>
      <w:r>
        <w:rPr>
          <w:sz w:val="24"/>
        </w:rPr>
        <w:t xml:space="preserve">                       </w:t>
      </w:r>
      <w:r>
        <w:rPr>
          <w:sz w:val="24"/>
        </w:rPr>
        <w:t>___________________________________________</w:t>
      </w:r>
      <w:r>
        <w:rPr>
          <w:sz w:val="24"/>
        </w:rPr>
        <w:t>, именуемое (далее Поставщик) осуществил поставку оборудования (далее Товар), а ФГБОУ ВО РостГМУ Минздрава России (далее Заказчик) принял Товар в следующем объеме и ассортименте:</w:t>
      </w:r>
      <w:r>
        <w:rPr>
          <w:sz w:val="24"/>
        </w:rPr>
        <w:t xml:space="preserve"> </w:t>
      </w:r>
    </w:p>
    <w:p w14:paraId="C8000000">
      <w:pPr>
        <w:pStyle w:val="Style_3"/>
        <w:ind w:firstLine="709" w:left="0"/>
        <w:jc w:val="both"/>
        <w:rPr>
          <w:sz w:val="24"/>
        </w:rPr>
      </w:pPr>
    </w:p>
    <w:tbl>
      <w:tblPr>
        <w:tblStyle w:val="Style_6"/>
        <w:tblW w:type="auto" w:w="0"/>
        <w:jc w:val="center"/>
        <w:tblLayout w:type="fixed"/>
      </w:tblPr>
      <w:tblGrid>
        <w:gridCol w:w="5358"/>
        <w:gridCol w:w="1583"/>
        <w:gridCol w:w="1389"/>
        <w:gridCol w:w="1706"/>
      </w:tblGrid>
      <w:tr>
        <w:trPr>
          <w:trHeight w:hRule="atLeast" w:val="497"/>
        </w:trPr>
        <w:tc>
          <w:tcPr>
            <w:tcW w:type="dxa" w:w="5358"/>
            <w:tcBorders>
              <w:top w:color="000000" w:sz="4" w:val="single"/>
              <w:left w:color="000000" w:sz="4" w:val="single"/>
              <w:bottom w:color="000000" w:sz="4" w:val="single"/>
            </w:tcBorders>
            <w:shd w:fill="auto" w:val="clear"/>
            <w:vAlign w:val="center"/>
          </w:tcPr>
          <w:p w14:paraId="C9000000">
            <w:pPr>
              <w:pStyle w:val="Style_5"/>
              <w:ind/>
              <w:jc w:val="center"/>
              <w:rPr>
                <w:rFonts w:ascii="Times New Roman" w:hAnsi="Times New Roman"/>
                <w:b w:val="1"/>
              </w:rPr>
            </w:pPr>
            <w:r>
              <w:rPr>
                <w:rFonts w:ascii="Times New Roman" w:hAnsi="Times New Roman"/>
                <w:b w:val="1"/>
              </w:rPr>
              <w:t>Товар, услуги</w:t>
            </w:r>
          </w:p>
        </w:tc>
        <w:tc>
          <w:tcPr>
            <w:tcW w:type="dxa" w:w="1583"/>
            <w:tcBorders>
              <w:top w:color="000000" w:sz="4" w:val="single"/>
              <w:left w:color="000000" w:sz="4" w:val="single"/>
              <w:bottom w:color="000000" w:sz="4" w:val="single"/>
            </w:tcBorders>
            <w:shd w:fill="auto" w:val="clear"/>
            <w:vAlign w:val="center"/>
          </w:tcPr>
          <w:p w14:paraId="CA000000">
            <w:pPr>
              <w:pStyle w:val="Style_5"/>
              <w:ind/>
              <w:jc w:val="center"/>
              <w:rPr>
                <w:rFonts w:ascii="Times New Roman" w:hAnsi="Times New Roman"/>
                <w:b w:val="1"/>
              </w:rPr>
            </w:pPr>
            <w:r>
              <w:rPr>
                <w:rFonts w:ascii="Times New Roman" w:hAnsi="Times New Roman"/>
                <w:b w:val="1"/>
              </w:rPr>
              <w:t>Количество</w:t>
            </w:r>
          </w:p>
        </w:tc>
        <w:tc>
          <w:tcPr>
            <w:tcW w:type="dxa" w:w="1389"/>
            <w:tcBorders>
              <w:top w:color="000000" w:sz="4" w:val="single"/>
              <w:left w:color="000000" w:sz="4" w:val="single"/>
              <w:bottom w:color="000000" w:sz="4" w:val="single"/>
            </w:tcBorders>
            <w:shd w:fill="auto" w:val="clear"/>
            <w:vAlign w:val="center"/>
          </w:tcPr>
          <w:p w14:paraId="CB000000">
            <w:pPr>
              <w:pStyle w:val="Style_5"/>
              <w:ind/>
              <w:jc w:val="center"/>
              <w:rPr>
                <w:rFonts w:ascii="Times New Roman" w:hAnsi="Times New Roman"/>
                <w:b w:val="1"/>
              </w:rPr>
            </w:pPr>
            <w:r>
              <w:rPr>
                <w:rFonts w:ascii="Times New Roman" w:hAnsi="Times New Roman"/>
                <w:b w:val="1"/>
              </w:rPr>
              <w:t>Цена</w:t>
            </w:r>
          </w:p>
        </w:tc>
        <w:tc>
          <w:tcPr>
            <w:tcW w:type="dxa" w:w="1706"/>
            <w:tcBorders>
              <w:top w:color="000000" w:sz="4" w:val="single"/>
              <w:left w:color="000000" w:sz="4" w:val="single"/>
              <w:bottom w:color="000000" w:sz="4" w:val="single"/>
              <w:right w:color="000000" w:sz="4" w:val="single"/>
            </w:tcBorders>
            <w:shd w:fill="auto" w:val="clear"/>
            <w:vAlign w:val="center"/>
          </w:tcPr>
          <w:p w14:paraId="CC000000">
            <w:pPr>
              <w:pStyle w:val="Style_5"/>
              <w:ind/>
              <w:jc w:val="center"/>
              <w:rPr>
                <w:rFonts w:ascii="Times New Roman" w:hAnsi="Times New Roman"/>
              </w:rPr>
            </w:pPr>
            <w:r>
              <w:rPr>
                <w:rFonts w:ascii="Times New Roman" w:hAnsi="Times New Roman"/>
                <w:b w:val="1"/>
              </w:rPr>
              <w:t>Сумма</w:t>
            </w:r>
          </w:p>
        </w:tc>
      </w:tr>
      <w:tr>
        <w:trPr>
          <w:trHeight w:hRule="atLeast" w:val="645"/>
        </w:trPr>
        <w:tc>
          <w:tcPr>
            <w:tcW w:type="dxa" w:w="5358"/>
            <w:tcBorders>
              <w:top w:color="000000" w:sz="4" w:val="single"/>
              <w:left w:color="000000" w:sz="4" w:val="single"/>
              <w:bottom w:color="000000" w:sz="4" w:val="single"/>
            </w:tcBorders>
            <w:shd w:fill="auto" w:val="clear"/>
            <w:vAlign w:val="center"/>
          </w:tcPr>
          <w:p w14:paraId="CD000000">
            <w:pPr>
              <w:pStyle w:val="Style_5"/>
              <w:ind/>
              <w:jc w:val="both"/>
              <w:rPr>
                <w:rFonts w:ascii="Times New Roman" w:hAnsi="Times New Roman"/>
                <w:sz w:val="24"/>
              </w:rPr>
            </w:pPr>
            <w:r>
              <w:rPr>
                <w:rFonts w:ascii="Times New Roman" w:hAnsi="Times New Roman"/>
                <w:sz w:val="24"/>
              </w:rPr>
              <w:t>В</w:t>
            </w:r>
            <w:r>
              <w:rPr>
                <w:rFonts w:ascii="Times New Roman" w:hAnsi="Times New Roman"/>
                <w:sz w:val="24"/>
              </w:rPr>
              <w:t xml:space="preserve">ал в сборе (TTR-07.616.00-01) турникета </w:t>
            </w:r>
            <w:r>
              <w:rPr>
                <w:rFonts w:ascii="Times New Roman" w:hAnsi="Times New Roman"/>
                <w:sz w:val="24"/>
              </w:rPr>
              <w:t xml:space="preserve">             </w:t>
            </w:r>
            <w:r>
              <w:rPr>
                <w:rFonts w:ascii="Times New Roman" w:hAnsi="Times New Roman"/>
                <w:sz w:val="24"/>
              </w:rPr>
              <w:t>PERCo-TTD-08A</w:t>
            </w:r>
          </w:p>
        </w:tc>
        <w:tc>
          <w:tcPr>
            <w:tcW w:type="dxa" w:w="1583"/>
            <w:tcBorders>
              <w:top w:color="000000" w:sz="4" w:val="single"/>
              <w:left w:color="000000" w:sz="4" w:val="single"/>
              <w:bottom w:color="000000" w:sz="4" w:val="single"/>
            </w:tcBorders>
            <w:shd w:fill="auto" w:val="clear"/>
            <w:vAlign w:val="center"/>
          </w:tcPr>
          <w:p w14:paraId="CE000000">
            <w:pPr>
              <w:pStyle w:val="Style_5"/>
              <w:ind/>
              <w:jc w:val="center"/>
              <w:rPr>
                <w:rFonts w:ascii="Times New Roman" w:hAnsi="Times New Roman"/>
                <w:sz w:val="24"/>
              </w:rPr>
            </w:pPr>
            <w:r>
              <w:rPr>
                <w:rFonts w:ascii="Times New Roman" w:hAnsi="Times New Roman"/>
                <w:sz w:val="24"/>
              </w:rPr>
              <w:t>2</w:t>
            </w:r>
          </w:p>
        </w:tc>
        <w:tc>
          <w:tcPr>
            <w:tcW w:type="dxa" w:w="1389"/>
            <w:tcBorders>
              <w:top w:color="000000" w:sz="4" w:val="single"/>
              <w:left w:color="000000" w:sz="4" w:val="single"/>
              <w:bottom w:color="000000" w:sz="4" w:val="single"/>
            </w:tcBorders>
            <w:shd w:fill="auto" w:val="clear"/>
            <w:vAlign w:val="center"/>
          </w:tcPr>
          <w:p/>
        </w:tc>
        <w:tc>
          <w:tcPr>
            <w:tcW w:type="dxa" w:w="1706"/>
            <w:tcBorders>
              <w:top w:color="000000" w:sz="4" w:val="single"/>
              <w:left w:color="000000" w:sz="4" w:val="single"/>
              <w:bottom w:color="000000" w:sz="4" w:val="single"/>
              <w:right w:color="000000" w:sz="4" w:val="single"/>
            </w:tcBorders>
            <w:shd w:fill="auto" w:val="clear"/>
            <w:vAlign w:val="center"/>
          </w:tcPr>
          <w:p/>
        </w:tc>
      </w:tr>
      <w:tr>
        <w:trPr>
          <w:trHeight w:hRule="atLeast" w:val="488"/>
        </w:trPr>
        <w:tc>
          <w:tcPr>
            <w:tcW w:type="dxa" w:w="6941"/>
            <w:gridSpan w:val="2"/>
            <w:tcBorders>
              <w:top w:color="000000" w:sz="4" w:val="single"/>
              <w:left w:color="000000" w:sz="4" w:val="single"/>
              <w:bottom w:color="000000" w:sz="4" w:val="single"/>
            </w:tcBorders>
            <w:shd w:fill="auto" w:val="clear"/>
            <w:vAlign w:val="center"/>
          </w:tcPr>
          <w:p w14:paraId="CF000000">
            <w:pPr>
              <w:pStyle w:val="Style_5"/>
              <w:ind/>
              <w:jc w:val="center"/>
              <w:rPr>
                <w:rFonts w:ascii="Times New Roman" w:hAnsi="Times New Roman"/>
                <w:sz w:val="24"/>
              </w:rPr>
            </w:pPr>
            <w:r>
              <w:rPr>
                <w:rFonts w:ascii="Times New Roman" w:hAnsi="Times New Roman"/>
                <w:sz w:val="24"/>
              </w:rPr>
              <w:t>ИТОГО</w:t>
            </w:r>
          </w:p>
        </w:tc>
        <w:tc>
          <w:tcPr>
            <w:tcW w:type="dxa" w:w="3095"/>
            <w:gridSpan w:val="2"/>
            <w:tcBorders>
              <w:top w:color="000000" w:sz="4" w:val="single"/>
              <w:left w:color="000000" w:sz="4" w:val="single"/>
              <w:bottom w:color="000000" w:sz="4" w:val="single"/>
              <w:right w:color="000000" w:sz="4" w:val="single"/>
            </w:tcBorders>
            <w:shd w:fill="auto" w:val="clear"/>
            <w:vAlign w:val="center"/>
          </w:tcPr>
          <w:p/>
        </w:tc>
      </w:tr>
    </w:tbl>
    <w:p w14:paraId="D0000000">
      <w:pPr>
        <w:spacing w:after="0"/>
        <w:ind/>
        <w:rPr>
          <w:rFonts w:ascii="Times New Roman" w:hAnsi="Times New Roman"/>
          <w:sz w:val="24"/>
        </w:rPr>
      </w:pPr>
    </w:p>
    <w:p w14:paraId="D1000000">
      <w:pPr>
        <w:spacing w:after="0" w:line="240" w:lineRule="auto"/>
        <w:ind/>
        <w:jc w:val="both"/>
        <w:rPr>
          <w:rFonts w:ascii="Times New Roman" w:hAnsi="Times New Roman"/>
          <w:b w:val="1"/>
          <w:sz w:val="24"/>
        </w:rPr>
      </w:pPr>
      <w:r>
        <w:rPr>
          <w:rFonts w:ascii="Times New Roman" w:hAnsi="Times New Roman"/>
          <w:b w:val="1"/>
          <w:sz w:val="24"/>
        </w:rPr>
        <w:t xml:space="preserve">Всего наименований 1, на сумму </w:t>
      </w:r>
      <w:r>
        <w:rPr>
          <w:rFonts w:ascii="Times New Roman" w:hAnsi="Times New Roman"/>
          <w:b w:val="1"/>
          <w:sz w:val="24"/>
        </w:rPr>
        <w:t>_________________________________</w:t>
      </w:r>
    </w:p>
    <w:p w14:paraId="D2000000">
      <w:pPr>
        <w:spacing w:after="0" w:line="240" w:lineRule="auto"/>
        <w:ind/>
        <w:jc w:val="both"/>
        <w:rPr>
          <w:rFonts w:ascii="Times New Roman" w:hAnsi="Times New Roman"/>
          <w:b w:val="1"/>
          <w:sz w:val="24"/>
        </w:rPr>
      </w:pPr>
    </w:p>
    <w:p w14:paraId="D3000000">
      <w:pPr>
        <w:spacing w:after="0" w:line="240" w:lineRule="auto"/>
        <w:ind w:firstLine="708" w:left="0"/>
        <w:jc w:val="both"/>
        <w:rPr>
          <w:rFonts w:ascii="Times New Roman" w:hAnsi="Times New Roman"/>
          <w:sz w:val="24"/>
        </w:rPr>
      </w:pPr>
      <w:r>
        <w:rPr>
          <w:rFonts w:ascii="Times New Roman" w:hAnsi="Times New Roman"/>
          <w:sz w:val="24"/>
        </w:rPr>
        <w:t>В соответствии с условиями Контракта от «____</w:t>
      </w:r>
      <w:r>
        <w:rPr>
          <w:rFonts w:ascii="Times New Roman" w:hAnsi="Times New Roman"/>
          <w:sz w:val="24"/>
        </w:rPr>
        <w:t>_»_</w:t>
      </w:r>
      <w:r>
        <w:rPr>
          <w:rFonts w:ascii="Times New Roman" w:hAnsi="Times New Roman"/>
          <w:sz w:val="24"/>
        </w:rPr>
        <w:t>____________202</w:t>
      </w:r>
      <w:r>
        <w:rPr>
          <w:rFonts w:ascii="Times New Roman" w:hAnsi="Times New Roman"/>
          <w:sz w:val="24"/>
        </w:rPr>
        <w:t>6</w:t>
      </w:r>
      <w:r>
        <w:rPr>
          <w:rFonts w:ascii="Times New Roman" w:hAnsi="Times New Roman"/>
          <w:sz w:val="24"/>
        </w:rPr>
        <w:t xml:space="preserve"> г. № РГМУ</w:t>
      </w:r>
      <w:r>
        <w:rPr>
          <w:rFonts w:ascii="Times New Roman" w:hAnsi="Times New Roman"/>
          <w:sz w:val="24"/>
        </w:rPr>
        <w:t>32745</w:t>
      </w:r>
      <w:r>
        <w:rPr>
          <w:rFonts w:ascii="Times New Roman" w:hAnsi="Times New Roman"/>
          <w:sz w:val="24"/>
        </w:rPr>
        <w:t xml:space="preserve">                       </w:t>
      </w:r>
      <w:r>
        <w:rPr>
          <w:rFonts w:ascii="Times New Roman" w:hAnsi="Times New Roman"/>
          <w:sz w:val="24"/>
        </w:rPr>
        <w:t>Т</w:t>
      </w:r>
      <w:r>
        <w:rPr>
          <w:rFonts w:ascii="Times New Roman" w:hAnsi="Times New Roman"/>
          <w:sz w:val="24"/>
        </w:rPr>
        <w:t>овар доставлен на склад Заказчика по адресу: г. Ростов-на-Дону, пер. Нахичеванский, 29 строение 8.</w:t>
      </w:r>
    </w:p>
    <w:p w14:paraId="D4000000">
      <w:pPr>
        <w:spacing w:after="0" w:line="240" w:lineRule="auto"/>
        <w:ind w:firstLine="708" w:left="0"/>
        <w:jc w:val="both"/>
        <w:rPr>
          <w:rFonts w:ascii="Times New Roman" w:hAnsi="Times New Roman"/>
          <w:sz w:val="24"/>
        </w:rPr>
      </w:pPr>
      <w:r>
        <w:rPr>
          <w:rFonts w:ascii="Times New Roman" w:hAnsi="Times New Roman"/>
          <w:sz w:val="24"/>
        </w:rPr>
        <w:t>2</w:t>
      </w:r>
      <w:r>
        <w:rPr>
          <w:rFonts w:ascii="Times New Roman" w:hAnsi="Times New Roman"/>
          <w:sz w:val="24"/>
        </w:rPr>
        <w:t xml:space="preserve">. К настоящему Акту прилагаются следующие документы, подтверждающие поставку </w:t>
      </w:r>
      <w:r>
        <w:rPr>
          <w:rFonts w:ascii="Times New Roman" w:hAnsi="Times New Roman"/>
          <w:sz w:val="24"/>
        </w:rPr>
        <w:t>Товара</w:t>
      </w:r>
      <w:r>
        <w:rPr>
          <w:rFonts w:ascii="Times New Roman" w:hAnsi="Times New Roman"/>
          <w:sz w:val="24"/>
        </w:rPr>
        <w:t>:</w:t>
      </w:r>
    </w:p>
    <w:p w14:paraId="D5000000">
      <w:pPr>
        <w:spacing w:after="0" w:line="240" w:lineRule="auto"/>
        <w:ind w:firstLine="708" w:left="0"/>
        <w:jc w:val="both"/>
        <w:rPr>
          <w:rFonts w:ascii="Times New Roman" w:hAnsi="Times New Roman"/>
          <w:sz w:val="24"/>
        </w:rPr>
      </w:pPr>
      <w:r>
        <w:rPr>
          <w:rFonts w:ascii="Times New Roman" w:hAnsi="Times New Roman"/>
          <w:sz w:val="24"/>
        </w:rPr>
        <w:t>2</w:t>
      </w:r>
      <w:r>
        <w:rPr>
          <w:rFonts w:ascii="Times New Roman" w:hAnsi="Times New Roman"/>
          <w:sz w:val="24"/>
        </w:rPr>
        <w:t xml:space="preserve">.1. товарная Накладная от </w:t>
      </w:r>
      <w:r>
        <w:rPr>
          <w:rFonts w:ascii="Times New Roman" w:hAnsi="Times New Roman"/>
          <w:sz w:val="24"/>
        </w:rPr>
        <w:t>«____</w:t>
      </w:r>
      <w:r>
        <w:rPr>
          <w:rFonts w:ascii="Times New Roman" w:hAnsi="Times New Roman"/>
          <w:sz w:val="24"/>
        </w:rPr>
        <w:t>_»_</w:t>
      </w:r>
      <w:r>
        <w:rPr>
          <w:rFonts w:ascii="Times New Roman" w:hAnsi="Times New Roman"/>
          <w:sz w:val="24"/>
        </w:rPr>
        <w:t>____________202</w:t>
      </w:r>
      <w:r>
        <w:rPr>
          <w:rFonts w:ascii="Times New Roman" w:hAnsi="Times New Roman"/>
          <w:sz w:val="24"/>
        </w:rPr>
        <w:t>6</w:t>
      </w:r>
      <w:r>
        <w:rPr>
          <w:rFonts w:ascii="Times New Roman" w:hAnsi="Times New Roman"/>
          <w:sz w:val="24"/>
        </w:rPr>
        <w:t xml:space="preserve"> г. </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_______;</w:t>
      </w:r>
    </w:p>
    <w:p w14:paraId="D6000000">
      <w:pPr>
        <w:spacing w:after="0" w:line="240" w:lineRule="auto"/>
        <w:ind w:firstLine="708" w:left="0"/>
        <w:jc w:val="both"/>
        <w:rPr>
          <w:rFonts w:ascii="Times New Roman" w:hAnsi="Times New Roman"/>
          <w:sz w:val="24"/>
        </w:rPr>
      </w:pPr>
      <w:r>
        <w:rPr>
          <w:rFonts w:ascii="Times New Roman" w:hAnsi="Times New Roman"/>
          <w:sz w:val="24"/>
        </w:rPr>
        <w:t>2</w:t>
      </w:r>
      <w:r>
        <w:rPr>
          <w:rFonts w:ascii="Times New Roman" w:hAnsi="Times New Roman"/>
          <w:sz w:val="24"/>
        </w:rPr>
        <w:t>.2. техническая и (или) эксплуатационная документация производителя (изготовителя) Оборудования на русском языке;</w:t>
      </w:r>
    </w:p>
    <w:p w14:paraId="D7000000">
      <w:pPr>
        <w:spacing w:after="0" w:line="240" w:lineRule="auto"/>
        <w:ind w:firstLine="708" w:left="0"/>
        <w:jc w:val="both"/>
        <w:rPr>
          <w:rFonts w:ascii="Times New Roman" w:hAnsi="Times New Roman"/>
          <w:sz w:val="24"/>
        </w:rPr>
      </w:pPr>
      <w:r>
        <w:rPr>
          <w:rFonts w:ascii="Times New Roman" w:hAnsi="Times New Roman"/>
          <w:sz w:val="24"/>
        </w:rPr>
        <w:t>2</w:t>
      </w:r>
      <w:r>
        <w:rPr>
          <w:rFonts w:ascii="Times New Roman" w:hAnsi="Times New Roman"/>
          <w:sz w:val="24"/>
        </w:rPr>
        <w:t xml:space="preserve">.3. гарантия производителя от </w:t>
      </w:r>
      <w:r>
        <w:rPr>
          <w:rFonts w:ascii="Times New Roman" w:hAnsi="Times New Roman"/>
          <w:sz w:val="24"/>
        </w:rPr>
        <w:t>«____</w:t>
      </w:r>
      <w:r>
        <w:rPr>
          <w:rFonts w:ascii="Times New Roman" w:hAnsi="Times New Roman"/>
          <w:sz w:val="24"/>
        </w:rPr>
        <w:t>_»_</w:t>
      </w:r>
      <w:r>
        <w:rPr>
          <w:rFonts w:ascii="Times New Roman" w:hAnsi="Times New Roman"/>
          <w:sz w:val="24"/>
        </w:rPr>
        <w:t>____________202</w:t>
      </w:r>
      <w:r>
        <w:rPr>
          <w:rFonts w:ascii="Times New Roman" w:hAnsi="Times New Roman"/>
          <w:sz w:val="24"/>
        </w:rPr>
        <w:t>6</w:t>
      </w:r>
      <w:r>
        <w:rPr>
          <w:rFonts w:ascii="Times New Roman" w:hAnsi="Times New Roman"/>
          <w:sz w:val="24"/>
        </w:rPr>
        <w:t xml:space="preserve"> г. </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_______;</w:t>
      </w:r>
    </w:p>
    <w:p w14:paraId="D8000000">
      <w:pPr>
        <w:spacing w:after="0" w:line="240" w:lineRule="auto"/>
        <w:ind w:firstLine="708" w:left="0"/>
        <w:jc w:val="both"/>
        <w:rPr>
          <w:rFonts w:ascii="Times New Roman" w:hAnsi="Times New Roman"/>
          <w:sz w:val="24"/>
        </w:rPr>
      </w:pPr>
      <w:r>
        <w:rPr>
          <w:rFonts w:ascii="Times New Roman" w:hAnsi="Times New Roman"/>
          <w:sz w:val="24"/>
        </w:rPr>
        <w:t>2</w:t>
      </w:r>
      <w:r>
        <w:rPr>
          <w:rFonts w:ascii="Times New Roman" w:hAnsi="Times New Roman"/>
          <w:sz w:val="24"/>
        </w:rPr>
        <w:t xml:space="preserve">.4. гарантия Поставщика от </w:t>
      </w:r>
      <w:r>
        <w:rPr>
          <w:rFonts w:ascii="Times New Roman" w:hAnsi="Times New Roman"/>
          <w:sz w:val="24"/>
        </w:rPr>
        <w:t>«____</w:t>
      </w:r>
      <w:r>
        <w:rPr>
          <w:rFonts w:ascii="Times New Roman" w:hAnsi="Times New Roman"/>
          <w:sz w:val="24"/>
        </w:rPr>
        <w:t>_»_</w:t>
      </w:r>
      <w:r>
        <w:rPr>
          <w:rFonts w:ascii="Times New Roman" w:hAnsi="Times New Roman"/>
          <w:sz w:val="24"/>
        </w:rPr>
        <w:t>____________202</w:t>
      </w:r>
      <w:r>
        <w:rPr>
          <w:rFonts w:ascii="Times New Roman" w:hAnsi="Times New Roman"/>
          <w:sz w:val="24"/>
        </w:rPr>
        <w:t>6</w:t>
      </w:r>
      <w:r>
        <w:rPr>
          <w:rFonts w:ascii="Times New Roman" w:hAnsi="Times New Roman"/>
          <w:sz w:val="24"/>
        </w:rPr>
        <w:t xml:space="preserve"> г. </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_______.</w:t>
      </w:r>
    </w:p>
    <w:p w14:paraId="D9000000">
      <w:pPr>
        <w:spacing w:after="0" w:line="240" w:lineRule="auto"/>
        <w:ind w:firstLine="708" w:left="0"/>
        <w:jc w:val="both"/>
        <w:rPr>
          <w:rFonts w:ascii="Times New Roman" w:hAnsi="Times New Roman"/>
          <w:sz w:val="24"/>
        </w:rPr>
      </w:pPr>
      <w:r>
        <w:rPr>
          <w:rFonts w:ascii="Times New Roman" w:hAnsi="Times New Roman"/>
          <w:sz w:val="24"/>
        </w:rPr>
        <w:t>Заказчик и Поставщик по объему, количеству, качеству, срокам постав</w:t>
      </w:r>
      <w:r>
        <w:rPr>
          <w:rFonts w:ascii="Times New Roman" w:hAnsi="Times New Roman"/>
          <w:sz w:val="24"/>
        </w:rPr>
        <w:t>ки Т</w:t>
      </w:r>
      <w:r>
        <w:rPr>
          <w:rFonts w:ascii="Times New Roman" w:hAnsi="Times New Roman"/>
          <w:sz w:val="24"/>
        </w:rPr>
        <w:t>овара взаимных претензий друг к другу не имеют.</w:t>
      </w:r>
    </w:p>
    <w:p w14:paraId="DA000000">
      <w:pPr>
        <w:spacing w:after="0" w:line="240" w:lineRule="auto"/>
        <w:ind/>
        <w:jc w:val="both"/>
        <w:rPr>
          <w:rFonts w:ascii="Times New Roman" w:hAnsi="Times New Roman"/>
          <w:sz w:val="24"/>
        </w:rPr>
      </w:pPr>
      <w:r>
        <w:rPr>
          <w:rFonts w:ascii="Times New Roman" w:hAnsi="Times New Roman"/>
          <w:sz w:val="24"/>
        </w:rPr>
        <w:t>Акт составлен в 2-х экземплярах, по одному для каждой стороны.</w:t>
      </w:r>
    </w:p>
    <w:p w14:paraId="DB000000">
      <w:pPr>
        <w:spacing w:after="0" w:line="240" w:lineRule="auto"/>
        <w:ind/>
        <w:jc w:val="both"/>
        <w:rPr>
          <w:rFonts w:ascii="Times New Roman" w:hAnsi="Times New Roman"/>
          <w:sz w:val="24"/>
        </w:rPr>
      </w:pPr>
    </w:p>
    <w:p w14:paraId="DC000000">
      <w:pPr>
        <w:widowControl w:val="0"/>
        <w:ind/>
        <w:jc w:val="both"/>
        <w:rPr>
          <w:rFonts w:ascii="Times New Roman" w:hAnsi="Times New Roman"/>
          <w:b w:val="1"/>
          <w:sz w:val="24"/>
        </w:rPr>
      </w:pPr>
      <w:r>
        <w:rPr>
          <w:rFonts w:ascii="Times New Roman" w:hAnsi="Times New Roman"/>
          <w:b w:val="1"/>
          <w:sz w:val="24"/>
        </w:rPr>
        <w:t>ЗАКАЗЧИК:</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ПОСТАВЩИК:</w:t>
      </w:r>
    </w:p>
    <w:p w14:paraId="DD000000">
      <w:pPr>
        <w:rPr>
          <w:rFonts w:ascii="Times New Roman" w:hAnsi="Times New Roman"/>
          <w:b w:val="1"/>
          <w:sz w:val="24"/>
        </w:rPr>
      </w:pPr>
      <w:r>
        <w:rPr>
          <w:rStyle w:val="Style_1_ch"/>
          <w:sz w:val="24"/>
        </w:rPr>
        <w:t>И.о</w:t>
      </w:r>
      <w:r>
        <w:rPr>
          <w:rStyle w:val="Style_1_ch"/>
          <w:sz w:val="24"/>
        </w:rPr>
        <w:t>. р</w:t>
      </w:r>
      <w:r>
        <w:rPr>
          <w:rStyle w:val="Style_1_ch"/>
          <w:sz w:val="24"/>
        </w:rPr>
        <w:t>ектор</w:t>
      </w:r>
      <w:r>
        <w:rPr>
          <w:rStyle w:val="Style_1_ch"/>
          <w:sz w:val="24"/>
        </w:rPr>
        <w:t>а</w:t>
      </w:r>
      <w:r>
        <w:rPr>
          <w:rStyle w:val="Style_1_ch"/>
          <w:sz w:val="24"/>
        </w:rPr>
        <w:t xml:space="preserve"> Ф</w:t>
      </w:r>
      <w:r>
        <w:rPr>
          <w:rFonts w:ascii="Times New Roman" w:hAnsi="Times New Roman"/>
          <w:b w:val="1"/>
          <w:sz w:val="24"/>
        </w:rPr>
        <w:t>ГБО</w:t>
      </w:r>
      <w:r>
        <w:rPr>
          <w:rFonts w:ascii="Times New Roman" w:hAnsi="Times New Roman"/>
          <w:b w:val="1"/>
          <w:sz w:val="24"/>
        </w:rPr>
        <w:t xml:space="preserve">У ВО РостГМУ                               </w:t>
      </w:r>
    </w:p>
    <w:p w14:paraId="DE000000">
      <w:pPr>
        <w:spacing w:after="0" w:line="240" w:lineRule="auto"/>
        <w:ind/>
        <w:rPr>
          <w:rFonts w:ascii="Times New Roman" w:hAnsi="Times New Roman"/>
          <w:sz w:val="24"/>
        </w:rPr>
      </w:pPr>
      <w:r>
        <w:rPr>
          <w:rFonts w:ascii="Times New Roman" w:hAnsi="Times New Roman"/>
          <w:b w:val="1"/>
          <w:sz w:val="24"/>
        </w:rPr>
        <w:t xml:space="preserve">Минздрава России                                              </w:t>
      </w:r>
      <w:r>
        <w:rPr>
          <w:rFonts w:ascii="Times New Roman" w:hAnsi="Times New Roman"/>
          <w:b w:val="1"/>
          <w:sz w:val="24"/>
        </w:rPr>
        <w:t xml:space="preserve">           </w:t>
      </w:r>
      <w:r>
        <w:rPr>
          <w:rFonts w:ascii="Times New Roman" w:hAnsi="Times New Roman"/>
          <w:b w:val="1"/>
          <w:sz w:val="24"/>
        </w:rPr>
        <w:t xml:space="preserve">   </w:t>
      </w:r>
    </w:p>
    <w:p w14:paraId="DF000000">
      <w:pPr>
        <w:rPr>
          <w:rStyle w:val="Style_1_ch"/>
          <w:sz w:val="24"/>
        </w:rPr>
      </w:pPr>
    </w:p>
    <w:p w14:paraId="E0000000">
      <w:pPr>
        <w:tabs>
          <w:tab w:leader="none" w:pos="708" w:val="left"/>
          <w:tab w:leader="none" w:pos="4677" w:val="center"/>
          <w:tab w:leader="none" w:pos="9355" w:val="right"/>
        </w:tabs>
        <w:spacing w:after="0"/>
        <w:ind/>
        <w:rPr>
          <w:rFonts w:ascii="Times New Roman" w:hAnsi="Times New Roman"/>
          <w:b w:val="1"/>
          <w:sz w:val="24"/>
        </w:rPr>
      </w:pPr>
      <w:r>
        <w:rPr>
          <w:rStyle w:val="Style_1_ch"/>
          <w:sz w:val="24"/>
        </w:rPr>
        <w:t xml:space="preserve">___________________ </w:t>
      </w:r>
      <w:r>
        <w:rPr>
          <w:rStyle w:val="Style_1_ch"/>
          <w:sz w:val="24"/>
        </w:rPr>
        <w:t>/Шишов М.А.</w:t>
      </w:r>
      <w:r>
        <w:rPr>
          <w:rStyle w:val="Style_1_ch"/>
          <w:sz w:val="20"/>
        </w:rPr>
        <w:t>/</w:t>
      </w:r>
      <w:r>
        <w:rPr>
          <w:rStyle w:val="Style_1_ch"/>
          <w:sz w:val="20"/>
        </w:rPr>
        <w:t xml:space="preserve">       </w:t>
      </w:r>
      <w:r>
        <w:rPr>
          <w:rFonts w:ascii="Times New Roman" w:hAnsi="Times New Roman"/>
          <w:b w:val="1"/>
          <w:sz w:val="24"/>
        </w:rPr>
        <w:t xml:space="preserve">                         ____________ / </w:t>
      </w:r>
      <w:r>
        <w:rPr>
          <w:rFonts w:ascii="Times New Roman" w:hAnsi="Times New Roman"/>
          <w:b w:val="1"/>
          <w:sz w:val="24"/>
        </w:rPr>
        <w:t>____________</w:t>
      </w:r>
      <w:r>
        <w:rPr>
          <w:rFonts w:ascii="Times New Roman" w:hAnsi="Times New Roman"/>
          <w:b w:val="1"/>
          <w:sz w:val="24"/>
        </w:rPr>
        <w:t xml:space="preserve"> </w:t>
      </w:r>
      <w:r>
        <w:rPr>
          <w:rFonts w:ascii="Times New Roman" w:hAnsi="Times New Roman"/>
          <w:b w:val="1"/>
          <w:sz w:val="24"/>
        </w:rPr>
        <w:t>/</w:t>
      </w:r>
    </w:p>
    <w:p w14:paraId="E1000000">
      <w:pPr>
        <w:rPr>
          <w:rFonts w:ascii="Times New Roman" w:hAnsi="Times New Roman"/>
          <w:b w:val="1"/>
          <w:sz w:val="24"/>
        </w:rPr>
      </w:pPr>
      <w:r>
        <w:rPr>
          <w:rFonts w:ascii="Times New Roman" w:hAnsi="Times New Roman"/>
          <w:sz w:val="24"/>
        </w:rPr>
        <w:t>э.ц</w:t>
      </w:r>
      <w:r>
        <w:rPr>
          <w:rFonts w:ascii="Times New Roman" w:hAnsi="Times New Roman"/>
          <w:sz w:val="24"/>
        </w:rPr>
        <w:t>.п</w:t>
      </w:r>
      <w:r>
        <w:rPr>
          <w:rFonts w:ascii="Times New Roman" w:hAnsi="Times New Roman"/>
          <w:sz w:val="24"/>
        </w:rPr>
        <w:t>.</w:t>
      </w:r>
      <w:r>
        <w:rPr>
          <w:rFonts w:ascii="Times New Roman" w:hAnsi="Times New Roman"/>
          <w:sz w:val="24"/>
        </w:rPr>
        <w:t xml:space="preserve">                                                        </w:t>
      </w:r>
      <w:r>
        <w:rPr>
          <w:rFonts w:ascii="Times New Roman" w:hAnsi="Times New Roman"/>
          <w:sz w:val="24"/>
        </w:rPr>
        <w:t xml:space="preserve">                               э.ц</w:t>
      </w:r>
      <w:r>
        <w:rPr>
          <w:rFonts w:ascii="Times New Roman" w:hAnsi="Times New Roman"/>
          <w:sz w:val="24"/>
        </w:rPr>
        <w:t>.п</w:t>
      </w:r>
      <w:r>
        <w:rPr>
          <w:rFonts w:ascii="Times New Roman" w:hAnsi="Times New Roman"/>
          <w:sz w:val="24"/>
        </w:rPr>
        <w:t>.</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p>
    <w:p w14:paraId="E2000000">
      <w:pPr>
        <w:widowControl w:val="0"/>
        <w:ind/>
        <w:jc w:val="both"/>
        <w:rPr>
          <w:rFonts w:ascii="Times New Roman" w:hAnsi="Times New Roman"/>
          <w:b w:val="1"/>
          <w:sz w:val="24"/>
        </w:rPr>
      </w:pPr>
      <w:bookmarkStart w:id="1" w:name="_GoBack"/>
      <w:bookmarkEnd w:id="1"/>
    </w:p>
    <w:sectPr>
      <w:pgSz w:h="16838" w:orient="portrait" w:w="11906"/>
      <w:pgMar w:bottom="709" w:footer="709" w:gutter="0" w:header="709" w:left="1418" w:right="566" w:top="72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2"/>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1428"/>
      </w:pPr>
    </w:lvl>
    <w:lvl w:ilvl="1">
      <w:start w:val="1"/>
      <w:numFmt w:val="lowerLetter"/>
      <w:lvlText w:val="%2."/>
      <w:lvlJc w:val="left"/>
      <w:pPr>
        <w:ind w:hanging="360" w:left="2148"/>
      </w:pPr>
    </w:lvl>
    <w:lvl w:ilvl="2">
      <w:start w:val="1"/>
      <w:numFmt w:val="lowerRoman"/>
      <w:lvlText w:val="%3."/>
      <w:lvlJc w:val="right"/>
      <w:pPr>
        <w:ind w:hanging="180" w:left="2868"/>
      </w:pPr>
    </w:lvl>
    <w:lvl w:ilvl="3">
      <w:start w:val="1"/>
      <w:numFmt w:val="decimal"/>
      <w:lvlText w:val="%4."/>
      <w:lvlJc w:val="left"/>
      <w:pPr>
        <w:ind w:hanging="360" w:left="3588"/>
      </w:pPr>
    </w:lvl>
    <w:lvl w:ilvl="4">
      <w:start w:val="1"/>
      <w:numFmt w:val="lowerLetter"/>
      <w:lvlText w:val="%5."/>
      <w:lvlJc w:val="left"/>
      <w:pPr>
        <w:ind w:hanging="360" w:left="4308"/>
      </w:pPr>
    </w:lvl>
    <w:lvl w:ilvl="5">
      <w:start w:val="1"/>
      <w:numFmt w:val="lowerRoman"/>
      <w:lvlText w:val="%6."/>
      <w:lvlJc w:val="right"/>
      <w:pPr>
        <w:ind w:hanging="180" w:left="5028"/>
      </w:pPr>
    </w:lvl>
    <w:lvl w:ilvl="6">
      <w:start w:val="1"/>
      <w:numFmt w:val="decimal"/>
      <w:lvlText w:val="%7."/>
      <w:lvlJc w:val="left"/>
      <w:pPr>
        <w:ind w:hanging="360" w:left="5748"/>
      </w:pPr>
    </w:lvl>
    <w:lvl w:ilvl="7">
      <w:start w:val="1"/>
      <w:numFmt w:val="lowerLetter"/>
      <w:lvlText w:val="%8."/>
      <w:lvlJc w:val="left"/>
      <w:pPr>
        <w:ind w:hanging="360" w:left="6468"/>
      </w:pPr>
    </w:lvl>
    <w:lvl w:ilvl="8">
      <w:start w:val="1"/>
      <w:numFmt w:val="lowerRoman"/>
      <w:lvlText w:val="%9."/>
      <w:lvlJc w:val="right"/>
      <w:pPr>
        <w:ind w:hanging="180" w:left="7188"/>
      </w:pPr>
    </w:lvl>
  </w:abstractNum>
  <w:abstractNum w:abstractNumId="2">
    <w:lvl w:ilvl="0">
      <w:start w:val="1"/>
      <w:numFmt w:val="decimal"/>
      <w:pStyle w:val="Style_8"/>
      <w:lvlText w:val="%1."/>
      <w:lvlJc w:val="left"/>
      <w:pPr>
        <w:tabs>
          <w:tab w:leader="none" w:pos="432" w:val="left"/>
        </w:tabs>
        <w:ind w:hanging="432" w:left="432"/>
      </w:pPr>
      <w:rPr>
        <w:rFonts w:ascii="Times New Roman" w:hAnsi="Times New Roman"/>
        <w:b w:val="0"/>
        <w:sz w:val="22"/>
      </w:rPr>
    </w:lvl>
    <w:lvl w:ilvl="1">
      <w:start w:val="1"/>
      <w:numFmt w:val="decimal"/>
      <w:pStyle w:val="Style_35"/>
      <w:lvlText w:val="%1.%2."/>
      <w:lvlJc w:val="left"/>
      <w:pPr>
        <w:tabs>
          <w:tab w:leader="none" w:pos="576" w:val="left"/>
        </w:tabs>
        <w:ind w:hanging="576" w:left="576"/>
      </w:pPr>
    </w:lvl>
    <w:lvl w:ilvl="2">
      <w:start w:val="1"/>
      <w:numFmt w:val="decimal"/>
      <w:pStyle w:val="Style_15"/>
      <w:lvlText w:val="%1.%2.%3."/>
      <w:lvlJc w:val="left"/>
      <w:pPr>
        <w:tabs>
          <w:tab w:leader="none" w:pos="170" w:val="left"/>
        </w:tabs>
        <w:ind w:hanging="720" w:left="720"/>
      </w:pPr>
      <w:rPr>
        <w:rFonts w:ascii="Times New Roman" w:hAnsi="Times New Roman"/>
        <w:b w:val="0"/>
        <w:i w:val="0"/>
        <w:sz w:val="26"/>
      </w:rPr>
    </w:lvl>
    <w:lvl w:ilvl="3">
      <w:start w:val="1"/>
      <w:numFmt w:val="decimal"/>
      <w:lvlText w:val="%4)"/>
      <w:lvlJc w:val="left"/>
      <w:pPr>
        <w:tabs>
          <w:tab w:leader="none" w:pos="360" w:val="left"/>
        </w:tabs>
        <w:ind w:hanging="360" w:left="360"/>
      </w:pPr>
      <w:rPr>
        <w:b w:val="0"/>
        <w:sz w:val="28"/>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9" w:type="paragraph">
    <w:name w:val="Normal"/>
    <w:link w:val="Style_9_ch"/>
    <w:uiPriority w:val="0"/>
    <w:qFormat/>
  </w:style>
  <w:style w:default="1" w:styleId="Style_9_ch" w:type="character">
    <w:name w:val="Normal"/>
    <w:link w:val="Style_9"/>
  </w:style>
  <w:style w:styleId="Style_10" w:type="paragraph">
    <w:name w:val="toc 2"/>
    <w:next w:val="Style_9"/>
    <w:link w:val="Style_10_ch"/>
    <w:uiPriority w:val="39"/>
    <w:pPr>
      <w:ind w:firstLine="0" w:left="200"/>
      <w:jc w:val="left"/>
    </w:pPr>
    <w:rPr>
      <w:rFonts w:ascii="XO Thames" w:hAnsi="XO Thames"/>
      <w:sz w:val="28"/>
    </w:rPr>
  </w:style>
  <w:style w:styleId="Style_10_ch" w:type="character">
    <w:name w:val="toc 2"/>
    <w:link w:val="Style_10"/>
    <w:rPr>
      <w:rFonts w:ascii="XO Thames" w:hAnsi="XO Thames"/>
      <w:sz w:val="28"/>
    </w:rPr>
  </w:style>
  <w:style w:styleId="Style_11" w:type="paragraph">
    <w:name w:val="toc 4"/>
    <w:next w:val="Style_9"/>
    <w:link w:val="Style_11_ch"/>
    <w:uiPriority w:val="39"/>
    <w:pPr>
      <w:ind w:firstLine="0" w:left="600"/>
      <w:jc w:val="left"/>
    </w:pPr>
    <w:rPr>
      <w:rFonts w:ascii="XO Thames" w:hAnsi="XO Thames"/>
      <w:sz w:val="28"/>
    </w:rPr>
  </w:style>
  <w:style w:styleId="Style_11_ch" w:type="character">
    <w:name w:val="toc 4"/>
    <w:link w:val="Style_11"/>
    <w:rPr>
      <w:rFonts w:ascii="XO Thames" w:hAnsi="XO Thames"/>
      <w:sz w:val="28"/>
    </w:rPr>
  </w:style>
  <w:style w:styleId="Style_1" w:type="paragraph">
    <w:name w:val="Font Style27"/>
    <w:link w:val="Style_1_ch"/>
    <w:rPr>
      <w:rFonts w:ascii="Times New Roman" w:hAnsi="Times New Roman"/>
      <w:b w:val="1"/>
      <w:sz w:val="22"/>
    </w:rPr>
  </w:style>
  <w:style w:styleId="Style_1_ch" w:type="character">
    <w:name w:val="Font Style27"/>
    <w:link w:val="Style_1"/>
    <w:rPr>
      <w:rFonts w:ascii="Times New Roman" w:hAnsi="Times New Roman"/>
      <w:b w:val="1"/>
      <w:sz w:val="22"/>
    </w:rPr>
  </w:style>
  <w:style w:styleId="Style_12" w:type="paragraph">
    <w:name w:val="toc 6"/>
    <w:next w:val="Style_9"/>
    <w:link w:val="Style_12_ch"/>
    <w:uiPriority w:val="39"/>
    <w:pPr>
      <w:ind w:firstLine="0" w:left="1000"/>
      <w:jc w:val="left"/>
    </w:pPr>
    <w:rPr>
      <w:rFonts w:ascii="XO Thames" w:hAnsi="XO Thames"/>
      <w:sz w:val="28"/>
    </w:rPr>
  </w:style>
  <w:style w:styleId="Style_12_ch" w:type="character">
    <w:name w:val="toc 6"/>
    <w:link w:val="Style_12"/>
    <w:rPr>
      <w:rFonts w:ascii="XO Thames" w:hAnsi="XO Thames"/>
      <w:sz w:val="28"/>
    </w:rPr>
  </w:style>
  <w:style w:styleId="Style_13" w:type="paragraph">
    <w:name w:val="toc 7"/>
    <w:next w:val="Style_9"/>
    <w:link w:val="Style_13_ch"/>
    <w:uiPriority w:val="39"/>
    <w:pPr>
      <w:ind w:firstLine="0" w:left="1200"/>
      <w:jc w:val="left"/>
    </w:pPr>
    <w:rPr>
      <w:rFonts w:ascii="XO Thames" w:hAnsi="XO Thames"/>
      <w:sz w:val="28"/>
    </w:rPr>
  </w:style>
  <w:style w:styleId="Style_13_ch" w:type="character">
    <w:name w:val="toc 7"/>
    <w:link w:val="Style_13"/>
    <w:rPr>
      <w:rFonts w:ascii="XO Thames" w:hAnsi="XO Thames"/>
      <w:sz w:val="28"/>
    </w:rPr>
  </w:style>
  <w:style w:styleId="Style_2" w:type="paragraph">
    <w:name w:val="ConsPlusNormal"/>
    <w:link w:val="Style_2_ch"/>
    <w:pPr>
      <w:widowControl w:val="0"/>
      <w:spacing w:after="0" w:line="240" w:lineRule="auto"/>
      <w:ind w:firstLine="720" w:left="0"/>
    </w:pPr>
    <w:rPr>
      <w:rFonts w:ascii="Arial" w:hAnsi="Arial"/>
      <w:sz w:val="20"/>
    </w:rPr>
  </w:style>
  <w:style w:styleId="Style_2_ch" w:type="character">
    <w:name w:val="ConsPlusNormal"/>
    <w:link w:val="Style_2"/>
    <w:rPr>
      <w:rFonts w:ascii="Arial" w:hAnsi="Arial"/>
      <w:sz w:val="20"/>
    </w:rPr>
  </w:style>
  <w:style w:styleId="Style_14" w:type="paragraph">
    <w:name w:val="Endnote"/>
    <w:link w:val="Style_14_ch"/>
    <w:pPr>
      <w:ind w:firstLine="851" w:left="0"/>
      <w:jc w:val="both"/>
    </w:pPr>
    <w:rPr>
      <w:rFonts w:ascii="XO Thames" w:hAnsi="XO Thames"/>
      <w:sz w:val="22"/>
    </w:rPr>
  </w:style>
  <w:style w:styleId="Style_14_ch" w:type="character">
    <w:name w:val="Endnote"/>
    <w:link w:val="Style_14"/>
    <w:rPr>
      <w:rFonts w:ascii="XO Thames" w:hAnsi="XO Thames"/>
      <w:sz w:val="22"/>
    </w:rPr>
  </w:style>
  <w:style w:styleId="Style_15" w:type="paragraph">
    <w:name w:val="heading 3"/>
    <w:basedOn w:val="Style_9"/>
    <w:next w:val="Style_9"/>
    <w:link w:val="Style_15_ch"/>
    <w:uiPriority w:val="9"/>
    <w:qFormat/>
    <w:pPr>
      <w:keepNext w:val="1"/>
      <w:numPr>
        <w:ilvl w:val="2"/>
        <w:numId w:val="3"/>
      </w:numPr>
      <w:spacing w:after="60" w:before="240" w:line="240" w:lineRule="auto"/>
      <w:ind/>
      <w:jc w:val="both"/>
      <w:outlineLvl w:val="2"/>
    </w:pPr>
    <w:rPr>
      <w:rFonts w:ascii="Arial" w:hAnsi="Arial"/>
      <w:b w:val="1"/>
      <w:sz w:val="24"/>
    </w:rPr>
  </w:style>
  <w:style w:styleId="Style_15_ch" w:type="character">
    <w:name w:val="heading 3"/>
    <w:basedOn w:val="Style_9_ch"/>
    <w:link w:val="Style_15"/>
    <w:rPr>
      <w:rFonts w:ascii="Arial" w:hAnsi="Arial"/>
      <w:b w:val="1"/>
      <w:sz w:val="24"/>
    </w:rPr>
  </w:style>
  <w:style w:styleId="Style_16" w:type="paragraph">
    <w:name w:val="Заголовок 1 Знак"/>
    <w:basedOn w:val="Style_17"/>
    <w:link w:val="Style_16_ch"/>
    <w:rPr>
      <w:rFonts w:asciiTheme="majorAscii" w:hAnsiTheme="majorHAnsi"/>
      <w:color w:themeColor="accent1" w:themeShade="BF" w:val="376092"/>
      <w:sz w:val="32"/>
    </w:rPr>
  </w:style>
  <w:style w:styleId="Style_16_ch" w:type="character">
    <w:name w:val="Заголовок 1 Знак"/>
    <w:basedOn w:val="Style_17_ch"/>
    <w:link w:val="Style_16"/>
    <w:rPr>
      <w:rFonts w:asciiTheme="majorAscii" w:hAnsiTheme="majorHAnsi"/>
      <w:color w:themeColor="accent1" w:themeShade="BF" w:val="376092"/>
      <w:sz w:val="32"/>
    </w:rPr>
  </w:style>
  <w:style w:styleId="Style_4" w:type="paragraph">
    <w:name w:val="Абзац списка1"/>
    <w:basedOn w:val="Style_9"/>
    <w:link w:val="Style_4_ch"/>
    <w:pPr>
      <w:spacing w:after="0" w:line="240" w:lineRule="auto"/>
      <w:ind w:firstLine="0" w:left="720"/>
    </w:pPr>
    <w:rPr>
      <w:rFonts w:ascii="Times New Roman" w:hAnsi="Times New Roman"/>
      <w:color w:val="00000A"/>
      <w:sz w:val="20"/>
    </w:rPr>
  </w:style>
  <w:style w:styleId="Style_4_ch" w:type="character">
    <w:name w:val="Абзац списка1"/>
    <w:basedOn w:val="Style_9_ch"/>
    <w:link w:val="Style_4"/>
    <w:rPr>
      <w:rFonts w:ascii="Times New Roman" w:hAnsi="Times New Roman"/>
      <w:color w:val="00000A"/>
      <w:sz w:val="20"/>
    </w:rPr>
  </w:style>
  <w:style w:styleId="Style_5" w:type="paragraph">
    <w:name w:val="No Spacing"/>
    <w:link w:val="Style_5_ch"/>
    <w:pPr>
      <w:spacing w:after="0" w:line="240" w:lineRule="auto"/>
      <w:ind/>
    </w:pPr>
  </w:style>
  <w:style w:styleId="Style_5_ch" w:type="character">
    <w:name w:val="No Spacing"/>
    <w:link w:val="Style_5"/>
  </w:style>
  <w:style w:styleId="Style_17" w:type="paragraph">
    <w:name w:val="Default Paragraph Font"/>
    <w:link w:val="Style_17_ch"/>
  </w:style>
  <w:style w:styleId="Style_17_ch" w:type="character">
    <w:name w:val="Default Paragraph Font"/>
    <w:link w:val="Style_17"/>
  </w:style>
  <w:style w:styleId="Style_18" w:type="paragraph">
    <w:name w:val="FR1"/>
    <w:link w:val="Style_18_ch"/>
    <w:pPr>
      <w:widowControl w:val="0"/>
      <w:spacing w:after="0" w:before="140" w:line="240" w:lineRule="auto"/>
      <w:ind w:firstLine="0" w:left="80"/>
      <w:jc w:val="center"/>
    </w:pPr>
    <w:rPr>
      <w:rFonts w:ascii="Arial" w:hAnsi="Arial"/>
      <w:b w:val="1"/>
      <w:sz w:val="18"/>
    </w:rPr>
  </w:style>
  <w:style w:styleId="Style_18_ch" w:type="character">
    <w:name w:val="FR1"/>
    <w:link w:val="Style_18"/>
    <w:rPr>
      <w:rFonts w:ascii="Arial" w:hAnsi="Arial"/>
      <w:b w:val="1"/>
      <w:sz w:val="18"/>
    </w:rPr>
  </w:style>
  <w:style w:styleId="Style_19" w:type="paragraph">
    <w:name w:val="Strong"/>
    <w:basedOn w:val="Style_17"/>
    <w:link w:val="Style_19_ch"/>
    <w:rPr>
      <w:b w:val="1"/>
    </w:rPr>
  </w:style>
  <w:style w:styleId="Style_19_ch" w:type="character">
    <w:name w:val="Strong"/>
    <w:basedOn w:val="Style_17_ch"/>
    <w:link w:val="Style_19"/>
    <w:rPr>
      <w:b w:val="1"/>
    </w:rPr>
  </w:style>
  <w:style w:styleId="Style_20" w:type="paragraph">
    <w:name w:val="Контракт-пункт"/>
    <w:basedOn w:val="Style_9"/>
    <w:link w:val="Style_20_ch"/>
    <w:pPr>
      <w:tabs>
        <w:tab w:leader="none" w:pos="720" w:val="left"/>
      </w:tabs>
      <w:spacing w:after="0" w:line="240" w:lineRule="auto"/>
      <w:ind w:hanging="360" w:left="720"/>
      <w:jc w:val="both"/>
    </w:pPr>
    <w:rPr>
      <w:rFonts w:ascii="Times New Roman" w:hAnsi="Times New Roman"/>
      <w:sz w:val="24"/>
    </w:rPr>
  </w:style>
  <w:style w:styleId="Style_20_ch" w:type="character">
    <w:name w:val="Контракт-пункт"/>
    <w:basedOn w:val="Style_9_ch"/>
    <w:link w:val="Style_20"/>
    <w:rPr>
      <w:rFonts w:ascii="Times New Roman" w:hAnsi="Times New Roman"/>
      <w:sz w:val="24"/>
    </w:rPr>
  </w:style>
  <w:style w:styleId="Style_3" w:type="paragraph">
    <w:name w:val="List Paragraph"/>
    <w:basedOn w:val="Style_9"/>
    <w:link w:val="Style_3_ch"/>
    <w:pPr>
      <w:spacing w:after="0" w:line="240" w:lineRule="auto"/>
      <w:ind w:firstLine="0" w:left="720"/>
      <w:contextualSpacing w:val="1"/>
    </w:pPr>
    <w:rPr>
      <w:rFonts w:ascii="Times New Roman" w:hAnsi="Times New Roman"/>
      <w:sz w:val="20"/>
    </w:rPr>
  </w:style>
  <w:style w:styleId="Style_3_ch" w:type="character">
    <w:name w:val="List Paragraph"/>
    <w:basedOn w:val="Style_9_ch"/>
    <w:link w:val="Style_3"/>
    <w:rPr>
      <w:rFonts w:ascii="Times New Roman" w:hAnsi="Times New Roman"/>
      <w:sz w:val="20"/>
    </w:rPr>
  </w:style>
  <w:style w:styleId="Style_21" w:type="paragraph">
    <w:name w:val="toc 3"/>
    <w:next w:val="Style_9"/>
    <w:link w:val="Style_21_ch"/>
    <w:uiPriority w:val="39"/>
    <w:pPr>
      <w:ind w:firstLine="0" w:left="400"/>
      <w:jc w:val="left"/>
    </w:pPr>
    <w:rPr>
      <w:rFonts w:ascii="XO Thames" w:hAnsi="XO Thames"/>
      <w:sz w:val="28"/>
    </w:rPr>
  </w:style>
  <w:style w:styleId="Style_21_ch" w:type="character">
    <w:name w:val="toc 3"/>
    <w:link w:val="Style_21"/>
    <w:rPr>
      <w:rFonts w:ascii="XO Thames" w:hAnsi="XO Thames"/>
      <w:sz w:val="28"/>
    </w:rPr>
  </w:style>
  <w:style w:styleId="Style_22" w:type="paragraph">
    <w:name w:val="Гипертекстовая ссылка"/>
    <w:basedOn w:val="Style_17"/>
    <w:link w:val="Style_22_ch"/>
    <w:rPr>
      <w:b w:val="0"/>
      <w:color w:val="106BBE"/>
    </w:rPr>
  </w:style>
  <w:style w:styleId="Style_22_ch" w:type="character">
    <w:name w:val="Гипертекстовая ссылка"/>
    <w:basedOn w:val="Style_17_ch"/>
    <w:link w:val="Style_22"/>
    <w:rPr>
      <w:b w:val="0"/>
      <w:color w:val="106BBE"/>
    </w:rPr>
  </w:style>
  <w:style w:styleId="Style_23" w:type="paragraph">
    <w:name w:val="heading 5"/>
    <w:basedOn w:val="Style_9"/>
    <w:next w:val="Style_9"/>
    <w:link w:val="Style_23_ch"/>
    <w:uiPriority w:val="9"/>
    <w:qFormat/>
    <w:pPr>
      <w:keepNext w:val="1"/>
      <w:keepLines w:val="1"/>
      <w:spacing w:after="0" w:before="200" w:line="240" w:lineRule="auto"/>
      <w:ind/>
      <w:jc w:val="both"/>
      <w:outlineLvl w:val="4"/>
    </w:pPr>
    <w:rPr>
      <w:rFonts w:asciiTheme="majorAscii" w:hAnsiTheme="majorHAnsi"/>
      <w:color w:themeColor="accent1" w:themeShade="7F" w:val="244061"/>
      <w:sz w:val="24"/>
    </w:rPr>
  </w:style>
  <w:style w:styleId="Style_23_ch" w:type="character">
    <w:name w:val="heading 5"/>
    <w:basedOn w:val="Style_9_ch"/>
    <w:link w:val="Style_23"/>
    <w:rPr>
      <w:rFonts w:asciiTheme="majorAscii" w:hAnsiTheme="majorHAnsi"/>
      <w:color w:themeColor="accent1" w:themeShade="7F" w:val="244061"/>
      <w:sz w:val="24"/>
    </w:rPr>
  </w:style>
  <w:style w:styleId="Style_8" w:type="paragraph">
    <w:name w:val="heading 1"/>
    <w:basedOn w:val="Style_9"/>
    <w:next w:val="Style_9"/>
    <w:link w:val="Style_8_ch"/>
    <w:uiPriority w:val="9"/>
    <w:qFormat/>
    <w:pPr>
      <w:keepNext w:val="1"/>
      <w:numPr>
        <w:numId w:val="3"/>
      </w:numPr>
      <w:spacing w:after="60" w:before="240" w:line="240" w:lineRule="auto"/>
      <w:ind/>
      <w:jc w:val="center"/>
      <w:outlineLvl w:val="0"/>
    </w:pPr>
    <w:rPr>
      <w:rFonts w:ascii="Times New Roman" w:hAnsi="Times New Roman"/>
      <w:b w:val="1"/>
      <w:sz w:val="36"/>
    </w:rPr>
  </w:style>
  <w:style w:styleId="Style_8_ch" w:type="character">
    <w:name w:val="heading 1"/>
    <w:basedOn w:val="Style_9_ch"/>
    <w:link w:val="Style_8"/>
    <w:rPr>
      <w:rFonts w:ascii="Times New Roman" w:hAnsi="Times New Roman"/>
      <w:b w:val="1"/>
      <w:sz w:val="36"/>
    </w:rPr>
  </w:style>
  <w:style w:styleId="Style_24" w:type="paragraph">
    <w:name w:val="Body Text Indent"/>
    <w:basedOn w:val="Style_9"/>
    <w:link w:val="Style_24_ch"/>
    <w:pPr>
      <w:widowControl w:val="0"/>
      <w:spacing w:after="0" w:line="240" w:lineRule="auto"/>
      <w:ind w:firstLine="567" w:left="0"/>
      <w:jc w:val="both"/>
    </w:pPr>
    <w:rPr>
      <w:rFonts w:ascii="Tahoma" w:hAnsi="Tahoma"/>
      <w:sz w:val="18"/>
    </w:rPr>
  </w:style>
  <w:style w:styleId="Style_24_ch" w:type="character">
    <w:name w:val="Body Text Indent"/>
    <w:basedOn w:val="Style_9_ch"/>
    <w:link w:val="Style_24"/>
    <w:rPr>
      <w:rFonts w:ascii="Tahoma" w:hAnsi="Tahoma"/>
      <w:sz w:val="18"/>
    </w:rPr>
  </w:style>
  <w:style w:styleId="Style_25" w:type="paragraph">
    <w:name w:val="Hyperlink"/>
    <w:link w:val="Style_25_ch"/>
    <w:rPr>
      <w:color w:val="0000FF"/>
      <w:u w:val="single"/>
    </w:rPr>
  </w:style>
  <w:style w:styleId="Style_25_ch" w:type="character">
    <w:name w:val="Hyperlink"/>
    <w:link w:val="Style_25"/>
    <w:rPr>
      <w:color w:val="0000FF"/>
      <w:u w:val="single"/>
    </w:rPr>
  </w:style>
  <w:style w:styleId="Style_26" w:type="paragraph">
    <w:name w:val="Footnote"/>
    <w:link w:val="Style_26_ch"/>
    <w:pPr>
      <w:ind w:firstLine="851" w:left="0"/>
      <w:jc w:val="both"/>
    </w:pPr>
    <w:rPr>
      <w:rFonts w:ascii="XO Thames" w:hAnsi="XO Thames"/>
      <w:sz w:val="22"/>
    </w:rPr>
  </w:style>
  <w:style w:styleId="Style_26_ch" w:type="character">
    <w:name w:val="Footnote"/>
    <w:link w:val="Style_26"/>
    <w:rPr>
      <w:rFonts w:ascii="XO Thames" w:hAnsi="XO Thames"/>
      <w:sz w:val="22"/>
    </w:rPr>
  </w:style>
  <w:style w:styleId="Style_27" w:type="paragraph">
    <w:name w:val="toc 1"/>
    <w:next w:val="Style_9"/>
    <w:link w:val="Style_27_ch"/>
    <w:uiPriority w:val="39"/>
    <w:pPr>
      <w:ind w:firstLine="0" w:left="0"/>
      <w:jc w:val="left"/>
    </w:pPr>
    <w:rPr>
      <w:rFonts w:ascii="XO Thames" w:hAnsi="XO Thames"/>
      <w:b w:val="1"/>
      <w:sz w:val="28"/>
    </w:rPr>
  </w:style>
  <w:style w:styleId="Style_27_ch" w:type="character">
    <w:name w:val="toc 1"/>
    <w:link w:val="Style_27"/>
    <w:rPr>
      <w:rFonts w:ascii="XO Thames" w:hAnsi="XO Thames"/>
      <w:b w:val="1"/>
      <w:sz w:val="28"/>
    </w:rPr>
  </w:style>
  <w:style w:styleId="Style_28" w:type="paragraph">
    <w:name w:val="Header and Footer"/>
    <w:link w:val="Style_28_ch"/>
    <w:pPr>
      <w:spacing w:line="240" w:lineRule="auto"/>
      <w:ind/>
      <w:jc w:val="both"/>
    </w:pPr>
    <w:rPr>
      <w:rFonts w:ascii="XO Thames" w:hAnsi="XO Thames"/>
      <w:sz w:val="28"/>
    </w:rPr>
  </w:style>
  <w:style w:styleId="Style_28_ch" w:type="character">
    <w:name w:val="Header and Footer"/>
    <w:link w:val="Style_28"/>
    <w:rPr>
      <w:rFonts w:ascii="XO Thames" w:hAnsi="XO Thames"/>
      <w:sz w:val="28"/>
    </w:rPr>
  </w:style>
  <w:style w:styleId="Style_29" w:type="paragraph">
    <w:name w:val="toc 9"/>
    <w:next w:val="Style_9"/>
    <w:link w:val="Style_29_ch"/>
    <w:uiPriority w:val="39"/>
    <w:pPr>
      <w:ind w:firstLine="0" w:left="1600"/>
      <w:jc w:val="left"/>
    </w:pPr>
    <w:rPr>
      <w:rFonts w:ascii="XO Thames" w:hAnsi="XO Thames"/>
      <w:sz w:val="28"/>
    </w:rPr>
  </w:style>
  <w:style w:styleId="Style_29_ch" w:type="character">
    <w:name w:val="toc 9"/>
    <w:link w:val="Style_29"/>
    <w:rPr>
      <w:rFonts w:ascii="XO Thames" w:hAnsi="XO Thames"/>
      <w:sz w:val="28"/>
    </w:rPr>
  </w:style>
  <w:style w:styleId="Style_7" w:type="paragraph">
    <w:name w:val="Цветовое выделение"/>
    <w:link w:val="Style_7_ch"/>
    <w:rPr>
      <w:b w:val="1"/>
      <w:color w:val="26282F"/>
    </w:rPr>
  </w:style>
  <w:style w:styleId="Style_7_ch" w:type="character">
    <w:name w:val="Цветовое выделение"/>
    <w:link w:val="Style_7"/>
    <w:rPr>
      <w:b w:val="1"/>
      <w:color w:val="26282F"/>
    </w:rPr>
  </w:style>
  <w:style w:styleId="Style_30" w:type="paragraph">
    <w:name w:val="toc 8"/>
    <w:next w:val="Style_9"/>
    <w:link w:val="Style_30_ch"/>
    <w:uiPriority w:val="39"/>
    <w:pPr>
      <w:ind w:firstLine="0" w:left="1400"/>
      <w:jc w:val="left"/>
    </w:pPr>
    <w:rPr>
      <w:rFonts w:ascii="XO Thames" w:hAnsi="XO Thames"/>
      <w:sz w:val="28"/>
    </w:rPr>
  </w:style>
  <w:style w:styleId="Style_30_ch" w:type="character">
    <w:name w:val="toc 8"/>
    <w:link w:val="Style_30"/>
    <w:rPr>
      <w:rFonts w:ascii="XO Thames" w:hAnsi="XO Thames"/>
      <w:sz w:val="28"/>
    </w:rPr>
  </w:style>
  <w:style w:styleId="Style_31" w:type="paragraph">
    <w:name w:val="toc 5"/>
    <w:next w:val="Style_9"/>
    <w:link w:val="Style_31_ch"/>
    <w:uiPriority w:val="39"/>
    <w:pPr>
      <w:ind w:firstLine="0" w:left="800"/>
      <w:jc w:val="left"/>
    </w:pPr>
    <w:rPr>
      <w:rFonts w:ascii="XO Thames" w:hAnsi="XO Thames"/>
      <w:sz w:val="28"/>
    </w:rPr>
  </w:style>
  <w:style w:styleId="Style_31_ch" w:type="character">
    <w:name w:val="toc 5"/>
    <w:link w:val="Style_31"/>
    <w:rPr>
      <w:rFonts w:ascii="XO Thames" w:hAnsi="XO Thames"/>
      <w:sz w:val="28"/>
    </w:rPr>
  </w:style>
  <w:style w:styleId="Style_32" w:type="paragraph">
    <w:name w:val="Subtitle"/>
    <w:next w:val="Style_9"/>
    <w:link w:val="Style_32_ch"/>
    <w:uiPriority w:val="11"/>
    <w:qFormat/>
    <w:pPr>
      <w:ind/>
      <w:jc w:val="both"/>
    </w:pPr>
    <w:rPr>
      <w:rFonts w:ascii="XO Thames" w:hAnsi="XO Thames"/>
      <w:i w:val="1"/>
      <w:sz w:val="24"/>
    </w:rPr>
  </w:style>
  <w:style w:styleId="Style_32_ch" w:type="character">
    <w:name w:val="Subtitle"/>
    <w:link w:val="Style_32"/>
    <w:rPr>
      <w:rFonts w:ascii="XO Thames" w:hAnsi="XO Thames"/>
      <w:i w:val="1"/>
      <w:sz w:val="24"/>
    </w:rPr>
  </w:style>
  <w:style w:styleId="Style_33" w:type="paragraph">
    <w:name w:val="Title"/>
    <w:next w:val="Style_9"/>
    <w:link w:val="Style_33_ch"/>
    <w:uiPriority w:val="10"/>
    <w:qFormat/>
    <w:pPr>
      <w:spacing w:after="567" w:before="567"/>
      <w:ind/>
      <w:jc w:val="center"/>
    </w:pPr>
    <w:rPr>
      <w:rFonts w:ascii="XO Thames" w:hAnsi="XO Thames"/>
      <w:b w:val="1"/>
      <w:caps w:val="1"/>
      <w:sz w:val="40"/>
    </w:rPr>
  </w:style>
  <w:style w:styleId="Style_33_ch" w:type="character">
    <w:name w:val="Title"/>
    <w:link w:val="Style_33"/>
    <w:rPr>
      <w:rFonts w:ascii="XO Thames" w:hAnsi="XO Thames"/>
      <w:b w:val="1"/>
      <w:caps w:val="1"/>
      <w:sz w:val="40"/>
    </w:rPr>
  </w:style>
  <w:style w:styleId="Style_34" w:type="paragraph">
    <w:name w:val="heading 4"/>
    <w:next w:val="Style_9"/>
    <w:link w:val="Style_34_ch"/>
    <w:uiPriority w:val="9"/>
    <w:qFormat/>
    <w:pPr>
      <w:spacing w:after="120" w:before="120"/>
      <w:ind/>
      <w:jc w:val="both"/>
      <w:outlineLvl w:val="3"/>
    </w:pPr>
    <w:rPr>
      <w:rFonts w:ascii="XO Thames" w:hAnsi="XO Thames"/>
      <w:b w:val="1"/>
      <w:sz w:val="24"/>
    </w:rPr>
  </w:style>
  <w:style w:styleId="Style_34_ch" w:type="character">
    <w:name w:val="heading 4"/>
    <w:link w:val="Style_34"/>
    <w:rPr>
      <w:rFonts w:ascii="XO Thames" w:hAnsi="XO Thames"/>
      <w:b w:val="1"/>
      <w:sz w:val="24"/>
    </w:rPr>
  </w:style>
  <w:style w:styleId="Style_35" w:type="paragraph">
    <w:name w:val="heading 2"/>
    <w:basedOn w:val="Style_9"/>
    <w:next w:val="Style_9"/>
    <w:link w:val="Style_35_ch"/>
    <w:uiPriority w:val="9"/>
    <w:qFormat/>
    <w:pPr>
      <w:keepNext w:val="1"/>
      <w:numPr>
        <w:ilvl w:val="1"/>
        <w:numId w:val="3"/>
      </w:numPr>
      <w:spacing w:after="60" w:line="240" w:lineRule="auto"/>
      <w:ind/>
      <w:jc w:val="center"/>
      <w:outlineLvl w:val="1"/>
    </w:pPr>
    <w:rPr>
      <w:rFonts w:ascii="Times New Roman" w:hAnsi="Times New Roman"/>
      <w:b w:val="1"/>
      <w:sz w:val="30"/>
    </w:rPr>
  </w:style>
  <w:style w:styleId="Style_35_ch" w:type="character">
    <w:name w:val="heading 2"/>
    <w:basedOn w:val="Style_9_ch"/>
    <w:link w:val="Style_35"/>
    <w:rPr>
      <w:rFonts w:ascii="Times New Roman" w:hAnsi="Times New Roman"/>
      <w:b w:val="1"/>
      <w:sz w:val="30"/>
    </w:rPr>
  </w:style>
  <w:style w:styleId="Style_36" w:type="paragraph">
    <w:name w:val="Style3"/>
    <w:basedOn w:val="Style_9"/>
    <w:link w:val="Style_36_ch"/>
    <w:pPr>
      <w:widowControl w:val="0"/>
      <w:spacing w:after="0" w:line="324" w:lineRule="exact"/>
      <w:ind/>
    </w:pPr>
    <w:rPr>
      <w:rFonts w:ascii="Times New Roman" w:hAnsi="Times New Roman"/>
      <w:sz w:val="24"/>
    </w:rPr>
  </w:style>
  <w:style w:styleId="Style_36_ch" w:type="character">
    <w:name w:val="Style3"/>
    <w:basedOn w:val="Style_9_ch"/>
    <w:link w:val="Style_36"/>
    <w:rPr>
      <w:rFonts w:ascii="Times New Roman" w:hAnsi="Times New Roman"/>
      <w:sz w:val="24"/>
    </w:rPr>
  </w:style>
  <w:style w:default="1" w:styleId="Style_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2026-07-31T12:10:59Z</dcterms:modified>
</cp:coreProperties>
</file>