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72" w:rsidRPr="00B309B3" w:rsidRDefault="00222572" w:rsidP="00EE22A3">
      <w:pPr>
        <w:ind w:left="426"/>
        <w:jc w:val="center"/>
        <w:rPr>
          <w:b/>
          <w:sz w:val="21"/>
          <w:szCs w:val="21"/>
        </w:rPr>
      </w:pPr>
      <w:r w:rsidRPr="00B309B3">
        <w:rPr>
          <w:b/>
          <w:sz w:val="21"/>
          <w:szCs w:val="21"/>
        </w:rPr>
        <w:t>ГОСУДАРСТВЕННЫЙ КОНТРАК</w:t>
      </w:r>
      <w:r w:rsidR="00AF4A31" w:rsidRPr="00B309B3">
        <w:rPr>
          <w:b/>
          <w:sz w:val="21"/>
          <w:szCs w:val="21"/>
        </w:rPr>
        <w:t>Т</w:t>
      </w:r>
      <w:r w:rsidR="000A3791" w:rsidRPr="00B309B3">
        <w:rPr>
          <w:b/>
          <w:sz w:val="21"/>
          <w:szCs w:val="21"/>
        </w:rPr>
        <w:t xml:space="preserve"> </w:t>
      </w:r>
      <w:r w:rsidRPr="00B309B3">
        <w:rPr>
          <w:b/>
          <w:sz w:val="21"/>
          <w:szCs w:val="21"/>
        </w:rPr>
        <w:t xml:space="preserve"> </w:t>
      </w:r>
      <w:r w:rsidR="00B45647">
        <w:rPr>
          <w:b/>
          <w:sz w:val="21"/>
          <w:szCs w:val="21"/>
        </w:rPr>
        <w:t xml:space="preserve">№ </w:t>
      </w:r>
    </w:p>
    <w:p w:rsidR="00857ED0" w:rsidRDefault="00222572" w:rsidP="00383A78">
      <w:pPr>
        <w:ind w:left="426"/>
        <w:jc w:val="center"/>
        <w:rPr>
          <w:b/>
          <w:sz w:val="21"/>
          <w:szCs w:val="21"/>
        </w:rPr>
      </w:pPr>
      <w:r w:rsidRPr="00B309B3">
        <w:rPr>
          <w:b/>
          <w:sz w:val="21"/>
          <w:szCs w:val="21"/>
        </w:rPr>
        <w:t xml:space="preserve">  на поставку</w:t>
      </w:r>
      <w:r w:rsidR="00523538">
        <w:rPr>
          <w:b/>
          <w:sz w:val="21"/>
          <w:szCs w:val="21"/>
        </w:rPr>
        <w:t xml:space="preserve"> </w:t>
      </w:r>
      <w:r w:rsidR="008C1535">
        <w:rPr>
          <w:b/>
          <w:sz w:val="21"/>
          <w:szCs w:val="21"/>
        </w:rPr>
        <w:t>расходных</w:t>
      </w:r>
      <w:r w:rsidR="0075799A">
        <w:rPr>
          <w:b/>
          <w:sz w:val="21"/>
          <w:szCs w:val="21"/>
        </w:rPr>
        <w:t xml:space="preserve"> материалов</w:t>
      </w:r>
    </w:p>
    <w:p w:rsidR="00222572" w:rsidRDefault="00857ED0" w:rsidP="00383A78">
      <w:pPr>
        <w:ind w:left="426"/>
        <w:jc w:val="center"/>
        <w:rPr>
          <w:rFonts w:eastAsia="Calibri"/>
          <w:sz w:val="21"/>
          <w:szCs w:val="21"/>
        </w:rPr>
      </w:pPr>
      <w:r w:rsidRPr="00B309B3">
        <w:rPr>
          <w:rFonts w:eastAsia="Calibri"/>
          <w:sz w:val="21"/>
          <w:szCs w:val="21"/>
        </w:rPr>
        <w:t xml:space="preserve"> </w:t>
      </w:r>
      <w:r w:rsidR="003D7F10" w:rsidRPr="00B309B3">
        <w:rPr>
          <w:rFonts w:eastAsia="Calibri"/>
          <w:sz w:val="21"/>
          <w:szCs w:val="21"/>
        </w:rPr>
        <w:t xml:space="preserve">(Идентификационный </w:t>
      </w:r>
      <w:r w:rsidR="003D7F10" w:rsidRPr="00BA7904">
        <w:rPr>
          <w:rFonts w:eastAsia="Calibri"/>
          <w:sz w:val="21"/>
          <w:szCs w:val="21"/>
        </w:rPr>
        <w:t>код закупки</w:t>
      </w:r>
      <w:r w:rsidR="00F32543">
        <w:rPr>
          <w:rFonts w:eastAsia="Calibri"/>
          <w:sz w:val="21"/>
          <w:szCs w:val="21"/>
        </w:rPr>
        <w:t xml:space="preserve">: </w:t>
      </w:r>
      <w:r w:rsidR="00FC1221" w:rsidRPr="00FC1221">
        <w:rPr>
          <w:color w:val="334059"/>
          <w:sz w:val="22"/>
          <w:szCs w:val="22"/>
          <w:shd w:val="clear" w:color="auto" w:fill="FFFFFF"/>
        </w:rPr>
        <w:t>261550104020455010100100060000000244</w:t>
      </w:r>
      <w:r w:rsidR="00F32543">
        <w:rPr>
          <w:sz w:val="22"/>
          <w:szCs w:val="22"/>
        </w:rPr>
        <w:t>)</w:t>
      </w:r>
    </w:p>
    <w:p w:rsidR="00226EF1" w:rsidRPr="00B309B3" w:rsidRDefault="00226EF1" w:rsidP="00383A78">
      <w:pPr>
        <w:ind w:left="426"/>
        <w:jc w:val="center"/>
        <w:rPr>
          <w:rFonts w:eastAsia="Calibri"/>
          <w:sz w:val="21"/>
          <w:szCs w:val="21"/>
        </w:rPr>
      </w:pPr>
    </w:p>
    <w:p w:rsidR="00222572" w:rsidRPr="00B309B3" w:rsidRDefault="00222572" w:rsidP="00EE22A3">
      <w:pPr>
        <w:ind w:left="426" w:right="322"/>
        <w:rPr>
          <w:b/>
          <w:sz w:val="21"/>
          <w:szCs w:val="21"/>
        </w:rPr>
      </w:pPr>
      <w:r w:rsidRPr="00B309B3">
        <w:rPr>
          <w:b/>
          <w:sz w:val="21"/>
          <w:szCs w:val="21"/>
        </w:rPr>
        <w:t xml:space="preserve">г. Омск                                                                                     </w:t>
      </w:r>
      <w:r w:rsidR="007E0187">
        <w:rPr>
          <w:b/>
          <w:sz w:val="21"/>
          <w:szCs w:val="21"/>
        </w:rPr>
        <w:t xml:space="preserve">                            </w:t>
      </w:r>
      <w:r w:rsidR="00E372C9">
        <w:rPr>
          <w:b/>
          <w:sz w:val="21"/>
          <w:szCs w:val="21"/>
        </w:rPr>
        <w:t>«___»___________20</w:t>
      </w:r>
      <w:r w:rsidR="00E372C9" w:rsidRPr="004358F3">
        <w:rPr>
          <w:b/>
          <w:sz w:val="21"/>
          <w:szCs w:val="21"/>
        </w:rPr>
        <w:t>2</w:t>
      </w:r>
      <w:r w:rsidR="00D7706B">
        <w:rPr>
          <w:b/>
          <w:sz w:val="21"/>
          <w:szCs w:val="21"/>
        </w:rPr>
        <w:t>6</w:t>
      </w:r>
      <w:r w:rsidRPr="00B309B3">
        <w:rPr>
          <w:b/>
          <w:sz w:val="21"/>
          <w:szCs w:val="21"/>
        </w:rPr>
        <w:t>г.</w:t>
      </w:r>
    </w:p>
    <w:p w:rsidR="00222572" w:rsidRPr="00B309B3" w:rsidRDefault="00222572" w:rsidP="00EE22A3">
      <w:pPr>
        <w:ind w:left="426" w:right="322"/>
        <w:jc w:val="both"/>
        <w:rPr>
          <w:b/>
          <w:sz w:val="21"/>
          <w:szCs w:val="21"/>
        </w:rPr>
      </w:pPr>
    </w:p>
    <w:p w:rsidR="00F458DC" w:rsidRPr="00F458DC" w:rsidRDefault="00C41CB0" w:rsidP="00DC3439">
      <w:pPr>
        <w:ind w:left="426" w:right="-11" w:firstLine="708"/>
        <w:jc w:val="both"/>
        <w:rPr>
          <w:rFonts w:eastAsia="Calibri"/>
          <w:sz w:val="21"/>
          <w:szCs w:val="21"/>
        </w:rPr>
      </w:pPr>
      <w:proofErr w:type="gramStart"/>
      <w:r w:rsidRPr="00B309B3">
        <w:rPr>
          <w:rFonts w:eastAsia="Calibri"/>
          <w:sz w:val="21"/>
          <w:szCs w:val="21"/>
        </w:rPr>
        <w:t>Федеральное казенное лечебно-профилактическое учреждение «Областная больница № 11 Управления Федеральной службы исполнения наказаний по Омской области» (ФКЛПУ ОБ-11 УФСИН России по Омской области), далее  по тексту именуемое «Государственный заказчик», в лице</w:t>
      </w:r>
      <w:r w:rsidR="004925B9">
        <w:rPr>
          <w:rFonts w:eastAsia="Calibri"/>
          <w:sz w:val="21"/>
          <w:szCs w:val="21"/>
        </w:rPr>
        <w:t xml:space="preserve"> </w:t>
      </w:r>
      <w:r w:rsidR="00D27A8D">
        <w:rPr>
          <w:rFonts w:eastAsia="Calibri"/>
          <w:sz w:val="21"/>
          <w:szCs w:val="21"/>
        </w:rPr>
        <w:t>начальника</w:t>
      </w:r>
      <w:r w:rsidR="00F70155">
        <w:rPr>
          <w:rFonts w:eastAsia="Calibri"/>
          <w:sz w:val="21"/>
          <w:szCs w:val="21"/>
        </w:rPr>
        <w:t xml:space="preserve"> </w:t>
      </w:r>
      <w:r w:rsidR="0077329C">
        <w:rPr>
          <w:rFonts w:eastAsia="Calibri"/>
          <w:sz w:val="21"/>
          <w:szCs w:val="21"/>
        </w:rPr>
        <w:t>Студитского Олега Евгеньевича</w:t>
      </w:r>
      <w:r w:rsidRPr="00B309B3">
        <w:rPr>
          <w:rFonts w:eastAsia="Calibri"/>
          <w:sz w:val="21"/>
          <w:szCs w:val="21"/>
        </w:rPr>
        <w:t xml:space="preserve">, действующего на основании </w:t>
      </w:r>
      <w:r>
        <w:rPr>
          <w:rFonts w:eastAsia="Calibri"/>
          <w:sz w:val="21"/>
          <w:szCs w:val="21"/>
        </w:rPr>
        <w:t xml:space="preserve">Устава </w:t>
      </w:r>
      <w:r w:rsidRPr="00B309B3">
        <w:rPr>
          <w:rFonts w:eastAsia="Calibri"/>
          <w:sz w:val="21"/>
          <w:szCs w:val="21"/>
        </w:rPr>
        <w:t>от имени Российско</w:t>
      </w:r>
      <w:r w:rsidR="00B45647">
        <w:rPr>
          <w:rFonts w:eastAsia="Calibri"/>
          <w:sz w:val="21"/>
          <w:szCs w:val="21"/>
        </w:rPr>
        <w:t>й Федерации, с одной стороны, и ________________</w:t>
      </w:r>
      <w:r w:rsidRPr="00B52302">
        <w:rPr>
          <w:rFonts w:eastAsia="Calibri"/>
          <w:sz w:val="21"/>
          <w:szCs w:val="21"/>
        </w:rPr>
        <w:t xml:space="preserve">, </w:t>
      </w:r>
      <w:r w:rsidR="003109A2">
        <w:rPr>
          <w:rFonts w:eastAsia="Calibri"/>
          <w:sz w:val="21"/>
          <w:szCs w:val="21"/>
        </w:rPr>
        <w:t xml:space="preserve"> </w:t>
      </w:r>
      <w:r w:rsidRPr="00B52302">
        <w:rPr>
          <w:rFonts w:eastAsia="Calibri"/>
          <w:sz w:val="21"/>
          <w:szCs w:val="21"/>
        </w:rPr>
        <w:t xml:space="preserve">именуемый в дальнейшем «Поставщик», </w:t>
      </w:r>
      <w:r w:rsidR="003C07A0">
        <w:rPr>
          <w:rFonts w:eastAsia="Calibri"/>
          <w:sz w:val="21"/>
          <w:szCs w:val="21"/>
        </w:rPr>
        <w:t>в лице</w:t>
      </w:r>
      <w:r w:rsidR="00B45647">
        <w:rPr>
          <w:rFonts w:eastAsia="Calibri"/>
          <w:sz w:val="21"/>
          <w:szCs w:val="21"/>
        </w:rPr>
        <w:t xml:space="preserve"> _________________</w:t>
      </w:r>
      <w:r w:rsidR="00F13FB0">
        <w:rPr>
          <w:rFonts w:eastAsia="Calibri"/>
          <w:sz w:val="21"/>
          <w:szCs w:val="21"/>
        </w:rPr>
        <w:t>, действующего</w:t>
      </w:r>
      <w:r w:rsidR="001E6336">
        <w:rPr>
          <w:rFonts w:eastAsia="Calibri"/>
          <w:sz w:val="21"/>
          <w:szCs w:val="21"/>
        </w:rPr>
        <w:t xml:space="preserve"> на </w:t>
      </w:r>
      <w:r w:rsidR="00B45647">
        <w:rPr>
          <w:rFonts w:eastAsia="Calibri"/>
          <w:sz w:val="21"/>
          <w:szCs w:val="21"/>
        </w:rPr>
        <w:t>основании ________________________</w:t>
      </w:r>
      <w:r w:rsidRPr="00B309B3">
        <w:rPr>
          <w:rFonts w:eastAsia="Calibri"/>
          <w:sz w:val="21"/>
          <w:szCs w:val="21"/>
        </w:rPr>
        <w:t>, с другой стороны, совместно именуемые</w:t>
      </w:r>
      <w:proofErr w:type="gramEnd"/>
      <w:r w:rsidRPr="00B309B3">
        <w:rPr>
          <w:rFonts w:eastAsia="Calibri"/>
          <w:sz w:val="21"/>
          <w:szCs w:val="21"/>
        </w:rPr>
        <w:t xml:space="preserve"> «Стороны», </w:t>
      </w:r>
      <w:r w:rsidRPr="00F458DC">
        <w:rPr>
          <w:rFonts w:eastAsia="Calibri"/>
          <w:sz w:val="21"/>
          <w:szCs w:val="21"/>
        </w:rPr>
        <w:t>руководствуясь распоряжением Правительства РФ от 28.04.2018 № 824-р,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w:t>
      </w:r>
      <w:r>
        <w:rPr>
          <w:rFonts w:eastAsia="Calibri"/>
          <w:sz w:val="21"/>
          <w:szCs w:val="21"/>
        </w:rPr>
        <w:t xml:space="preserve"> проведенной заку</w:t>
      </w:r>
      <w:r w:rsidR="002F3917">
        <w:rPr>
          <w:rFonts w:eastAsia="Calibri"/>
          <w:sz w:val="21"/>
          <w:szCs w:val="21"/>
        </w:rPr>
        <w:t>почной сессии №</w:t>
      </w:r>
      <w:r w:rsidR="00B45647">
        <w:rPr>
          <w:rFonts w:eastAsia="Calibri"/>
          <w:sz w:val="21"/>
          <w:szCs w:val="21"/>
        </w:rPr>
        <w:t xml:space="preserve"> ____________________</w:t>
      </w:r>
      <w:r w:rsidR="002F3917">
        <w:rPr>
          <w:rFonts w:eastAsia="Calibri"/>
          <w:sz w:val="21"/>
          <w:szCs w:val="21"/>
        </w:rPr>
        <w:t xml:space="preserve"> </w:t>
      </w:r>
      <w:r>
        <w:rPr>
          <w:rFonts w:eastAsia="Calibri"/>
          <w:sz w:val="21"/>
          <w:szCs w:val="21"/>
        </w:rPr>
        <w:t xml:space="preserve"> от </w:t>
      </w:r>
      <w:r w:rsidR="00B45647">
        <w:rPr>
          <w:rFonts w:eastAsia="Calibri"/>
          <w:sz w:val="21"/>
          <w:szCs w:val="21"/>
        </w:rPr>
        <w:t>__.__</w:t>
      </w:r>
      <w:r w:rsidR="00D7706B">
        <w:rPr>
          <w:rFonts w:eastAsia="Calibri"/>
          <w:sz w:val="21"/>
          <w:szCs w:val="21"/>
        </w:rPr>
        <w:t>.2026</w:t>
      </w:r>
      <w:r>
        <w:rPr>
          <w:rFonts w:eastAsia="Calibri"/>
          <w:sz w:val="21"/>
          <w:szCs w:val="21"/>
        </w:rPr>
        <w:t xml:space="preserve"> г.</w:t>
      </w:r>
      <w:r w:rsidRPr="00F458DC">
        <w:rPr>
          <w:rFonts w:eastAsia="Calibri"/>
          <w:sz w:val="21"/>
          <w:szCs w:val="21"/>
        </w:rPr>
        <w:t>, заключили настоящий государственный контракт (далее – Контракт) о нижеследующем:</w:t>
      </w:r>
    </w:p>
    <w:p w:rsidR="00222572" w:rsidRPr="00B309B3" w:rsidRDefault="00222572" w:rsidP="00F458DC">
      <w:pPr>
        <w:ind w:left="426" w:right="360" w:firstLine="708"/>
        <w:jc w:val="both"/>
        <w:rPr>
          <w:snapToGrid w:val="0"/>
          <w:color w:val="000000"/>
          <w:sz w:val="21"/>
          <w:szCs w:val="21"/>
        </w:rPr>
      </w:pPr>
    </w:p>
    <w:p w:rsidR="00222572" w:rsidRPr="00B309B3" w:rsidRDefault="00222572" w:rsidP="00EE22A3">
      <w:pPr>
        <w:pStyle w:val="31"/>
        <w:numPr>
          <w:ilvl w:val="0"/>
          <w:numId w:val="2"/>
        </w:numPr>
        <w:shd w:val="clear" w:color="auto" w:fill="FFFFFF"/>
        <w:tabs>
          <w:tab w:val="clear" w:pos="3930"/>
          <w:tab w:val="num" w:pos="993"/>
          <w:tab w:val="num" w:pos="1701"/>
          <w:tab w:val="left" w:pos="4678"/>
        </w:tabs>
        <w:spacing w:line="240" w:lineRule="auto"/>
        <w:ind w:left="426" w:right="322" w:firstLine="0"/>
        <w:jc w:val="center"/>
        <w:rPr>
          <w:sz w:val="21"/>
          <w:szCs w:val="21"/>
        </w:rPr>
      </w:pPr>
      <w:r w:rsidRPr="00B309B3">
        <w:rPr>
          <w:b/>
          <w:sz w:val="21"/>
          <w:szCs w:val="21"/>
        </w:rPr>
        <w:t>Предмет контракта</w:t>
      </w:r>
    </w:p>
    <w:p w:rsidR="00B942C3" w:rsidRPr="00B23E85" w:rsidRDefault="00B942C3" w:rsidP="00B23E85">
      <w:pPr>
        <w:ind w:left="426"/>
        <w:jc w:val="both"/>
        <w:rPr>
          <w:b/>
          <w:sz w:val="21"/>
          <w:szCs w:val="21"/>
        </w:rPr>
      </w:pPr>
      <w:r>
        <w:rPr>
          <w:sz w:val="21"/>
          <w:szCs w:val="21"/>
        </w:rPr>
        <w:t>1.1. Стороны заключили настоящий Контракт, согласно которому Поставщик обязуется передать</w:t>
      </w:r>
      <w:r w:rsidR="00DC3439">
        <w:rPr>
          <w:sz w:val="21"/>
          <w:szCs w:val="21"/>
        </w:rPr>
        <w:t xml:space="preserve">                    </w:t>
      </w:r>
      <w:r>
        <w:rPr>
          <w:sz w:val="21"/>
          <w:szCs w:val="21"/>
        </w:rPr>
        <w:t xml:space="preserve"> в собственность </w:t>
      </w:r>
      <w:r w:rsidRPr="0084674D">
        <w:rPr>
          <w:sz w:val="21"/>
          <w:szCs w:val="21"/>
        </w:rPr>
        <w:t>Государственного заказчика</w:t>
      </w:r>
      <w:r w:rsidR="008C1535">
        <w:rPr>
          <w:b/>
          <w:sz w:val="21"/>
          <w:szCs w:val="21"/>
        </w:rPr>
        <w:t xml:space="preserve"> расходные</w:t>
      </w:r>
      <w:r w:rsidR="0075799A">
        <w:rPr>
          <w:b/>
          <w:sz w:val="21"/>
          <w:szCs w:val="21"/>
        </w:rPr>
        <w:t xml:space="preserve"> материалы</w:t>
      </w:r>
      <w:r w:rsidR="00D7706B">
        <w:rPr>
          <w:b/>
          <w:sz w:val="21"/>
          <w:szCs w:val="21"/>
        </w:rPr>
        <w:t xml:space="preserve"> </w:t>
      </w:r>
      <w:r w:rsidR="004349FC">
        <w:rPr>
          <w:b/>
          <w:sz w:val="21"/>
          <w:szCs w:val="21"/>
        </w:rPr>
        <w:t xml:space="preserve"> </w:t>
      </w:r>
      <w:r w:rsidR="005C3A58">
        <w:rPr>
          <w:sz w:val="21"/>
          <w:szCs w:val="21"/>
        </w:rPr>
        <w:t>(далее – Товар)</w:t>
      </w:r>
      <w:r w:rsidRPr="0084674D">
        <w:rPr>
          <w:sz w:val="21"/>
          <w:szCs w:val="21"/>
        </w:rPr>
        <w:t xml:space="preserve">, указанный </w:t>
      </w:r>
      <w:r w:rsidR="00DC3439">
        <w:rPr>
          <w:sz w:val="21"/>
          <w:szCs w:val="21"/>
        </w:rPr>
        <w:t xml:space="preserve">                   </w:t>
      </w:r>
      <w:r w:rsidRPr="0084674D">
        <w:rPr>
          <w:sz w:val="21"/>
          <w:szCs w:val="21"/>
        </w:rPr>
        <w:t>в пункте 1.2. Контракта, а Государственный заказчик обязуется принять и оплатить поставленный Товар.</w:t>
      </w:r>
    </w:p>
    <w:p w:rsidR="00B942C3" w:rsidRDefault="00B942C3" w:rsidP="00B942C3">
      <w:pPr>
        <w:pStyle w:val="11"/>
        <w:spacing w:line="240" w:lineRule="auto"/>
        <w:ind w:left="426" w:right="322" w:firstLine="0"/>
        <w:rPr>
          <w:sz w:val="21"/>
          <w:szCs w:val="21"/>
        </w:rPr>
      </w:pPr>
      <w:r w:rsidRPr="0084674D">
        <w:rPr>
          <w:sz w:val="21"/>
          <w:szCs w:val="21"/>
        </w:rPr>
        <w:t>1.2. Поставщик обязуется поставить следующий Товар:</w:t>
      </w:r>
    </w:p>
    <w:p w:rsidR="00B13053" w:rsidRPr="007E4800" w:rsidRDefault="00B13053" w:rsidP="00B13053">
      <w:pPr>
        <w:pStyle w:val="13"/>
        <w:ind w:left="-540"/>
        <w:jc w:val="both"/>
        <w:rPr>
          <w:rFonts w:ascii="Times New Roman" w:hAnsi="Times New Roman"/>
        </w:rPr>
      </w:pP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8"/>
        <w:gridCol w:w="16"/>
        <w:gridCol w:w="3245"/>
        <w:gridCol w:w="1275"/>
        <w:gridCol w:w="993"/>
        <w:gridCol w:w="1701"/>
        <w:gridCol w:w="1417"/>
      </w:tblGrid>
      <w:tr w:rsidR="00B83AFE" w:rsidRPr="00D82D8B" w:rsidTr="00DC3439">
        <w:tc>
          <w:tcPr>
            <w:tcW w:w="724" w:type="dxa"/>
            <w:gridSpan w:val="2"/>
            <w:tcBorders>
              <w:top w:val="single" w:sz="4" w:space="0" w:color="000000"/>
              <w:left w:val="single" w:sz="4" w:space="0" w:color="000000"/>
              <w:bottom w:val="single" w:sz="4" w:space="0" w:color="000000"/>
              <w:right w:val="single" w:sz="4" w:space="0" w:color="000000"/>
            </w:tcBorders>
            <w:vAlign w:val="center"/>
          </w:tcPr>
          <w:p w:rsidR="00B83AFE" w:rsidRPr="00D82D8B" w:rsidRDefault="00B83AFE" w:rsidP="00C36231">
            <w:pPr>
              <w:jc w:val="center"/>
              <w:rPr>
                <w:b/>
                <w:bCs/>
                <w:color w:val="000000"/>
              </w:rPr>
            </w:pPr>
            <w:r w:rsidRPr="00D82D8B">
              <w:rPr>
                <w:b/>
                <w:bCs/>
                <w:color w:val="000000"/>
              </w:rPr>
              <w:t xml:space="preserve">№ </w:t>
            </w:r>
            <w:proofErr w:type="gramStart"/>
            <w:r w:rsidRPr="00D82D8B">
              <w:rPr>
                <w:b/>
                <w:bCs/>
                <w:color w:val="000000"/>
              </w:rPr>
              <w:t>п</w:t>
            </w:r>
            <w:proofErr w:type="gramEnd"/>
            <w:r w:rsidRPr="00D82D8B">
              <w:rPr>
                <w:b/>
                <w:bCs/>
                <w:color w:val="000000"/>
              </w:rPr>
              <w:t>/п</w:t>
            </w:r>
          </w:p>
        </w:tc>
        <w:tc>
          <w:tcPr>
            <w:tcW w:w="3245" w:type="dxa"/>
            <w:tcBorders>
              <w:top w:val="single" w:sz="4" w:space="0" w:color="000000"/>
              <w:left w:val="single" w:sz="4" w:space="0" w:color="000000"/>
              <w:bottom w:val="single" w:sz="4" w:space="0" w:color="000000"/>
              <w:right w:val="single" w:sz="4" w:space="0" w:color="auto"/>
            </w:tcBorders>
            <w:vAlign w:val="center"/>
          </w:tcPr>
          <w:p w:rsidR="00B83AFE" w:rsidRPr="00570C64" w:rsidRDefault="00B83AFE" w:rsidP="000840A0">
            <w:pPr>
              <w:rPr>
                <w:b/>
                <w:bCs/>
                <w:sz w:val="20"/>
              </w:rPr>
            </w:pPr>
            <w:r w:rsidRPr="00570C64">
              <w:rPr>
                <w:b/>
                <w:bCs/>
                <w:color w:val="000000"/>
                <w:sz w:val="20"/>
              </w:rPr>
              <w:t>Наименование объекта закупки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B83AFE" w:rsidRPr="00570C64" w:rsidRDefault="00B83AFE" w:rsidP="00CB7DE8">
            <w:pPr>
              <w:jc w:val="center"/>
              <w:rPr>
                <w:b/>
                <w:bCs/>
                <w:color w:val="000000"/>
                <w:sz w:val="20"/>
              </w:rPr>
            </w:pPr>
            <w:r w:rsidRPr="00570C64">
              <w:rPr>
                <w:b/>
                <w:bCs/>
                <w:color w:val="000000"/>
                <w:sz w:val="20"/>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B83AFE" w:rsidRPr="00570C64" w:rsidRDefault="00B83AFE" w:rsidP="00CB7DE8">
            <w:pPr>
              <w:jc w:val="center"/>
              <w:rPr>
                <w:b/>
                <w:bCs/>
                <w:color w:val="000000"/>
                <w:sz w:val="20"/>
              </w:rPr>
            </w:pPr>
            <w:r w:rsidRPr="00570C64">
              <w:rPr>
                <w:b/>
                <w:bCs/>
                <w:color w:val="000000"/>
                <w:sz w:val="20"/>
              </w:rPr>
              <w:t>Кол-во</w:t>
            </w:r>
          </w:p>
        </w:tc>
        <w:tc>
          <w:tcPr>
            <w:tcW w:w="1701" w:type="dxa"/>
            <w:tcBorders>
              <w:top w:val="single" w:sz="4" w:space="0" w:color="000000"/>
              <w:left w:val="single" w:sz="4" w:space="0" w:color="000000"/>
              <w:bottom w:val="single" w:sz="4" w:space="0" w:color="000000"/>
              <w:right w:val="single" w:sz="4" w:space="0" w:color="000000"/>
            </w:tcBorders>
          </w:tcPr>
          <w:p w:rsidR="00B83AFE" w:rsidRPr="00570C64" w:rsidRDefault="00B83AFE" w:rsidP="00CB7DE8">
            <w:pPr>
              <w:jc w:val="center"/>
              <w:rPr>
                <w:b/>
                <w:bCs/>
                <w:color w:val="000000"/>
                <w:sz w:val="20"/>
              </w:rPr>
            </w:pPr>
            <w:r w:rsidRPr="00570C64">
              <w:rPr>
                <w:b/>
                <w:bCs/>
                <w:color w:val="000000"/>
                <w:sz w:val="20"/>
              </w:rPr>
              <w:t>Цена за ед., руб.</w:t>
            </w:r>
          </w:p>
        </w:tc>
        <w:tc>
          <w:tcPr>
            <w:tcW w:w="1417" w:type="dxa"/>
            <w:tcBorders>
              <w:top w:val="single" w:sz="4" w:space="0" w:color="000000"/>
              <w:left w:val="single" w:sz="4" w:space="0" w:color="000000"/>
              <w:bottom w:val="single" w:sz="4" w:space="0" w:color="000000"/>
              <w:right w:val="single" w:sz="4" w:space="0" w:color="000000"/>
            </w:tcBorders>
          </w:tcPr>
          <w:p w:rsidR="00B83AFE" w:rsidRPr="00570C64" w:rsidRDefault="00B83AFE" w:rsidP="00CB7DE8">
            <w:pPr>
              <w:jc w:val="center"/>
              <w:rPr>
                <w:b/>
                <w:bCs/>
                <w:color w:val="000000"/>
                <w:sz w:val="20"/>
              </w:rPr>
            </w:pPr>
            <w:r w:rsidRPr="00570C64">
              <w:rPr>
                <w:b/>
                <w:bCs/>
                <w:color w:val="000000"/>
                <w:sz w:val="20"/>
              </w:rPr>
              <w:t>Сумма, руб.</w:t>
            </w:r>
          </w:p>
        </w:tc>
      </w:tr>
      <w:tr w:rsidR="005B3F49" w:rsidRPr="00BB7DD0" w:rsidTr="00DC3439">
        <w:trPr>
          <w:trHeight w:val="690"/>
        </w:trPr>
        <w:tc>
          <w:tcPr>
            <w:tcW w:w="708" w:type="dxa"/>
            <w:tcBorders>
              <w:top w:val="single" w:sz="4" w:space="0" w:color="000000"/>
              <w:left w:val="single" w:sz="4" w:space="0" w:color="000000"/>
              <w:bottom w:val="single" w:sz="4" w:space="0" w:color="auto"/>
              <w:right w:val="single" w:sz="4" w:space="0" w:color="000000"/>
            </w:tcBorders>
            <w:vAlign w:val="center"/>
          </w:tcPr>
          <w:p w:rsidR="005B3F49" w:rsidRPr="00D645C7" w:rsidRDefault="005B3F49" w:rsidP="004925B9">
            <w:pPr>
              <w:shd w:val="clear" w:color="auto" w:fill="FFFFFF"/>
              <w:jc w:val="center"/>
              <w:textAlignment w:val="baseline"/>
              <w:rPr>
                <w:szCs w:val="24"/>
              </w:rPr>
            </w:pPr>
            <w:r w:rsidRPr="00D645C7">
              <w:rPr>
                <w:szCs w:val="24"/>
              </w:rPr>
              <w:t>1</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3F49" w:rsidRPr="00D645C7" w:rsidRDefault="005B3F49" w:rsidP="000D67CB">
            <w:pPr>
              <w:pStyle w:val="22"/>
              <w:spacing w:after="0"/>
              <w:jc w:val="center"/>
              <w:rPr>
                <w:color w:val="000000"/>
                <w:sz w:val="24"/>
                <w:szCs w:val="24"/>
              </w:rPr>
            </w:pPr>
            <w:r w:rsidRPr="00D645C7">
              <w:rPr>
                <w:color w:val="000000"/>
                <w:sz w:val="24"/>
                <w:szCs w:val="24"/>
              </w:rPr>
              <w:t xml:space="preserve">Эмаль ПФ-115 Серая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F49" w:rsidRPr="00D645C7" w:rsidRDefault="005B3F49" w:rsidP="000D67CB">
            <w:pPr>
              <w:jc w:val="center"/>
              <w:rPr>
                <w:rFonts w:ascii="PT Astra Serif" w:hAnsi="PT Astra Serif"/>
                <w:szCs w:val="24"/>
              </w:rPr>
            </w:pPr>
            <w:proofErr w:type="gramStart"/>
            <w:r w:rsidRPr="00D645C7">
              <w:rPr>
                <w:szCs w:val="24"/>
              </w:rPr>
              <w:t>кг</w:t>
            </w:r>
            <w:proofErr w:type="gramEnd"/>
            <w:r w:rsidRPr="00D645C7">
              <w:rPr>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D645C7">
            <w:pPr>
              <w:tabs>
                <w:tab w:val="left" w:pos="1215"/>
              </w:tabs>
              <w:jc w:val="center"/>
              <w:rPr>
                <w:rFonts w:ascii="PT Astra Serif" w:hAnsi="PT Astra Serif"/>
                <w:bCs/>
                <w:szCs w:val="24"/>
              </w:rPr>
            </w:pPr>
            <w:r w:rsidRPr="00D645C7">
              <w:rPr>
                <w:rFonts w:ascii="PT Astra Serif" w:hAnsi="PT Astra Serif"/>
                <w:bCs/>
                <w:szCs w:val="24"/>
              </w:rPr>
              <w:t>360</w:t>
            </w:r>
          </w:p>
        </w:tc>
        <w:tc>
          <w:tcPr>
            <w:tcW w:w="1701"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jc w:val="center"/>
              <w:rPr>
                <w:color w:val="000000"/>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jc w:val="center"/>
              <w:rPr>
                <w:color w:val="000000"/>
                <w:szCs w:val="24"/>
              </w:rPr>
            </w:pPr>
          </w:p>
        </w:tc>
      </w:tr>
      <w:tr w:rsidR="005B3F49" w:rsidRPr="00BB7DD0" w:rsidTr="00DC3439">
        <w:trPr>
          <w:trHeight w:val="690"/>
        </w:trPr>
        <w:tc>
          <w:tcPr>
            <w:tcW w:w="708" w:type="dxa"/>
            <w:tcBorders>
              <w:top w:val="single" w:sz="4" w:space="0" w:color="000000"/>
              <w:left w:val="single" w:sz="4" w:space="0" w:color="000000"/>
              <w:bottom w:val="single" w:sz="4" w:space="0" w:color="auto"/>
              <w:right w:val="single" w:sz="4" w:space="0" w:color="000000"/>
            </w:tcBorders>
            <w:vAlign w:val="center"/>
          </w:tcPr>
          <w:p w:rsidR="005B3F49" w:rsidRPr="00D645C7" w:rsidRDefault="005B3F49" w:rsidP="004925B9">
            <w:pPr>
              <w:shd w:val="clear" w:color="auto" w:fill="FFFFFF"/>
              <w:jc w:val="center"/>
              <w:textAlignment w:val="baseline"/>
              <w:rPr>
                <w:szCs w:val="24"/>
              </w:rPr>
            </w:pPr>
            <w:r w:rsidRPr="00D645C7">
              <w:rPr>
                <w:szCs w:val="24"/>
              </w:rPr>
              <w:t>2</w:t>
            </w:r>
          </w:p>
          <w:p w:rsidR="005B3F49" w:rsidRPr="00D645C7" w:rsidRDefault="005B3F49" w:rsidP="004925B9">
            <w:pPr>
              <w:shd w:val="clear" w:color="auto" w:fill="FFFFFF"/>
              <w:jc w:val="center"/>
              <w:textAlignment w:val="baseline"/>
              <w:rPr>
                <w:szCs w:val="24"/>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3F49" w:rsidRPr="00D645C7" w:rsidRDefault="005B3F49" w:rsidP="000D67CB">
            <w:pPr>
              <w:pStyle w:val="22"/>
              <w:spacing w:after="0"/>
              <w:jc w:val="center"/>
              <w:rPr>
                <w:color w:val="000000"/>
                <w:sz w:val="24"/>
                <w:szCs w:val="24"/>
              </w:rPr>
            </w:pPr>
            <w:r w:rsidRPr="00D645C7">
              <w:rPr>
                <w:color w:val="000000"/>
                <w:sz w:val="24"/>
                <w:szCs w:val="24"/>
              </w:rPr>
              <w:t>Эмаль ПФ-115 Черная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F49" w:rsidRPr="00D645C7" w:rsidRDefault="005B3F49" w:rsidP="000D67CB">
            <w:pPr>
              <w:jc w:val="center"/>
              <w:rPr>
                <w:szCs w:val="24"/>
              </w:rPr>
            </w:pPr>
            <w:proofErr w:type="gramStart"/>
            <w:r w:rsidRPr="00D645C7">
              <w:rPr>
                <w:szCs w:val="24"/>
              </w:rPr>
              <w:t>кг</w:t>
            </w:r>
            <w:proofErr w:type="gramEnd"/>
            <w:r w:rsidRPr="00D645C7">
              <w:rPr>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tabs>
                <w:tab w:val="left" w:pos="1215"/>
              </w:tabs>
              <w:jc w:val="center"/>
              <w:rPr>
                <w:rFonts w:ascii="PT Astra Serif" w:hAnsi="PT Astra Serif"/>
                <w:bCs/>
                <w:szCs w:val="24"/>
              </w:rPr>
            </w:pPr>
            <w:r w:rsidRPr="00D645C7">
              <w:rPr>
                <w:rFonts w:ascii="PT Astra Serif" w:hAnsi="PT Astra Serif"/>
                <w:bCs/>
                <w:szCs w:val="24"/>
              </w:rPr>
              <w:t>20</w:t>
            </w:r>
          </w:p>
        </w:tc>
        <w:tc>
          <w:tcPr>
            <w:tcW w:w="1701"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jc w:val="center"/>
              <w:rPr>
                <w:color w:val="000000"/>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jc w:val="center"/>
              <w:rPr>
                <w:color w:val="000000"/>
                <w:szCs w:val="24"/>
              </w:rPr>
            </w:pPr>
          </w:p>
        </w:tc>
      </w:tr>
      <w:tr w:rsidR="005B3F49" w:rsidRPr="00BB7DD0" w:rsidTr="00DC3439">
        <w:trPr>
          <w:trHeight w:val="690"/>
        </w:trPr>
        <w:tc>
          <w:tcPr>
            <w:tcW w:w="708" w:type="dxa"/>
            <w:tcBorders>
              <w:top w:val="single" w:sz="4" w:space="0" w:color="000000"/>
              <w:left w:val="single" w:sz="4" w:space="0" w:color="000000"/>
              <w:bottom w:val="single" w:sz="4" w:space="0" w:color="auto"/>
              <w:right w:val="single" w:sz="4" w:space="0" w:color="000000"/>
            </w:tcBorders>
            <w:vAlign w:val="center"/>
          </w:tcPr>
          <w:p w:rsidR="005B3F49" w:rsidRPr="00D645C7" w:rsidRDefault="005B3F49" w:rsidP="004925B9">
            <w:pPr>
              <w:shd w:val="clear" w:color="auto" w:fill="FFFFFF"/>
              <w:jc w:val="center"/>
              <w:textAlignment w:val="baseline"/>
              <w:rPr>
                <w:szCs w:val="24"/>
              </w:rPr>
            </w:pPr>
            <w:r w:rsidRPr="00D645C7">
              <w:rPr>
                <w:szCs w:val="24"/>
              </w:rPr>
              <w:t>3</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3F49" w:rsidRPr="00D645C7" w:rsidRDefault="005B3F49" w:rsidP="000D67CB">
            <w:pPr>
              <w:pStyle w:val="22"/>
              <w:spacing w:after="0"/>
              <w:jc w:val="center"/>
              <w:rPr>
                <w:color w:val="000000"/>
                <w:sz w:val="24"/>
                <w:szCs w:val="24"/>
              </w:rPr>
            </w:pPr>
            <w:r w:rsidRPr="00D645C7">
              <w:rPr>
                <w:color w:val="000000"/>
                <w:sz w:val="24"/>
                <w:szCs w:val="24"/>
              </w:rPr>
              <w:t>Эмаль ПФ-115 красная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F49" w:rsidRPr="00D645C7" w:rsidRDefault="005B3F49" w:rsidP="000D67CB">
            <w:pPr>
              <w:jc w:val="center"/>
              <w:rPr>
                <w:szCs w:val="24"/>
              </w:rPr>
            </w:pPr>
            <w:proofErr w:type="gramStart"/>
            <w:r w:rsidRPr="00D645C7">
              <w:rPr>
                <w:szCs w:val="24"/>
              </w:rPr>
              <w:t>кг</w:t>
            </w:r>
            <w:proofErr w:type="gramEnd"/>
            <w:r w:rsidRPr="00D645C7">
              <w:rPr>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tabs>
                <w:tab w:val="left" w:pos="1215"/>
              </w:tabs>
              <w:jc w:val="center"/>
              <w:rPr>
                <w:rFonts w:ascii="PT Astra Serif" w:hAnsi="PT Astra Serif"/>
                <w:bCs/>
                <w:szCs w:val="24"/>
              </w:rPr>
            </w:pPr>
            <w:r w:rsidRPr="00D645C7">
              <w:rPr>
                <w:rFonts w:ascii="PT Astra Serif" w:hAnsi="PT Astra Serif"/>
                <w:bCs/>
                <w:szCs w:val="24"/>
              </w:rPr>
              <w:t>20</w:t>
            </w:r>
          </w:p>
        </w:tc>
        <w:tc>
          <w:tcPr>
            <w:tcW w:w="1701"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jc w:val="center"/>
              <w:rPr>
                <w:color w:val="000000"/>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jc w:val="center"/>
              <w:rPr>
                <w:color w:val="000000"/>
                <w:szCs w:val="24"/>
              </w:rPr>
            </w:pPr>
          </w:p>
        </w:tc>
      </w:tr>
      <w:tr w:rsidR="005B3F49" w:rsidRPr="00BB7DD0" w:rsidTr="00DC3439">
        <w:trPr>
          <w:trHeight w:val="690"/>
        </w:trPr>
        <w:tc>
          <w:tcPr>
            <w:tcW w:w="708" w:type="dxa"/>
            <w:tcBorders>
              <w:top w:val="single" w:sz="4" w:space="0" w:color="000000"/>
              <w:left w:val="single" w:sz="4" w:space="0" w:color="000000"/>
              <w:bottom w:val="single" w:sz="4" w:space="0" w:color="auto"/>
              <w:right w:val="single" w:sz="4" w:space="0" w:color="000000"/>
            </w:tcBorders>
            <w:vAlign w:val="center"/>
          </w:tcPr>
          <w:p w:rsidR="005B3F49" w:rsidRPr="00D645C7" w:rsidRDefault="005B3F49" w:rsidP="004925B9">
            <w:pPr>
              <w:shd w:val="clear" w:color="auto" w:fill="FFFFFF"/>
              <w:jc w:val="center"/>
              <w:textAlignment w:val="baseline"/>
              <w:rPr>
                <w:szCs w:val="24"/>
              </w:rPr>
            </w:pPr>
            <w:r w:rsidRPr="00D645C7">
              <w:rPr>
                <w:szCs w:val="24"/>
              </w:rPr>
              <w:t>4</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3F49" w:rsidRPr="00D645C7" w:rsidRDefault="005B3F49" w:rsidP="000D67CB">
            <w:pPr>
              <w:pStyle w:val="22"/>
              <w:spacing w:after="0"/>
              <w:jc w:val="center"/>
              <w:rPr>
                <w:color w:val="000000"/>
                <w:sz w:val="24"/>
                <w:szCs w:val="24"/>
              </w:rPr>
            </w:pPr>
            <w:r w:rsidRPr="00D645C7">
              <w:rPr>
                <w:color w:val="000000"/>
                <w:sz w:val="24"/>
                <w:szCs w:val="24"/>
              </w:rPr>
              <w:t>Эмаль ПФ-115 белая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F49" w:rsidRPr="00D645C7" w:rsidRDefault="005B3F49" w:rsidP="000D67CB">
            <w:pPr>
              <w:jc w:val="center"/>
              <w:rPr>
                <w:szCs w:val="24"/>
              </w:rPr>
            </w:pPr>
            <w:proofErr w:type="gramStart"/>
            <w:r w:rsidRPr="00D645C7">
              <w:rPr>
                <w:szCs w:val="24"/>
              </w:rPr>
              <w:t>кг</w:t>
            </w:r>
            <w:proofErr w:type="gramEnd"/>
            <w:r w:rsidRPr="00D645C7">
              <w:rPr>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tabs>
                <w:tab w:val="left" w:pos="1215"/>
              </w:tabs>
              <w:jc w:val="center"/>
              <w:rPr>
                <w:rFonts w:ascii="PT Astra Serif" w:hAnsi="PT Astra Serif"/>
                <w:bCs/>
                <w:szCs w:val="24"/>
              </w:rPr>
            </w:pPr>
            <w:r w:rsidRPr="00D645C7">
              <w:rPr>
                <w:rFonts w:ascii="PT Astra Serif" w:hAnsi="PT Astra Serif"/>
                <w:bCs/>
                <w:szCs w:val="24"/>
              </w:rPr>
              <w:t>60</w:t>
            </w:r>
          </w:p>
        </w:tc>
        <w:tc>
          <w:tcPr>
            <w:tcW w:w="1701"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jc w:val="center"/>
              <w:rPr>
                <w:color w:val="000000"/>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jc w:val="center"/>
              <w:rPr>
                <w:color w:val="000000"/>
                <w:szCs w:val="24"/>
              </w:rPr>
            </w:pPr>
          </w:p>
        </w:tc>
      </w:tr>
      <w:tr w:rsidR="005B3F49" w:rsidRPr="00BB7DD0" w:rsidTr="00DC3439">
        <w:trPr>
          <w:trHeight w:val="690"/>
        </w:trPr>
        <w:tc>
          <w:tcPr>
            <w:tcW w:w="708" w:type="dxa"/>
            <w:tcBorders>
              <w:top w:val="single" w:sz="4" w:space="0" w:color="000000"/>
              <w:left w:val="single" w:sz="4" w:space="0" w:color="000000"/>
              <w:bottom w:val="single" w:sz="4" w:space="0" w:color="auto"/>
              <w:right w:val="single" w:sz="4" w:space="0" w:color="000000"/>
            </w:tcBorders>
            <w:vAlign w:val="center"/>
          </w:tcPr>
          <w:p w:rsidR="005B3F49" w:rsidRPr="00D645C7" w:rsidRDefault="005B3F49" w:rsidP="004925B9">
            <w:pPr>
              <w:shd w:val="clear" w:color="auto" w:fill="FFFFFF"/>
              <w:jc w:val="center"/>
              <w:textAlignment w:val="baseline"/>
              <w:rPr>
                <w:szCs w:val="24"/>
              </w:rPr>
            </w:pPr>
            <w:r w:rsidRPr="00D645C7">
              <w:rPr>
                <w:szCs w:val="24"/>
              </w:rPr>
              <w:t>5</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3F49" w:rsidRPr="00D645C7" w:rsidRDefault="005B3F49" w:rsidP="000D67CB">
            <w:pPr>
              <w:pStyle w:val="22"/>
              <w:spacing w:after="0"/>
              <w:jc w:val="center"/>
              <w:rPr>
                <w:color w:val="000000"/>
                <w:sz w:val="24"/>
                <w:szCs w:val="24"/>
              </w:rPr>
            </w:pPr>
            <w:r w:rsidRPr="00D645C7">
              <w:rPr>
                <w:color w:val="000000"/>
                <w:sz w:val="24"/>
                <w:szCs w:val="24"/>
              </w:rPr>
              <w:t xml:space="preserve">Уайт-спирит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F49" w:rsidRPr="00D645C7" w:rsidRDefault="005B3F49" w:rsidP="000D67CB">
            <w:pPr>
              <w:jc w:val="center"/>
              <w:rPr>
                <w:rFonts w:ascii="PT Astra Serif" w:hAnsi="PT Astra Serif"/>
                <w:szCs w:val="24"/>
              </w:rPr>
            </w:pPr>
            <w:proofErr w:type="gramStart"/>
            <w:r w:rsidRPr="00D645C7">
              <w:rPr>
                <w:szCs w:val="24"/>
              </w:rPr>
              <w:t>кг</w:t>
            </w:r>
            <w:proofErr w:type="gramEnd"/>
            <w:r w:rsidRPr="00D645C7">
              <w:rPr>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tabs>
                <w:tab w:val="left" w:pos="1215"/>
              </w:tabs>
              <w:jc w:val="center"/>
              <w:rPr>
                <w:rFonts w:ascii="PT Astra Serif" w:hAnsi="PT Astra Serif"/>
                <w:bCs/>
                <w:szCs w:val="24"/>
              </w:rPr>
            </w:pPr>
            <w:r w:rsidRPr="00D645C7">
              <w:rPr>
                <w:rFonts w:ascii="PT Astra Serif" w:hAnsi="PT Astra Serif"/>
                <w:bCs/>
                <w:szCs w:val="24"/>
              </w:rPr>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jc w:val="center"/>
              <w:rPr>
                <w:color w:val="000000"/>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jc w:val="center"/>
              <w:rPr>
                <w:color w:val="000000"/>
                <w:szCs w:val="24"/>
              </w:rPr>
            </w:pPr>
          </w:p>
        </w:tc>
      </w:tr>
      <w:tr w:rsidR="005B3F49" w:rsidRPr="00BB7DD0" w:rsidTr="00DC3439">
        <w:trPr>
          <w:trHeight w:val="690"/>
        </w:trPr>
        <w:tc>
          <w:tcPr>
            <w:tcW w:w="708" w:type="dxa"/>
            <w:tcBorders>
              <w:top w:val="single" w:sz="4" w:space="0" w:color="000000"/>
              <w:left w:val="single" w:sz="4" w:space="0" w:color="000000"/>
              <w:bottom w:val="single" w:sz="4" w:space="0" w:color="auto"/>
              <w:right w:val="single" w:sz="4" w:space="0" w:color="000000"/>
            </w:tcBorders>
            <w:vAlign w:val="center"/>
          </w:tcPr>
          <w:p w:rsidR="005B3F49" w:rsidRPr="00D645C7" w:rsidRDefault="005B3F49" w:rsidP="004925B9">
            <w:pPr>
              <w:shd w:val="clear" w:color="auto" w:fill="FFFFFF"/>
              <w:jc w:val="center"/>
              <w:textAlignment w:val="baseline"/>
              <w:rPr>
                <w:szCs w:val="24"/>
              </w:rPr>
            </w:pPr>
            <w:r w:rsidRPr="00D645C7">
              <w:rPr>
                <w:szCs w:val="24"/>
              </w:rPr>
              <w:t>6</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3F49" w:rsidRPr="00D645C7" w:rsidRDefault="005B3F49" w:rsidP="000D67CB">
            <w:pPr>
              <w:pStyle w:val="22"/>
              <w:spacing w:after="0"/>
              <w:jc w:val="center"/>
              <w:rPr>
                <w:color w:val="000000"/>
                <w:sz w:val="24"/>
                <w:szCs w:val="24"/>
              </w:rPr>
            </w:pPr>
            <w:r w:rsidRPr="00D645C7">
              <w:rPr>
                <w:color w:val="000000"/>
                <w:sz w:val="24"/>
                <w:szCs w:val="24"/>
              </w:rPr>
              <w:t xml:space="preserve">Растворитель 646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F49" w:rsidRPr="00D645C7" w:rsidRDefault="005B3F49" w:rsidP="000D67CB">
            <w:pPr>
              <w:jc w:val="center"/>
              <w:rPr>
                <w:rFonts w:ascii="PT Astra Serif" w:hAnsi="PT Astra Serif"/>
                <w:szCs w:val="24"/>
              </w:rPr>
            </w:pPr>
            <w:proofErr w:type="gramStart"/>
            <w:r w:rsidRPr="00D645C7">
              <w:rPr>
                <w:szCs w:val="24"/>
              </w:rPr>
              <w:t>кг</w:t>
            </w:r>
            <w:proofErr w:type="gramEnd"/>
            <w:r w:rsidRPr="00D645C7">
              <w:rPr>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tabs>
                <w:tab w:val="left" w:pos="1215"/>
              </w:tabs>
              <w:jc w:val="center"/>
              <w:rPr>
                <w:rFonts w:ascii="PT Astra Serif" w:hAnsi="PT Astra Serif"/>
                <w:bCs/>
                <w:szCs w:val="24"/>
              </w:rPr>
            </w:pPr>
            <w:r w:rsidRPr="00D645C7">
              <w:rPr>
                <w:rFonts w:ascii="PT Astra Serif" w:hAnsi="PT Astra Serif"/>
                <w:bCs/>
                <w:szCs w:val="24"/>
              </w:rPr>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jc w:val="center"/>
              <w:rPr>
                <w:color w:val="000000"/>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B3F49" w:rsidRPr="00D645C7" w:rsidRDefault="005B3F49" w:rsidP="000D67CB">
            <w:pPr>
              <w:jc w:val="center"/>
              <w:rPr>
                <w:color w:val="000000"/>
                <w:szCs w:val="24"/>
              </w:rPr>
            </w:pPr>
          </w:p>
        </w:tc>
      </w:tr>
      <w:tr w:rsidR="005B3F49" w:rsidRPr="00BB7DD0" w:rsidTr="00DC3439">
        <w:trPr>
          <w:trHeight w:val="210"/>
        </w:trPr>
        <w:tc>
          <w:tcPr>
            <w:tcW w:w="9355" w:type="dxa"/>
            <w:gridSpan w:val="7"/>
            <w:tcBorders>
              <w:top w:val="single" w:sz="4" w:space="0" w:color="000000"/>
              <w:left w:val="single" w:sz="4" w:space="0" w:color="000000"/>
              <w:bottom w:val="single" w:sz="4" w:space="0" w:color="000000"/>
              <w:right w:val="single" w:sz="4" w:space="0" w:color="000000"/>
            </w:tcBorders>
          </w:tcPr>
          <w:p w:rsidR="005B3F49" w:rsidRPr="00AB5A55" w:rsidRDefault="00D645C7" w:rsidP="00C36231">
            <w:pPr>
              <w:tabs>
                <w:tab w:val="left" w:pos="3492"/>
              </w:tabs>
              <w:ind w:right="40"/>
              <w:jc w:val="center"/>
              <w:rPr>
                <w:sz w:val="20"/>
              </w:rPr>
            </w:pPr>
            <w:r>
              <w:rPr>
                <w:sz w:val="20"/>
              </w:rPr>
              <w:t xml:space="preserve">ИТОГО     </w:t>
            </w:r>
          </w:p>
        </w:tc>
      </w:tr>
    </w:tbl>
    <w:p w:rsidR="00222572" w:rsidRPr="00B309B3" w:rsidRDefault="00222572" w:rsidP="00EE22A3">
      <w:pPr>
        <w:pStyle w:val="11"/>
        <w:spacing w:line="240" w:lineRule="auto"/>
        <w:ind w:left="426" w:right="322" w:firstLine="0"/>
        <w:rPr>
          <w:b/>
          <w:bCs/>
          <w:sz w:val="21"/>
          <w:szCs w:val="21"/>
        </w:rPr>
      </w:pPr>
    </w:p>
    <w:p w:rsidR="000F77E8" w:rsidRPr="00B309B3" w:rsidRDefault="000F77E8" w:rsidP="00EE22A3">
      <w:pPr>
        <w:pStyle w:val="a7"/>
        <w:suppressAutoHyphens/>
        <w:spacing w:line="276" w:lineRule="auto"/>
        <w:ind w:left="426"/>
        <w:jc w:val="center"/>
        <w:rPr>
          <w:rFonts w:eastAsia="Calibri"/>
          <w:b/>
          <w:sz w:val="21"/>
          <w:szCs w:val="21"/>
        </w:rPr>
      </w:pPr>
      <w:r w:rsidRPr="00B309B3">
        <w:rPr>
          <w:rFonts w:eastAsia="Calibri"/>
          <w:b/>
          <w:sz w:val="21"/>
          <w:szCs w:val="21"/>
        </w:rPr>
        <w:t>2. Права и обязанности Сторон</w:t>
      </w:r>
    </w:p>
    <w:p w:rsidR="000F77E8" w:rsidRPr="00B309B3" w:rsidRDefault="000F77E8" w:rsidP="00EE22A3">
      <w:pPr>
        <w:pStyle w:val="a8"/>
        <w:ind w:left="426" w:right="322"/>
        <w:jc w:val="both"/>
        <w:rPr>
          <w:rFonts w:ascii="Times New Roman" w:hAnsi="Times New Roman"/>
          <w:sz w:val="21"/>
          <w:szCs w:val="21"/>
          <w:lang w:eastAsia="ru-RU"/>
        </w:rPr>
      </w:pPr>
      <w:r w:rsidRPr="00B309B3">
        <w:rPr>
          <w:rFonts w:ascii="Times New Roman" w:hAnsi="Times New Roman"/>
          <w:sz w:val="21"/>
          <w:szCs w:val="21"/>
          <w:lang w:eastAsia="ru-RU"/>
        </w:rPr>
        <w:t>2.1. Государственный заказчик обязуется:</w:t>
      </w:r>
    </w:p>
    <w:p w:rsidR="000F77E8" w:rsidRPr="00B309B3" w:rsidRDefault="000F77E8" w:rsidP="00EE22A3">
      <w:pPr>
        <w:pStyle w:val="a8"/>
        <w:ind w:left="426" w:right="322"/>
        <w:jc w:val="both"/>
        <w:rPr>
          <w:rFonts w:ascii="Times New Roman" w:hAnsi="Times New Roman"/>
          <w:sz w:val="21"/>
          <w:szCs w:val="21"/>
          <w:lang w:eastAsia="ru-RU"/>
        </w:rPr>
      </w:pPr>
      <w:r w:rsidRPr="00B309B3">
        <w:rPr>
          <w:rFonts w:ascii="Times New Roman" w:hAnsi="Times New Roman"/>
          <w:sz w:val="21"/>
          <w:szCs w:val="21"/>
          <w:lang w:eastAsia="ru-RU"/>
        </w:rPr>
        <w:t xml:space="preserve">2.1.1. Осуществлять </w:t>
      </w:r>
      <w:proofErr w:type="gramStart"/>
      <w:r w:rsidRPr="00B309B3">
        <w:rPr>
          <w:rFonts w:ascii="Times New Roman" w:hAnsi="Times New Roman"/>
          <w:sz w:val="21"/>
          <w:szCs w:val="21"/>
          <w:lang w:eastAsia="ru-RU"/>
        </w:rPr>
        <w:t>контроль за</w:t>
      </w:r>
      <w:proofErr w:type="gramEnd"/>
      <w:r w:rsidRPr="00B309B3">
        <w:rPr>
          <w:rFonts w:ascii="Times New Roman" w:hAnsi="Times New Roman"/>
          <w:sz w:val="21"/>
          <w:szCs w:val="21"/>
          <w:lang w:eastAsia="ru-RU"/>
        </w:rPr>
        <w:t xml:space="preserve"> обеспечением Поставщиком поставок товара в соответствии с Контрактом.</w:t>
      </w:r>
    </w:p>
    <w:p w:rsidR="00404C66" w:rsidRPr="00B309B3" w:rsidRDefault="000F77E8" w:rsidP="00EE22A3">
      <w:pPr>
        <w:pStyle w:val="a8"/>
        <w:ind w:left="426" w:right="322"/>
        <w:jc w:val="both"/>
        <w:rPr>
          <w:rFonts w:ascii="Times New Roman" w:hAnsi="Times New Roman"/>
          <w:sz w:val="21"/>
          <w:szCs w:val="21"/>
          <w:lang w:eastAsia="ru-RU"/>
        </w:rPr>
      </w:pPr>
      <w:r w:rsidRPr="00B309B3">
        <w:rPr>
          <w:rFonts w:ascii="Times New Roman" w:hAnsi="Times New Roman"/>
          <w:sz w:val="21"/>
          <w:szCs w:val="21"/>
          <w:lang w:eastAsia="ru-RU"/>
        </w:rPr>
        <w:t>2.1.2. </w:t>
      </w:r>
      <w:r w:rsidR="00404C66" w:rsidRPr="00B309B3">
        <w:rPr>
          <w:rFonts w:ascii="Times New Roman" w:hAnsi="Times New Roman"/>
          <w:sz w:val="21"/>
          <w:szCs w:val="21"/>
          <w:lang w:eastAsia="ru-RU"/>
        </w:rPr>
        <w:t>Обеспечить приемку товара. В случае отсутствия претензий относительно его количества, качества, соблюдения сроков передачи товара, подписать товарную накладную или универсальный передаточный документ (далее – УПД) и передать один экземпляр Поставщику.</w:t>
      </w:r>
    </w:p>
    <w:p w:rsidR="000F77E8" w:rsidRPr="00B309B3" w:rsidRDefault="000F77E8" w:rsidP="00EE22A3">
      <w:pPr>
        <w:pStyle w:val="a8"/>
        <w:ind w:left="426" w:right="322"/>
        <w:jc w:val="both"/>
        <w:rPr>
          <w:rFonts w:ascii="Times New Roman" w:hAnsi="Times New Roman"/>
          <w:sz w:val="21"/>
          <w:szCs w:val="21"/>
          <w:lang w:eastAsia="ru-RU"/>
        </w:rPr>
      </w:pPr>
      <w:r w:rsidRPr="00B309B3">
        <w:rPr>
          <w:rFonts w:ascii="Times New Roman" w:hAnsi="Times New Roman"/>
          <w:sz w:val="21"/>
          <w:szCs w:val="21"/>
          <w:lang w:eastAsia="ru-RU"/>
        </w:rPr>
        <w:t>2.1.3. Обеспечить оплату товара в соответствии с условиями раздела 3 Контракта.</w:t>
      </w:r>
    </w:p>
    <w:p w:rsidR="00404C66" w:rsidRPr="00B309B3" w:rsidRDefault="000F77E8" w:rsidP="00EE22A3">
      <w:pPr>
        <w:pStyle w:val="11"/>
        <w:spacing w:line="240" w:lineRule="auto"/>
        <w:ind w:left="426" w:right="322" w:firstLine="0"/>
        <w:rPr>
          <w:sz w:val="21"/>
          <w:szCs w:val="21"/>
        </w:rPr>
      </w:pPr>
      <w:r w:rsidRPr="00B309B3">
        <w:rPr>
          <w:sz w:val="21"/>
          <w:szCs w:val="21"/>
        </w:rPr>
        <w:t>2.1.4. </w:t>
      </w:r>
      <w:r w:rsidR="00404C66" w:rsidRPr="00B309B3">
        <w:rPr>
          <w:sz w:val="21"/>
          <w:szCs w:val="21"/>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Государственным заказчиком без замечаний товарных накладных или УПД.</w:t>
      </w:r>
    </w:p>
    <w:p w:rsidR="000F77E8" w:rsidRPr="00B309B3" w:rsidRDefault="000F77E8" w:rsidP="00EE22A3">
      <w:pPr>
        <w:pStyle w:val="a8"/>
        <w:ind w:left="426" w:right="322"/>
        <w:jc w:val="both"/>
        <w:rPr>
          <w:rFonts w:ascii="Times New Roman" w:hAnsi="Times New Roman"/>
          <w:sz w:val="21"/>
          <w:szCs w:val="21"/>
          <w:lang w:eastAsia="ru-RU"/>
        </w:rPr>
      </w:pPr>
      <w:r w:rsidRPr="00B309B3">
        <w:rPr>
          <w:rFonts w:ascii="Times New Roman" w:hAnsi="Times New Roman"/>
          <w:sz w:val="21"/>
          <w:szCs w:val="21"/>
          <w:lang w:eastAsia="ru-RU"/>
        </w:rPr>
        <w:t>2.2. Государственный заказчик имеет право:</w:t>
      </w:r>
    </w:p>
    <w:p w:rsidR="000F77E8" w:rsidRPr="00B309B3" w:rsidRDefault="000F77E8" w:rsidP="00EE22A3">
      <w:pPr>
        <w:ind w:left="426" w:right="322"/>
        <w:jc w:val="both"/>
        <w:rPr>
          <w:rFonts w:eastAsia="Calibri"/>
          <w:sz w:val="21"/>
          <w:szCs w:val="21"/>
        </w:rPr>
      </w:pPr>
      <w:r w:rsidRPr="00B309B3">
        <w:rPr>
          <w:rFonts w:eastAsia="Calibri"/>
          <w:sz w:val="21"/>
          <w:szCs w:val="21"/>
        </w:rPr>
        <w:lastRenderedPageBreak/>
        <w:t>2.2.1. Определять лиц, непосредственно участвующих в приемке товара по количеству и качеству.</w:t>
      </w:r>
    </w:p>
    <w:p w:rsidR="000F77E8" w:rsidRPr="00B309B3" w:rsidRDefault="000F77E8" w:rsidP="00EE22A3">
      <w:pPr>
        <w:pStyle w:val="a8"/>
        <w:ind w:left="426" w:right="322"/>
        <w:jc w:val="both"/>
        <w:rPr>
          <w:rFonts w:ascii="Times New Roman" w:hAnsi="Times New Roman"/>
          <w:sz w:val="21"/>
          <w:szCs w:val="21"/>
          <w:lang w:eastAsia="ru-RU"/>
        </w:rPr>
      </w:pPr>
      <w:r w:rsidRPr="00B309B3">
        <w:rPr>
          <w:rFonts w:ascii="Times New Roman" w:hAnsi="Times New Roman"/>
          <w:sz w:val="21"/>
          <w:szCs w:val="21"/>
          <w:lang w:eastAsia="ru-RU"/>
        </w:rPr>
        <w:t xml:space="preserve">2.2.2. Требовать замены товара, несоответствующего по качеству и безопасности </w:t>
      </w:r>
      <w:proofErr w:type="gramStart"/>
      <w:r w:rsidRPr="00B309B3">
        <w:rPr>
          <w:rFonts w:ascii="Times New Roman" w:hAnsi="Times New Roman"/>
          <w:sz w:val="21"/>
          <w:szCs w:val="21"/>
          <w:lang w:eastAsia="ru-RU"/>
        </w:rPr>
        <w:t>показателям</w:t>
      </w:r>
      <w:proofErr w:type="gramEnd"/>
      <w:r w:rsidRPr="00B309B3">
        <w:rPr>
          <w:rFonts w:ascii="Times New Roman" w:hAnsi="Times New Roman"/>
          <w:sz w:val="21"/>
          <w:szCs w:val="21"/>
          <w:lang w:eastAsia="ru-RU"/>
        </w:rPr>
        <w:t xml:space="preserve"> содержащимся в нормативных и технических документах и настоящем Контракте.</w:t>
      </w:r>
    </w:p>
    <w:p w:rsidR="000F77E8" w:rsidRPr="00B309B3" w:rsidRDefault="000F77E8" w:rsidP="00EE22A3">
      <w:pPr>
        <w:pStyle w:val="11"/>
        <w:spacing w:line="240" w:lineRule="auto"/>
        <w:ind w:left="426" w:right="322" w:firstLine="0"/>
        <w:rPr>
          <w:sz w:val="21"/>
          <w:szCs w:val="21"/>
        </w:rPr>
      </w:pPr>
      <w:r w:rsidRPr="00B309B3">
        <w:rPr>
          <w:sz w:val="21"/>
          <w:szCs w:val="21"/>
        </w:rPr>
        <w:t>2</w:t>
      </w:r>
      <w:r w:rsidR="0006246F" w:rsidRPr="00B309B3">
        <w:rPr>
          <w:sz w:val="21"/>
          <w:szCs w:val="21"/>
        </w:rPr>
        <w:t>.2.3</w:t>
      </w:r>
      <w:r w:rsidRPr="00B309B3">
        <w:rPr>
          <w:sz w:val="21"/>
          <w:szCs w:val="21"/>
        </w:rPr>
        <w:t>. Взыскивать пеню и штраф, а также требовать возмещения убытков в соответствии с разделом 7 настоящего Контракта.</w:t>
      </w:r>
    </w:p>
    <w:p w:rsidR="006D6646" w:rsidRPr="00B309B3" w:rsidRDefault="0006246F" w:rsidP="00EE22A3">
      <w:pPr>
        <w:pStyle w:val="11"/>
        <w:spacing w:line="240" w:lineRule="auto"/>
        <w:ind w:left="426" w:right="323" w:firstLine="0"/>
        <w:rPr>
          <w:sz w:val="21"/>
          <w:szCs w:val="21"/>
        </w:rPr>
      </w:pPr>
      <w:r w:rsidRPr="00B309B3">
        <w:rPr>
          <w:sz w:val="21"/>
          <w:szCs w:val="21"/>
        </w:rPr>
        <w:t>2.2.4</w:t>
      </w:r>
      <w:r w:rsidR="006D6646" w:rsidRPr="00B309B3">
        <w:rPr>
          <w:sz w:val="21"/>
          <w:szCs w:val="21"/>
        </w:rPr>
        <w:t xml:space="preserve">. </w:t>
      </w:r>
      <w:r w:rsidR="00E2544D" w:rsidRPr="00B309B3">
        <w:rPr>
          <w:sz w:val="21"/>
          <w:szCs w:val="21"/>
        </w:rPr>
        <w:t>Производить оплату по Контракту в размере, предусмотренном Контрактом, уменьшенном на сумму неустойки (пеней, штрафов), в случае неисполнения или ненадлежащего исполнения Поставщиком настоящего Контракта.</w:t>
      </w:r>
    </w:p>
    <w:p w:rsidR="000F77E8" w:rsidRPr="00B309B3" w:rsidRDefault="000F77E8" w:rsidP="00061175">
      <w:pPr>
        <w:pStyle w:val="11"/>
        <w:spacing w:line="240" w:lineRule="auto"/>
        <w:ind w:left="426" w:right="322" w:firstLine="0"/>
        <w:rPr>
          <w:sz w:val="21"/>
          <w:szCs w:val="21"/>
        </w:rPr>
      </w:pPr>
      <w:r w:rsidRPr="00B309B3">
        <w:rPr>
          <w:sz w:val="21"/>
          <w:szCs w:val="21"/>
        </w:rPr>
        <w:t>2.3. Поставщик обязуется:</w:t>
      </w:r>
    </w:p>
    <w:p w:rsidR="000F77E8" w:rsidRPr="00B309B3" w:rsidRDefault="000F77E8" w:rsidP="00EE22A3">
      <w:pPr>
        <w:ind w:left="426" w:right="360"/>
        <w:jc w:val="both"/>
        <w:rPr>
          <w:rFonts w:eastAsia="Calibri"/>
          <w:sz w:val="21"/>
          <w:szCs w:val="21"/>
        </w:rPr>
      </w:pPr>
      <w:r w:rsidRPr="00B309B3">
        <w:rPr>
          <w:rFonts w:eastAsia="Calibri"/>
          <w:sz w:val="21"/>
          <w:szCs w:val="21"/>
        </w:rPr>
        <w:t>2.3.1. С использованием любых сре</w:t>
      </w:r>
      <w:proofErr w:type="gramStart"/>
      <w:r w:rsidRPr="00B309B3">
        <w:rPr>
          <w:rFonts w:eastAsia="Calibri"/>
          <w:sz w:val="21"/>
          <w:szCs w:val="21"/>
        </w:rPr>
        <w:t>дств св</w:t>
      </w:r>
      <w:proofErr w:type="gramEnd"/>
      <w:r w:rsidRPr="00B309B3">
        <w:rPr>
          <w:rFonts w:eastAsia="Calibri"/>
          <w:sz w:val="21"/>
          <w:szCs w:val="21"/>
        </w:rPr>
        <w:t>язи, обеспечивающих фиксирование получения Государственным заказчиком уведомления и получение Поставщиком подтверждения о его вручении,  известить Государственного заказчика о готовности товара к поставке и о дате поставки.</w:t>
      </w:r>
    </w:p>
    <w:p w:rsidR="000F77E8" w:rsidRPr="00B309B3" w:rsidRDefault="000F77E8" w:rsidP="00EE22A3">
      <w:pPr>
        <w:pStyle w:val="11"/>
        <w:spacing w:line="240" w:lineRule="auto"/>
        <w:ind w:left="426" w:right="322" w:firstLine="0"/>
        <w:rPr>
          <w:sz w:val="21"/>
          <w:szCs w:val="21"/>
        </w:rPr>
      </w:pPr>
      <w:r w:rsidRPr="00B309B3">
        <w:rPr>
          <w:sz w:val="21"/>
          <w:szCs w:val="21"/>
        </w:rPr>
        <w:t>2.3.2. Обеспечить соответствие товара требованиям законодательства, нормативных и технических документов, иных актов и условиям настоящего Контракта.</w:t>
      </w:r>
    </w:p>
    <w:p w:rsidR="000F77E8" w:rsidRPr="00B309B3" w:rsidRDefault="000F77E8" w:rsidP="00EE22A3">
      <w:pPr>
        <w:pStyle w:val="11"/>
        <w:spacing w:line="240" w:lineRule="auto"/>
        <w:ind w:left="426" w:right="322" w:firstLine="0"/>
        <w:rPr>
          <w:sz w:val="21"/>
          <w:szCs w:val="21"/>
        </w:rPr>
      </w:pPr>
      <w:r w:rsidRPr="00B309B3">
        <w:rPr>
          <w:sz w:val="21"/>
          <w:szCs w:val="21"/>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0F77E8" w:rsidRPr="00B309B3" w:rsidRDefault="000F77E8" w:rsidP="00EE22A3">
      <w:pPr>
        <w:pStyle w:val="11"/>
        <w:spacing w:line="240" w:lineRule="auto"/>
        <w:ind w:left="426" w:right="322" w:firstLine="0"/>
        <w:rPr>
          <w:sz w:val="21"/>
          <w:szCs w:val="21"/>
        </w:rPr>
      </w:pPr>
      <w:r w:rsidRPr="00B309B3">
        <w:rPr>
          <w:sz w:val="21"/>
          <w:szCs w:val="21"/>
        </w:rPr>
        <w:t>2.3.4. Передать товар в порядке и</w:t>
      </w:r>
      <w:r w:rsidR="006A18E5" w:rsidRPr="00B309B3">
        <w:rPr>
          <w:sz w:val="21"/>
          <w:szCs w:val="21"/>
        </w:rPr>
        <w:t xml:space="preserve"> </w:t>
      </w:r>
      <w:r w:rsidRPr="00B309B3">
        <w:rPr>
          <w:sz w:val="21"/>
          <w:szCs w:val="21"/>
        </w:rPr>
        <w:t xml:space="preserve"> в сроки, указанные в разделе 6 настоящего Контракта.</w:t>
      </w:r>
    </w:p>
    <w:p w:rsidR="00DA3216" w:rsidRDefault="000F77E8" w:rsidP="00DA3216">
      <w:pPr>
        <w:pStyle w:val="11"/>
        <w:spacing w:line="240" w:lineRule="auto"/>
        <w:ind w:left="426" w:right="322" w:firstLine="0"/>
        <w:rPr>
          <w:sz w:val="21"/>
          <w:szCs w:val="21"/>
        </w:rPr>
      </w:pPr>
      <w:r w:rsidRPr="00B309B3">
        <w:rPr>
          <w:sz w:val="21"/>
          <w:szCs w:val="21"/>
        </w:rPr>
        <w:t>2.3.5. </w:t>
      </w:r>
      <w:r w:rsidR="00DA3216" w:rsidRPr="00C61D13">
        <w:rPr>
          <w:sz w:val="21"/>
          <w:szCs w:val="21"/>
        </w:rPr>
        <w:t xml:space="preserve">Передать товар в комплекте с относящейся к нему документацией, </w:t>
      </w:r>
      <w:r w:rsidR="00DA3216">
        <w:rPr>
          <w:sz w:val="21"/>
          <w:szCs w:val="21"/>
        </w:rPr>
        <w:t>а также следующие документы:</w:t>
      </w:r>
    </w:p>
    <w:p w:rsidR="00DA3216" w:rsidRPr="00DA3216" w:rsidRDefault="00DA3216" w:rsidP="00DA3216">
      <w:pPr>
        <w:widowControl w:val="0"/>
        <w:tabs>
          <w:tab w:val="left" w:pos="927"/>
        </w:tabs>
        <w:autoSpaceDE w:val="0"/>
        <w:ind w:left="426" w:right="322"/>
        <w:jc w:val="both"/>
        <w:rPr>
          <w:rFonts w:eastAsia="Calibri"/>
          <w:sz w:val="21"/>
          <w:szCs w:val="21"/>
        </w:rPr>
      </w:pPr>
      <w:r w:rsidRPr="00DA3216">
        <w:rPr>
          <w:rFonts w:eastAsia="Calibri"/>
          <w:sz w:val="21"/>
          <w:szCs w:val="21"/>
        </w:rPr>
        <w:t xml:space="preserve">-сертификат соответствия или его копия, в </w:t>
      </w:r>
      <w:proofErr w:type="gramStart"/>
      <w:r w:rsidRPr="00DA3216">
        <w:rPr>
          <w:rFonts w:eastAsia="Calibri"/>
          <w:sz w:val="21"/>
          <w:szCs w:val="21"/>
        </w:rPr>
        <w:t>случаях</w:t>
      </w:r>
      <w:proofErr w:type="gramEnd"/>
      <w:r w:rsidRPr="00DA3216">
        <w:rPr>
          <w:rFonts w:eastAsia="Calibri"/>
          <w:sz w:val="21"/>
          <w:szCs w:val="21"/>
        </w:rPr>
        <w:t xml:space="preserve"> если действующим законодательством предусмотрено для данного вида товара наличие такого документа, или иной документ, подтверждающий качество товара;</w:t>
      </w:r>
    </w:p>
    <w:p w:rsidR="00DA3216" w:rsidRPr="00DA3216" w:rsidRDefault="00DA3216" w:rsidP="00DA3216">
      <w:pPr>
        <w:widowControl w:val="0"/>
        <w:tabs>
          <w:tab w:val="left" w:pos="927"/>
        </w:tabs>
        <w:autoSpaceDE w:val="0"/>
        <w:ind w:left="426" w:right="322"/>
        <w:jc w:val="both"/>
        <w:rPr>
          <w:rFonts w:eastAsia="Calibri"/>
          <w:sz w:val="21"/>
          <w:szCs w:val="21"/>
        </w:rPr>
      </w:pPr>
      <w:r w:rsidRPr="00DA3216">
        <w:rPr>
          <w:rFonts w:eastAsia="Calibri"/>
          <w:sz w:val="21"/>
          <w:szCs w:val="21"/>
        </w:rPr>
        <w:t>- счет;</w:t>
      </w:r>
    </w:p>
    <w:p w:rsidR="00DA3216" w:rsidRDefault="00DA3216" w:rsidP="00DA3216">
      <w:pPr>
        <w:widowControl w:val="0"/>
        <w:tabs>
          <w:tab w:val="left" w:pos="927"/>
        </w:tabs>
        <w:autoSpaceDE w:val="0"/>
        <w:ind w:left="426" w:right="322"/>
        <w:jc w:val="both"/>
        <w:rPr>
          <w:rFonts w:eastAsia="Calibri"/>
          <w:sz w:val="21"/>
          <w:szCs w:val="21"/>
        </w:rPr>
      </w:pPr>
      <w:r w:rsidRPr="00DA3216">
        <w:rPr>
          <w:rFonts w:eastAsia="Calibri"/>
          <w:sz w:val="21"/>
          <w:szCs w:val="21"/>
        </w:rPr>
        <w:t xml:space="preserve">- счет-фактура с приложением  расшифровки  номенклатуры  продукции, товарная накладная (код формы 0330212 по ОКУД), оформленная в 2-х экземплярах с печатью Поставщика или универсальный передаточный документ (УПД), заменяющий одновременно товарную накладную и счет-фактуру, рекомендованный письмом ФНС России от 21 октября </w:t>
      </w:r>
      <w:smartTag w:uri="urn:schemas-microsoft-com:office:smarttags" w:element="metricconverter">
        <w:smartTagPr>
          <w:attr w:name="ProductID" w:val="2013 г"/>
        </w:smartTagPr>
        <w:r w:rsidRPr="00DA3216">
          <w:rPr>
            <w:rFonts w:eastAsia="Calibri"/>
            <w:sz w:val="21"/>
            <w:szCs w:val="21"/>
          </w:rPr>
          <w:t>2013 г</w:t>
        </w:r>
      </w:smartTag>
      <w:r w:rsidRPr="00DA3216">
        <w:rPr>
          <w:rFonts w:eastAsia="Calibri"/>
          <w:sz w:val="21"/>
          <w:szCs w:val="21"/>
        </w:rPr>
        <w:t>. N ММВ-20-3/96@;</w:t>
      </w:r>
    </w:p>
    <w:p w:rsidR="00DA3216" w:rsidRPr="00DA3216" w:rsidRDefault="00DA3216" w:rsidP="00DA3216">
      <w:pPr>
        <w:ind w:left="426" w:right="310" w:firstLine="480"/>
        <w:jc w:val="both"/>
        <w:rPr>
          <w:rFonts w:eastAsia="Calibri"/>
          <w:sz w:val="21"/>
          <w:szCs w:val="21"/>
        </w:rPr>
      </w:pPr>
      <w:r w:rsidRPr="00DA3216">
        <w:rPr>
          <w:rFonts w:eastAsia="Calibri"/>
          <w:sz w:val="21"/>
          <w:szCs w:val="21"/>
        </w:rPr>
        <w:t>Данные документы передаются Государственному заказчику с поставкой Товара. При непредставлении Поставщиком по его вине документов, подтверждающих качество, Товар считается некачественным и приемке не подлежит.</w:t>
      </w:r>
    </w:p>
    <w:p w:rsidR="006A18E5" w:rsidRPr="00B309B3" w:rsidRDefault="000F77E8" w:rsidP="00DA3216">
      <w:pPr>
        <w:pStyle w:val="11"/>
        <w:spacing w:line="240" w:lineRule="auto"/>
        <w:ind w:left="426" w:right="322" w:firstLine="0"/>
        <w:rPr>
          <w:sz w:val="21"/>
          <w:szCs w:val="21"/>
        </w:rPr>
      </w:pPr>
      <w:r w:rsidRPr="00B309B3">
        <w:rPr>
          <w:sz w:val="21"/>
          <w:szCs w:val="21"/>
        </w:rPr>
        <w:t>2.3.</w:t>
      </w:r>
      <w:r w:rsidR="00DA3216">
        <w:rPr>
          <w:sz w:val="21"/>
          <w:szCs w:val="21"/>
        </w:rPr>
        <w:t>6</w:t>
      </w:r>
      <w:r w:rsidRPr="00B309B3">
        <w:rPr>
          <w:sz w:val="21"/>
          <w:szCs w:val="21"/>
        </w:rPr>
        <w:t>. Производить замену некачественного Товара, в порядке и сроки, предусмотренные настоящим  Контрактом.</w:t>
      </w:r>
    </w:p>
    <w:p w:rsidR="000F77E8" w:rsidRPr="00B309B3" w:rsidRDefault="000F77E8" w:rsidP="00EE22A3">
      <w:pPr>
        <w:ind w:left="426"/>
        <w:jc w:val="both"/>
        <w:rPr>
          <w:rFonts w:eastAsia="Calibri"/>
          <w:sz w:val="21"/>
          <w:szCs w:val="21"/>
        </w:rPr>
      </w:pPr>
      <w:r w:rsidRPr="00B309B3">
        <w:rPr>
          <w:rFonts w:eastAsia="Calibri"/>
          <w:sz w:val="21"/>
          <w:szCs w:val="21"/>
        </w:rPr>
        <w:t>2.3.</w:t>
      </w:r>
      <w:r w:rsidR="00DA3216">
        <w:rPr>
          <w:rFonts w:eastAsia="Calibri"/>
          <w:sz w:val="21"/>
          <w:szCs w:val="21"/>
        </w:rPr>
        <w:t>7</w:t>
      </w:r>
      <w:r w:rsidRPr="00B309B3">
        <w:rPr>
          <w:rFonts w:eastAsia="Calibri"/>
          <w:sz w:val="21"/>
          <w:szCs w:val="21"/>
        </w:rPr>
        <w:t>. Выполнять иные обязанности, предусмотренные законодательством Российской Федерации и Контрактом.</w:t>
      </w:r>
    </w:p>
    <w:p w:rsidR="000F77E8" w:rsidRPr="00B309B3" w:rsidRDefault="000F77E8" w:rsidP="00EE22A3">
      <w:pPr>
        <w:pStyle w:val="a8"/>
        <w:ind w:left="426" w:right="322"/>
        <w:jc w:val="both"/>
        <w:rPr>
          <w:rFonts w:ascii="Times New Roman" w:hAnsi="Times New Roman"/>
          <w:sz w:val="21"/>
          <w:szCs w:val="21"/>
          <w:lang w:eastAsia="ru-RU"/>
        </w:rPr>
      </w:pPr>
      <w:r w:rsidRPr="00B309B3">
        <w:rPr>
          <w:rFonts w:ascii="Times New Roman" w:hAnsi="Times New Roman"/>
          <w:sz w:val="21"/>
          <w:szCs w:val="21"/>
          <w:lang w:eastAsia="ru-RU"/>
        </w:rPr>
        <w:t>2.4. Поставщик вправе:</w:t>
      </w:r>
    </w:p>
    <w:p w:rsidR="000F77E8" w:rsidRPr="00B309B3" w:rsidRDefault="000F77E8" w:rsidP="00EE22A3">
      <w:pPr>
        <w:pStyle w:val="a8"/>
        <w:ind w:left="426" w:right="322"/>
        <w:jc w:val="both"/>
        <w:rPr>
          <w:rFonts w:ascii="Times New Roman" w:hAnsi="Times New Roman"/>
          <w:sz w:val="21"/>
          <w:szCs w:val="21"/>
          <w:lang w:eastAsia="ru-RU"/>
        </w:rPr>
      </w:pPr>
      <w:r w:rsidRPr="00B309B3">
        <w:rPr>
          <w:rFonts w:ascii="Times New Roman" w:hAnsi="Times New Roman"/>
          <w:sz w:val="21"/>
          <w:szCs w:val="21"/>
          <w:lang w:eastAsia="ru-RU"/>
        </w:rPr>
        <w:t>2.4.1. Требовать оплату за поставленный и принятый Государственным заказчиком товар в соответствии с условиями Контракта.</w:t>
      </w:r>
    </w:p>
    <w:p w:rsidR="006A18E5" w:rsidRPr="00B309B3" w:rsidRDefault="006A18E5" w:rsidP="00EE22A3">
      <w:pPr>
        <w:pStyle w:val="11"/>
        <w:spacing w:line="200" w:lineRule="atLeast"/>
        <w:ind w:left="426" w:right="322" w:firstLine="0"/>
        <w:jc w:val="center"/>
        <w:rPr>
          <w:sz w:val="21"/>
          <w:szCs w:val="21"/>
        </w:rPr>
      </w:pPr>
    </w:p>
    <w:p w:rsidR="000F77E8" w:rsidRDefault="000F77E8" w:rsidP="00EE22A3">
      <w:pPr>
        <w:ind w:left="426" w:right="322"/>
        <w:jc w:val="center"/>
        <w:rPr>
          <w:rFonts w:eastAsia="Calibri"/>
          <w:b/>
          <w:sz w:val="21"/>
          <w:szCs w:val="21"/>
        </w:rPr>
      </w:pPr>
      <w:r w:rsidRPr="00B309B3">
        <w:rPr>
          <w:rFonts w:eastAsia="Calibri"/>
          <w:b/>
          <w:sz w:val="21"/>
          <w:szCs w:val="21"/>
        </w:rPr>
        <w:t>3.  Цена и порядок расчетов</w:t>
      </w:r>
    </w:p>
    <w:p w:rsidR="007C31EB" w:rsidRPr="00B309B3" w:rsidRDefault="007C31EB" w:rsidP="00EE22A3">
      <w:pPr>
        <w:ind w:left="426" w:right="322"/>
        <w:jc w:val="center"/>
        <w:rPr>
          <w:rFonts w:eastAsia="Calibri"/>
          <w:b/>
          <w:sz w:val="21"/>
          <w:szCs w:val="21"/>
        </w:rPr>
      </w:pPr>
    </w:p>
    <w:p w:rsidR="000F77E8" w:rsidRPr="00B309B3" w:rsidRDefault="000F77E8" w:rsidP="00EE22A3">
      <w:pPr>
        <w:pStyle w:val="a3"/>
        <w:tabs>
          <w:tab w:val="left" w:pos="567"/>
          <w:tab w:val="left" w:pos="1134"/>
          <w:tab w:val="left" w:pos="1418"/>
        </w:tabs>
        <w:ind w:left="426" w:right="322"/>
        <w:jc w:val="both"/>
        <w:rPr>
          <w:rFonts w:eastAsia="Calibri"/>
          <w:b/>
          <w:sz w:val="21"/>
          <w:szCs w:val="21"/>
        </w:rPr>
      </w:pPr>
      <w:r w:rsidRPr="00B309B3">
        <w:rPr>
          <w:rFonts w:eastAsia="Calibri"/>
          <w:sz w:val="21"/>
          <w:szCs w:val="21"/>
        </w:rPr>
        <w:t xml:space="preserve">3.1. </w:t>
      </w:r>
      <w:r w:rsidRPr="00B309B3">
        <w:rPr>
          <w:rFonts w:eastAsia="Calibri"/>
          <w:b/>
          <w:sz w:val="21"/>
          <w:szCs w:val="21"/>
        </w:rPr>
        <w:t xml:space="preserve">Цена Контракта составляет </w:t>
      </w:r>
      <w:r w:rsidR="00507E39">
        <w:rPr>
          <w:rFonts w:eastAsia="Calibri"/>
          <w:b/>
          <w:sz w:val="21"/>
          <w:szCs w:val="21"/>
        </w:rPr>
        <w:t>________________________</w:t>
      </w:r>
      <w:r w:rsidR="00FE4B81">
        <w:rPr>
          <w:rFonts w:eastAsia="Calibri"/>
          <w:b/>
          <w:sz w:val="21"/>
          <w:szCs w:val="21"/>
        </w:rPr>
        <w:t>,</w:t>
      </w:r>
      <w:r w:rsidR="001E6336">
        <w:rPr>
          <w:rFonts w:eastAsia="Calibri"/>
          <w:b/>
          <w:sz w:val="21"/>
          <w:szCs w:val="21"/>
        </w:rPr>
        <w:t xml:space="preserve"> в том числе НДС.</w:t>
      </w:r>
    </w:p>
    <w:p w:rsidR="000F77E8" w:rsidRPr="00B309B3" w:rsidRDefault="000F77E8" w:rsidP="00A10E78">
      <w:pPr>
        <w:pStyle w:val="a3"/>
        <w:tabs>
          <w:tab w:val="left" w:pos="567"/>
          <w:tab w:val="left" w:pos="1134"/>
          <w:tab w:val="left" w:pos="1418"/>
        </w:tabs>
        <w:ind w:left="426" w:right="322" w:firstLine="425"/>
        <w:jc w:val="both"/>
        <w:rPr>
          <w:rFonts w:eastAsia="Calibri"/>
          <w:sz w:val="21"/>
          <w:szCs w:val="21"/>
        </w:rPr>
      </w:pPr>
      <w:r w:rsidRPr="00B309B3">
        <w:rPr>
          <w:rFonts w:eastAsia="Calibri"/>
          <w:sz w:val="21"/>
          <w:szCs w:val="21"/>
        </w:rPr>
        <w:t>Цена контракта является твердой</w:t>
      </w:r>
      <w:r w:rsidR="00E4734F" w:rsidRPr="00B309B3">
        <w:rPr>
          <w:rFonts w:eastAsia="Calibri"/>
          <w:sz w:val="21"/>
          <w:szCs w:val="21"/>
        </w:rPr>
        <w:t xml:space="preserve"> </w:t>
      </w:r>
      <w:r w:rsidRPr="00B309B3">
        <w:rPr>
          <w:rFonts w:eastAsia="Calibri"/>
          <w:sz w:val="21"/>
          <w:szCs w:val="21"/>
        </w:rPr>
        <w:t>и определяется на весь срок исполнения настоящего Контракта</w:t>
      </w:r>
      <w:r w:rsidR="00E4734F" w:rsidRPr="00B309B3">
        <w:rPr>
          <w:rFonts w:eastAsia="Calibri"/>
          <w:sz w:val="21"/>
          <w:szCs w:val="21"/>
        </w:rPr>
        <w:t>, за исключением случаев, предусмотренных пунктом 9.1 настоящего Контракта</w:t>
      </w:r>
      <w:r w:rsidR="0031093B">
        <w:rPr>
          <w:rFonts w:eastAsia="Calibri"/>
          <w:sz w:val="21"/>
          <w:szCs w:val="21"/>
        </w:rPr>
        <w:t>, в соответствии со статьей 95 Федерального закона № 44-ФЗ от 05.04.2013 года</w:t>
      </w:r>
      <w:r w:rsidR="00E4734F" w:rsidRPr="00B309B3">
        <w:rPr>
          <w:rFonts w:eastAsia="Calibri"/>
          <w:sz w:val="21"/>
          <w:szCs w:val="21"/>
        </w:rPr>
        <w:t>.</w:t>
      </w:r>
    </w:p>
    <w:p w:rsidR="000F77E8" w:rsidRPr="00B309B3" w:rsidRDefault="000F77E8" w:rsidP="00EE22A3">
      <w:pPr>
        <w:pStyle w:val="a3"/>
        <w:tabs>
          <w:tab w:val="left" w:pos="567"/>
          <w:tab w:val="left" w:pos="1134"/>
          <w:tab w:val="left" w:pos="1418"/>
        </w:tabs>
        <w:ind w:left="426" w:right="322" w:firstLine="360"/>
        <w:jc w:val="both"/>
        <w:rPr>
          <w:rFonts w:eastAsia="Calibri"/>
          <w:sz w:val="21"/>
          <w:szCs w:val="21"/>
        </w:rPr>
      </w:pPr>
      <w:r w:rsidRPr="00B309B3">
        <w:rPr>
          <w:rFonts w:eastAsia="Calibri"/>
          <w:sz w:val="21"/>
          <w:szCs w:val="21"/>
        </w:rPr>
        <w:t>Цена Государственного контракта включает общую стоимость всего товара, уплачиваемую Государственным заказчиком Поставщику за полное выполнение Поставщиком своих обязательств по поставке товаров по контракту, в том числе</w:t>
      </w:r>
      <w:r w:rsidR="00C071F7" w:rsidRPr="00B309B3">
        <w:rPr>
          <w:rFonts w:eastAsia="Calibri"/>
          <w:sz w:val="21"/>
          <w:szCs w:val="21"/>
        </w:rPr>
        <w:t xml:space="preserve"> </w:t>
      </w:r>
      <w:r w:rsidR="00061175" w:rsidRPr="00B309B3">
        <w:rPr>
          <w:rFonts w:eastAsia="Calibri"/>
          <w:sz w:val="21"/>
          <w:szCs w:val="21"/>
        </w:rPr>
        <w:t xml:space="preserve">транспортные расходы по доставке товара до склада Государственного заказчика, </w:t>
      </w:r>
      <w:r w:rsidR="00C071F7" w:rsidRPr="00B309B3">
        <w:rPr>
          <w:rFonts w:eastAsia="Calibri"/>
          <w:sz w:val="21"/>
          <w:szCs w:val="21"/>
        </w:rPr>
        <w:t>расходы на</w:t>
      </w:r>
      <w:r w:rsidRPr="00B309B3">
        <w:rPr>
          <w:rFonts w:eastAsia="Calibri"/>
          <w:sz w:val="21"/>
          <w:szCs w:val="21"/>
        </w:rPr>
        <w:t xml:space="preserve"> тару, упаковку, страхование, уплату таможенных пошлин, налогов, сборов и других обязательных платежей и иные затраты Поставщика, связанные с исполнением условий контракта. </w:t>
      </w:r>
    </w:p>
    <w:p w:rsidR="00A10E78" w:rsidRDefault="000F77E8" w:rsidP="00EE22A3">
      <w:pPr>
        <w:pStyle w:val="a3"/>
        <w:tabs>
          <w:tab w:val="left" w:pos="567"/>
          <w:tab w:val="left" w:pos="1134"/>
          <w:tab w:val="left" w:pos="1418"/>
        </w:tabs>
        <w:ind w:left="426" w:right="322"/>
        <w:jc w:val="both"/>
        <w:rPr>
          <w:rFonts w:eastAsia="Calibri"/>
          <w:sz w:val="21"/>
          <w:szCs w:val="21"/>
        </w:rPr>
      </w:pPr>
      <w:r w:rsidRPr="00B309B3">
        <w:rPr>
          <w:rFonts w:eastAsia="Calibri"/>
          <w:sz w:val="21"/>
          <w:szCs w:val="21"/>
        </w:rPr>
        <w:t xml:space="preserve">3.2. </w:t>
      </w:r>
      <w:proofErr w:type="gramStart"/>
      <w:r w:rsidR="00A10E78" w:rsidRPr="002F1412">
        <w:rPr>
          <w:rFonts w:eastAsia="Calibri"/>
          <w:sz w:val="21"/>
          <w:szCs w:val="21"/>
        </w:rPr>
        <w:t xml:space="preserve">Сумма, подлежащая уплате Государственным заказчиком </w:t>
      </w:r>
      <w:r w:rsidR="00A10E78">
        <w:rPr>
          <w:rFonts w:eastAsia="Calibri"/>
          <w:sz w:val="21"/>
          <w:szCs w:val="21"/>
        </w:rPr>
        <w:t>Поставщику</w:t>
      </w:r>
      <w:r w:rsidR="00A10E78" w:rsidRPr="002F1412">
        <w:rPr>
          <w:rFonts w:eastAsia="Calibri"/>
          <w:sz w:val="21"/>
          <w:szCs w:val="21"/>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сборах такие налоги, сборы и обязательные платежи подлежат уплате в бюджеты бюджетной системы</w:t>
      </w:r>
      <w:proofErr w:type="gramEnd"/>
      <w:r w:rsidR="00A10E78" w:rsidRPr="002F1412">
        <w:rPr>
          <w:rFonts w:eastAsia="Calibri"/>
          <w:sz w:val="21"/>
          <w:szCs w:val="21"/>
        </w:rPr>
        <w:t xml:space="preserve"> Российской Федерации Государственным заказчиком.</w:t>
      </w:r>
    </w:p>
    <w:p w:rsidR="000F77E8" w:rsidRPr="00B309B3" w:rsidRDefault="00A10E78" w:rsidP="00EE22A3">
      <w:pPr>
        <w:pStyle w:val="a3"/>
        <w:tabs>
          <w:tab w:val="left" w:pos="567"/>
          <w:tab w:val="left" w:pos="1134"/>
          <w:tab w:val="left" w:pos="1418"/>
        </w:tabs>
        <w:ind w:left="426" w:right="322"/>
        <w:jc w:val="both"/>
        <w:rPr>
          <w:rFonts w:eastAsia="Calibri"/>
          <w:sz w:val="21"/>
          <w:szCs w:val="21"/>
        </w:rPr>
      </w:pPr>
      <w:r>
        <w:rPr>
          <w:rFonts w:eastAsia="Calibri"/>
          <w:sz w:val="21"/>
          <w:szCs w:val="21"/>
        </w:rPr>
        <w:lastRenderedPageBreak/>
        <w:t xml:space="preserve">3.3. </w:t>
      </w:r>
      <w:r w:rsidR="000F77E8" w:rsidRPr="00B309B3">
        <w:rPr>
          <w:rFonts w:eastAsia="Calibri"/>
          <w:sz w:val="21"/>
          <w:szCs w:val="21"/>
        </w:rPr>
        <w:t>Оплата по Контракту осуществляется</w:t>
      </w:r>
      <w:r w:rsidR="00C803FB" w:rsidRPr="00B309B3">
        <w:rPr>
          <w:rFonts w:eastAsia="Calibri"/>
          <w:sz w:val="21"/>
          <w:szCs w:val="21"/>
        </w:rPr>
        <w:t xml:space="preserve"> за счет бюджетного финансирования </w:t>
      </w:r>
      <w:r w:rsidR="005D467A" w:rsidRPr="00B309B3">
        <w:rPr>
          <w:rFonts w:eastAsia="Calibri"/>
          <w:sz w:val="21"/>
          <w:szCs w:val="21"/>
        </w:rPr>
        <w:t>на 20</w:t>
      </w:r>
      <w:r w:rsidR="009D2868">
        <w:rPr>
          <w:rFonts w:eastAsia="Calibri"/>
          <w:sz w:val="21"/>
          <w:szCs w:val="21"/>
        </w:rPr>
        <w:t>2</w:t>
      </w:r>
      <w:r w:rsidR="00D7706B">
        <w:rPr>
          <w:rFonts w:eastAsia="Calibri"/>
          <w:sz w:val="21"/>
          <w:szCs w:val="21"/>
        </w:rPr>
        <w:t>6</w:t>
      </w:r>
      <w:r w:rsidR="005D467A" w:rsidRPr="00B309B3">
        <w:rPr>
          <w:rFonts w:eastAsia="Calibri"/>
          <w:sz w:val="21"/>
          <w:szCs w:val="21"/>
        </w:rPr>
        <w:t xml:space="preserve"> год </w:t>
      </w:r>
      <w:r w:rsidR="000F77E8" w:rsidRPr="00B309B3">
        <w:rPr>
          <w:rFonts w:eastAsia="Calibri"/>
          <w:sz w:val="21"/>
          <w:szCs w:val="21"/>
        </w:rPr>
        <w:t>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w:t>
      </w:r>
      <w:r w:rsidR="0038482F" w:rsidRPr="00B309B3">
        <w:rPr>
          <w:rFonts w:eastAsia="Calibri"/>
          <w:sz w:val="21"/>
          <w:szCs w:val="21"/>
        </w:rPr>
        <w:t>ставщика, указанный в разделе 12</w:t>
      </w:r>
      <w:r w:rsidR="000F77E8" w:rsidRPr="00B309B3">
        <w:rPr>
          <w:rFonts w:eastAsia="Calibri"/>
          <w:sz w:val="21"/>
          <w:szCs w:val="21"/>
        </w:rPr>
        <w:t xml:space="preserve"> Контракта. </w:t>
      </w:r>
    </w:p>
    <w:p w:rsidR="00C803FB" w:rsidRPr="00B309B3" w:rsidRDefault="00A10E78" w:rsidP="00EE22A3">
      <w:pPr>
        <w:pStyle w:val="2"/>
        <w:shd w:val="clear" w:color="auto" w:fill="FFFFFF"/>
        <w:tabs>
          <w:tab w:val="left" w:pos="10440"/>
        </w:tabs>
        <w:ind w:left="426" w:right="360"/>
        <w:jc w:val="both"/>
        <w:rPr>
          <w:sz w:val="21"/>
          <w:szCs w:val="21"/>
        </w:rPr>
      </w:pPr>
      <w:r>
        <w:rPr>
          <w:rFonts w:eastAsia="Calibri"/>
          <w:sz w:val="21"/>
          <w:szCs w:val="21"/>
        </w:rPr>
        <w:t>3.4</w:t>
      </w:r>
      <w:r w:rsidR="000F77E8" w:rsidRPr="00B309B3">
        <w:rPr>
          <w:rFonts w:eastAsia="Calibri"/>
          <w:sz w:val="21"/>
          <w:szCs w:val="21"/>
        </w:rPr>
        <w:t xml:space="preserve">. </w:t>
      </w:r>
      <w:proofErr w:type="gramStart"/>
      <w:r w:rsidR="00C803FB" w:rsidRPr="00B309B3">
        <w:rPr>
          <w:rFonts w:eastAsia="Calibri"/>
          <w:sz w:val="21"/>
          <w:szCs w:val="21"/>
        </w:rPr>
        <w:t xml:space="preserve">Оплата по Контракту осуществляется в </w:t>
      </w:r>
      <w:r w:rsidR="004A7CEC">
        <w:rPr>
          <w:rFonts w:eastAsia="Calibri"/>
          <w:sz w:val="21"/>
          <w:szCs w:val="21"/>
        </w:rPr>
        <w:t>течение</w:t>
      </w:r>
      <w:r w:rsidR="00C803FB" w:rsidRPr="00B309B3">
        <w:rPr>
          <w:rFonts w:eastAsia="Calibri"/>
          <w:sz w:val="21"/>
          <w:szCs w:val="21"/>
        </w:rPr>
        <w:t xml:space="preserve"> </w:t>
      </w:r>
      <w:r w:rsidR="00616D7F">
        <w:rPr>
          <w:rFonts w:eastAsia="Calibri"/>
          <w:sz w:val="21"/>
          <w:szCs w:val="21"/>
        </w:rPr>
        <w:t>7</w:t>
      </w:r>
      <w:r w:rsidR="00C803FB" w:rsidRPr="00B309B3">
        <w:rPr>
          <w:rFonts w:eastAsia="Calibri"/>
          <w:sz w:val="21"/>
          <w:szCs w:val="21"/>
        </w:rPr>
        <w:t xml:space="preserve"> (</w:t>
      </w:r>
      <w:r w:rsidR="00616D7F">
        <w:rPr>
          <w:rFonts w:eastAsia="Calibri"/>
          <w:sz w:val="21"/>
          <w:szCs w:val="21"/>
        </w:rPr>
        <w:t>семи</w:t>
      </w:r>
      <w:r w:rsidR="00C803FB" w:rsidRPr="00B309B3">
        <w:rPr>
          <w:rFonts w:eastAsia="Calibri"/>
          <w:sz w:val="21"/>
          <w:szCs w:val="21"/>
        </w:rPr>
        <w:t>)</w:t>
      </w:r>
      <w:r w:rsidR="00C15642">
        <w:rPr>
          <w:rFonts w:eastAsia="Calibri"/>
          <w:sz w:val="21"/>
          <w:szCs w:val="21"/>
        </w:rPr>
        <w:t xml:space="preserve"> рабочих</w:t>
      </w:r>
      <w:r w:rsidR="00C803FB" w:rsidRPr="00B309B3">
        <w:rPr>
          <w:rFonts w:eastAsia="Calibri"/>
          <w:sz w:val="21"/>
          <w:szCs w:val="21"/>
        </w:rPr>
        <w:t xml:space="preserve"> дней с даты подписания  Государственным заказчиком документа о приемке товара (товарной накладной или УПД) </w:t>
      </w:r>
      <w:r w:rsidR="00E4734F" w:rsidRPr="00B309B3">
        <w:rPr>
          <w:rFonts w:eastAsia="Calibri"/>
          <w:sz w:val="21"/>
          <w:szCs w:val="21"/>
        </w:rPr>
        <w:t>на основании предоставленных Поставщиком</w:t>
      </w:r>
      <w:r w:rsidR="00C803FB" w:rsidRPr="00B309B3">
        <w:rPr>
          <w:rFonts w:eastAsia="Calibri"/>
          <w:sz w:val="21"/>
          <w:szCs w:val="21"/>
        </w:rPr>
        <w:t xml:space="preserve"> платежных</w:t>
      </w:r>
      <w:r w:rsidR="00C803FB" w:rsidRPr="00B309B3">
        <w:rPr>
          <w:sz w:val="21"/>
          <w:szCs w:val="21"/>
        </w:rPr>
        <w:t xml:space="preserve"> документов</w:t>
      </w:r>
      <w:r w:rsidR="00E4734F" w:rsidRPr="00B309B3">
        <w:rPr>
          <w:sz w:val="21"/>
          <w:szCs w:val="21"/>
        </w:rPr>
        <w:t xml:space="preserve"> (счета, счета-фактуры)</w:t>
      </w:r>
      <w:r w:rsidR="00C803FB" w:rsidRPr="00B309B3">
        <w:rPr>
          <w:sz w:val="21"/>
          <w:szCs w:val="21"/>
        </w:rPr>
        <w:t>, оформленных в установленном законом  Российской Федерации порядке.</w:t>
      </w:r>
      <w:proofErr w:type="gramEnd"/>
    </w:p>
    <w:p w:rsidR="000F77E8" w:rsidRPr="00B309B3" w:rsidRDefault="00A10E78" w:rsidP="00EE22A3">
      <w:pPr>
        <w:ind w:left="426" w:right="322"/>
        <w:jc w:val="both"/>
        <w:rPr>
          <w:rFonts w:eastAsia="Calibri"/>
          <w:sz w:val="21"/>
          <w:szCs w:val="21"/>
        </w:rPr>
      </w:pPr>
      <w:r>
        <w:rPr>
          <w:rFonts w:eastAsia="Calibri"/>
          <w:sz w:val="21"/>
          <w:szCs w:val="21"/>
        </w:rPr>
        <w:t>3.5</w:t>
      </w:r>
      <w:r w:rsidR="000F77E8" w:rsidRPr="00B309B3">
        <w:rPr>
          <w:rFonts w:eastAsia="Calibri"/>
          <w:sz w:val="21"/>
          <w:szCs w:val="21"/>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F77E8" w:rsidRPr="00B309B3" w:rsidRDefault="000F77E8" w:rsidP="00EE22A3">
      <w:pPr>
        <w:ind w:left="426" w:right="322"/>
        <w:jc w:val="both"/>
        <w:rPr>
          <w:rFonts w:eastAsia="Calibri"/>
          <w:sz w:val="21"/>
          <w:szCs w:val="21"/>
        </w:rPr>
      </w:pPr>
      <w:r w:rsidRPr="00B309B3">
        <w:rPr>
          <w:rFonts w:eastAsia="Calibri"/>
          <w:sz w:val="21"/>
          <w:szCs w:val="21"/>
        </w:rPr>
        <w:t>3</w:t>
      </w:r>
      <w:r w:rsidR="00A10E78">
        <w:rPr>
          <w:rFonts w:eastAsia="Calibri"/>
          <w:sz w:val="21"/>
          <w:szCs w:val="21"/>
        </w:rPr>
        <w:t>.6</w:t>
      </w:r>
      <w:r w:rsidRPr="00B309B3">
        <w:rPr>
          <w:rFonts w:eastAsia="Calibri"/>
          <w:sz w:val="21"/>
          <w:szCs w:val="21"/>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F1412" w:rsidRPr="002F1412" w:rsidRDefault="00A10E78" w:rsidP="00A10E78">
      <w:pPr>
        <w:ind w:left="426" w:right="322"/>
        <w:jc w:val="both"/>
        <w:rPr>
          <w:rFonts w:eastAsia="Calibri"/>
          <w:sz w:val="21"/>
          <w:szCs w:val="21"/>
        </w:rPr>
      </w:pPr>
      <w:r>
        <w:rPr>
          <w:rFonts w:eastAsia="Calibri"/>
          <w:sz w:val="21"/>
          <w:szCs w:val="21"/>
        </w:rPr>
        <w:t>3.7</w:t>
      </w:r>
      <w:r w:rsidR="000F77E8" w:rsidRPr="00B309B3">
        <w:rPr>
          <w:rFonts w:eastAsia="Calibri"/>
          <w:sz w:val="21"/>
          <w:szCs w:val="21"/>
        </w:rPr>
        <w:t xml:space="preserve">. В случае неисполнения или ненадлежащего исполнения Поставщиком своих обязательств, исполнение обязательства Поставщика по перечислению неустойки (штрафов, пеней) в доход федерального бюджета возложено на Государственного заказчика, как получателя средств федерального бюджета. Государственный заказчик производит оплату по Контракту за вычетом соответствующего размера неустойки (штрафа, пени). </w:t>
      </w:r>
    </w:p>
    <w:p w:rsidR="000F77E8" w:rsidRPr="00B309B3" w:rsidRDefault="000F77E8" w:rsidP="00EE22A3">
      <w:pPr>
        <w:ind w:left="426" w:right="322"/>
        <w:jc w:val="both"/>
        <w:rPr>
          <w:rFonts w:eastAsia="Calibri"/>
          <w:sz w:val="21"/>
          <w:szCs w:val="21"/>
        </w:rPr>
      </w:pPr>
    </w:p>
    <w:p w:rsidR="000F77E8" w:rsidRDefault="000F77E8" w:rsidP="00EE22A3">
      <w:pPr>
        <w:pStyle w:val="11"/>
        <w:spacing w:line="200" w:lineRule="atLeast"/>
        <w:ind w:left="426" w:right="322" w:firstLine="0"/>
        <w:jc w:val="center"/>
        <w:rPr>
          <w:b/>
          <w:sz w:val="21"/>
          <w:szCs w:val="21"/>
        </w:rPr>
      </w:pPr>
      <w:r w:rsidRPr="00B309B3">
        <w:rPr>
          <w:b/>
          <w:sz w:val="21"/>
          <w:szCs w:val="21"/>
        </w:rPr>
        <w:t>4. Гарантия качества товара</w:t>
      </w:r>
    </w:p>
    <w:p w:rsidR="007C31EB" w:rsidRPr="00B309B3" w:rsidRDefault="007C31EB" w:rsidP="00EE22A3">
      <w:pPr>
        <w:pStyle w:val="11"/>
        <w:spacing w:line="200" w:lineRule="atLeast"/>
        <w:ind w:left="426" w:right="322" w:firstLine="0"/>
        <w:jc w:val="center"/>
        <w:rPr>
          <w:b/>
          <w:sz w:val="21"/>
          <w:szCs w:val="21"/>
        </w:rPr>
      </w:pPr>
    </w:p>
    <w:p w:rsidR="002274FB" w:rsidRPr="00B309B3" w:rsidRDefault="000F77E8" w:rsidP="00EE22A3">
      <w:pPr>
        <w:widowControl w:val="0"/>
        <w:tabs>
          <w:tab w:val="left" w:pos="10560"/>
        </w:tabs>
        <w:autoSpaceDE w:val="0"/>
        <w:autoSpaceDN w:val="0"/>
        <w:adjustRightInd w:val="0"/>
        <w:ind w:left="426" w:right="360"/>
        <w:jc w:val="both"/>
        <w:rPr>
          <w:rFonts w:eastAsia="Calibri"/>
          <w:sz w:val="21"/>
          <w:szCs w:val="21"/>
        </w:rPr>
      </w:pPr>
      <w:r w:rsidRPr="00B309B3">
        <w:rPr>
          <w:rFonts w:eastAsia="Calibri"/>
          <w:sz w:val="21"/>
          <w:szCs w:val="21"/>
        </w:rPr>
        <w:t>4.1</w:t>
      </w:r>
      <w:r w:rsidR="002274FB" w:rsidRPr="00B309B3">
        <w:rPr>
          <w:rFonts w:eastAsia="Calibri"/>
          <w:sz w:val="21"/>
          <w:szCs w:val="21"/>
        </w:rPr>
        <w:t xml:space="preserve"> Поставщик гарантирует качество поставляемого Товара, который должен соответствовать требованиям ГОСТ, ТУ иной нормативно-технической документации на данный вид товара, иметь сертификаты соответствия или иные документы, подтверждающие качество товара.</w:t>
      </w:r>
    </w:p>
    <w:p w:rsidR="006E71D3" w:rsidRDefault="006E71D3" w:rsidP="00EE22A3">
      <w:pPr>
        <w:widowControl w:val="0"/>
        <w:tabs>
          <w:tab w:val="left" w:pos="10560"/>
        </w:tabs>
        <w:autoSpaceDE w:val="0"/>
        <w:autoSpaceDN w:val="0"/>
        <w:adjustRightInd w:val="0"/>
        <w:ind w:left="426" w:right="360"/>
        <w:jc w:val="both"/>
        <w:rPr>
          <w:sz w:val="21"/>
          <w:szCs w:val="21"/>
        </w:rPr>
      </w:pPr>
      <w:r w:rsidRPr="00B309B3">
        <w:rPr>
          <w:sz w:val="21"/>
          <w:szCs w:val="21"/>
        </w:rPr>
        <w:t>4.2. 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w:t>
      </w:r>
    </w:p>
    <w:p w:rsidR="000F77E8" w:rsidRPr="00B309B3" w:rsidRDefault="00061175" w:rsidP="00EE22A3">
      <w:pPr>
        <w:tabs>
          <w:tab w:val="left" w:pos="0"/>
        </w:tabs>
        <w:ind w:left="426" w:right="322"/>
        <w:jc w:val="both"/>
        <w:rPr>
          <w:rFonts w:eastAsia="Calibri"/>
          <w:sz w:val="21"/>
          <w:szCs w:val="21"/>
        </w:rPr>
      </w:pPr>
      <w:r w:rsidRPr="00B309B3">
        <w:rPr>
          <w:rFonts w:eastAsia="Calibri"/>
          <w:sz w:val="21"/>
          <w:szCs w:val="21"/>
        </w:rPr>
        <w:t>4.</w:t>
      </w:r>
      <w:r w:rsidR="00B50E35" w:rsidRPr="00B50E35">
        <w:rPr>
          <w:rFonts w:eastAsia="Calibri"/>
          <w:sz w:val="21"/>
          <w:szCs w:val="21"/>
        </w:rPr>
        <w:t>3</w:t>
      </w:r>
      <w:r w:rsidRPr="00B309B3">
        <w:rPr>
          <w:rFonts w:eastAsia="Calibri"/>
          <w:sz w:val="21"/>
          <w:szCs w:val="21"/>
        </w:rPr>
        <w:t>.</w:t>
      </w:r>
      <w:r w:rsidR="000F77E8" w:rsidRPr="00B309B3">
        <w:rPr>
          <w:rFonts w:eastAsia="Calibri"/>
          <w:sz w:val="21"/>
          <w:szCs w:val="21"/>
        </w:rPr>
        <w:t xml:space="preserve"> Товар должен быть </w:t>
      </w:r>
      <w:proofErr w:type="spellStart"/>
      <w:r w:rsidR="000F77E8" w:rsidRPr="00B309B3">
        <w:rPr>
          <w:rFonts w:eastAsia="Calibri"/>
          <w:sz w:val="21"/>
          <w:szCs w:val="21"/>
        </w:rPr>
        <w:t>затарен</w:t>
      </w:r>
      <w:proofErr w:type="spellEnd"/>
      <w:r w:rsidR="000F77E8" w:rsidRPr="00B309B3">
        <w:rPr>
          <w:rFonts w:eastAsia="Calibri"/>
          <w:sz w:val="21"/>
          <w:szCs w:val="21"/>
        </w:rPr>
        <w:t xml:space="preserve"> и упакован в соответствии с действующими стандартами и техническими условиями таким образом, чтобы обеспечить его сохранность при транспортировке различными видами транспорта до пункта назначения с учетом хранения на складе Государственного заказчика.</w:t>
      </w:r>
    </w:p>
    <w:p w:rsidR="000F77E8" w:rsidRPr="00B309B3" w:rsidRDefault="00061175" w:rsidP="00EE22A3">
      <w:pPr>
        <w:tabs>
          <w:tab w:val="left" w:pos="0"/>
        </w:tabs>
        <w:ind w:left="426" w:right="322"/>
        <w:rPr>
          <w:rFonts w:eastAsia="Calibri"/>
          <w:sz w:val="21"/>
          <w:szCs w:val="21"/>
        </w:rPr>
      </w:pPr>
      <w:r w:rsidRPr="00B309B3">
        <w:rPr>
          <w:rFonts w:eastAsia="Calibri"/>
          <w:sz w:val="21"/>
          <w:szCs w:val="21"/>
        </w:rPr>
        <w:t>4.</w:t>
      </w:r>
      <w:r w:rsidR="00B50E35" w:rsidRPr="00B50E35">
        <w:rPr>
          <w:rFonts w:eastAsia="Calibri"/>
          <w:sz w:val="21"/>
          <w:szCs w:val="21"/>
        </w:rPr>
        <w:t>4</w:t>
      </w:r>
      <w:r w:rsidR="000F77E8" w:rsidRPr="00B309B3">
        <w:rPr>
          <w:rFonts w:eastAsia="Calibri"/>
          <w:sz w:val="21"/>
          <w:szCs w:val="21"/>
        </w:rPr>
        <w:t>. Тара и упаковка возврату не подлежат, их стоимость включена в цену Контракта.</w:t>
      </w:r>
    </w:p>
    <w:p w:rsidR="000F77E8" w:rsidRPr="00B309B3" w:rsidRDefault="00061175" w:rsidP="00EE22A3">
      <w:pPr>
        <w:tabs>
          <w:tab w:val="left" w:pos="0"/>
        </w:tabs>
        <w:ind w:left="426" w:right="322"/>
        <w:jc w:val="both"/>
        <w:rPr>
          <w:rFonts w:eastAsia="Calibri"/>
          <w:sz w:val="21"/>
          <w:szCs w:val="21"/>
        </w:rPr>
      </w:pPr>
      <w:r w:rsidRPr="00B309B3">
        <w:rPr>
          <w:rFonts w:eastAsia="Calibri"/>
          <w:sz w:val="21"/>
          <w:szCs w:val="21"/>
        </w:rPr>
        <w:t>4.</w:t>
      </w:r>
      <w:r w:rsidR="00B50E35" w:rsidRPr="001E6336">
        <w:rPr>
          <w:rFonts w:eastAsia="Calibri"/>
          <w:sz w:val="21"/>
          <w:szCs w:val="21"/>
        </w:rPr>
        <w:t>5</w:t>
      </w:r>
      <w:r w:rsidR="000F77E8" w:rsidRPr="00B309B3">
        <w:rPr>
          <w:rFonts w:eastAsia="Calibri"/>
          <w:sz w:val="21"/>
          <w:szCs w:val="21"/>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spellStart"/>
      <w:r w:rsidR="000F77E8" w:rsidRPr="00B309B3">
        <w:rPr>
          <w:rFonts w:eastAsia="Calibri"/>
          <w:sz w:val="21"/>
          <w:szCs w:val="21"/>
        </w:rPr>
        <w:t>непоставленным</w:t>
      </w:r>
      <w:proofErr w:type="spellEnd"/>
      <w:r w:rsidR="000F77E8" w:rsidRPr="00B309B3">
        <w:rPr>
          <w:rFonts w:eastAsia="Calibri"/>
          <w:sz w:val="21"/>
          <w:szCs w:val="21"/>
        </w:rPr>
        <w:t xml:space="preserve"> и приемке не подлежит.</w:t>
      </w:r>
    </w:p>
    <w:p w:rsidR="000F77E8" w:rsidRDefault="00061175" w:rsidP="00EE22A3">
      <w:pPr>
        <w:tabs>
          <w:tab w:val="left" w:pos="1134"/>
        </w:tabs>
        <w:ind w:left="426" w:right="322"/>
        <w:jc w:val="both"/>
        <w:rPr>
          <w:rFonts w:eastAsia="Calibri"/>
          <w:sz w:val="21"/>
          <w:szCs w:val="21"/>
        </w:rPr>
      </w:pPr>
      <w:r w:rsidRPr="00B309B3">
        <w:rPr>
          <w:rFonts w:eastAsia="Calibri"/>
          <w:sz w:val="21"/>
          <w:szCs w:val="21"/>
        </w:rPr>
        <w:t>4.</w:t>
      </w:r>
      <w:r w:rsidR="00B50E35" w:rsidRPr="00B50E35">
        <w:rPr>
          <w:rFonts w:eastAsia="Calibri"/>
          <w:sz w:val="21"/>
          <w:szCs w:val="21"/>
        </w:rPr>
        <w:t>6</w:t>
      </w:r>
      <w:r w:rsidR="000F77E8" w:rsidRPr="00B309B3">
        <w:rPr>
          <w:rFonts w:eastAsia="Calibri"/>
          <w:sz w:val="21"/>
          <w:szCs w:val="21"/>
        </w:rPr>
        <w:t xml:space="preserve">. Поставленный Государственному заказчику товар, несоответствующий требованиям Контракта, считается </w:t>
      </w:r>
      <w:proofErr w:type="spellStart"/>
      <w:r w:rsidR="000F77E8" w:rsidRPr="00B309B3">
        <w:rPr>
          <w:rFonts w:eastAsia="Calibri"/>
          <w:sz w:val="21"/>
          <w:szCs w:val="21"/>
        </w:rPr>
        <w:t>непоставленным</w:t>
      </w:r>
      <w:proofErr w:type="spellEnd"/>
      <w:r w:rsidR="000F77E8" w:rsidRPr="00B309B3">
        <w:rPr>
          <w:rFonts w:eastAsia="Calibri"/>
          <w:sz w:val="21"/>
          <w:szCs w:val="21"/>
        </w:rPr>
        <w:t xml:space="preserve"> и подлежит возврату за счет Поставщика, с возмещением всех затрат, связанных с его приемкой, хранением, охраной, перевозкой и возвратом.</w:t>
      </w:r>
    </w:p>
    <w:p w:rsidR="00BB5676" w:rsidRPr="00BB5676" w:rsidRDefault="00BB5676" w:rsidP="00BB5676">
      <w:pPr>
        <w:tabs>
          <w:tab w:val="left" w:pos="1134"/>
        </w:tabs>
        <w:ind w:left="426" w:right="322"/>
        <w:jc w:val="both"/>
        <w:rPr>
          <w:rFonts w:eastAsia="Calibri"/>
          <w:sz w:val="21"/>
          <w:szCs w:val="21"/>
        </w:rPr>
      </w:pPr>
      <w:r>
        <w:rPr>
          <w:rFonts w:eastAsia="Calibri"/>
          <w:sz w:val="21"/>
          <w:szCs w:val="21"/>
        </w:rPr>
        <w:t>4.7.</w:t>
      </w:r>
      <w:r w:rsidRPr="00BB5676">
        <w:rPr>
          <w:rFonts w:eastAsia="Calibri"/>
          <w:sz w:val="21"/>
          <w:szCs w:val="21"/>
        </w:rPr>
        <w:t xml:space="preserve">Поставщик должен предоставить при поставке Товара, сертификаты (иные документы) на каждую позицию Товара, подтверждающие соответствие поставляемого Товара </w:t>
      </w:r>
      <w:proofErr w:type="gramStart"/>
      <w:r>
        <w:rPr>
          <w:rFonts w:eastAsia="Calibri"/>
          <w:sz w:val="21"/>
          <w:szCs w:val="21"/>
        </w:rPr>
        <w:t>заявленным</w:t>
      </w:r>
      <w:proofErr w:type="gramEnd"/>
      <w:r w:rsidRPr="00BB5676">
        <w:rPr>
          <w:rFonts w:eastAsia="Calibri"/>
          <w:sz w:val="21"/>
          <w:szCs w:val="21"/>
        </w:rPr>
        <w:t>.</w:t>
      </w:r>
    </w:p>
    <w:p w:rsidR="000F77E8" w:rsidRPr="00B309B3" w:rsidRDefault="00BB5676" w:rsidP="00BB5676">
      <w:pPr>
        <w:pStyle w:val="a3"/>
        <w:ind w:left="426" w:right="360" w:hanging="426"/>
        <w:jc w:val="both"/>
        <w:rPr>
          <w:rFonts w:eastAsia="Calibri"/>
          <w:sz w:val="21"/>
          <w:szCs w:val="21"/>
        </w:rPr>
      </w:pPr>
      <w:r>
        <w:rPr>
          <w:rFonts w:eastAsia="Calibri"/>
          <w:sz w:val="21"/>
          <w:szCs w:val="21"/>
        </w:rPr>
        <w:t xml:space="preserve">        </w:t>
      </w:r>
      <w:r w:rsidR="00061175" w:rsidRPr="00B309B3">
        <w:rPr>
          <w:rFonts w:eastAsia="Calibri"/>
          <w:sz w:val="21"/>
          <w:szCs w:val="21"/>
        </w:rPr>
        <w:t>4.</w:t>
      </w:r>
      <w:r>
        <w:rPr>
          <w:rFonts w:eastAsia="Calibri"/>
          <w:sz w:val="21"/>
          <w:szCs w:val="21"/>
        </w:rPr>
        <w:t>8</w:t>
      </w:r>
      <w:r w:rsidR="000F77E8" w:rsidRPr="00B309B3">
        <w:rPr>
          <w:rFonts w:eastAsia="Calibri"/>
          <w:sz w:val="21"/>
          <w:szCs w:val="21"/>
        </w:rPr>
        <w:t xml:space="preserve">. Государственный заказчик вправе предъявлять Поставщику требования, связанные с недостатками товара, в сроки, установленные статьей 477 ГК РФ. Срок  устранения Поставщиком выявленных недостатков, а также замена некачественной продукции – </w:t>
      </w:r>
      <w:r w:rsidR="00454B3D" w:rsidRPr="00B309B3">
        <w:rPr>
          <w:rFonts w:eastAsia="Calibri"/>
          <w:sz w:val="21"/>
          <w:szCs w:val="21"/>
        </w:rPr>
        <w:t>7</w:t>
      </w:r>
      <w:r w:rsidR="000F77E8" w:rsidRPr="00B309B3">
        <w:rPr>
          <w:rFonts w:eastAsia="Calibri"/>
          <w:sz w:val="21"/>
          <w:szCs w:val="21"/>
        </w:rPr>
        <w:t xml:space="preserve"> дней с момента их выявления. Замена товара производится Поставщиком за свой счет.</w:t>
      </w:r>
    </w:p>
    <w:p w:rsidR="00506135" w:rsidRPr="00B309B3" w:rsidRDefault="00506135" w:rsidP="00EE22A3">
      <w:pPr>
        <w:pStyle w:val="a3"/>
        <w:ind w:left="426" w:right="360"/>
        <w:jc w:val="both"/>
        <w:rPr>
          <w:rFonts w:eastAsia="Calibri"/>
          <w:sz w:val="21"/>
          <w:szCs w:val="21"/>
        </w:rPr>
      </w:pPr>
    </w:p>
    <w:p w:rsidR="000F77E8" w:rsidRDefault="000F77E8" w:rsidP="00EE22A3">
      <w:pPr>
        <w:pStyle w:val="a8"/>
        <w:ind w:left="426"/>
        <w:jc w:val="center"/>
        <w:rPr>
          <w:rFonts w:ascii="Times New Roman" w:hAnsi="Times New Roman"/>
          <w:b/>
          <w:sz w:val="21"/>
          <w:szCs w:val="21"/>
          <w:lang w:eastAsia="ru-RU"/>
        </w:rPr>
      </w:pPr>
      <w:r w:rsidRPr="00B309B3">
        <w:rPr>
          <w:rFonts w:ascii="Times New Roman" w:hAnsi="Times New Roman"/>
          <w:b/>
          <w:sz w:val="21"/>
          <w:szCs w:val="21"/>
          <w:lang w:eastAsia="ru-RU"/>
        </w:rPr>
        <w:t>5. Порядок приемки товара</w:t>
      </w:r>
    </w:p>
    <w:p w:rsidR="007C31EB" w:rsidRPr="00B309B3" w:rsidRDefault="007C31EB" w:rsidP="00EE22A3">
      <w:pPr>
        <w:pStyle w:val="a8"/>
        <w:ind w:left="426"/>
        <w:jc w:val="center"/>
        <w:rPr>
          <w:rFonts w:ascii="Times New Roman" w:hAnsi="Times New Roman"/>
          <w:b/>
          <w:sz w:val="21"/>
          <w:szCs w:val="21"/>
          <w:lang w:eastAsia="ru-RU"/>
        </w:rPr>
      </w:pPr>
    </w:p>
    <w:p w:rsidR="00A1533D" w:rsidRPr="00A1533D" w:rsidRDefault="00A1533D" w:rsidP="00A1533D">
      <w:pPr>
        <w:widowControl w:val="0"/>
        <w:tabs>
          <w:tab w:val="left" w:pos="927"/>
        </w:tabs>
        <w:autoSpaceDE w:val="0"/>
        <w:ind w:left="426" w:right="322"/>
        <w:jc w:val="both"/>
        <w:rPr>
          <w:sz w:val="21"/>
          <w:szCs w:val="21"/>
        </w:rPr>
      </w:pPr>
      <w:r w:rsidRPr="00A1533D">
        <w:rPr>
          <w:sz w:val="21"/>
          <w:szCs w:val="21"/>
        </w:rPr>
        <w:t>5.1. Приемка поставленного Товара, а также оформление результатов такой приемки осуществляется в следующем порядке и в сроки:</w:t>
      </w:r>
    </w:p>
    <w:p w:rsidR="00A1533D" w:rsidRPr="00A1533D" w:rsidRDefault="00A1533D" w:rsidP="00A1533D">
      <w:pPr>
        <w:widowControl w:val="0"/>
        <w:tabs>
          <w:tab w:val="left" w:pos="927"/>
        </w:tabs>
        <w:autoSpaceDE w:val="0"/>
        <w:ind w:left="426" w:right="322"/>
        <w:jc w:val="both"/>
        <w:rPr>
          <w:sz w:val="21"/>
          <w:szCs w:val="21"/>
        </w:rPr>
      </w:pPr>
      <w:r w:rsidRPr="00A1533D">
        <w:rPr>
          <w:sz w:val="21"/>
          <w:szCs w:val="21"/>
        </w:rPr>
        <w:t xml:space="preserve">5.1.1. </w:t>
      </w:r>
      <w:proofErr w:type="gramStart"/>
      <w:r w:rsidRPr="00A1533D">
        <w:rPr>
          <w:sz w:val="21"/>
          <w:szCs w:val="21"/>
        </w:rPr>
        <w:t>Государственный заказчик осуществляет приемку поставленного Товара и оформляет результат приемки товара (документ о приемке) в течение 3 (трех) дней со дня  окончания  исполнения Поставщиком обязательств по настоящему Контракту (в части поставки Товара в количестве и комплектации, которые определены в пункте 1.</w:t>
      </w:r>
      <w:r w:rsidR="002917C8">
        <w:rPr>
          <w:sz w:val="21"/>
          <w:szCs w:val="21"/>
        </w:rPr>
        <w:t>2</w:t>
      </w:r>
      <w:r w:rsidRPr="00A1533D">
        <w:rPr>
          <w:sz w:val="21"/>
          <w:szCs w:val="21"/>
        </w:rPr>
        <w:t>. настоящего Контракта), а также предоставления документов, указанных в пункте 2.3.5. настоящего Контракта.</w:t>
      </w:r>
      <w:proofErr w:type="gramEnd"/>
    </w:p>
    <w:p w:rsidR="00A1533D" w:rsidRPr="00A1533D" w:rsidRDefault="00A1533D" w:rsidP="00A1533D">
      <w:pPr>
        <w:widowControl w:val="0"/>
        <w:tabs>
          <w:tab w:val="left" w:pos="927"/>
        </w:tabs>
        <w:autoSpaceDE w:val="0"/>
        <w:ind w:left="426" w:right="322" w:firstLine="360"/>
        <w:jc w:val="both"/>
        <w:rPr>
          <w:sz w:val="21"/>
          <w:szCs w:val="21"/>
        </w:rPr>
      </w:pPr>
      <w:r w:rsidRPr="00A1533D">
        <w:rPr>
          <w:sz w:val="21"/>
          <w:szCs w:val="21"/>
        </w:rPr>
        <w:t>Приемка товара, поставленного не в полном объеме и (или) комплектации, Государственным заказчиком не производится.</w:t>
      </w:r>
    </w:p>
    <w:p w:rsidR="00A1533D" w:rsidRPr="00A1533D" w:rsidRDefault="00A1533D" w:rsidP="00A1533D">
      <w:pPr>
        <w:widowControl w:val="0"/>
        <w:tabs>
          <w:tab w:val="left" w:pos="927"/>
        </w:tabs>
        <w:autoSpaceDE w:val="0"/>
        <w:ind w:left="426" w:right="322"/>
        <w:jc w:val="both"/>
        <w:rPr>
          <w:sz w:val="21"/>
          <w:szCs w:val="21"/>
        </w:rPr>
      </w:pPr>
      <w:r w:rsidRPr="00A1533D">
        <w:rPr>
          <w:sz w:val="21"/>
          <w:szCs w:val="21"/>
        </w:rPr>
        <w:t xml:space="preserve">5.1.2. Моментом исполнения обязательств Поставщика по поставке товара считается дата подписания Государственным заказчиком без замечаний документа о приемке товара  - товарной накладной или УПД. </w:t>
      </w:r>
    </w:p>
    <w:p w:rsidR="00A1533D" w:rsidRPr="00A1533D" w:rsidRDefault="00A1533D" w:rsidP="00A1533D">
      <w:pPr>
        <w:tabs>
          <w:tab w:val="left" w:pos="10440"/>
        </w:tabs>
        <w:ind w:left="426" w:right="360"/>
        <w:jc w:val="both"/>
        <w:rPr>
          <w:sz w:val="21"/>
          <w:szCs w:val="21"/>
        </w:rPr>
      </w:pPr>
      <w:r w:rsidRPr="00A1533D">
        <w:rPr>
          <w:sz w:val="21"/>
          <w:szCs w:val="21"/>
        </w:rPr>
        <w:lastRenderedPageBreak/>
        <w:t>5.1.3. При приемке поставленного товара по количеству (комплектности) Государственный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УПД и настоящем Контракте.</w:t>
      </w:r>
    </w:p>
    <w:p w:rsidR="00A1533D" w:rsidRPr="00A1533D" w:rsidRDefault="00A1533D" w:rsidP="00A1533D">
      <w:pPr>
        <w:pStyle w:val="12"/>
        <w:tabs>
          <w:tab w:val="left" w:pos="363"/>
          <w:tab w:val="left" w:pos="567"/>
        </w:tabs>
        <w:autoSpaceDE w:val="0"/>
        <w:autoSpaceDN w:val="0"/>
        <w:adjustRightInd w:val="0"/>
        <w:ind w:left="426" w:right="361" w:firstLine="0"/>
        <w:rPr>
          <w:rFonts w:eastAsia="Times New Roman"/>
          <w:sz w:val="21"/>
          <w:szCs w:val="21"/>
        </w:rPr>
      </w:pPr>
      <w:r w:rsidRPr="00A1533D">
        <w:rPr>
          <w:rFonts w:eastAsia="Times New Roman"/>
          <w:sz w:val="21"/>
          <w:szCs w:val="21"/>
        </w:rPr>
        <w:t>5.1.4. При приемке поставленного товара по качеству Государственный заказчик осматривает поставленный Товар и проверяет надлежащий вид Товара, маркировку, соответствие характеристик поставленного Товара характеристикам Товара, указанным в настоящем Контракте, документах (их заверенных копиях), подтверждающих качество, технической документации.</w:t>
      </w:r>
    </w:p>
    <w:p w:rsidR="00A1533D" w:rsidRPr="00A1533D" w:rsidRDefault="00A1533D" w:rsidP="00A1533D">
      <w:pPr>
        <w:ind w:left="426" w:right="322"/>
        <w:jc w:val="both"/>
        <w:rPr>
          <w:sz w:val="21"/>
          <w:szCs w:val="21"/>
        </w:rPr>
      </w:pPr>
      <w:r w:rsidRPr="00A1533D">
        <w:rPr>
          <w:sz w:val="21"/>
          <w:szCs w:val="21"/>
        </w:rPr>
        <w:t>5.1.5. Для проверки предоставленных Поставщиком результатов, предусмотренных настоящим контрактом, в части их соответствия условиям настоящего Контракта Государственный заказчик обязан провести экспертизу. В случаях, предусмотренных частью 4.1 статьи 94 Федерального закона № 44-ФЗ, Государственный заказчик обязан привлечь экспертов, экспертные организации к проведению экспертизы поставленного Товара. В остальных случаях экспертиза результатов, предусмотренных настоящим Контрактом, может проводиться Государственным заказчиком своими силами или к ее проведению могут привлекаться эксперты, экспертные организации. По решению Государственного заказчика для приемки результатов исполнения настоящего Контракта может создаваться приемочная комиссия.</w:t>
      </w:r>
    </w:p>
    <w:p w:rsidR="00A1533D" w:rsidRPr="00A1533D" w:rsidRDefault="00A1533D" w:rsidP="00A1533D">
      <w:pPr>
        <w:widowControl w:val="0"/>
        <w:tabs>
          <w:tab w:val="left" w:pos="927"/>
        </w:tabs>
        <w:autoSpaceDE w:val="0"/>
        <w:ind w:left="426" w:right="322"/>
        <w:jc w:val="both"/>
        <w:rPr>
          <w:sz w:val="21"/>
          <w:szCs w:val="21"/>
        </w:rPr>
      </w:pPr>
      <w:r w:rsidRPr="00A1533D">
        <w:rPr>
          <w:sz w:val="21"/>
          <w:szCs w:val="21"/>
        </w:rPr>
        <w:t>5.1.6. При проведении экспертизы Государственным заказчиком собственными силами результаты экспертизы о соответствии поставленного Товара  условиям контракта оформляются путем подписания документа о приемке, указанного в пункте 5.1.2. настоящего Контракта.</w:t>
      </w:r>
    </w:p>
    <w:p w:rsidR="00A1533D" w:rsidRPr="00A1533D" w:rsidRDefault="00A1533D" w:rsidP="00A1533D">
      <w:pPr>
        <w:widowControl w:val="0"/>
        <w:tabs>
          <w:tab w:val="left" w:pos="927"/>
        </w:tabs>
        <w:autoSpaceDE w:val="0"/>
        <w:ind w:left="426" w:right="322"/>
        <w:jc w:val="both"/>
        <w:rPr>
          <w:sz w:val="21"/>
          <w:szCs w:val="21"/>
        </w:rPr>
      </w:pPr>
      <w:r w:rsidRPr="00A1533D">
        <w:rPr>
          <w:sz w:val="21"/>
          <w:szCs w:val="21"/>
        </w:rPr>
        <w:t>5.1.7. 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rsidR="00A1533D" w:rsidRPr="00A1533D" w:rsidRDefault="00A1533D" w:rsidP="00A1533D">
      <w:pPr>
        <w:tabs>
          <w:tab w:val="left" w:pos="10440"/>
        </w:tabs>
        <w:ind w:left="426" w:right="360"/>
        <w:jc w:val="both"/>
        <w:rPr>
          <w:sz w:val="21"/>
          <w:szCs w:val="21"/>
        </w:rPr>
      </w:pPr>
      <w:r w:rsidRPr="00A1533D">
        <w:rPr>
          <w:sz w:val="21"/>
          <w:szCs w:val="21"/>
        </w:rPr>
        <w:t>5.1.8. В случае выявления при приемке несоответствия товара требованиям действующего законодательства и условиям настоящего контракта Государственным заказчиком в срок, установленный пунктом 5.1.1. настоящего Контракта, дается мотивированный отказ от принятия товара и/или подписания документа о приемке товара и устанавливается Поставщику срок для замены товара, несоответствующего условиям настоящего Контракта. При этом окончательная приемка товара и подписание Сторонами всех документов переносится на соответствующий срок замены товара. При этом все расходы, связанные с устранением выявленных несоответствий, заменой Товара возлагаются на Поставщика.</w:t>
      </w:r>
    </w:p>
    <w:p w:rsidR="00A1533D" w:rsidRPr="00A1533D" w:rsidRDefault="00A1533D" w:rsidP="00A1533D">
      <w:pPr>
        <w:widowControl w:val="0"/>
        <w:tabs>
          <w:tab w:val="left" w:pos="927"/>
        </w:tabs>
        <w:autoSpaceDE w:val="0"/>
        <w:ind w:left="426" w:right="322" w:firstLine="480"/>
        <w:jc w:val="both"/>
        <w:rPr>
          <w:sz w:val="21"/>
          <w:szCs w:val="21"/>
        </w:rPr>
      </w:pPr>
      <w:r w:rsidRPr="00A1533D">
        <w:rPr>
          <w:sz w:val="21"/>
          <w:szCs w:val="21"/>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A1533D" w:rsidRPr="00A1533D" w:rsidRDefault="00A1533D" w:rsidP="00A1533D">
      <w:pPr>
        <w:widowControl w:val="0"/>
        <w:tabs>
          <w:tab w:val="left" w:pos="851"/>
        </w:tabs>
        <w:ind w:left="426" w:right="361"/>
        <w:jc w:val="both"/>
        <w:rPr>
          <w:sz w:val="21"/>
          <w:szCs w:val="21"/>
        </w:rPr>
      </w:pPr>
      <w:r w:rsidRPr="00A1533D">
        <w:rPr>
          <w:sz w:val="21"/>
          <w:szCs w:val="21"/>
        </w:rPr>
        <w:t xml:space="preserve">5.1.9. При отсутствии замечаний к поставленному Товару Государственный Заказчик в срок, установленный пунктом 5.1.1 настоящего Контракта, подписывает документ о приемке (в случае создания приемочной комиссии документ о приемке подписывается всеми членами приемочной комиссии и утверждается Государственным заказчиком). </w:t>
      </w:r>
    </w:p>
    <w:p w:rsidR="00A1533D" w:rsidRPr="00A1533D" w:rsidRDefault="00A1533D" w:rsidP="00A1533D">
      <w:pPr>
        <w:widowControl w:val="0"/>
        <w:tabs>
          <w:tab w:val="left" w:pos="927"/>
        </w:tabs>
        <w:autoSpaceDE w:val="0"/>
        <w:ind w:left="426" w:right="322"/>
        <w:jc w:val="both"/>
        <w:rPr>
          <w:sz w:val="21"/>
          <w:szCs w:val="21"/>
        </w:rPr>
      </w:pPr>
      <w:r w:rsidRPr="00A1533D">
        <w:rPr>
          <w:sz w:val="21"/>
          <w:szCs w:val="21"/>
        </w:rPr>
        <w:t>5.2. В случае несогласия Поставщика с результатами экспертиз (проверок, исследований) определения качества товара, проведенных Государственным заказчиком, дополнительные или повторные экспертизы (проверки, исследования) товара проводятся за счет Поставщика.</w:t>
      </w:r>
    </w:p>
    <w:p w:rsidR="00A1533D" w:rsidRPr="00A1533D" w:rsidRDefault="00A1533D" w:rsidP="00A1533D">
      <w:pPr>
        <w:widowControl w:val="0"/>
        <w:tabs>
          <w:tab w:val="left" w:pos="927"/>
        </w:tabs>
        <w:autoSpaceDE w:val="0"/>
        <w:ind w:left="426" w:right="322"/>
        <w:jc w:val="both"/>
        <w:rPr>
          <w:sz w:val="21"/>
          <w:szCs w:val="21"/>
        </w:rPr>
      </w:pPr>
      <w:r w:rsidRPr="00A1533D">
        <w:rPr>
          <w:sz w:val="21"/>
          <w:szCs w:val="21"/>
        </w:rPr>
        <w:t>5.3.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передачи Товара и поставки Товара ненадлежащего качества. Требование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A1533D" w:rsidRPr="00A1533D" w:rsidRDefault="00A1533D" w:rsidP="00A1533D">
      <w:pPr>
        <w:pStyle w:val="12"/>
        <w:tabs>
          <w:tab w:val="left" w:pos="363"/>
          <w:tab w:val="left" w:pos="567"/>
        </w:tabs>
        <w:autoSpaceDE w:val="0"/>
        <w:autoSpaceDN w:val="0"/>
        <w:adjustRightInd w:val="0"/>
        <w:ind w:left="426" w:right="361" w:firstLine="0"/>
        <w:rPr>
          <w:rFonts w:eastAsia="Times New Roman"/>
          <w:sz w:val="21"/>
          <w:szCs w:val="21"/>
        </w:rPr>
      </w:pPr>
      <w:r w:rsidRPr="00A1533D">
        <w:rPr>
          <w:rFonts w:eastAsia="Times New Roman"/>
          <w:sz w:val="21"/>
          <w:szCs w:val="21"/>
        </w:rPr>
        <w:t>5.4. Право собственности на товар переходит к Государственному заказчику с момента поставки товара в соответствии с пунктом 5.1.2. настоящего Контракта.</w:t>
      </w:r>
    </w:p>
    <w:p w:rsidR="00A1533D" w:rsidRDefault="00A1533D" w:rsidP="00A1533D">
      <w:pPr>
        <w:widowControl w:val="0"/>
        <w:tabs>
          <w:tab w:val="left" w:pos="927"/>
        </w:tabs>
        <w:autoSpaceDE w:val="0"/>
        <w:ind w:left="426" w:right="322"/>
        <w:jc w:val="both"/>
        <w:rPr>
          <w:sz w:val="21"/>
          <w:szCs w:val="21"/>
        </w:rPr>
      </w:pPr>
      <w:r w:rsidRPr="00A1533D">
        <w:rPr>
          <w:sz w:val="21"/>
          <w:szCs w:val="21"/>
        </w:rPr>
        <w:t>5.5.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5.1.2. настоящего Контракта.</w:t>
      </w:r>
    </w:p>
    <w:p w:rsidR="000F77E8" w:rsidRPr="00B309B3" w:rsidRDefault="000F77E8" w:rsidP="00EE22A3">
      <w:pPr>
        <w:widowControl w:val="0"/>
        <w:tabs>
          <w:tab w:val="left" w:pos="927"/>
        </w:tabs>
        <w:autoSpaceDE w:val="0"/>
        <w:ind w:left="426" w:right="322"/>
        <w:jc w:val="both"/>
        <w:rPr>
          <w:rFonts w:eastAsia="Calibri"/>
          <w:sz w:val="21"/>
          <w:szCs w:val="21"/>
        </w:rPr>
      </w:pPr>
    </w:p>
    <w:p w:rsidR="000F77E8" w:rsidRDefault="000F77E8" w:rsidP="00EE22A3">
      <w:pPr>
        <w:ind w:left="426" w:right="240"/>
        <w:jc w:val="center"/>
        <w:rPr>
          <w:rFonts w:eastAsia="Calibri"/>
          <w:b/>
          <w:sz w:val="21"/>
          <w:szCs w:val="21"/>
        </w:rPr>
      </w:pPr>
      <w:r w:rsidRPr="00B309B3">
        <w:rPr>
          <w:rFonts w:eastAsia="Calibri"/>
          <w:b/>
          <w:sz w:val="21"/>
          <w:szCs w:val="21"/>
        </w:rPr>
        <w:t>6. Срок и порядок поставки</w:t>
      </w:r>
    </w:p>
    <w:p w:rsidR="007C31EB" w:rsidRPr="00B309B3" w:rsidRDefault="007C31EB" w:rsidP="00EE22A3">
      <w:pPr>
        <w:ind w:left="426" w:right="240"/>
        <w:jc w:val="center"/>
        <w:rPr>
          <w:rFonts w:eastAsia="Calibri"/>
          <w:b/>
          <w:sz w:val="21"/>
          <w:szCs w:val="21"/>
        </w:rPr>
      </w:pPr>
    </w:p>
    <w:p w:rsidR="009667AF" w:rsidRPr="00143699" w:rsidRDefault="00655ADC" w:rsidP="009667AF">
      <w:pPr>
        <w:shd w:val="clear" w:color="auto" w:fill="FFFFFF"/>
        <w:tabs>
          <w:tab w:val="left" w:pos="9780"/>
        </w:tabs>
        <w:ind w:left="426" w:right="-21"/>
        <w:jc w:val="both"/>
      </w:pPr>
      <w:r w:rsidRPr="00B309B3">
        <w:rPr>
          <w:sz w:val="21"/>
          <w:szCs w:val="21"/>
        </w:rPr>
        <w:t>6.1. Срок поставки товара</w:t>
      </w:r>
      <w:r w:rsidRPr="007678E7">
        <w:rPr>
          <w:sz w:val="21"/>
          <w:szCs w:val="21"/>
        </w:rPr>
        <w:t>:</w:t>
      </w:r>
      <w:r w:rsidR="00C42E4D">
        <w:rPr>
          <w:sz w:val="21"/>
          <w:szCs w:val="21"/>
        </w:rPr>
        <w:t xml:space="preserve"> в течение 1</w:t>
      </w:r>
      <w:r w:rsidR="00C65148">
        <w:rPr>
          <w:sz w:val="21"/>
          <w:szCs w:val="21"/>
        </w:rPr>
        <w:t>0</w:t>
      </w:r>
      <w:r w:rsidR="00C42E4D">
        <w:rPr>
          <w:sz w:val="21"/>
          <w:szCs w:val="21"/>
        </w:rPr>
        <w:t xml:space="preserve"> (</w:t>
      </w:r>
      <w:r w:rsidR="00C65148">
        <w:rPr>
          <w:sz w:val="21"/>
          <w:szCs w:val="21"/>
        </w:rPr>
        <w:t>десяти</w:t>
      </w:r>
      <w:r w:rsidR="00C42E4D">
        <w:rPr>
          <w:sz w:val="21"/>
          <w:szCs w:val="21"/>
        </w:rPr>
        <w:t>)</w:t>
      </w:r>
      <w:r w:rsidR="00C65148">
        <w:rPr>
          <w:sz w:val="21"/>
          <w:szCs w:val="21"/>
        </w:rPr>
        <w:t xml:space="preserve"> календарных</w:t>
      </w:r>
      <w:r w:rsidR="00C87996">
        <w:rPr>
          <w:sz w:val="21"/>
          <w:szCs w:val="21"/>
        </w:rPr>
        <w:t xml:space="preserve"> дней с момента подписания Контракта</w:t>
      </w:r>
      <w:r w:rsidR="00640AE3">
        <w:rPr>
          <w:sz w:val="21"/>
          <w:szCs w:val="21"/>
        </w:rPr>
        <w:t xml:space="preserve"> Государственным заказчиком</w:t>
      </w:r>
      <w:r w:rsidR="00DC64F1">
        <w:rPr>
          <w:sz w:val="21"/>
          <w:szCs w:val="21"/>
        </w:rPr>
        <w:t>.</w:t>
      </w:r>
    </w:p>
    <w:p w:rsidR="00655ADC" w:rsidRPr="00B309B3" w:rsidRDefault="00655ADC" w:rsidP="00474EC9">
      <w:pPr>
        <w:autoSpaceDE w:val="0"/>
        <w:autoSpaceDN w:val="0"/>
        <w:adjustRightInd w:val="0"/>
        <w:ind w:left="426" w:right="310"/>
        <w:jc w:val="both"/>
        <w:rPr>
          <w:sz w:val="21"/>
          <w:szCs w:val="21"/>
        </w:rPr>
      </w:pPr>
      <w:r w:rsidRPr="00B309B3">
        <w:rPr>
          <w:sz w:val="21"/>
          <w:szCs w:val="21"/>
        </w:rPr>
        <w:t xml:space="preserve">6.2. </w:t>
      </w:r>
      <w:r w:rsidR="00061175" w:rsidRPr="00B309B3">
        <w:rPr>
          <w:sz w:val="21"/>
          <w:szCs w:val="21"/>
        </w:rPr>
        <w:t>Поставка товара осуществляется на склад Государственного заказчика, расположенн</w:t>
      </w:r>
      <w:r w:rsidR="00DB7C0C">
        <w:rPr>
          <w:sz w:val="21"/>
          <w:szCs w:val="21"/>
        </w:rPr>
        <w:t>ый</w:t>
      </w:r>
      <w:r w:rsidR="00061175" w:rsidRPr="00B309B3">
        <w:rPr>
          <w:sz w:val="21"/>
          <w:szCs w:val="21"/>
        </w:rPr>
        <w:t xml:space="preserve"> по адрес</w:t>
      </w:r>
      <w:r w:rsidR="00C87996">
        <w:rPr>
          <w:sz w:val="21"/>
          <w:szCs w:val="21"/>
        </w:rPr>
        <w:t xml:space="preserve">у: 644089,  </w:t>
      </w:r>
      <w:r w:rsidR="00061175" w:rsidRPr="00B309B3">
        <w:rPr>
          <w:sz w:val="21"/>
          <w:szCs w:val="21"/>
        </w:rPr>
        <w:t xml:space="preserve">г. Омск, </w:t>
      </w:r>
      <w:r w:rsidR="00131660">
        <w:rPr>
          <w:sz w:val="21"/>
          <w:szCs w:val="21"/>
        </w:rPr>
        <w:t>улица Телевизионная</w:t>
      </w:r>
      <w:r w:rsidR="00D867D4" w:rsidRPr="00B309B3">
        <w:rPr>
          <w:sz w:val="21"/>
          <w:szCs w:val="21"/>
        </w:rPr>
        <w:t xml:space="preserve">, </w:t>
      </w:r>
      <w:r w:rsidR="00131660">
        <w:rPr>
          <w:sz w:val="21"/>
          <w:szCs w:val="21"/>
        </w:rPr>
        <w:t xml:space="preserve">д. </w:t>
      </w:r>
      <w:r w:rsidR="00D867D4" w:rsidRPr="00B309B3">
        <w:rPr>
          <w:sz w:val="21"/>
          <w:szCs w:val="21"/>
        </w:rPr>
        <w:t>17</w:t>
      </w:r>
      <w:r w:rsidR="00131660">
        <w:rPr>
          <w:sz w:val="21"/>
          <w:szCs w:val="21"/>
        </w:rPr>
        <w:t>/4</w:t>
      </w:r>
      <w:r w:rsidR="00061175" w:rsidRPr="00B309B3">
        <w:rPr>
          <w:sz w:val="21"/>
          <w:szCs w:val="21"/>
        </w:rPr>
        <w:t>.</w:t>
      </w:r>
    </w:p>
    <w:p w:rsidR="009E5DCA" w:rsidRPr="00B309B3" w:rsidRDefault="00655ADC" w:rsidP="00EE22A3">
      <w:pPr>
        <w:ind w:left="426" w:right="360"/>
        <w:jc w:val="both"/>
        <w:rPr>
          <w:sz w:val="21"/>
          <w:szCs w:val="21"/>
        </w:rPr>
      </w:pPr>
      <w:r w:rsidRPr="00B309B3">
        <w:rPr>
          <w:sz w:val="21"/>
          <w:szCs w:val="21"/>
        </w:rPr>
        <w:lastRenderedPageBreak/>
        <w:t>6.</w:t>
      </w:r>
      <w:r w:rsidR="00454B3D" w:rsidRPr="00B309B3">
        <w:rPr>
          <w:sz w:val="21"/>
          <w:szCs w:val="21"/>
        </w:rPr>
        <w:t>3</w:t>
      </w:r>
      <w:r w:rsidRPr="00B309B3">
        <w:rPr>
          <w:sz w:val="21"/>
          <w:szCs w:val="21"/>
        </w:rPr>
        <w:t xml:space="preserve">. Поставщик обязан не </w:t>
      </w:r>
      <w:proofErr w:type="gramStart"/>
      <w:r w:rsidRPr="00B309B3">
        <w:rPr>
          <w:sz w:val="21"/>
          <w:szCs w:val="21"/>
        </w:rPr>
        <w:t>позднее</w:t>
      </w:r>
      <w:proofErr w:type="gramEnd"/>
      <w:r w:rsidRPr="00B309B3">
        <w:rPr>
          <w:sz w:val="21"/>
          <w:szCs w:val="21"/>
        </w:rPr>
        <w:t xml:space="preserve"> чем за 3 рабочих дня уведомить Государственного заказчика о дате и ориентировочном времени</w:t>
      </w:r>
      <w:r w:rsidR="009E5DCA" w:rsidRPr="00B309B3">
        <w:rPr>
          <w:sz w:val="21"/>
          <w:szCs w:val="21"/>
        </w:rPr>
        <w:t xml:space="preserve"> поставки Товара.</w:t>
      </w:r>
    </w:p>
    <w:p w:rsidR="00655ADC" w:rsidRPr="00B309B3" w:rsidRDefault="00655ADC" w:rsidP="00EE22A3">
      <w:pPr>
        <w:ind w:left="426" w:right="360"/>
        <w:jc w:val="both"/>
        <w:rPr>
          <w:rFonts w:eastAsia="Arial Unicode MS"/>
          <w:sz w:val="21"/>
          <w:szCs w:val="21"/>
          <w:lang w:eastAsia="ar-SA"/>
        </w:rPr>
      </w:pPr>
      <w:r w:rsidRPr="00B309B3">
        <w:rPr>
          <w:rFonts w:eastAsia="Arial Unicode MS"/>
          <w:sz w:val="21"/>
          <w:szCs w:val="21"/>
          <w:lang w:eastAsia="ar-SA"/>
        </w:rPr>
        <w:t>6.</w:t>
      </w:r>
      <w:r w:rsidR="00454B3D" w:rsidRPr="00B309B3">
        <w:rPr>
          <w:rFonts w:eastAsia="Arial Unicode MS"/>
          <w:sz w:val="21"/>
          <w:szCs w:val="21"/>
          <w:lang w:eastAsia="ar-SA"/>
        </w:rPr>
        <w:t>4</w:t>
      </w:r>
      <w:r w:rsidRPr="00B309B3">
        <w:rPr>
          <w:rFonts w:eastAsia="Arial Unicode MS"/>
          <w:sz w:val="21"/>
          <w:szCs w:val="21"/>
          <w:lang w:eastAsia="ar-SA"/>
        </w:rPr>
        <w:t>. В случае обнаружения и документального подтверждения недопоставки Товара Поставщик производит допоставку Товара за свой счет в течение 5 (пяти) дней со дня уведомления Государственным заказчиком Поставщика о недопоставке.</w:t>
      </w:r>
    </w:p>
    <w:p w:rsidR="00454B3D" w:rsidRPr="00B309B3" w:rsidRDefault="00454B3D" w:rsidP="00EE22A3">
      <w:pPr>
        <w:pStyle w:val="aa"/>
        <w:tabs>
          <w:tab w:val="left" w:pos="10560"/>
        </w:tabs>
        <w:ind w:left="426" w:right="240" w:hanging="283"/>
        <w:jc w:val="center"/>
        <w:rPr>
          <w:rFonts w:eastAsia="Calibri"/>
          <w:sz w:val="21"/>
          <w:szCs w:val="21"/>
          <w:lang w:eastAsia="ru-RU"/>
        </w:rPr>
      </w:pPr>
    </w:p>
    <w:p w:rsidR="000F77E8" w:rsidRDefault="000F77E8" w:rsidP="00EE22A3">
      <w:pPr>
        <w:pStyle w:val="aa"/>
        <w:tabs>
          <w:tab w:val="left" w:pos="10560"/>
        </w:tabs>
        <w:ind w:left="426" w:right="240" w:hanging="283"/>
        <w:jc w:val="center"/>
        <w:rPr>
          <w:rFonts w:eastAsia="Calibri"/>
          <w:b/>
          <w:sz w:val="21"/>
          <w:szCs w:val="21"/>
          <w:lang w:eastAsia="ru-RU"/>
        </w:rPr>
      </w:pPr>
      <w:r w:rsidRPr="00B309B3">
        <w:rPr>
          <w:rFonts w:eastAsia="Calibri"/>
          <w:b/>
          <w:sz w:val="21"/>
          <w:szCs w:val="21"/>
          <w:lang w:eastAsia="ru-RU"/>
        </w:rPr>
        <w:t>7. Ответственность сторон</w:t>
      </w:r>
    </w:p>
    <w:p w:rsidR="007C31EB" w:rsidRPr="00B309B3" w:rsidRDefault="007C31EB" w:rsidP="00EE22A3">
      <w:pPr>
        <w:pStyle w:val="aa"/>
        <w:tabs>
          <w:tab w:val="left" w:pos="10560"/>
        </w:tabs>
        <w:ind w:left="426" w:right="240" w:hanging="283"/>
        <w:jc w:val="center"/>
        <w:rPr>
          <w:rFonts w:eastAsia="Calibri"/>
          <w:b/>
          <w:sz w:val="21"/>
          <w:szCs w:val="21"/>
          <w:lang w:eastAsia="ru-RU"/>
        </w:rPr>
      </w:pPr>
    </w:p>
    <w:p w:rsidR="006E5021" w:rsidRPr="00B309B3" w:rsidRDefault="006E5021" w:rsidP="006E5021">
      <w:pPr>
        <w:tabs>
          <w:tab w:val="left" w:pos="10320"/>
        </w:tabs>
        <w:ind w:left="426" w:right="168"/>
        <w:jc w:val="both"/>
        <w:rPr>
          <w:sz w:val="21"/>
          <w:szCs w:val="21"/>
        </w:rPr>
      </w:pPr>
      <w:r w:rsidRPr="00B309B3">
        <w:rPr>
          <w:sz w:val="21"/>
          <w:szCs w:val="21"/>
        </w:rPr>
        <w:t xml:space="preserve">7.1. </w:t>
      </w:r>
      <w:proofErr w:type="gramStart"/>
      <w:r w:rsidRPr="00B309B3">
        <w:rPr>
          <w:sz w:val="21"/>
          <w:szCs w:val="21"/>
        </w:rPr>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w:t>
      </w:r>
      <w:proofErr w:type="gramEnd"/>
      <w:r w:rsidRPr="00B309B3">
        <w:rPr>
          <w:sz w:val="21"/>
          <w:szCs w:val="21"/>
        </w:rPr>
        <w:t xml:space="preserve"> </w:t>
      </w:r>
      <w:proofErr w:type="gramStart"/>
      <w:r w:rsidRPr="00B309B3">
        <w:rPr>
          <w:sz w:val="21"/>
          <w:szCs w:val="21"/>
        </w:rPr>
        <w:t xml:space="preserve">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B309B3">
          <w:rPr>
            <w:sz w:val="21"/>
            <w:szCs w:val="21"/>
          </w:rPr>
          <w:t>2017 г</w:t>
        </w:r>
      </w:smartTag>
      <w:r w:rsidRPr="00B309B3">
        <w:rPr>
          <w:sz w:val="21"/>
          <w:szCs w:val="21"/>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B309B3">
          <w:rPr>
            <w:sz w:val="21"/>
            <w:szCs w:val="21"/>
          </w:rPr>
          <w:t>2013 г</w:t>
        </w:r>
      </w:smartTag>
      <w:r w:rsidRPr="00B309B3">
        <w:rPr>
          <w:sz w:val="21"/>
          <w:szCs w:val="21"/>
        </w:rPr>
        <w:t>. № 1063».</w:t>
      </w:r>
      <w:proofErr w:type="gramEnd"/>
    </w:p>
    <w:p w:rsidR="00244947" w:rsidRPr="00EE3A87" w:rsidRDefault="00244947" w:rsidP="00244947">
      <w:pPr>
        <w:pStyle w:val="ConsPlusNormal"/>
        <w:ind w:left="426" w:right="168" w:firstLine="0"/>
        <w:jc w:val="both"/>
        <w:rPr>
          <w:rFonts w:ascii="Times New Roman" w:hAnsi="Times New Roman" w:cs="Times New Roman"/>
          <w:sz w:val="21"/>
          <w:szCs w:val="21"/>
        </w:rPr>
      </w:pPr>
      <w:r w:rsidRPr="00EE3A87">
        <w:rPr>
          <w:rFonts w:ascii="Times New Roman" w:hAnsi="Times New Roman" w:cs="Times New Roman"/>
          <w:sz w:val="21"/>
          <w:szCs w:val="21"/>
        </w:rPr>
        <w:t>7.2. В случае неисполнения или ненадлежащего исполнения Сторонами обязательств, предусмотренных Контрактом, размер штрафов устанавливается в соответствии с Правилами, утвержденными Постановлением Правительства Российской Федерации от 30.08.2017 № 1042.</w:t>
      </w:r>
    </w:p>
    <w:p w:rsidR="006E5021" w:rsidRPr="00B309B3" w:rsidRDefault="006E5021" w:rsidP="006E5021">
      <w:pPr>
        <w:pStyle w:val="ConsPlusNormal"/>
        <w:ind w:left="426" w:right="168" w:firstLine="0"/>
        <w:jc w:val="both"/>
        <w:rPr>
          <w:rFonts w:ascii="Times New Roman" w:hAnsi="Times New Roman" w:cs="Times New Roman"/>
          <w:sz w:val="21"/>
          <w:szCs w:val="21"/>
        </w:rPr>
      </w:pPr>
      <w:r w:rsidRPr="00B309B3">
        <w:rPr>
          <w:rFonts w:ascii="Times New Roman" w:hAnsi="Times New Roman" w:cs="Times New Roman"/>
          <w:sz w:val="21"/>
          <w:szCs w:val="21"/>
        </w:rPr>
        <w:t>7.</w:t>
      </w:r>
      <w:r w:rsidR="009B67B3">
        <w:rPr>
          <w:rFonts w:ascii="Times New Roman" w:hAnsi="Times New Roman" w:cs="Times New Roman"/>
          <w:sz w:val="21"/>
          <w:szCs w:val="21"/>
        </w:rPr>
        <w:t>3</w:t>
      </w:r>
      <w:r w:rsidRPr="00B309B3">
        <w:rPr>
          <w:rFonts w:ascii="Times New Roman" w:hAnsi="Times New Roman" w:cs="Times New Roman"/>
          <w:sz w:val="21"/>
          <w:szCs w:val="21"/>
        </w:rPr>
        <w:t xml:space="preserve">. </w:t>
      </w:r>
      <w:proofErr w:type="gramStart"/>
      <w:r w:rsidRPr="00B309B3">
        <w:rPr>
          <w:rFonts w:ascii="Times New Roman" w:hAnsi="Times New Roman" w:cs="Times New Roman"/>
          <w:sz w:val="21"/>
          <w:szCs w:val="21"/>
        </w:rPr>
        <w:t xml:space="preserve">В случае неисполнения или ненадлежащего  исполнения </w:t>
      </w:r>
      <w:r w:rsidR="007619CA">
        <w:rPr>
          <w:rFonts w:ascii="Times New Roman" w:hAnsi="Times New Roman" w:cs="Times New Roman"/>
          <w:sz w:val="21"/>
          <w:szCs w:val="21"/>
        </w:rPr>
        <w:t>Поставщиком</w:t>
      </w:r>
      <w:r w:rsidRPr="00B309B3">
        <w:rPr>
          <w:rFonts w:ascii="Times New Roman" w:hAnsi="Times New Roman" w:cs="Times New Roman"/>
          <w:sz w:val="21"/>
          <w:szCs w:val="21"/>
        </w:rPr>
        <w:t xml:space="preserve"> обязательств по настоящему Контракту  и предъявления  Государственным заказчиком обоснованных требований по уплате неустойки (штрафа, пени) и неудовлетворения их </w:t>
      </w:r>
      <w:r w:rsidR="007619CA">
        <w:rPr>
          <w:rFonts w:ascii="Times New Roman" w:hAnsi="Times New Roman" w:cs="Times New Roman"/>
          <w:sz w:val="21"/>
          <w:szCs w:val="21"/>
        </w:rPr>
        <w:t>Поставщиком</w:t>
      </w:r>
      <w:r w:rsidRPr="00B309B3">
        <w:rPr>
          <w:rFonts w:ascii="Times New Roman" w:hAnsi="Times New Roman" w:cs="Times New Roman"/>
          <w:sz w:val="21"/>
          <w:szCs w:val="21"/>
        </w:rPr>
        <w:t xml:space="preserve"> в добровольном порядке в течение 10 дней с даты получения соответствующего требования (претензии),  Государственный заказчик имеет право производить оплату по Контракту за вычетом соответствующего размера неустойки (штрафа, пени).</w:t>
      </w:r>
      <w:proofErr w:type="gramEnd"/>
    </w:p>
    <w:p w:rsidR="006E5021" w:rsidRPr="00B309B3" w:rsidRDefault="006E5021" w:rsidP="006E5021">
      <w:pPr>
        <w:tabs>
          <w:tab w:val="left" w:pos="10320"/>
        </w:tabs>
        <w:ind w:left="426" w:right="168"/>
        <w:jc w:val="both"/>
        <w:rPr>
          <w:sz w:val="21"/>
          <w:szCs w:val="21"/>
        </w:rPr>
      </w:pPr>
      <w:r w:rsidRPr="00B309B3">
        <w:rPr>
          <w:sz w:val="21"/>
          <w:szCs w:val="21"/>
        </w:rPr>
        <w:t>7.</w:t>
      </w:r>
      <w:r w:rsidR="009B67B3">
        <w:rPr>
          <w:sz w:val="21"/>
          <w:szCs w:val="21"/>
        </w:rPr>
        <w:t>4</w:t>
      </w:r>
      <w:r w:rsidRPr="00B309B3">
        <w:rPr>
          <w:sz w:val="21"/>
          <w:szCs w:val="21"/>
        </w:rPr>
        <w:t xml:space="preserve">. Уплата штрафных санкций не освобождает </w:t>
      </w:r>
      <w:r w:rsidR="007619CA">
        <w:rPr>
          <w:sz w:val="21"/>
          <w:szCs w:val="21"/>
        </w:rPr>
        <w:t>Поставщика</w:t>
      </w:r>
      <w:r w:rsidRPr="00B309B3">
        <w:rPr>
          <w:sz w:val="21"/>
          <w:szCs w:val="21"/>
        </w:rPr>
        <w:t xml:space="preserve"> от исполнения обязательств по настоящему Контракту.</w:t>
      </w:r>
    </w:p>
    <w:p w:rsidR="006E5021" w:rsidRPr="00B309B3" w:rsidRDefault="006E5021" w:rsidP="006E5021">
      <w:pPr>
        <w:tabs>
          <w:tab w:val="left" w:pos="10320"/>
        </w:tabs>
        <w:ind w:left="426" w:right="168"/>
        <w:jc w:val="both"/>
        <w:rPr>
          <w:sz w:val="21"/>
          <w:szCs w:val="21"/>
        </w:rPr>
      </w:pPr>
      <w:r w:rsidRPr="00B309B3">
        <w:rPr>
          <w:sz w:val="21"/>
          <w:szCs w:val="21"/>
        </w:rPr>
        <w:t>7.</w:t>
      </w:r>
      <w:r w:rsidR="009B67B3">
        <w:rPr>
          <w:sz w:val="21"/>
          <w:szCs w:val="21"/>
        </w:rPr>
        <w:t>5</w:t>
      </w:r>
      <w:r w:rsidRPr="00B309B3">
        <w:rPr>
          <w:sz w:val="21"/>
          <w:szCs w:val="21"/>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6E5021" w:rsidRDefault="006E5021" w:rsidP="006E5021">
      <w:pPr>
        <w:tabs>
          <w:tab w:val="left" w:pos="10320"/>
        </w:tabs>
        <w:ind w:left="426" w:right="168"/>
        <w:jc w:val="both"/>
        <w:rPr>
          <w:sz w:val="21"/>
          <w:szCs w:val="21"/>
        </w:rPr>
      </w:pPr>
      <w:r w:rsidRPr="00B309B3">
        <w:rPr>
          <w:sz w:val="21"/>
          <w:szCs w:val="21"/>
        </w:rPr>
        <w:t>7.</w:t>
      </w:r>
      <w:r w:rsidR="009B67B3">
        <w:rPr>
          <w:sz w:val="21"/>
          <w:szCs w:val="21"/>
        </w:rPr>
        <w:t>6</w:t>
      </w:r>
      <w:r w:rsidRPr="00B309B3">
        <w:rPr>
          <w:sz w:val="21"/>
          <w:szCs w:val="21"/>
        </w:rPr>
        <w:t xml:space="preserve">. Вред, причиненный третьим лицам по вине </w:t>
      </w:r>
      <w:r w:rsidR="007619CA">
        <w:rPr>
          <w:sz w:val="21"/>
          <w:szCs w:val="21"/>
        </w:rPr>
        <w:t>Поставщика</w:t>
      </w:r>
      <w:r w:rsidRPr="00B309B3">
        <w:rPr>
          <w:sz w:val="21"/>
          <w:szCs w:val="21"/>
        </w:rPr>
        <w:t xml:space="preserve"> при исполнении обязательств по Контракту, возмещается за его счет.</w:t>
      </w:r>
    </w:p>
    <w:p w:rsidR="00BA7904" w:rsidRDefault="00BA7904" w:rsidP="006E5021">
      <w:pPr>
        <w:tabs>
          <w:tab w:val="left" w:pos="10320"/>
        </w:tabs>
        <w:ind w:left="426" w:right="168"/>
        <w:jc w:val="both"/>
        <w:rPr>
          <w:sz w:val="21"/>
          <w:szCs w:val="21"/>
        </w:rPr>
      </w:pPr>
    </w:p>
    <w:p w:rsidR="00BA7904" w:rsidRPr="00B309B3" w:rsidRDefault="00BA7904" w:rsidP="006E5021">
      <w:pPr>
        <w:tabs>
          <w:tab w:val="left" w:pos="10320"/>
        </w:tabs>
        <w:ind w:left="426" w:right="168"/>
        <w:jc w:val="both"/>
        <w:rPr>
          <w:sz w:val="21"/>
          <w:szCs w:val="21"/>
        </w:rPr>
      </w:pPr>
    </w:p>
    <w:p w:rsidR="000F77E8" w:rsidRPr="00B309B3" w:rsidRDefault="000F77E8" w:rsidP="00EE22A3">
      <w:pPr>
        <w:pStyle w:val="aa"/>
        <w:tabs>
          <w:tab w:val="left" w:pos="1849"/>
          <w:tab w:val="center" w:pos="5032"/>
        </w:tabs>
        <w:ind w:left="426" w:firstLine="0"/>
        <w:jc w:val="center"/>
        <w:rPr>
          <w:sz w:val="21"/>
          <w:szCs w:val="21"/>
          <w:lang w:eastAsia="ru-RU"/>
        </w:rPr>
      </w:pPr>
    </w:p>
    <w:p w:rsidR="000F77E8" w:rsidRDefault="000F77E8" w:rsidP="00EE22A3">
      <w:pPr>
        <w:pStyle w:val="aa"/>
        <w:tabs>
          <w:tab w:val="left" w:pos="1849"/>
          <w:tab w:val="center" w:pos="5032"/>
        </w:tabs>
        <w:ind w:left="426" w:right="240" w:firstLine="0"/>
        <w:jc w:val="center"/>
        <w:rPr>
          <w:b/>
          <w:sz w:val="21"/>
          <w:szCs w:val="21"/>
          <w:lang w:eastAsia="ru-RU"/>
        </w:rPr>
      </w:pPr>
      <w:r w:rsidRPr="00B309B3">
        <w:rPr>
          <w:b/>
          <w:sz w:val="21"/>
          <w:szCs w:val="21"/>
          <w:lang w:eastAsia="ru-RU"/>
        </w:rPr>
        <w:t>8. Обстоятельства непреодолимой силы</w:t>
      </w:r>
    </w:p>
    <w:p w:rsidR="007C31EB" w:rsidRPr="00B309B3" w:rsidRDefault="007C31EB" w:rsidP="00EE22A3">
      <w:pPr>
        <w:pStyle w:val="aa"/>
        <w:tabs>
          <w:tab w:val="left" w:pos="1849"/>
          <w:tab w:val="center" w:pos="5032"/>
        </w:tabs>
        <w:ind w:left="426" w:right="240" w:firstLine="0"/>
        <w:jc w:val="center"/>
        <w:rPr>
          <w:b/>
          <w:sz w:val="21"/>
          <w:szCs w:val="21"/>
          <w:lang w:eastAsia="ru-RU"/>
        </w:rPr>
      </w:pPr>
    </w:p>
    <w:p w:rsidR="000F77E8" w:rsidRPr="00B309B3" w:rsidRDefault="000F77E8" w:rsidP="00EE22A3">
      <w:pPr>
        <w:pStyle w:val="aa"/>
        <w:widowControl/>
        <w:ind w:left="426" w:right="240" w:firstLine="0"/>
        <w:rPr>
          <w:rFonts w:eastAsia="Calibri"/>
          <w:sz w:val="21"/>
          <w:szCs w:val="21"/>
          <w:lang w:eastAsia="ru-RU"/>
        </w:rPr>
      </w:pPr>
      <w:r w:rsidRPr="00B309B3">
        <w:rPr>
          <w:rFonts w:eastAsia="Calibri"/>
          <w:sz w:val="21"/>
          <w:szCs w:val="21"/>
          <w:lang w:eastAsia="ru-RU"/>
        </w:rPr>
        <w:t xml:space="preserve">8.1. </w:t>
      </w:r>
      <w:proofErr w:type="gramStart"/>
      <w:r w:rsidRPr="00B309B3">
        <w:rPr>
          <w:rFonts w:eastAsia="Calibri"/>
          <w:sz w:val="21"/>
          <w:szCs w:val="21"/>
          <w:lang w:eastAsia="ru-RU"/>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Pr="00B309B3">
        <w:rPr>
          <w:rFonts w:eastAsia="Calibri"/>
          <w:sz w:val="21"/>
          <w:szCs w:val="21"/>
          <w:lang w:eastAsia="ru-RU"/>
        </w:rPr>
        <w:t xml:space="preserve">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0F77E8" w:rsidRPr="00B309B3" w:rsidRDefault="000F77E8" w:rsidP="00EE22A3">
      <w:pPr>
        <w:pStyle w:val="aa"/>
        <w:widowControl/>
        <w:ind w:left="426" w:right="240" w:firstLine="0"/>
        <w:rPr>
          <w:rFonts w:eastAsia="Calibri"/>
          <w:sz w:val="21"/>
          <w:szCs w:val="21"/>
          <w:lang w:eastAsia="ru-RU"/>
        </w:rPr>
      </w:pPr>
      <w:r w:rsidRPr="00B309B3">
        <w:rPr>
          <w:rFonts w:eastAsia="Calibri"/>
          <w:sz w:val="21"/>
          <w:szCs w:val="21"/>
          <w:lang w:eastAsia="ru-RU"/>
        </w:rPr>
        <w:t>8.2.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0F77E8" w:rsidRPr="00B309B3" w:rsidRDefault="000F77E8" w:rsidP="00EE22A3">
      <w:pPr>
        <w:pStyle w:val="aa"/>
        <w:widowControl/>
        <w:ind w:left="426" w:right="240" w:firstLine="0"/>
        <w:rPr>
          <w:rFonts w:eastAsia="Calibri"/>
          <w:sz w:val="21"/>
          <w:szCs w:val="21"/>
          <w:lang w:eastAsia="ru-RU"/>
        </w:rPr>
      </w:pPr>
      <w:r w:rsidRPr="00B309B3">
        <w:rPr>
          <w:rFonts w:eastAsia="Calibri"/>
          <w:sz w:val="21"/>
          <w:szCs w:val="21"/>
          <w:lang w:eastAsia="ru-RU"/>
        </w:rPr>
        <w:t>8.3. По прекращении указанных обстоятель</w:t>
      </w:r>
      <w:proofErr w:type="gramStart"/>
      <w:r w:rsidRPr="00B309B3">
        <w:rPr>
          <w:rFonts w:eastAsia="Calibri"/>
          <w:sz w:val="21"/>
          <w:szCs w:val="21"/>
          <w:lang w:eastAsia="ru-RU"/>
        </w:rPr>
        <w:t>ств Ст</w:t>
      </w:r>
      <w:proofErr w:type="gramEnd"/>
      <w:r w:rsidRPr="00B309B3">
        <w:rPr>
          <w:rFonts w:eastAsia="Calibri"/>
          <w:sz w:val="21"/>
          <w:szCs w:val="21"/>
          <w:lang w:eastAsia="ru-RU"/>
        </w:rPr>
        <w:t>орона должна без промедления, но не позднее 3 (трех) дней после их прекращения, известить другую Сторону в письменной форме.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0F77E8" w:rsidRPr="00B309B3" w:rsidRDefault="000F77E8" w:rsidP="00EE22A3">
      <w:pPr>
        <w:pStyle w:val="aa"/>
        <w:widowControl/>
        <w:ind w:left="426" w:right="240" w:firstLine="0"/>
        <w:rPr>
          <w:rFonts w:eastAsia="Calibri"/>
          <w:sz w:val="21"/>
          <w:szCs w:val="21"/>
          <w:lang w:eastAsia="ru-RU"/>
        </w:rPr>
      </w:pPr>
      <w:r w:rsidRPr="00B309B3">
        <w:rPr>
          <w:rFonts w:eastAsia="Calibri"/>
          <w:sz w:val="21"/>
          <w:szCs w:val="21"/>
          <w:lang w:eastAsia="ru-RU"/>
        </w:rPr>
        <w:t xml:space="preserve">8.4.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w:t>
      </w:r>
      <w:r w:rsidRPr="00B309B3">
        <w:rPr>
          <w:rFonts w:eastAsia="Calibri"/>
          <w:sz w:val="21"/>
          <w:szCs w:val="21"/>
          <w:lang w:eastAsia="ru-RU"/>
        </w:rPr>
        <w:lastRenderedPageBreak/>
        <w:t>компетентного органа или организации о наличии и продолжительности форс-мажорных обстоятельств.</w:t>
      </w:r>
    </w:p>
    <w:p w:rsidR="000F77E8" w:rsidRPr="00B309B3" w:rsidRDefault="000F77E8" w:rsidP="00EE22A3">
      <w:pPr>
        <w:pStyle w:val="aa"/>
        <w:widowControl/>
        <w:ind w:left="426" w:right="240" w:firstLine="0"/>
        <w:rPr>
          <w:rFonts w:eastAsia="Calibri"/>
          <w:sz w:val="21"/>
          <w:szCs w:val="21"/>
          <w:lang w:eastAsia="ru-RU"/>
        </w:rPr>
      </w:pPr>
      <w:r w:rsidRPr="00B309B3">
        <w:rPr>
          <w:rFonts w:eastAsia="Calibri"/>
          <w:sz w:val="21"/>
          <w:szCs w:val="21"/>
          <w:lang w:eastAsia="ru-RU"/>
        </w:rPr>
        <w:t>8.</w:t>
      </w:r>
      <w:r w:rsidR="009E5DCA" w:rsidRPr="00B309B3">
        <w:rPr>
          <w:rFonts w:eastAsia="Calibri"/>
          <w:sz w:val="21"/>
          <w:szCs w:val="21"/>
          <w:lang w:eastAsia="ru-RU"/>
        </w:rPr>
        <w:t>5</w:t>
      </w:r>
      <w:r w:rsidRPr="00B309B3">
        <w:rPr>
          <w:rFonts w:eastAsia="Calibri"/>
          <w:sz w:val="21"/>
          <w:szCs w:val="21"/>
          <w:lang w:eastAsia="ru-RU"/>
        </w:rPr>
        <w:t>.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F77E8" w:rsidRPr="00B309B3" w:rsidRDefault="000F77E8" w:rsidP="00EE22A3">
      <w:pPr>
        <w:pStyle w:val="ConsPlusNormal"/>
        <w:ind w:left="426" w:firstLine="0"/>
        <w:jc w:val="center"/>
        <w:rPr>
          <w:rFonts w:ascii="Times New Roman" w:eastAsia="Calibri" w:hAnsi="Times New Roman" w:cs="Times New Roman"/>
          <w:b/>
          <w:sz w:val="21"/>
          <w:szCs w:val="21"/>
        </w:rPr>
      </w:pPr>
    </w:p>
    <w:p w:rsidR="000F77E8" w:rsidRDefault="000F77E8" w:rsidP="00EE22A3">
      <w:pPr>
        <w:pStyle w:val="ConsPlusNormal"/>
        <w:tabs>
          <w:tab w:val="left" w:pos="10560"/>
        </w:tabs>
        <w:ind w:left="426" w:right="240" w:firstLine="0"/>
        <w:jc w:val="center"/>
        <w:rPr>
          <w:rFonts w:ascii="Times New Roman" w:eastAsia="Calibri" w:hAnsi="Times New Roman" w:cs="Times New Roman"/>
          <w:b/>
          <w:sz w:val="21"/>
          <w:szCs w:val="21"/>
        </w:rPr>
      </w:pPr>
      <w:r w:rsidRPr="00B309B3">
        <w:rPr>
          <w:rFonts w:ascii="Times New Roman" w:eastAsia="Calibri" w:hAnsi="Times New Roman" w:cs="Times New Roman"/>
          <w:b/>
          <w:sz w:val="21"/>
          <w:szCs w:val="21"/>
        </w:rPr>
        <w:t xml:space="preserve">9. Изменение </w:t>
      </w:r>
      <w:r w:rsidR="0038482F" w:rsidRPr="00B309B3">
        <w:rPr>
          <w:rFonts w:ascii="Times New Roman" w:eastAsia="Calibri" w:hAnsi="Times New Roman" w:cs="Times New Roman"/>
          <w:b/>
          <w:sz w:val="21"/>
          <w:szCs w:val="21"/>
        </w:rPr>
        <w:t xml:space="preserve">и расторжение </w:t>
      </w:r>
      <w:r w:rsidRPr="00B309B3">
        <w:rPr>
          <w:rFonts w:ascii="Times New Roman" w:eastAsia="Calibri" w:hAnsi="Times New Roman" w:cs="Times New Roman"/>
          <w:b/>
          <w:sz w:val="21"/>
          <w:szCs w:val="21"/>
        </w:rPr>
        <w:t>контракта</w:t>
      </w:r>
    </w:p>
    <w:p w:rsidR="007C31EB" w:rsidRPr="00B309B3" w:rsidRDefault="007C31EB" w:rsidP="00EE22A3">
      <w:pPr>
        <w:pStyle w:val="ConsPlusNormal"/>
        <w:tabs>
          <w:tab w:val="left" w:pos="10560"/>
        </w:tabs>
        <w:ind w:left="426" w:right="240" w:firstLine="0"/>
        <w:jc w:val="center"/>
        <w:rPr>
          <w:rFonts w:ascii="Times New Roman" w:eastAsia="Calibri" w:hAnsi="Times New Roman" w:cs="Times New Roman"/>
          <w:b/>
          <w:sz w:val="21"/>
          <w:szCs w:val="21"/>
        </w:rPr>
      </w:pPr>
    </w:p>
    <w:p w:rsidR="000F77E8" w:rsidRPr="00B309B3" w:rsidRDefault="000F77E8" w:rsidP="00EE22A3">
      <w:pPr>
        <w:pStyle w:val="ConsPlusNormal"/>
        <w:tabs>
          <w:tab w:val="left" w:pos="10560"/>
        </w:tabs>
        <w:ind w:left="426" w:right="240" w:firstLine="0"/>
        <w:jc w:val="both"/>
        <w:rPr>
          <w:rFonts w:ascii="Times New Roman" w:eastAsia="Calibri" w:hAnsi="Times New Roman" w:cs="Times New Roman"/>
          <w:sz w:val="21"/>
          <w:szCs w:val="21"/>
        </w:rPr>
      </w:pPr>
      <w:r w:rsidRPr="00B309B3">
        <w:rPr>
          <w:rFonts w:ascii="Times New Roman" w:eastAsia="Calibri" w:hAnsi="Times New Roman" w:cs="Times New Roman"/>
          <w:sz w:val="21"/>
          <w:szCs w:val="21"/>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F77E8" w:rsidRPr="00B309B3" w:rsidRDefault="000F77E8" w:rsidP="00EE22A3">
      <w:pPr>
        <w:pStyle w:val="ConsPlusNormal"/>
        <w:tabs>
          <w:tab w:val="left" w:pos="10560"/>
        </w:tabs>
        <w:ind w:left="426" w:right="240" w:firstLine="0"/>
        <w:jc w:val="both"/>
        <w:rPr>
          <w:rFonts w:ascii="Times New Roman" w:eastAsia="Calibri" w:hAnsi="Times New Roman" w:cs="Times New Roman"/>
          <w:sz w:val="21"/>
          <w:szCs w:val="21"/>
        </w:rPr>
      </w:pPr>
      <w:r w:rsidRPr="00B309B3">
        <w:rPr>
          <w:rFonts w:ascii="Times New Roman" w:eastAsia="Calibri" w:hAnsi="Times New Roman" w:cs="Times New Roman"/>
          <w:sz w:val="21"/>
          <w:szCs w:val="21"/>
        </w:rPr>
        <w:t>9.1.1. При снижении цены Контракта без изменения предусмотренных Контрактом количества товара и иных условий Контракта;</w:t>
      </w:r>
    </w:p>
    <w:p w:rsidR="000F77E8" w:rsidRPr="00B309B3" w:rsidRDefault="000F77E8" w:rsidP="00EE22A3">
      <w:pPr>
        <w:pStyle w:val="ConsPlusNormal"/>
        <w:tabs>
          <w:tab w:val="left" w:pos="10560"/>
        </w:tabs>
        <w:ind w:left="426" w:right="240" w:firstLine="0"/>
        <w:jc w:val="both"/>
        <w:rPr>
          <w:rFonts w:ascii="Times New Roman" w:eastAsia="Calibri" w:hAnsi="Times New Roman" w:cs="Times New Roman"/>
          <w:sz w:val="21"/>
          <w:szCs w:val="21"/>
        </w:rPr>
      </w:pPr>
      <w:r w:rsidRPr="00B309B3">
        <w:rPr>
          <w:rFonts w:ascii="Times New Roman" w:eastAsia="Calibri" w:hAnsi="Times New Roman" w:cs="Times New Roman"/>
          <w:sz w:val="21"/>
          <w:szCs w:val="21"/>
        </w:rPr>
        <w:t xml:space="preserve">9.1.2. </w:t>
      </w:r>
      <w:proofErr w:type="gramStart"/>
      <w:r w:rsidRPr="00B309B3">
        <w:rPr>
          <w:rFonts w:ascii="Times New Roman" w:eastAsia="Calibri" w:hAnsi="Times New Roman" w:cs="Times New Roman"/>
          <w:sz w:val="21"/>
          <w:szCs w:val="21"/>
        </w:rPr>
        <w:t>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Pr="00B309B3">
        <w:rPr>
          <w:rFonts w:ascii="Times New Roman" w:eastAsia="Calibri" w:hAnsi="Times New Roman" w:cs="Times New Roman"/>
          <w:sz w:val="21"/>
          <w:szCs w:val="21"/>
        </w:rPr>
        <w:t xml:space="preserve"> При этом по соглашению сторон допускается изменение с учетом </w:t>
      </w:r>
      <w:proofErr w:type="gramStart"/>
      <w:r w:rsidRPr="00B309B3">
        <w:rPr>
          <w:rFonts w:ascii="Times New Roman" w:eastAsia="Calibri" w:hAnsi="Times New Roman" w:cs="Times New Roman"/>
          <w:sz w:val="21"/>
          <w:szCs w:val="21"/>
        </w:rPr>
        <w:t>положений бюджетного законодательства Российской Федерации цены контракта</w:t>
      </w:r>
      <w:proofErr w:type="gramEnd"/>
      <w:r w:rsidRPr="00B309B3">
        <w:rPr>
          <w:rFonts w:ascii="Times New Roman" w:eastAsia="Calibri" w:hAnsi="Times New Roman" w:cs="Times New Roman"/>
          <w:sz w:val="21"/>
          <w:szCs w:val="21"/>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w:t>
      </w:r>
    </w:p>
    <w:p w:rsidR="000F77E8" w:rsidRPr="00B309B3" w:rsidRDefault="000F77E8" w:rsidP="00EE22A3">
      <w:pPr>
        <w:pStyle w:val="ConsPlusNormal"/>
        <w:ind w:left="426" w:right="240" w:firstLine="0"/>
        <w:jc w:val="both"/>
        <w:rPr>
          <w:rFonts w:ascii="Times New Roman" w:eastAsia="Calibri" w:hAnsi="Times New Roman" w:cs="Times New Roman"/>
          <w:sz w:val="21"/>
          <w:szCs w:val="21"/>
        </w:rPr>
      </w:pPr>
      <w:r w:rsidRPr="00B309B3">
        <w:rPr>
          <w:rFonts w:ascii="Times New Roman" w:eastAsia="Calibri" w:hAnsi="Times New Roman" w:cs="Times New Roman"/>
          <w:sz w:val="21"/>
          <w:szCs w:val="21"/>
        </w:rPr>
        <w:t>9.1.3.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w:t>
      </w:r>
    </w:p>
    <w:p w:rsidR="000F77E8" w:rsidRPr="00B309B3" w:rsidRDefault="005D467A" w:rsidP="00EE22A3">
      <w:pPr>
        <w:pStyle w:val="ConsPlusNormal"/>
        <w:ind w:left="426" w:right="240" w:firstLine="0"/>
        <w:jc w:val="both"/>
        <w:rPr>
          <w:rFonts w:ascii="Times New Roman" w:eastAsia="Calibri" w:hAnsi="Times New Roman" w:cs="Times New Roman"/>
          <w:sz w:val="21"/>
          <w:szCs w:val="21"/>
        </w:rPr>
      </w:pPr>
      <w:r w:rsidRPr="00B309B3">
        <w:rPr>
          <w:rFonts w:ascii="Times New Roman" w:eastAsia="Calibri" w:hAnsi="Times New Roman" w:cs="Times New Roman"/>
          <w:sz w:val="21"/>
          <w:szCs w:val="21"/>
        </w:rPr>
        <w:t>9.2</w:t>
      </w:r>
      <w:r w:rsidR="000F77E8" w:rsidRPr="00B309B3">
        <w:rPr>
          <w:rFonts w:ascii="Times New Roman" w:eastAsia="Calibri" w:hAnsi="Times New Roman" w:cs="Times New Roman"/>
          <w:sz w:val="21"/>
          <w:szCs w:val="21"/>
        </w:rPr>
        <w:t>. Любые изменения и дополнения к настоящему Контракту, не противоречащие законодательству Р</w:t>
      </w:r>
      <w:r w:rsidR="0038482F" w:rsidRPr="00B309B3">
        <w:rPr>
          <w:rFonts w:ascii="Times New Roman" w:eastAsia="Calibri" w:hAnsi="Times New Roman" w:cs="Times New Roman"/>
          <w:sz w:val="21"/>
          <w:szCs w:val="21"/>
        </w:rPr>
        <w:t xml:space="preserve">оссийской </w:t>
      </w:r>
      <w:r w:rsidR="000F77E8" w:rsidRPr="00B309B3">
        <w:rPr>
          <w:rFonts w:ascii="Times New Roman" w:eastAsia="Calibri" w:hAnsi="Times New Roman" w:cs="Times New Roman"/>
          <w:sz w:val="21"/>
          <w:szCs w:val="21"/>
        </w:rPr>
        <w:t>Ф</w:t>
      </w:r>
      <w:r w:rsidR="0038482F" w:rsidRPr="00B309B3">
        <w:rPr>
          <w:rFonts w:ascii="Times New Roman" w:eastAsia="Calibri" w:hAnsi="Times New Roman" w:cs="Times New Roman"/>
          <w:sz w:val="21"/>
          <w:szCs w:val="21"/>
        </w:rPr>
        <w:t>едерации</w:t>
      </w:r>
      <w:r w:rsidR="000F77E8" w:rsidRPr="00B309B3">
        <w:rPr>
          <w:rFonts w:ascii="Times New Roman" w:eastAsia="Calibri" w:hAnsi="Times New Roman" w:cs="Times New Roman"/>
          <w:sz w:val="21"/>
          <w:szCs w:val="21"/>
        </w:rPr>
        <w:t>, оформляются дополнительными соглашениями Сторон в письменной форме.</w:t>
      </w:r>
    </w:p>
    <w:p w:rsidR="0038482F" w:rsidRPr="00B309B3" w:rsidRDefault="005D467A" w:rsidP="00EE22A3">
      <w:pPr>
        <w:pStyle w:val="ConsPlusNormal"/>
        <w:ind w:left="426" w:right="240" w:firstLine="0"/>
        <w:jc w:val="both"/>
        <w:rPr>
          <w:rFonts w:ascii="Times New Roman" w:eastAsia="Calibri" w:hAnsi="Times New Roman" w:cs="Times New Roman"/>
          <w:sz w:val="21"/>
          <w:szCs w:val="21"/>
        </w:rPr>
      </w:pPr>
      <w:r w:rsidRPr="00B309B3">
        <w:rPr>
          <w:rFonts w:ascii="Times New Roman" w:eastAsia="Calibri" w:hAnsi="Times New Roman" w:cs="Times New Roman"/>
          <w:sz w:val="21"/>
          <w:szCs w:val="21"/>
        </w:rPr>
        <w:t>9.3</w:t>
      </w:r>
      <w:r w:rsidR="0038482F" w:rsidRPr="00B309B3">
        <w:rPr>
          <w:rFonts w:ascii="Times New Roman" w:eastAsia="Calibri" w:hAnsi="Times New Roman" w:cs="Times New Roman"/>
          <w:sz w:val="21"/>
          <w:szCs w:val="21"/>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F77E8" w:rsidRPr="00B309B3" w:rsidRDefault="000F77E8" w:rsidP="00EE22A3">
      <w:pPr>
        <w:pStyle w:val="ConsPlusNormal"/>
        <w:ind w:left="426" w:right="240" w:firstLine="0"/>
        <w:jc w:val="center"/>
        <w:rPr>
          <w:rFonts w:ascii="Times New Roman" w:eastAsia="Calibri" w:hAnsi="Times New Roman" w:cs="Times New Roman"/>
          <w:sz w:val="21"/>
          <w:szCs w:val="21"/>
        </w:rPr>
      </w:pPr>
    </w:p>
    <w:p w:rsidR="000F77E8" w:rsidRDefault="0038482F" w:rsidP="00EE22A3">
      <w:pPr>
        <w:pStyle w:val="ConsPlusNormal"/>
        <w:ind w:left="426" w:firstLine="0"/>
        <w:jc w:val="center"/>
        <w:rPr>
          <w:rFonts w:ascii="Times New Roman" w:eastAsia="Calibri" w:hAnsi="Times New Roman" w:cs="Times New Roman"/>
          <w:b/>
          <w:sz w:val="21"/>
          <w:szCs w:val="21"/>
        </w:rPr>
      </w:pPr>
      <w:r w:rsidRPr="00B309B3">
        <w:rPr>
          <w:rFonts w:ascii="Times New Roman" w:eastAsia="Calibri" w:hAnsi="Times New Roman" w:cs="Times New Roman"/>
          <w:b/>
          <w:sz w:val="21"/>
          <w:szCs w:val="21"/>
        </w:rPr>
        <w:t>10</w:t>
      </w:r>
      <w:r w:rsidR="000F77E8" w:rsidRPr="00B309B3">
        <w:rPr>
          <w:rFonts w:ascii="Times New Roman" w:eastAsia="Calibri" w:hAnsi="Times New Roman" w:cs="Times New Roman"/>
          <w:b/>
          <w:sz w:val="21"/>
          <w:szCs w:val="21"/>
        </w:rPr>
        <w:t>.  Порядок урегулирования споров</w:t>
      </w:r>
    </w:p>
    <w:p w:rsidR="007C31EB" w:rsidRPr="00B309B3" w:rsidRDefault="007C31EB" w:rsidP="00EE22A3">
      <w:pPr>
        <w:pStyle w:val="ConsPlusNormal"/>
        <w:ind w:left="426" w:firstLine="0"/>
        <w:jc w:val="center"/>
        <w:rPr>
          <w:rFonts w:ascii="Times New Roman" w:eastAsia="Calibri" w:hAnsi="Times New Roman" w:cs="Times New Roman"/>
          <w:b/>
          <w:sz w:val="21"/>
          <w:szCs w:val="21"/>
        </w:rPr>
      </w:pPr>
    </w:p>
    <w:p w:rsidR="006E5021" w:rsidRPr="00B309B3" w:rsidRDefault="006E5021" w:rsidP="006E5021">
      <w:pPr>
        <w:tabs>
          <w:tab w:val="num" w:pos="927"/>
        </w:tabs>
        <w:ind w:left="426" w:right="168"/>
        <w:jc w:val="both"/>
        <w:rPr>
          <w:rFonts w:eastAsia="Calibri"/>
          <w:sz w:val="21"/>
          <w:szCs w:val="21"/>
        </w:rPr>
      </w:pPr>
      <w:r w:rsidRPr="00B309B3">
        <w:rPr>
          <w:rFonts w:eastAsia="Calibri"/>
          <w:sz w:val="21"/>
          <w:szCs w:val="21"/>
        </w:rP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путём переговоров с оформлением совместного протокола урегулирования споров.</w:t>
      </w:r>
    </w:p>
    <w:p w:rsidR="006E5021" w:rsidRPr="00B309B3" w:rsidRDefault="006E5021" w:rsidP="006E5021">
      <w:pPr>
        <w:tabs>
          <w:tab w:val="num" w:pos="927"/>
        </w:tabs>
        <w:ind w:left="426" w:right="168"/>
        <w:jc w:val="both"/>
        <w:rPr>
          <w:rFonts w:eastAsia="Calibri"/>
          <w:sz w:val="21"/>
          <w:szCs w:val="21"/>
        </w:rPr>
      </w:pPr>
      <w:r w:rsidRPr="00B309B3">
        <w:rPr>
          <w:rFonts w:eastAsia="Calibri"/>
          <w:sz w:val="21"/>
          <w:szCs w:val="21"/>
        </w:rPr>
        <w:t xml:space="preserve">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w:t>
      </w:r>
      <w:r w:rsidR="00072D50">
        <w:rPr>
          <w:rFonts w:eastAsia="Calibri"/>
          <w:sz w:val="21"/>
          <w:szCs w:val="21"/>
        </w:rPr>
        <w:t>7 (семи</w:t>
      </w:r>
      <w:r w:rsidRPr="00B309B3">
        <w:rPr>
          <w:rFonts w:eastAsia="Calibri"/>
          <w:sz w:val="21"/>
          <w:szCs w:val="21"/>
        </w:rPr>
        <w:t xml:space="preserve">) </w:t>
      </w:r>
      <w:r w:rsidR="00072D50">
        <w:rPr>
          <w:rFonts w:eastAsia="Calibri"/>
          <w:sz w:val="21"/>
          <w:szCs w:val="21"/>
        </w:rPr>
        <w:t xml:space="preserve">рабочих </w:t>
      </w:r>
      <w:r w:rsidRPr="00B309B3">
        <w:rPr>
          <w:rFonts w:eastAsia="Calibri"/>
          <w:sz w:val="21"/>
          <w:szCs w:val="21"/>
        </w:rPr>
        <w:t xml:space="preserve">дней, </w:t>
      </w:r>
      <w:proofErr w:type="gramStart"/>
      <w:r w:rsidRPr="00B309B3">
        <w:rPr>
          <w:rFonts w:eastAsia="Calibri"/>
          <w:sz w:val="21"/>
          <w:szCs w:val="21"/>
        </w:rPr>
        <w:t>с даты</w:t>
      </w:r>
      <w:proofErr w:type="gramEnd"/>
      <w:r w:rsidRPr="00B309B3">
        <w:rPr>
          <w:rFonts w:eastAsia="Calibri"/>
          <w:sz w:val="21"/>
          <w:szCs w:val="21"/>
        </w:rPr>
        <w:t xml:space="preserve"> её получения.</w:t>
      </w:r>
    </w:p>
    <w:p w:rsidR="006E5021" w:rsidRPr="00B309B3" w:rsidRDefault="006E5021" w:rsidP="006E5021">
      <w:pPr>
        <w:tabs>
          <w:tab w:val="num" w:pos="927"/>
        </w:tabs>
        <w:ind w:left="426" w:right="168"/>
        <w:jc w:val="both"/>
        <w:rPr>
          <w:rFonts w:eastAsia="Calibri"/>
          <w:sz w:val="21"/>
          <w:szCs w:val="21"/>
        </w:rPr>
      </w:pPr>
      <w:r w:rsidRPr="00B309B3">
        <w:rPr>
          <w:rFonts w:eastAsia="Calibri"/>
          <w:sz w:val="21"/>
          <w:szCs w:val="21"/>
        </w:rPr>
        <w:t>10.3. Любые споры, не урегулированные во внесудебном порядке, разрешаются Арбитражным судом Омской области.</w:t>
      </w:r>
    </w:p>
    <w:p w:rsidR="0038482F" w:rsidRPr="00B309B3" w:rsidRDefault="0038482F" w:rsidP="00EE22A3">
      <w:pPr>
        <w:pStyle w:val="ConsPlusNormal"/>
        <w:ind w:left="426" w:right="130" w:firstLine="0"/>
        <w:jc w:val="both"/>
        <w:rPr>
          <w:rFonts w:ascii="Times New Roman" w:eastAsia="Calibri" w:hAnsi="Times New Roman" w:cs="Times New Roman"/>
          <w:sz w:val="21"/>
          <w:szCs w:val="21"/>
        </w:rPr>
      </w:pPr>
    </w:p>
    <w:p w:rsidR="000F77E8" w:rsidRDefault="0038482F" w:rsidP="00EE22A3">
      <w:pPr>
        <w:pStyle w:val="ConsPlusNormal"/>
        <w:ind w:left="426" w:firstLine="0"/>
        <w:jc w:val="center"/>
        <w:rPr>
          <w:rFonts w:ascii="Times New Roman" w:eastAsia="Calibri" w:hAnsi="Times New Roman" w:cs="Times New Roman"/>
          <w:b/>
          <w:sz w:val="21"/>
          <w:szCs w:val="21"/>
        </w:rPr>
      </w:pPr>
      <w:r w:rsidRPr="00B309B3">
        <w:rPr>
          <w:rFonts w:ascii="Times New Roman" w:eastAsia="Calibri" w:hAnsi="Times New Roman" w:cs="Times New Roman"/>
          <w:b/>
          <w:sz w:val="21"/>
          <w:szCs w:val="21"/>
        </w:rPr>
        <w:t>11</w:t>
      </w:r>
      <w:r w:rsidR="000F77E8" w:rsidRPr="00B309B3">
        <w:rPr>
          <w:rFonts w:ascii="Times New Roman" w:eastAsia="Calibri" w:hAnsi="Times New Roman" w:cs="Times New Roman"/>
          <w:b/>
          <w:sz w:val="21"/>
          <w:szCs w:val="21"/>
        </w:rPr>
        <w:t>.  Прочие условия</w:t>
      </w:r>
    </w:p>
    <w:p w:rsidR="007C31EB" w:rsidRPr="00B309B3" w:rsidRDefault="007C31EB" w:rsidP="00EE22A3">
      <w:pPr>
        <w:pStyle w:val="ConsPlusNormal"/>
        <w:ind w:left="426" w:firstLine="0"/>
        <w:jc w:val="center"/>
        <w:rPr>
          <w:rFonts w:ascii="Times New Roman" w:eastAsia="Calibri" w:hAnsi="Times New Roman" w:cs="Times New Roman"/>
          <w:b/>
          <w:sz w:val="21"/>
          <w:szCs w:val="21"/>
        </w:rPr>
      </w:pPr>
    </w:p>
    <w:p w:rsidR="006E5021" w:rsidRPr="00B309B3" w:rsidRDefault="006E5021" w:rsidP="006E5021">
      <w:pPr>
        <w:tabs>
          <w:tab w:val="num" w:pos="927"/>
        </w:tabs>
        <w:ind w:left="426" w:right="168"/>
        <w:jc w:val="both"/>
        <w:rPr>
          <w:rFonts w:eastAsia="Calibri"/>
          <w:sz w:val="21"/>
          <w:szCs w:val="21"/>
        </w:rPr>
      </w:pPr>
      <w:r w:rsidRPr="00B309B3">
        <w:rPr>
          <w:rFonts w:eastAsia="Calibri"/>
          <w:sz w:val="21"/>
          <w:szCs w:val="21"/>
        </w:rPr>
        <w:t xml:space="preserve">11.1. </w:t>
      </w:r>
      <w:proofErr w:type="gramStart"/>
      <w:r w:rsidRPr="00B309B3">
        <w:rPr>
          <w:rFonts w:eastAsia="Calibri"/>
          <w:sz w:val="21"/>
          <w:szCs w:val="21"/>
        </w:rPr>
        <w:t>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РФ.</w:t>
      </w:r>
      <w:proofErr w:type="gramEnd"/>
    </w:p>
    <w:p w:rsidR="006E5021" w:rsidRPr="00B309B3" w:rsidRDefault="006E5021" w:rsidP="006E5021">
      <w:pPr>
        <w:tabs>
          <w:tab w:val="num" w:pos="927"/>
        </w:tabs>
        <w:ind w:left="426" w:right="168"/>
        <w:jc w:val="both"/>
        <w:rPr>
          <w:rFonts w:eastAsia="Calibri"/>
          <w:sz w:val="21"/>
          <w:szCs w:val="21"/>
        </w:rPr>
      </w:pPr>
      <w:r w:rsidRPr="00B309B3">
        <w:rPr>
          <w:rFonts w:eastAsia="Calibri"/>
          <w:sz w:val="21"/>
          <w:szCs w:val="21"/>
        </w:rPr>
        <w:t>11.2.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6E5021" w:rsidRPr="00B309B3" w:rsidRDefault="006E5021" w:rsidP="006E5021">
      <w:pPr>
        <w:tabs>
          <w:tab w:val="num" w:pos="927"/>
        </w:tabs>
        <w:ind w:left="426" w:right="168"/>
        <w:jc w:val="both"/>
        <w:rPr>
          <w:rFonts w:eastAsia="Calibri"/>
          <w:sz w:val="21"/>
          <w:szCs w:val="21"/>
        </w:rPr>
      </w:pPr>
      <w:r w:rsidRPr="00B309B3">
        <w:rPr>
          <w:rFonts w:eastAsia="Calibri"/>
          <w:sz w:val="21"/>
          <w:szCs w:val="21"/>
        </w:rPr>
        <w:t>11.3. Во всём, что не предусмотрено настоящим Контрактом, Стороны руководствуются действующим законодательством РФ.</w:t>
      </w:r>
    </w:p>
    <w:p w:rsidR="006E5021" w:rsidRPr="00B309B3" w:rsidRDefault="006E5021" w:rsidP="006E5021">
      <w:pPr>
        <w:tabs>
          <w:tab w:val="num" w:pos="927"/>
        </w:tabs>
        <w:ind w:left="426" w:right="168"/>
        <w:jc w:val="both"/>
        <w:rPr>
          <w:rFonts w:eastAsia="Calibri"/>
          <w:sz w:val="21"/>
          <w:szCs w:val="21"/>
        </w:rPr>
      </w:pPr>
      <w:r w:rsidRPr="00B309B3">
        <w:rPr>
          <w:rFonts w:eastAsia="Calibri"/>
          <w:sz w:val="21"/>
          <w:szCs w:val="21"/>
        </w:rPr>
        <w:t>11.4. Государственный контра</w:t>
      </w:r>
      <w:proofErr w:type="gramStart"/>
      <w:r w:rsidRPr="00B309B3">
        <w:rPr>
          <w:rFonts w:eastAsia="Calibri"/>
          <w:sz w:val="21"/>
          <w:szCs w:val="21"/>
        </w:rPr>
        <w:t>кт вст</w:t>
      </w:r>
      <w:proofErr w:type="gramEnd"/>
      <w:r w:rsidRPr="00B309B3">
        <w:rPr>
          <w:rFonts w:eastAsia="Calibri"/>
          <w:sz w:val="21"/>
          <w:szCs w:val="21"/>
        </w:rPr>
        <w:t xml:space="preserve">упает в силу с момента подписания и действует до </w:t>
      </w:r>
      <w:r w:rsidR="008E2A88">
        <w:rPr>
          <w:rFonts w:eastAsia="Calibri"/>
          <w:sz w:val="21"/>
          <w:szCs w:val="21"/>
        </w:rPr>
        <w:t>3</w:t>
      </w:r>
      <w:r w:rsidR="00131660">
        <w:rPr>
          <w:rFonts w:eastAsia="Calibri"/>
          <w:sz w:val="21"/>
          <w:szCs w:val="21"/>
        </w:rPr>
        <w:t>1</w:t>
      </w:r>
      <w:r w:rsidRPr="00B309B3">
        <w:rPr>
          <w:rFonts w:eastAsia="Calibri"/>
          <w:sz w:val="21"/>
          <w:szCs w:val="21"/>
        </w:rPr>
        <w:t>.</w:t>
      </w:r>
      <w:r w:rsidR="004A1BB5">
        <w:rPr>
          <w:rFonts w:eastAsia="Calibri"/>
          <w:sz w:val="21"/>
          <w:szCs w:val="21"/>
        </w:rPr>
        <w:t>1</w:t>
      </w:r>
      <w:r w:rsidR="00131660">
        <w:rPr>
          <w:rFonts w:eastAsia="Calibri"/>
          <w:sz w:val="21"/>
          <w:szCs w:val="21"/>
        </w:rPr>
        <w:t>2</w:t>
      </w:r>
      <w:r w:rsidR="00E372C9">
        <w:rPr>
          <w:rFonts w:eastAsia="Calibri"/>
          <w:sz w:val="21"/>
          <w:szCs w:val="21"/>
        </w:rPr>
        <w:t>.20</w:t>
      </w:r>
      <w:r w:rsidR="00E372C9" w:rsidRPr="00E372C9">
        <w:rPr>
          <w:rFonts w:eastAsia="Calibri"/>
          <w:sz w:val="21"/>
          <w:szCs w:val="21"/>
        </w:rPr>
        <w:t>2</w:t>
      </w:r>
      <w:r w:rsidR="00D7706B">
        <w:rPr>
          <w:rFonts w:eastAsia="Calibri"/>
          <w:sz w:val="21"/>
          <w:szCs w:val="21"/>
        </w:rPr>
        <w:t>6</w:t>
      </w:r>
      <w:r w:rsidRPr="00B309B3">
        <w:rPr>
          <w:rFonts w:eastAsia="Calibri"/>
          <w:sz w:val="21"/>
          <w:szCs w:val="21"/>
        </w:rPr>
        <w:t xml:space="preserve"> г. </w:t>
      </w:r>
    </w:p>
    <w:p w:rsidR="000F77E8" w:rsidRDefault="000F77E8" w:rsidP="00EE22A3">
      <w:pPr>
        <w:pStyle w:val="ConsPlusNormal"/>
        <w:ind w:left="426" w:firstLine="709"/>
        <w:jc w:val="both"/>
        <w:rPr>
          <w:rFonts w:ascii="Times New Roman" w:eastAsia="Calibri" w:hAnsi="Times New Roman" w:cs="Times New Roman"/>
          <w:sz w:val="21"/>
          <w:szCs w:val="21"/>
        </w:rPr>
      </w:pPr>
    </w:p>
    <w:p w:rsidR="007C31EB" w:rsidRDefault="007C31EB" w:rsidP="00EE22A3">
      <w:pPr>
        <w:pStyle w:val="ConsPlusNormal"/>
        <w:ind w:left="426" w:firstLine="709"/>
        <w:jc w:val="both"/>
        <w:rPr>
          <w:rFonts w:ascii="Times New Roman" w:eastAsia="Calibri" w:hAnsi="Times New Roman" w:cs="Times New Roman"/>
          <w:sz w:val="21"/>
          <w:szCs w:val="21"/>
        </w:rPr>
      </w:pPr>
    </w:p>
    <w:p w:rsidR="007C31EB" w:rsidRPr="00B309B3" w:rsidRDefault="007C31EB" w:rsidP="00EE22A3">
      <w:pPr>
        <w:pStyle w:val="ConsPlusNormal"/>
        <w:ind w:left="426" w:firstLine="709"/>
        <w:jc w:val="both"/>
        <w:rPr>
          <w:rFonts w:ascii="Times New Roman" w:eastAsia="Calibri" w:hAnsi="Times New Roman" w:cs="Times New Roman"/>
          <w:sz w:val="21"/>
          <w:szCs w:val="21"/>
        </w:rPr>
      </w:pPr>
    </w:p>
    <w:p w:rsidR="000F77E8" w:rsidRPr="00B309B3" w:rsidRDefault="000F77E8" w:rsidP="00EE22A3">
      <w:pPr>
        <w:widowControl w:val="0"/>
        <w:numPr>
          <w:ilvl w:val="0"/>
          <w:numId w:val="5"/>
        </w:numPr>
        <w:snapToGrid w:val="0"/>
        <w:ind w:left="426" w:right="322"/>
        <w:jc w:val="center"/>
        <w:rPr>
          <w:rFonts w:eastAsia="Calibri"/>
          <w:b/>
          <w:sz w:val="21"/>
          <w:szCs w:val="21"/>
        </w:rPr>
      </w:pPr>
      <w:r w:rsidRPr="00B309B3">
        <w:rPr>
          <w:rFonts w:eastAsia="Calibri"/>
          <w:b/>
          <w:sz w:val="21"/>
          <w:szCs w:val="21"/>
        </w:rPr>
        <w:lastRenderedPageBreak/>
        <w:t xml:space="preserve">Юридические адреса и банковские реквизиты сторон </w:t>
      </w:r>
    </w:p>
    <w:p w:rsidR="00EE22A3" w:rsidRPr="00B309B3" w:rsidRDefault="00EE22A3" w:rsidP="00EE22A3">
      <w:pPr>
        <w:widowControl w:val="0"/>
        <w:snapToGrid w:val="0"/>
        <w:ind w:left="66" w:right="322"/>
        <w:rPr>
          <w:rFonts w:eastAsia="Calibri"/>
          <w:b/>
          <w:sz w:val="21"/>
          <w:szCs w:val="21"/>
        </w:rPr>
      </w:pPr>
    </w:p>
    <w:tbl>
      <w:tblPr>
        <w:tblW w:w="10065" w:type="dxa"/>
        <w:tblInd w:w="744" w:type="dxa"/>
        <w:tblLayout w:type="fixed"/>
        <w:tblLook w:val="01E0"/>
      </w:tblPr>
      <w:tblGrid>
        <w:gridCol w:w="4751"/>
        <w:gridCol w:w="5314"/>
      </w:tblGrid>
      <w:tr w:rsidR="00E829A2" w:rsidRPr="00B309B3">
        <w:trPr>
          <w:trHeight w:val="335"/>
        </w:trPr>
        <w:tc>
          <w:tcPr>
            <w:tcW w:w="4751" w:type="dxa"/>
          </w:tcPr>
          <w:p w:rsidR="00E829A2" w:rsidRPr="00B309B3" w:rsidRDefault="00E829A2" w:rsidP="007928FE">
            <w:pPr>
              <w:pStyle w:val="FR1"/>
              <w:spacing w:before="0"/>
              <w:ind w:left="0" w:right="322" w:firstLine="0"/>
              <w:rPr>
                <w:sz w:val="21"/>
                <w:szCs w:val="21"/>
              </w:rPr>
            </w:pPr>
            <w:r w:rsidRPr="00B309B3">
              <w:rPr>
                <w:sz w:val="21"/>
                <w:szCs w:val="21"/>
              </w:rPr>
              <w:t>Государственный заказчик</w:t>
            </w:r>
          </w:p>
        </w:tc>
        <w:tc>
          <w:tcPr>
            <w:tcW w:w="5314" w:type="dxa"/>
          </w:tcPr>
          <w:p w:rsidR="00E829A2" w:rsidRPr="00B309B3" w:rsidRDefault="00A6091F" w:rsidP="007928FE">
            <w:pPr>
              <w:ind w:left="176"/>
              <w:rPr>
                <w:b/>
                <w:sz w:val="21"/>
                <w:szCs w:val="21"/>
              </w:rPr>
            </w:pPr>
            <w:r>
              <w:rPr>
                <w:rFonts w:eastAsia="Calibri"/>
                <w:b/>
                <w:sz w:val="21"/>
                <w:szCs w:val="21"/>
              </w:rPr>
              <w:t>Поставщик</w:t>
            </w:r>
          </w:p>
        </w:tc>
      </w:tr>
      <w:tr w:rsidR="00E829A2" w:rsidRPr="00B56C93">
        <w:trPr>
          <w:trHeight w:val="2239"/>
        </w:trPr>
        <w:tc>
          <w:tcPr>
            <w:tcW w:w="4751" w:type="dxa"/>
          </w:tcPr>
          <w:p w:rsidR="00E829A2" w:rsidRPr="00B309B3" w:rsidRDefault="00E829A2" w:rsidP="007928FE">
            <w:pPr>
              <w:pStyle w:val="BodyText21"/>
              <w:widowControl/>
              <w:tabs>
                <w:tab w:val="clear" w:pos="426"/>
              </w:tabs>
              <w:ind w:right="322"/>
              <w:rPr>
                <w:sz w:val="21"/>
                <w:szCs w:val="21"/>
              </w:rPr>
            </w:pPr>
            <w:r w:rsidRPr="00B309B3">
              <w:rPr>
                <w:sz w:val="21"/>
                <w:szCs w:val="21"/>
              </w:rPr>
              <w:t>ФКЛПУ ОБ-11 УФСИН России по Омской области</w:t>
            </w:r>
          </w:p>
          <w:p w:rsidR="00E829A2" w:rsidRPr="00B309B3" w:rsidRDefault="00E829A2" w:rsidP="007928FE">
            <w:pPr>
              <w:pStyle w:val="BodyText21"/>
              <w:widowControl/>
              <w:tabs>
                <w:tab w:val="clear" w:pos="426"/>
              </w:tabs>
              <w:ind w:right="322"/>
              <w:rPr>
                <w:sz w:val="21"/>
                <w:szCs w:val="21"/>
              </w:rPr>
            </w:pPr>
            <w:r w:rsidRPr="00B309B3">
              <w:rPr>
                <w:sz w:val="21"/>
                <w:szCs w:val="21"/>
              </w:rPr>
              <w:t>644089, г.</w:t>
            </w:r>
            <w:r w:rsidR="00BD6C95">
              <w:rPr>
                <w:sz w:val="21"/>
                <w:szCs w:val="21"/>
              </w:rPr>
              <w:t xml:space="preserve"> </w:t>
            </w:r>
            <w:r w:rsidRPr="00B309B3">
              <w:rPr>
                <w:sz w:val="21"/>
                <w:szCs w:val="21"/>
              </w:rPr>
              <w:t xml:space="preserve">Омск, </w:t>
            </w:r>
            <w:r>
              <w:rPr>
                <w:sz w:val="21"/>
                <w:szCs w:val="21"/>
              </w:rPr>
              <w:t>улица Телевизионная, 17/4</w:t>
            </w:r>
          </w:p>
          <w:p w:rsidR="00E829A2" w:rsidRPr="00B309B3" w:rsidRDefault="00E829A2" w:rsidP="007928FE">
            <w:pPr>
              <w:pStyle w:val="BodyText21"/>
              <w:widowControl/>
              <w:tabs>
                <w:tab w:val="clear" w:pos="426"/>
              </w:tabs>
              <w:ind w:right="322"/>
              <w:rPr>
                <w:sz w:val="21"/>
                <w:szCs w:val="21"/>
              </w:rPr>
            </w:pPr>
            <w:r w:rsidRPr="00B309B3">
              <w:rPr>
                <w:sz w:val="21"/>
                <w:szCs w:val="21"/>
              </w:rPr>
              <w:t>ИНН/КПП 5501040204/550101001</w:t>
            </w:r>
          </w:p>
          <w:p w:rsidR="00E829A2" w:rsidRPr="00B309B3" w:rsidRDefault="00E829A2" w:rsidP="007928FE">
            <w:pPr>
              <w:pStyle w:val="BodyText21"/>
              <w:widowControl/>
              <w:tabs>
                <w:tab w:val="clear" w:pos="426"/>
              </w:tabs>
              <w:ind w:right="322"/>
              <w:rPr>
                <w:sz w:val="21"/>
                <w:szCs w:val="21"/>
              </w:rPr>
            </w:pPr>
            <w:proofErr w:type="gramStart"/>
            <w:r w:rsidRPr="00B309B3">
              <w:rPr>
                <w:sz w:val="21"/>
                <w:szCs w:val="21"/>
              </w:rPr>
              <w:t>л</w:t>
            </w:r>
            <w:proofErr w:type="gramEnd"/>
            <w:r w:rsidRPr="00B309B3">
              <w:rPr>
                <w:sz w:val="21"/>
                <w:szCs w:val="21"/>
              </w:rPr>
              <w:t>/счет 03521284550</w:t>
            </w:r>
          </w:p>
          <w:p w:rsidR="00E829A2" w:rsidRPr="00B309B3" w:rsidRDefault="00E829A2" w:rsidP="007928FE">
            <w:pPr>
              <w:pStyle w:val="BodyText21"/>
              <w:widowControl/>
              <w:tabs>
                <w:tab w:val="clear" w:pos="426"/>
              </w:tabs>
              <w:ind w:right="322"/>
              <w:rPr>
                <w:sz w:val="21"/>
                <w:szCs w:val="21"/>
              </w:rPr>
            </w:pPr>
            <w:proofErr w:type="gramStart"/>
            <w:r w:rsidRPr="00B309B3">
              <w:rPr>
                <w:sz w:val="21"/>
                <w:szCs w:val="21"/>
              </w:rPr>
              <w:t>р</w:t>
            </w:r>
            <w:proofErr w:type="gramEnd"/>
            <w:r w:rsidRPr="00B309B3">
              <w:rPr>
                <w:sz w:val="21"/>
                <w:szCs w:val="21"/>
              </w:rPr>
              <w:t xml:space="preserve">/счет </w:t>
            </w:r>
            <w:r w:rsidR="006E3D1D">
              <w:rPr>
                <w:sz w:val="21"/>
                <w:szCs w:val="21"/>
              </w:rPr>
              <w:t>03211643000000015108</w:t>
            </w:r>
          </w:p>
          <w:p w:rsidR="00E829A2" w:rsidRDefault="00E829A2" w:rsidP="007928FE">
            <w:pPr>
              <w:pStyle w:val="BodyText21"/>
              <w:widowControl/>
              <w:tabs>
                <w:tab w:val="clear" w:pos="426"/>
              </w:tabs>
              <w:ind w:right="322"/>
              <w:rPr>
                <w:sz w:val="21"/>
                <w:szCs w:val="21"/>
              </w:rPr>
            </w:pPr>
            <w:r w:rsidRPr="00B309B3">
              <w:rPr>
                <w:sz w:val="21"/>
                <w:szCs w:val="21"/>
              </w:rPr>
              <w:t xml:space="preserve">Банк: </w:t>
            </w:r>
            <w:proofErr w:type="gramStart"/>
            <w:r w:rsidR="00D220A4">
              <w:rPr>
                <w:sz w:val="21"/>
                <w:szCs w:val="21"/>
              </w:rPr>
              <w:t>СИБИРСКОЕ</w:t>
            </w:r>
            <w:proofErr w:type="gramEnd"/>
            <w:r w:rsidR="00D220A4">
              <w:rPr>
                <w:sz w:val="21"/>
                <w:szCs w:val="21"/>
              </w:rPr>
              <w:t xml:space="preserve"> ГУ</w:t>
            </w:r>
            <w:r w:rsidRPr="00155C5F">
              <w:rPr>
                <w:sz w:val="21"/>
                <w:szCs w:val="21"/>
              </w:rPr>
              <w:t xml:space="preserve"> БАНКА РОССИИ</w:t>
            </w:r>
            <w:r w:rsidRPr="00D05E91">
              <w:rPr>
                <w:sz w:val="21"/>
                <w:szCs w:val="21"/>
              </w:rPr>
              <w:t>//УФК</w:t>
            </w:r>
            <w:r w:rsidR="00D220A4">
              <w:rPr>
                <w:sz w:val="21"/>
                <w:szCs w:val="21"/>
              </w:rPr>
              <w:t xml:space="preserve"> по Новосибирский области, г. Новосибирск</w:t>
            </w:r>
          </w:p>
          <w:p w:rsidR="00E829A2" w:rsidRPr="00B309B3" w:rsidRDefault="00E829A2" w:rsidP="007928FE">
            <w:pPr>
              <w:pStyle w:val="BodyText21"/>
              <w:widowControl/>
              <w:tabs>
                <w:tab w:val="clear" w:pos="426"/>
              </w:tabs>
              <w:ind w:right="322"/>
              <w:rPr>
                <w:sz w:val="21"/>
                <w:szCs w:val="21"/>
              </w:rPr>
            </w:pPr>
            <w:proofErr w:type="gramStart"/>
            <w:r w:rsidRPr="008F2A24">
              <w:rPr>
                <w:sz w:val="21"/>
                <w:szCs w:val="21"/>
              </w:rPr>
              <w:t>к</w:t>
            </w:r>
            <w:proofErr w:type="gramEnd"/>
            <w:r w:rsidRPr="008F2A24">
              <w:rPr>
                <w:sz w:val="21"/>
                <w:szCs w:val="21"/>
              </w:rPr>
              <w:t xml:space="preserve">/счет </w:t>
            </w:r>
            <w:r w:rsidR="006E3D1D">
              <w:rPr>
                <w:sz w:val="21"/>
                <w:szCs w:val="21"/>
              </w:rPr>
              <w:t xml:space="preserve"> 40102810445370000043</w:t>
            </w:r>
          </w:p>
          <w:p w:rsidR="00E829A2" w:rsidRPr="00B309B3" w:rsidRDefault="00E829A2" w:rsidP="007928FE">
            <w:pPr>
              <w:pStyle w:val="BodyText21"/>
              <w:widowControl/>
              <w:tabs>
                <w:tab w:val="clear" w:pos="426"/>
              </w:tabs>
              <w:ind w:right="322"/>
              <w:rPr>
                <w:sz w:val="21"/>
                <w:szCs w:val="21"/>
              </w:rPr>
            </w:pPr>
            <w:r w:rsidRPr="00B309B3">
              <w:rPr>
                <w:sz w:val="21"/>
                <w:szCs w:val="21"/>
              </w:rPr>
              <w:t xml:space="preserve">БИК </w:t>
            </w:r>
            <w:r w:rsidR="00C84DC1">
              <w:rPr>
                <w:sz w:val="21"/>
                <w:szCs w:val="21"/>
              </w:rPr>
              <w:t>015004950</w:t>
            </w:r>
          </w:p>
          <w:p w:rsidR="00E829A2" w:rsidRPr="00B309B3" w:rsidRDefault="00E829A2" w:rsidP="007928FE">
            <w:pPr>
              <w:ind w:right="322"/>
              <w:rPr>
                <w:sz w:val="21"/>
                <w:szCs w:val="21"/>
              </w:rPr>
            </w:pPr>
            <w:r w:rsidRPr="00B309B3">
              <w:rPr>
                <w:sz w:val="21"/>
                <w:szCs w:val="21"/>
              </w:rPr>
              <w:t>Тел.: (3812) 63-15-02</w:t>
            </w:r>
          </w:p>
        </w:tc>
        <w:tc>
          <w:tcPr>
            <w:tcW w:w="5314" w:type="dxa"/>
          </w:tcPr>
          <w:p w:rsidR="00B67AF5" w:rsidRPr="0099346F" w:rsidRDefault="00B67AF5" w:rsidP="007928FE">
            <w:pPr>
              <w:pStyle w:val="BodyText21"/>
              <w:widowControl/>
              <w:tabs>
                <w:tab w:val="clear" w:pos="426"/>
              </w:tabs>
              <w:rPr>
                <w:sz w:val="21"/>
                <w:szCs w:val="21"/>
              </w:rPr>
            </w:pPr>
          </w:p>
        </w:tc>
      </w:tr>
      <w:tr w:rsidR="00E829A2" w:rsidRPr="00B309B3">
        <w:trPr>
          <w:trHeight w:val="577"/>
        </w:trPr>
        <w:tc>
          <w:tcPr>
            <w:tcW w:w="4751" w:type="dxa"/>
          </w:tcPr>
          <w:p w:rsidR="007C31EB" w:rsidRDefault="007C31EB" w:rsidP="00B67AF5">
            <w:pPr>
              <w:pStyle w:val="BodyText21"/>
              <w:widowControl/>
              <w:tabs>
                <w:tab w:val="clear" w:pos="426"/>
              </w:tabs>
              <w:ind w:right="322"/>
              <w:rPr>
                <w:sz w:val="21"/>
                <w:szCs w:val="21"/>
              </w:rPr>
            </w:pPr>
          </w:p>
          <w:p w:rsidR="00E829A2" w:rsidRPr="00B56C93" w:rsidRDefault="004925B9" w:rsidP="00B67AF5">
            <w:pPr>
              <w:pStyle w:val="BodyText21"/>
              <w:widowControl/>
              <w:tabs>
                <w:tab w:val="clear" w:pos="426"/>
              </w:tabs>
              <w:ind w:right="322"/>
              <w:rPr>
                <w:sz w:val="21"/>
                <w:szCs w:val="21"/>
              </w:rPr>
            </w:pPr>
            <w:r>
              <w:rPr>
                <w:sz w:val="21"/>
                <w:szCs w:val="21"/>
              </w:rPr>
              <w:t>Н</w:t>
            </w:r>
            <w:r w:rsidR="00B67AF5">
              <w:rPr>
                <w:sz w:val="21"/>
                <w:szCs w:val="21"/>
              </w:rPr>
              <w:t>ачальник</w:t>
            </w:r>
          </w:p>
          <w:p w:rsidR="00E829A2" w:rsidRPr="00B56C93" w:rsidRDefault="00E829A2" w:rsidP="007928FE">
            <w:pPr>
              <w:pStyle w:val="BodyText21"/>
              <w:widowControl/>
              <w:tabs>
                <w:tab w:val="clear" w:pos="426"/>
              </w:tabs>
              <w:ind w:left="426" w:right="322"/>
              <w:rPr>
                <w:sz w:val="21"/>
                <w:szCs w:val="21"/>
              </w:rPr>
            </w:pPr>
          </w:p>
          <w:p w:rsidR="00E829A2" w:rsidRPr="00B56C93" w:rsidRDefault="00E829A2" w:rsidP="007928FE">
            <w:pPr>
              <w:pStyle w:val="BodyText21"/>
              <w:widowControl/>
              <w:tabs>
                <w:tab w:val="clear" w:pos="426"/>
              </w:tabs>
              <w:ind w:left="426" w:right="322"/>
              <w:rPr>
                <w:sz w:val="21"/>
                <w:szCs w:val="21"/>
              </w:rPr>
            </w:pPr>
          </w:p>
          <w:p w:rsidR="00E829A2" w:rsidRPr="00B309B3" w:rsidRDefault="00E829A2" w:rsidP="00C027E3">
            <w:pPr>
              <w:pStyle w:val="BodyText21"/>
              <w:widowControl/>
              <w:tabs>
                <w:tab w:val="clear" w:pos="426"/>
              </w:tabs>
              <w:ind w:left="33" w:right="322"/>
              <w:rPr>
                <w:sz w:val="21"/>
                <w:szCs w:val="21"/>
              </w:rPr>
            </w:pPr>
            <w:r w:rsidRPr="00B309B3">
              <w:rPr>
                <w:sz w:val="21"/>
                <w:szCs w:val="21"/>
              </w:rPr>
              <w:t>______________________ /</w:t>
            </w:r>
            <w:r w:rsidR="0077329C">
              <w:rPr>
                <w:sz w:val="21"/>
                <w:szCs w:val="21"/>
              </w:rPr>
              <w:t>О.Е. Студитский</w:t>
            </w:r>
            <w:r w:rsidRPr="00B309B3">
              <w:rPr>
                <w:sz w:val="21"/>
                <w:szCs w:val="21"/>
              </w:rPr>
              <w:t xml:space="preserve">/                                                                                                    </w:t>
            </w:r>
          </w:p>
        </w:tc>
        <w:tc>
          <w:tcPr>
            <w:tcW w:w="5314" w:type="dxa"/>
          </w:tcPr>
          <w:p w:rsidR="00E829A2" w:rsidRDefault="00E829A2" w:rsidP="00B67AF5">
            <w:pPr>
              <w:rPr>
                <w:sz w:val="21"/>
                <w:szCs w:val="21"/>
              </w:rPr>
            </w:pPr>
          </w:p>
          <w:p w:rsidR="007C31EB" w:rsidRDefault="007C31EB" w:rsidP="00B67AF5">
            <w:pPr>
              <w:rPr>
                <w:sz w:val="21"/>
                <w:szCs w:val="21"/>
              </w:rPr>
            </w:pPr>
          </w:p>
          <w:p w:rsidR="00E829A2" w:rsidRPr="00B309B3" w:rsidRDefault="00E829A2" w:rsidP="007928FE">
            <w:pPr>
              <w:ind w:left="176"/>
              <w:rPr>
                <w:sz w:val="21"/>
                <w:szCs w:val="21"/>
              </w:rPr>
            </w:pPr>
          </w:p>
          <w:p w:rsidR="00E829A2" w:rsidRPr="00B309B3" w:rsidRDefault="00E829A2" w:rsidP="007928FE">
            <w:pPr>
              <w:ind w:left="176"/>
              <w:rPr>
                <w:sz w:val="21"/>
                <w:szCs w:val="21"/>
              </w:rPr>
            </w:pPr>
          </w:p>
          <w:p w:rsidR="00E829A2" w:rsidRPr="00B309B3" w:rsidRDefault="00E829A2" w:rsidP="007928FE">
            <w:pPr>
              <w:ind w:left="176"/>
              <w:rPr>
                <w:sz w:val="21"/>
                <w:szCs w:val="21"/>
              </w:rPr>
            </w:pPr>
            <w:r w:rsidRPr="00B309B3">
              <w:rPr>
                <w:sz w:val="21"/>
                <w:szCs w:val="21"/>
              </w:rPr>
              <w:t>___________________/</w:t>
            </w:r>
            <w:r w:rsidRPr="0021684A">
              <w:rPr>
                <w:sz w:val="19"/>
                <w:szCs w:val="19"/>
              </w:rPr>
              <w:t xml:space="preserve"> </w:t>
            </w:r>
            <w:r w:rsidR="00507E39">
              <w:rPr>
                <w:sz w:val="21"/>
                <w:szCs w:val="21"/>
              </w:rPr>
              <w:t>_______________</w:t>
            </w:r>
            <w:r>
              <w:rPr>
                <w:sz w:val="21"/>
                <w:szCs w:val="21"/>
              </w:rPr>
              <w:t xml:space="preserve"> /</w:t>
            </w:r>
          </w:p>
        </w:tc>
      </w:tr>
      <w:tr w:rsidR="00E829A2" w:rsidRPr="00B309B3">
        <w:trPr>
          <w:trHeight w:val="80"/>
        </w:trPr>
        <w:tc>
          <w:tcPr>
            <w:tcW w:w="4751" w:type="dxa"/>
          </w:tcPr>
          <w:p w:rsidR="00E829A2" w:rsidRPr="00B309B3" w:rsidRDefault="00E829A2" w:rsidP="007928FE">
            <w:pPr>
              <w:pStyle w:val="BodyText21"/>
              <w:widowControl/>
              <w:tabs>
                <w:tab w:val="clear" w:pos="426"/>
              </w:tabs>
              <w:ind w:left="426" w:right="322"/>
              <w:rPr>
                <w:sz w:val="21"/>
                <w:szCs w:val="21"/>
              </w:rPr>
            </w:pPr>
            <w:r w:rsidRPr="00B309B3">
              <w:rPr>
                <w:sz w:val="21"/>
                <w:szCs w:val="21"/>
              </w:rPr>
              <w:t>м.п.</w:t>
            </w:r>
          </w:p>
        </w:tc>
        <w:tc>
          <w:tcPr>
            <w:tcW w:w="5314" w:type="dxa"/>
          </w:tcPr>
          <w:p w:rsidR="00E829A2" w:rsidRPr="00B309B3" w:rsidRDefault="00E829A2" w:rsidP="007928FE">
            <w:pPr>
              <w:ind w:left="176" w:right="322"/>
              <w:rPr>
                <w:sz w:val="21"/>
                <w:szCs w:val="21"/>
              </w:rPr>
            </w:pPr>
            <w:r w:rsidRPr="00B309B3">
              <w:rPr>
                <w:sz w:val="21"/>
                <w:szCs w:val="21"/>
              </w:rPr>
              <w:t>м.п.</w:t>
            </w:r>
          </w:p>
        </w:tc>
      </w:tr>
    </w:tbl>
    <w:p w:rsidR="00FB5F90" w:rsidRPr="006917C2" w:rsidRDefault="00FB5F90" w:rsidP="002917C8">
      <w:pPr>
        <w:pStyle w:val="21"/>
        <w:spacing w:before="0" w:after="0"/>
        <w:ind w:left="600" w:right="322"/>
        <w:jc w:val="right"/>
        <w:rPr>
          <w:sz w:val="20"/>
        </w:rPr>
      </w:pPr>
    </w:p>
    <w:sectPr w:rsidR="00FB5F90" w:rsidRPr="006917C2" w:rsidSect="00B13053">
      <w:pgSz w:w="11907" w:h="16840" w:code="9"/>
      <w:pgMar w:top="993" w:right="1417" w:bottom="1135" w:left="720" w:header="425" w:footer="720" w:gutter="0"/>
      <w:pgNumType w:start="16"/>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D19" w:rsidRDefault="00774D19">
      <w:r>
        <w:separator/>
      </w:r>
    </w:p>
  </w:endnote>
  <w:endnote w:type="continuationSeparator" w:id="0">
    <w:p w:rsidR="00774D19" w:rsidRDefault="00774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D19" w:rsidRDefault="00774D19">
      <w:r>
        <w:separator/>
      </w:r>
    </w:p>
  </w:footnote>
  <w:footnote w:type="continuationSeparator" w:id="0">
    <w:p w:rsidR="00774D19" w:rsidRDefault="00774D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393C"/>
    <w:multiLevelType w:val="multilevel"/>
    <w:tmpl w:val="C368F3FA"/>
    <w:lvl w:ilvl="0">
      <w:start w:val="1"/>
      <w:numFmt w:val="decimal"/>
      <w:pStyle w:val="1"/>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576"/>
        </w:tabs>
        <w:ind w:left="576" w:hanging="576"/>
      </w:pPr>
      <w:rPr>
        <w:rFonts w:ascii="Times New Roman" w:hAnsi="Times New Roman" w:hint="default"/>
        <w:b w:val="0"/>
        <w:i w:val="0"/>
        <w:sz w:val="28"/>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725"/>
        </w:tabs>
        <w:ind w:left="10725"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6BB4218"/>
    <w:multiLevelType w:val="hybridMultilevel"/>
    <w:tmpl w:val="1B6C5C46"/>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A914D4"/>
    <w:multiLevelType w:val="hybridMultilevel"/>
    <w:tmpl w:val="90243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427797"/>
    <w:multiLevelType w:val="hybridMultilevel"/>
    <w:tmpl w:val="B758346E"/>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9DB3A66"/>
    <w:multiLevelType w:val="multilevel"/>
    <w:tmpl w:val="5E869106"/>
    <w:lvl w:ilvl="0">
      <w:start w:val="1"/>
      <w:numFmt w:val="decimal"/>
      <w:lvlText w:val="%1."/>
      <w:lvlJc w:val="left"/>
      <w:pPr>
        <w:tabs>
          <w:tab w:val="num" w:pos="3930"/>
        </w:tabs>
        <w:ind w:firstLine="1191"/>
      </w:pPr>
      <w:rPr>
        <w:rFonts w:cs="Times New Roman" w:hint="default"/>
        <w:b/>
      </w:rPr>
    </w:lvl>
    <w:lvl w:ilvl="1">
      <w:start w:val="1"/>
      <w:numFmt w:val="decimal"/>
      <w:lvlText w:val="%1.%2."/>
      <w:lvlJc w:val="left"/>
      <w:pPr>
        <w:tabs>
          <w:tab w:val="num" w:pos="2598"/>
        </w:tabs>
        <w:ind w:left="2144" w:firstLine="227"/>
      </w:pPr>
      <w:rPr>
        <w:rFonts w:cs="Times New Roman" w:hint="default"/>
        <w:b w:val="0"/>
        <w:i w:val="0"/>
        <w:color w:val="000000"/>
      </w:rPr>
    </w:lvl>
    <w:lvl w:ilvl="2">
      <w:start w:val="1"/>
      <w:numFmt w:val="decimal"/>
      <w:lvlText w:val="%1.%2.%3."/>
      <w:lvlJc w:val="left"/>
      <w:pPr>
        <w:ind w:firstLine="227"/>
      </w:pPr>
      <w:rPr>
        <w:rFonts w:cs="Times New Roman" w:hint="default"/>
        <w:sz w:val="22"/>
        <w:szCs w:val="22"/>
      </w:rPr>
    </w:lvl>
    <w:lvl w:ilvl="3">
      <w:start w:val="1"/>
      <w:numFmt w:val="decimal"/>
      <w:lvlText w:val="%1.%2.%3.%4."/>
      <w:lvlJc w:val="left"/>
      <w:pPr>
        <w:ind w:left="3957" w:hanging="648"/>
      </w:pPr>
      <w:rPr>
        <w:rFonts w:cs="Times New Roman" w:hint="default"/>
      </w:rPr>
    </w:lvl>
    <w:lvl w:ilvl="4">
      <w:start w:val="1"/>
      <w:numFmt w:val="decimal"/>
      <w:lvlText w:val="%1.%2.%3.%4.%5."/>
      <w:lvlJc w:val="left"/>
      <w:pPr>
        <w:ind w:left="4461" w:hanging="792"/>
      </w:pPr>
      <w:rPr>
        <w:rFonts w:cs="Times New Roman" w:hint="default"/>
      </w:rPr>
    </w:lvl>
    <w:lvl w:ilvl="5">
      <w:start w:val="1"/>
      <w:numFmt w:val="decimal"/>
      <w:lvlText w:val="%1.%2.%3.%4.%5.%6."/>
      <w:lvlJc w:val="left"/>
      <w:pPr>
        <w:ind w:left="4965" w:hanging="936"/>
      </w:pPr>
      <w:rPr>
        <w:rFonts w:cs="Times New Roman" w:hint="default"/>
      </w:rPr>
    </w:lvl>
    <w:lvl w:ilvl="6">
      <w:start w:val="1"/>
      <w:numFmt w:val="decimal"/>
      <w:lvlText w:val="%1.%2.%3.%4.%5.%6.%7."/>
      <w:lvlJc w:val="left"/>
      <w:pPr>
        <w:ind w:left="5469" w:hanging="1080"/>
      </w:pPr>
      <w:rPr>
        <w:rFonts w:cs="Times New Roman" w:hint="default"/>
      </w:rPr>
    </w:lvl>
    <w:lvl w:ilvl="7">
      <w:start w:val="1"/>
      <w:numFmt w:val="decimal"/>
      <w:lvlText w:val="%1.%2.%3.%4.%5.%6.%7.%8."/>
      <w:lvlJc w:val="left"/>
      <w:pPr>
        <w:ind w:left="5973" w:hanging="1224"/>
      </w:pPr>
      <w:rPr>
        <w:rFonts w:cs="Times New Roman" w:hint="default"/>
      </w:rPr>
    </w:lvl>
    <w:lvl w:ilvl="8">
      <w:start w:val="1"/>
      <w:numFmt w:val="decimal"/>
      <w:lvlText w:val="%1.%2.%3.%4.%5.%6.%7.%8.%9."/>
      <w:lvlJc w:val="left"/>
      <w:pPr>
        <w:ind w:left="6549" w:hanging="1440"/>
      </w:pPr>
      <w:rPr>
        <w:rFonts w:cs="Times New Roman" w:hint="default"/>
      </w:rPr>
    </w:lvl>
  </w:abstractNum>
  <w:abstractNum w:abstractNumId="5">
    <w:nsid w:val="75F76303"/>
    <w:multiLevelType w:val="hybridMultilevel"/>
    <w:tmpl w:val="1CC61EB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D7806"/>
    <w:rsid w:val="00001835"/>
    <w:rsid w:val="0001669D"/>
    <w:rsid w:val="00020471"/>
    <w:rsid w:val="00020F53"/>
    <w:rsid w:val="0002163D"/>
    <w:rsid w:val="0002630C"/>
    <w:rsid w:val="00027F29"/>
    <w:rsid w:val="0003302C"/>
    <w:rsid w:val="00035DB3"/>
    <w:rsid w:val="000414CF"/>
    <w:rsid w:val="000427F3"/>
    <w:rsid w:val="000428B5"/>
    <w:rsid w:val="000524D6"/>
    <w:rsid w:val="000600C4"/>
    <w:rsid w:val="00061175"/>
    <w:rsid w:val="00061358"/>
    <w:rsid w:val="0006246F"/>
    <w:rsid w:val="0006766D"/>
    <w:rsid w:val="00072D50"/>
    <w:rsid w:val="00074711"/>
    <w:rsid w:val="00077FFB"/>
    <w:rsid w:val="00080807"/>
    <w:rsid w:val="000840A0"/>
    <w:rsid w:val="0008752F"/>
    <w:rsid w:val="00093240"/>
    <w:rsid w:val="00093997"/>
    <w:rsid w:val="000965DD"/>
    <w:rsid w:val="000A22C3"/>
    <w:rsid w:val="000A3791"/>
    <w:rsid w:val="000A38A8"/>
    <w:rsid w:val="000B4B0F"/>
    <w:rsid w:val="000B7455"/>
    <w:rsid w:val="000C115A"/>
    <w:rsid w:val="000C6D86"/>
    <w:rsid w:val="000D1EC1"/>
    <w:rsid w:val="000D2D85"/>
    <w:rsid w:val="000D3409"/>
    <w:rsid w:val="000D3560"/>
    <w:rsid w:val="000D7357"/>
    <w:rsid w:val="000E07C3"/>
    <w:rsid w:val="000E0C69"/>
    <w:rsid w:val="000E2E70"/>
    <w:rsid w:val="000E6810"/>
    <w:rsid w:val="000F3D36"/>
    <w:rsid w:val="000F4ABE"/>
    <w:rsid w:val="000F57F8"/>
    <w:rsid w:val="000F77E8"/>
    <w:rsid w:val="0010018C"/>
    <w:rsid w:val="00106765"/>
    <w:rsid w:val="00123D84"/>
    <w:rsid w:val="001267F5"/>
    <w:rsid w:val="00131660"/>
    <w:rsid w:val="00133217"/>
    <w:rsid w:val="00135E2A"/>
    <w:rsid w:val="0013699E"/>
    <w:rsid w:val="001422FA"/>
    <w:rsid w:val="00142578"/>
    <w:rsid w:val="00145200"/>
    <w:rsid w:val="00146A9E"/>
    <w:rsid w:val="00150A74"/>
    <w:rsid w:val="00161F84"/>
    <w:rsid w:val="0016307A"/>
    <w:rsid w:val="00163E11"/>
    <w:rsid w:val="001812A5"/>
    <w:rsid w:val="001857B4"/>
    <w:rsid w:val="00187C62"/>
    <w:rsid w:val="0019262A"/>
    <w:rsid w:val="00197055"/>
    <w:rsid w:val="001A6ACE"/>
    <w:rsid w:val="001B0453"/>
    <w:rsid w:val="001C12F9"/>
    <w:rsid w:val="001C15C8"/>
    <w:rsid w:val="001D2524"/>
    <w:rsid w:val="001D49A6"/>
    <w:rsid w:val="001D6C1E"/>
    <w:rsid w:val="001E077F"/>
    <w:rsid w:val="001E0DEF"/>
    <w:rsid w:val="001E21DB"/>
    <w:rsid w:val="001E3723"/>
    <w:rsid w:val="001E43D4"/>
    <w:rsid w:val="001E6336"/>
    <w:rsid w:val="001E6F32"/>
    <w:rsid w:val="001F19E9"/>
    <w:rsid w:val="001F1EB8"/>
    <w:rsid w:val="001F26EC"/>
    <w:rsid w:val="0021136F"/>
    <w:rsid w:val="002119BF"/>
    <w:rsid w:val="0021374D"/>
    <w:rsid w:val="00216FD0"/>
    <w:rsid w:val="002210DB"/>
    <w:rsid w:val="00222572"/>
    <w:rsid w:val="00225687"/>
    <w:rsid w:val="00226EF1"/>
    <w:rsid w:val="002274FB"/>
    <w:rsid w:val="00227983"/>
    <w:rsid w:val="00232B5C"/>
    <w:rsid w:val="0023368F"/>
    <w:rsid w:val="002345B7"/>
    <w:rsid w:val="002409A6"/>
    <w:rsid w:val="00244947"/>
    <w:rsid w:val="00244D6D"/>
    <w:rsid w:val="00244E7E"/>
    <w:rsid w:val="00246887"/>
    <w:rsid w:val="00251E15"/>
    <w:rsid w:val="00253015"/>
    <w:rsid w:val="0025751B"/>
    <w:rsid w:val="00263C75"/>
    <w:rsid w:val="0026599D"/>
    <w:rsid w:val="002675F4"/>
    <w:rsid w:val="00272862"/>
    <w:rsid w:val="0027567B"/>
    <w:rsid w:val="0028316E"/>
    <w:rsid w:val="00287538"/>
    <w:rsid w:val="002917C8"/>
    <w:rsid w:val="00294AF6"/>
    <w:rsid w:val="002A6C2E"/>
    <w:rsid w:val="002B2237"/>
    <w:rsid w:val="002B46DF"/>
    <w:rsid w:val="002B516B"/>
    <w:rsid w:val="002C01F1"/>
    <w:rsid w:val="002C25CC"/>
    <w:rsid w:val="002C5BD2"/>
    <w:rsid w:val="002C6A41"/>
    <w:rsid w:val="002D0652"/>
    <w:rsid w:val="002E3EC3"/>
    <w:rsid w:val="002F1412"/>
    <w:rsid w:val="002F3917"/>
    <w:rsid w:val="002F5A34"/>
    <w:rsid w:val="002F6CF4"/>
    <w:rsid w:val="002F7237"/>
    <w:rsid w:val="003012EB"/>
    <w:rsid w:val="003026A9"/>
    <w:rsid w:val="003035D5"/>
    <w:rsid w:val="0031093B"/>
    <w:rsid w:val="003109A2"/>
    <w:rsid w:val="00314614"/>
    <w:rsid w:val="00317AE3"/>
    <w:rsid w:val="00321F2F"/>
    <w:rsid w:val="00322358"/>
    <w:rsid w:val="00323705"/>
    <w:rsid w:val="00330BC7"/>
    <w:rsid w:val="003325F6"/>
    <w:rsid w:val="00336DCF"/>
    <w:rsid w:val="00351C9C"/>
    <w:rsid w:val="003574F1"/>
    <w:rsid w:val="00361626"/>
    <w:rsid w:val="00361E55"/>
    <w:rsid w:val="00363D6A"/>
    <w:rsid w:val="00366E8C"/>
    <w:rsid w:val="00367393"/>
    <w:rsid w:val="00373BAB"/>
    <w:rsid w:val="0037615E"/>
    <w:rsid w:val="00383A78"/>
    <w:rsid w:val="0038482F"/>
    <w:rsid w:val="00384B72"/>
    <w:rsid w:val="00386389"/>
    <w:rsid w:val="00387283"/>
    <w:rsid w:val="00390437"/>
    <w:rsid w:val="003911C3"/>
    <w:rsid w:val="00393B46"/>
    <w:rsid w:val="00395737"/>
    <w:rsid w:val="003968DD"/>
    <w:rsid w:val="003A31F8"/>
    <w:rsid w:val="003A448D"/>
    <w:rsid w:val="003A4D9D"/>
    <w:rsid w:val="003A57AC"/>
    <w:rsid w:val="003B22BC"/>
    <w:rsid w:val="003B7037"/>
    <w:rsid w:val="003B7455"/>
    <w:rsid w:val="003B75F3"/>
    <w:rsid w:val="003C07A0"/>
    <w:rsid w:val="003C2B4E"/>
    <w:rsid w:val="003C5BF2"/>
    <w:rsid w:val="003C6316"/>
    <w:rsid w:val="003D3CBF"/>
    <w:rsid w:val="003D3E8B"/>
    <w:rsid w:val="003D7F10"/>
    <w:rsid w:val="003E0D56"/>
    <w:rsid w:val="003E33E5"/>
    <w:rsid w:val="003F026C"/>
    <w:rsid w:val="003F094C"/>
    <w:rsid w:val="003F22A4"/>
    <w:rsid w:val="003F347A"/>
    <w:rsid w:val="003F7B10"/>
    <w:rsid w:val="00400E50"/>
    <w:rsid w:val="00401EE4"/>
    <w:rsid w:val="00402A5D"/>
    <w:rsid w:val="00404341"/>
    <w:rsid w:val="00404C66"/>
    <w:rsid w:val="004052D5"/>
    <w:rsid w:val="00406F59"/>
    <w:rsid w:val="004078CC"/>
    <w:rsid w:val="0041040F"/>
    <w:rsid w:val="00410433"/>
    <w:rsid w:val="004112F2"/>
    <w:rsid w:val="00413AAA"/>
    <w:rsid w:val="00420D1C"/>
    <w:rsid w:val="00422E71"/>
    <w:rsid w:val="004245FE"/>
    <w:rsid w:val="00424EAB"/>
    <w:rsid w:val="00427142"/>
    <w:rsid w:val="004349FC"/>
    <w:rsid w:val="004358F3"/>
    <w:rsid w:val="0044161B"/>
    <w:rsid w:val="004542A2"/>
    <w:rsid w:val="00454B3D"/>
    <w:rsid w:val="00454DD6"/>
    <w:rsid w:val="00461A56"/>
    <w:rsid w:val="004650B7"/>
    <w:rsid w:val="004723B2"/>
    <w:rsid w:val="00473659"/>
    <w:rsid w:val="00473E6D"/>
    <w:rsid w:val="004742FD"/>
    <w:rsid w:val="00474EC9"/>
    <w:rsid w:val="00481779"/>
    <w:rsid w:val="0048509F"/>
    <w:rsid w:val="00486D2B"/>
    <w:rsid w:val="004877DA"/>
    <w:rsid w:val="004925B9"/>
    <w:rsid w:val="004941DF"/>
    <w:rsid w:val="00495A74"/>
    <w:rsid w:val="004A0365"/>
    <w:rsid w:val="004A12C2"/>
    <w:rsid w:val="004A1BB5"/>
    <w:rsid w:val="004A3D43"/>
    <w:rsid w:val="004A661A"/>
    <w:rsid w:val="004A7964"/>
    <w:rsid w:val="004A7CEC"/>
    <w:rsid w:val="004B0375"/>
    <w:rsid w:val="004C1DD0"/>
    <w:rsid w:val="004D20D7"/>
    <w:rsid w:val="004E0E31"/>
    <w:rsid w:val="004E1A0D"/>
    <w:rsid w:val="004E2F75"/>
    <w:rsid w:val="004E68DB"/>
    <w:rsid w:val="004F0836"/>
    <w:rsid w:val="004F239C"/>
    <w:rsid w:val="004F3672"/>
    <w:rsid w:val="004F48BE"/>
    <w:rsid w:val="004F644A"/>
    <w:rsid w:val="005003BB"/>
    <w:rsid w:val="00500513"/>
    <w:rsid w:val="00503114"/>
    <w:rsid w:val="00506135"/>
    <w:rsid w:val="00507E39"/>
    <w:rsid w:val="00513C24"/>
    <w:rsid w:val="00514BD6"/>
    <w:rsid w:val="00514CA9"/>
    <w:rsid w:val="00521F46"/>
    <w:rsid w:val="00523538"/>
    <w:rsid w:val="00524AD1"/>
    <w:rsid w:val="00526415"/>
    <w:rsid w:val="00527C9C"/>
    <w:rsid w:val="0053363D"/>
    <w:rsid w:val="005345F6"/>
    <w:rsid w:val="0053571D"/>
    <w:rsid w:val="00540751"/>
    <w:rsid w:val="00545B41"/>
    <w:rsid w:val="0055129C"/>
    <w:rsid w:val="00551B49"/>
    <w:rsid w:val="00551FBA"/>
    <w:rsid w:val="00556CD4"/>
    <w:rsid w:val="00562738"/>
    <w:rsid w:val="005639D3"/>
    <w:rsid w:val="0056521B"/>
    <w:rsid w:val="005700E2"/>
    <w:rsid w:val="00570A6A"/>
    <w:rsid w:val="00570C64"/>
    <w:rsid w:val="00572AD0"/>
    <w:rsid w:val="005756DF"/>
    <w:rsid w:val="0057749B"/>
    <w:rsid w:val="00580A7D"/>
    <w:rsid w:val="00581859"/>
    <w:rsid w:val="00583005"/>
    <w:rsid w:val="00583C2C"/>
    <w:rsid w:val="00586022"/>
    <w:rsid w:val="00587B6E"/>
    <w:rsid w:val="00596118"/>
    <w:rsid w:val="00596C24"/>
    <w:rsid w:val="005A10A9"/>
    <w:rsid w:val="005A1AFC"/>
    <w:rsid w:val="005A541F"/>
    <w:rsid w:val="005B1410"/>
    <w:rsid w:val="005B29D3"/>
    <w:rsid w:val="005B3F49"/>
    <w:rsid w:val="005C06F6"/>
    <w:rsid w:val="005C0FCF"/>
    <w:rsid w:val="005C2230"/>
    <w:rsid w:val="005C3A58"/>
    <w:rsid w:val="005D05A0"/>
    <w:rsid w:val="005D467A"/>
    <w:rsid w:val="005D6CF8"/>
    <w:rsid w:val="005D7CD4"/>
    <w:rsid w:val="005E0942"/>
    <w:rsid w:val="005E1B7F"/>
    <w:rsid w:val="005E327A"/>
    <w:rsid w:val="005F4648"/>
    <w:rsid w:val="005F7806"/>
    <w:rsid w:val="006012C7"/>
    <w:rsid w:val="00601473"/>
    <w:rsid w:val="00605941"/>
    <w:rsid w:val="00607742"/>
    <w:rsid w:val="00610509"/>
    <w:rsid w:val="0061499C"/>
    <w:rsid w:val="0061615A"/>
    <w:rsid w:val="00616D7F"/>
    <w:rsid w:val="006228FF"/>
    <w:rsid w:val="00626715"/>
    <w:rsid w:val="00627948"/>
    <w:rsid w:val="00627F6C"/>
    <w:rsid w:val="00631320"/>
    <w:rsid w:val="0063594E"/>
    <w:rsid w:val="00636C54"/>
    <w:rsid w:val="00640AE3"/>
    <w:rsid w:val="006429E7"/>
    <w:rsid w:val="0064460F"/>
    <w:rsid w:val="00647683"/>
    <w:rsid w:val="006507A5"/>
    <w:rsid w:val="00655489"/>
    <w:rsid w:val="00655ADC"/>
    <w:rsid w:val="00661CCC"/>
    <w:rsid w:val="006657BB"/>
    <w:rsid w:val="006749C0"/>
    <w:rsid w:val="006778BF"/>
    <w:rsid w:val="00677D89"/>
    <w:rsid w:val="00683667"/>
    <w:rsid w:val="006857C0"/>
    <w:rsid w:val="0068791F"/>
    <w:rsid w:val="00690D6E"/>
    <w:rsid w:val="006917C2"/>
    <w:rsid w:val="0069281F"/>
    <w:rsid w:val="006A17E3"/>
    <w:rsid w:val="006A18E5"/>
    <w:rsid w:val="006A1A01"/>
    <w:rsid w:val="006C66EB"/>
    <w:rsid w:val="006C6834"/>
    <w:rsid w:val="006D3EE7"/>
    <w:rsid w:val="006D4028"/>
    <w:rsid w:val="006D6646"/>
    <w:rsid w:val="006D7D37"/>
    <w:rsid w:val="006E212D"/>
    <w:rsid w:val="006E3D1D"/>
    <w:rsid w:val="006E5021"/>
    <w:rsid w:val="006E71D3"/>
    <w:rsid w:val="006F0FD3"/>
    <w:rsid w:val="006F3BC0"/>
    <w:rsid w:val="006F7CF0"/>
    <w:rsid w:val="0070597F"/>
    <w:rsid w:val="0070672D"/>
    <w:rsid w:val="00706F16"/>
    <w:rsid w:val="007100D1"/>
    <w:rsid w:val="00713B7B"/>
    <w:rsid w:val="00715487"/>
    <w:rsid w:val="00715FA2"/>
    <w:rsid w:val="00717427"/>
    <w:rsid w:val="007248BE"/>
    <w:rsid w:val="00730F14"/>
    <w:rsid w:val="00736D9B"/>
    <w:rsid w:val="0074174D"/>
    <w:rsid w:val="007511B9"/>
    <w:rsid w:val="0075577C"/>
    <w:rsid w:val="0075799A"/>
    <w:rsid w:val="007619CA"/>
    <w:rsid w:val="00764A3C"/>
    <w:rsid w:val="00765FFE"/>
    <w:rsid w:val="007674AA"/>
    <w:rsid w:val="007678E7"/>
    <w:rsid w:val="00772596"/>
    <w:rsid w:val="00772E48"/>
    <w:rsid w:val="0077329C"/>
    <w:rsid w:val="00774D19"/>
    <w:rsid w:val="00776DE7"/>
    <w:rsid w:val="007817A1"/>
    <w:rsid w:val="007819E1"/>
    <w:rsid w:val="00782145"/>
    <w:rsid w:val="00784D80"/>
    <w:rsid w:val="00785CE6"/>
    <w:rsid w:val="007924CC"/>
    <w:rsid w:val="007928FE"/>
    <w:rsid w:val="007954CF"/>
    <w:rsid w:val="007A2859"/>
    <w:rsid w:val="007A433B"/>
    <w:rsid w:val="007A4C26"/>
    <w:rsid w:val="007A62CC"/>
    <w:rsid w:val="007B13C9"/>
    <w:rsid w:val="007B2F4A"/>
    <w:rsid w:val="007B72EA"/>
    <w:rsid w:val="007C31EB"/>
    <w:rsid w:val="007C70B0"/>
    <w:rsid w:val="007E0187"/>
    <w:rsid w:val="007E14DB"/>
    <w:rsid w:val="007E182F"/>
    <w:rsid w:val="007E3305"/>
    <w:rsid w:val="007E4DB1"/>
    <w:rsid w:val="007E533B"/>
    <w:rsid w:val="007E721E"/>
    <w:rsid w:val="007F0824"/>
    <w:rsid w:val="007F24F4"/>
    <w:rsid w:val="007F38A1"/>
    <w:rsid w:val="007F6719"/>
    <w:rsid w:val="0080351B"/>
    <w:rsid w:val="008151B7"/>
    <w:rsid w:val="00816980"/>
    <w:rsid w:val="00816ABD"/>
    <w:rsid w:val="008179BC"/>
    <w:rsid w:val="00820D7A"/>
    <w:rsid w:val="00827481"/>
    <w:rsid w:val="00837193"/>
    <w:rsid w:val="00840910"/>
    <w:rsid w:val="00841B49"/>
    <w:rsid w:val="00844184"/>
    <w:rsid w:val="00845E63"/>
    <w:rsid w:val="0084674D"/>
    <w:rsid w:val="00847B47"/>
    <w:rsid w:val="00850DD7"/>
    <w:rsid w:val="00851F9A"/>
    <w:rsid w:val="00855068"/>
    <w:rsid w:val="00856377"/>
    <w:rsid w:val="00857ED0"/>
    <w:rsid w:val="00862149"/>
    <w:rsid w:val="00870CD7"/>
    <w:rsid w:val="00871399"/>
    <w:rsid w:val="0087198C"/>
    <w:rsid w:val="008747B0"/>
    <w:rsid w:val="00881D1E"/>
    <w:rsid w:val="008827C2"/>
    <w:rsid w:val="00884053"/>
    <w:rsid w:val="00891D03"/>
    <w:rsid w:val="00893928"/>
    <w:rsid w:val="008947CD"/>
    <w:rsid w:val="0089562A"/>
    <w:rsid w:val="00897095"/>
    <w:rsid w:val="008A450A"/>
    <w:rsid w:val="008A74DF"/>
    <w:rsid w:val="008B2742"/>
    <w:rsid w:val="008B6446"/>
    <w:rsid w:val="008C1535"/>
    <w:rsid w:val="008C3F36"/>
    <w:rsid w:val="008C6F99"/>
    <w:rsid w:val="008C7329"/>
    <w:rsid w:val="008D46EA"/>
    <w:rsid w:val="008E0960"/>
    <w:rsid w:val="008E2A88"/>
    <w:rsid w:val="008E5BA6"/>
    <w:rsid w:val="008F6095"/>
    <w:rsid w:val="008F75B8"/>
    <w:rsid w:val="008F7A89"/>
    <w:rsid w:val="00903DE5"/>
    <w:rsid w:val="00907FC7"/>
    <w:rsid w:val="0091497E"/>
    <w:rsid w:val="0091544F"/>
    <w:rsid w:val="00915A6F"/>
    <w:rsid w:val="00923F91"/>
    <w:rsid w:val="00930611"/>
    <w:rsid w:val="0094246D"/>
    <w:rsid w:val="0094388B"/>
    <w:rsid w:val="00943F25"/>
    <w:rsid w:val="00944054"/>
    <w:rsid w:val="00946647"/>
    <w:rsid w:val="00946D03"/>
    <w:rsid w:val="00951C9C"/>
    <w:rsid w:val="009541BF"/>
    <w:rsid w:val="009558C8"/>
    <w:rsid w:val="00956811"/>
    <w:rsid w:val="00960D55"/>
    <w:rsid w:val="00963322"/>
    <w:rsid w:val="009667AF"/>
    <w:rsid w:val="00966DF2"/>
    <w:rsid w:val="00970024"/>
    <w:rsid w:val="00972AEE"/>
    <w:rsid w:val="00972F6B"/>
    <w:rsid w:val="00973037"/>
    <w:rsid w:val="00975373"/>
    <w:rsid w:val="00984F07"/>
    <w:rsid w:val="00987704"/>
    <w:rsid w:val="009903F7"/>
    <w:rsid w:val="009917CB"/>
    <w:rsid w:val="0099346F"/>
    <w:rsid w:val="00994342"/>
    <w:rsid w:val="009964E0"/>
    <w:rsid w:val="009A2AF8"/>
    <w:rsid w:val="009A4DEE"/>
    <w:rsid w:val="009B2FE9"/>
    <w:rsid w:val="009B67B3"/>
    <w:rsid w:val="009C70C5"/>
    <w:rsid w:val="009D14CA"/>
    <w:rsid w:val="009D2868"/>
    <w:rsid w:val="009E3942"/>
    <w:rsid w:val="009E5DCA"/>
    <w:rsid w:val="009E6209"/>
    <w:rsid w:val="009E7416"/>
    <w:rsid w:val="009E7587"/>
    <w:rsid w:val="009F2B08"/>
    <w:rsid w:val="009F349E"/>
    <w:rsid w:val="009F53FB"/>
    <w:rsid w:val="009F7677"/>
    <w:rsid w:val="00A01818"/>
    <w:rsid w:val="00A01E64"/>
    <w:rsid w:val="00A06BD2"/>
    <w:rsid w:val="00A10E78"/>
    <w:rsid w:val="00A1255E"/>
    <w:rsid w:val="00A1271A"/>
    <w:rsid w:val="00A13D02"/>
    <w:rsid w:val="00A1533D"/>
    <w:rsid w:val="00A235EC"/>
    <w:rsid w:val="00A24A27"/>
    <w:rsid w:val="00A33715"/>
    <w:rsid w:val="00A3465E"/>
    <w:rsid w:val="00A40B22"/>
    <w:rsid w:val="00A4113C"/>
    <w:rsid w:val="00A42A68"/>
    <w:rsid w:val="00A434DC"/>
    <w:rsid w:val="00A46B24"/>
    <w:rsid w:val="00A46EC4"/>
    <w:rsid w:val="00A6091F"/>
    <w:rsid w:val="00A60D38"/>
    <w:rsid w:val="00A6227B"/>
    <w:rsid w:val="00A62F46"/>
    <w:rsid w:val="00A63752"/>
    <w:rsid w:val="00A63EAD"/>
    <w:rsid w:val="00A77251"/>
    <w:rsid w:val="00A8720F"/>
    <w:rsid w:val="00A91017"/>
    <w:rsid w:val="00A92113"/>
    <w:rsid w:val="00AA5CCE"/>
    <w:rsid w:val="00AB3ED9"/>
    <w:rsid w:val="00AB584F"/>
    <w:rsid w:val="00AB5A55"/>
    <w:rsid w:val="00AB685D"/>
    <w:rsid w:val="00AC0E51"/>
    <w:rsid w:val="00AC1DDC"/>
    <w:rsid w:val="00AC4501"/>
    <w:rsid w:val="00AD3894"/>
    <w:rsid w:val="00AD521E"/>
    <w:rsid w:val="00AE1C0B"/>
    <w:rsid w:val="00AE4D80"/>
    <w:rsid w:val="00AE5770"/>
    <w:rsid w:val="00AE59F1"/>
    <w:rsid w:val="00AE6A6C"/>
    <w:rsid w:val="00AF1428"/>
    <w:rsid w:val="00AF2084"/>
    <w:rsid w:val="00AF2920"/>
    <w:rsid w:val="00AF345A"/>
    <w:rsid w:val="00AF4A31"/>
    <w:rsid w:val="00AF5887"/>
    <w:rsid w:val="00AF7455"/>
    <w:rsid w:val="00B0004F"/>
    <w:rsid w:val="00B11AAB"/>
    <w:rsid w:val="00B1277E"/>
    <w:rsid w:val="00B13053"/>
    <w:rsid w:val="00B1626D"/>
    <w:rsid w:val="00B214DF"/>
    <w:rsid w:val="00B218CB"/>
    <w:rsid w:val="00B23E85"/>
    <w:rsid w:val="00B245A2"/>
    <w:rsid w:val="00B309B3"/>
    <w:rsid w:val="00B31BFB"/>
    <w:rsid w:val="00B43678"/>
    <w:rsid w:val="00B438F2"/>
    <w:rsid w:val="00B43D9D"/>
    <w:rsid w:val="00B43E6C"/>
    <w:rsid w:val="00B447D9"/>
    <w:rsid w:val="00B45647"/>
    <w:rsid w:val="00B47945"/>
    <w:rsid w:val="00B50808"/>
    <w:rsid w:val="00B50C1B"/>
    <w:rsid w:val="00B50E35"/>
    <w:rsid w:val="00B53630"/>
    <w:rsid w:val="00B57FA5"/>
    <w:rsid w:val="00B62C51"/>
    <w:rsid w:val="00B67AF5"/>
    <w:rsid w:val="00B76333"/>
    <w:rsid w:val="00B76954"/>
    <w:rsid w:val="00B80EC7"/>
    <w:rsid w:val="00B83AFE"/>
    <w:rsid w:val="00B842E6"/>
    <w:rsid w:val="00B90A06"/>
    <w:rsid w:val="00B942C3"/>
    <w:rsid w:val="00B94AA2"/>
    <w:rsid w:val="00B97840"/>
    <w:rsid w:val="00BA7904"/>
    <w:rsid w:val="00BA7C52"/>
    <w:rsid w:val="00BB528D"/>
    <w:rsid w:val="00BB5676"/>
    <w:rsid w:val="00BC3D4B"/>
    <w:rsid w:val="00BC6488"/>
    <w:rsid w:val="00BC65F4"/>
    <w:rsid w:val="00BC6C7F"/>
    <w:rsid w:val="00BD6C95"/>
    <w:rsid w:val="00BE2EEB"/>
    <w:rsid w:val="00BF1617"/>
    <w:rsid w:val="00BF6128"/>
    <w:rsid w:val="00C00390"/>
    <w:rsid w:val="00C00D10"/>
    <w:rsid w:val="00C0224B"/>
    <w:rsid w:val="00C027E3"/>
    <w:rsid w:val="00C02CC7"/>
    <w:rsid w:val="00C04609"/>
    <w:rsid w:val="00C071F7"/>
    <w:rsid w:val="00C131E1"/>
    <w:rsid w:val="00C15642"/>
    <w:rsid w:val="00C207C5"/>
    <w:rsid w:val="00C20AE5"/>
    <w:rsid w:val="00C239E9"/>
    <w:rsid w:val="00C25C8E"/>
    <w:rsid w:val="00C3041D"/>
    <w:rsid w:val="00C32302"/>
    <w:rsid w:val="00C34D11"/>
    <w:rsid w:val="00C362D3"/>
    <w:rsid w:val="00C41CB0"/>
    <w:rsid w:val="00C41CBD"/>
    <w:rsid w:val="00C4212B"/>
    <w:rsid w:val="00C42314"/>
    <w:rsid w:val="00C42E4D"/>
    <w:rsid w:val="00C43688"/>
    <w:rsid w:val="00C455EB"/>
    <w:rsid w:val="00C55577"/>
    <w:rsid w:val="00C565FF"/>
    <w:rsid w:val="00C62B62"/>
    <w:rsid w:val="00C65148"/>
    <w:rsid w:val="00C678DF"/>
    <w:rsid w:val="00C67BDF"/>
    <w:rsid w:val="00C71FC9"/>
    <w:rsid w:val="00C72E1A"/>
    <w:rsid w:val="00C76012"/>
    <w:rsid w:val="00C803FB"/>
    <w:rsid w:val="00C83D14"/>
    <w:rsid w:val="00C84DC1"/>
    <w:rsid w:val="00C87996"/>
    <w:rsid w:val="00C90046"/>
    <w:rsid w:val="00C94E51"/>
    <w:rsid w:val="00CA29C9"/>
    <w:rsid w:val="00CB27F0"/>
    <w:rsid w:val="00CB4F11"/>
    <w:rsid w:val="00CB7213"/>
    <w:rsid w:val="00CC1ADB"/>
    <w:rsid w:val="00CD3639"/>
    <w:rsid w:val="00CD3C15"/>
    <w:rsid w:val="00CD5490"/>
    <w:rsid w:val="00CD552B"/>
    <w:rsid w:val="00CD7806"/>
    <w:rsid w:val="00CE0A1B"/>
    <w:rsid w:val="00CE419D"/>
    <w:rsid w:val="00CF08CC"/>
    <w:rsid w:val="00CF2A9E"/>
    <w:rsid w:val="00CF7BD7"/>
    <w:rsid w:val="00D03266"/>
    <w:rsid w:val="00D06776"/>
    <w:rsid w:val="00D11C72"/>
    <w:rsid w:val="00D1322B"/>
    <w:rsid w:val="00D14C8F"/>
    <w:rsid w:val="00D20140"/>
    <w:rsid w:val="00D220A4"/>
    <w:rsid w:val="00D23E70"/>
    <w:rsid w:val="00D25619"/>
    <w:rsid w:val="00D27A8D"/>
    <w:rsid w:val="00D27EAC"/>
    <w:rsid w:val="00D364B8"/>
    <w:rsid w:val="00D47B2C"/>
    <w:rsid w:val="00D52106"/>
    <w:rsid w:val="00D532DE"/>
    <w:rsid w:val="00D56CB1"/>
    <w:rsid w:val="00D56D1A"/>
    <w:rsid w:val="00D6006D"/>
    <w:rsid w:val="00D62B87"/>
    <w:rsid w:val="00D645C7"/>
    <w:rsid w:val="00D66AE4"/>
    <w:rsid w:val="00D6733A"/>
    <w:rsid w:val="00D6743E"/>
    <w:rsid w:val="00D704B9"/>
    <w:rsid w:val="00D7274A"/>
    <w:rsid w:val="00D762FC"/>
    <w:rsid w:val="00D76323"/>
    <w:rsid w:val="00D7706B"/>
    <w:rsid w:val="00D836A8"/>
    <w:rsid w:val="00D83D4B"/>
    <w:rsid w:val="00D86440"/>
    <w:rsid w:val="00D867D4"/>
    <w:rsid w:val="00D87C4E"/>
    <w:rsid w:val="00D92BAA"/>
    <w:rsid w:val="00D93FBF"/>
    <w:rsid w:val="00D96C7D"/>
    <w:rsid w:val="00DA3216"/>
    <w:rsid w:val="00DB7C0C"/>
    <w:rsid w:val="00DC233B"/>
    <w:rsid w:val="00DC3439"/>
    <w:rsid w:val="00DC4B5A"/>
    <w:rsid w:val="00DC64F1"/>
    <w:rsid w:val="00DD23E8"/>
    <w:rsid w:val="00DD34FB"/>
    <w:rsid w:val="00DD78DF"/>
    <w:rsid w:val="00DE21AB"/>
    <w:rsid w:val="00DE5F70"/>
    <w:rsid w:val="00DE7C8F"/>
    <w:rsid w:val="00E01CC2"/>
    <w:rsid w:val="00E16166"/>
    <w:rsid w:val="00E2422F"/>
    <w:rsid w:val="00E2544D"/>
    <w:rsid w:val="00E2709F"/>
    <w:rsid w:val="00E31895"/>
    <w:rsid w:val="00E32DB2"/>
    <w:rsid w:val="00E3598C"/>
    <w:rsid w:val="00E372C9"/>
    <w:rsid w:val="00E43A3C"/>
    <w:rsid w:val="00E46051"/>
    <w:rsid w:val="00E4734F"/>
    <w:rsid w:val="00E508BF"/>
    <w:rsid w:val="00E60291"/>
    <w:rsid w:val="00E631AF"/>
    <w:rsid w:val="00E64874"/>
    <w:rsid w:val="00E64BB1"/>
    <w:rsid w:val="00E716FD"/>
    <w:rsid w:val="00E73371"/>
    <w:rsid w:val="00E733B7"/>
    <w:rsid w:val="00E75B7B"/>
    <w:rsid w:val="00E82851"/>
    <w:rsid w:val="00E829A2"/>
    <w:rsid w:val="00E8438F"/>
    <w:rsid w:val="00E942BB"/>
    <w:rsid w:val="00E9589E"/>
    <w:rsid w:val="00EB17E7"/>
    <w:rsid w:val="00EB306F"/>
    <w:rsid w:val="00EB5EDA"/>
    <w:rsid w:val="00EC4F5B"/>
    <w:rsid w:val="00EE17F3"/>
    <w:rsid w:val="00EE22A3"/>
    <w:rsid w:val="00EF0C44"/>
    <w:rsid w:val="00EF3C73"/>
    <w:rsid w:val="00EF76EA"/>
    <w:rsid w:val="00F01B83"/>
    <w:rsid w:val="00F02F84"/>
    <w:rsid w:val="00F046F4"/>
    <w:rsid w:val="00F0628D"/>
    <w:rsid w:val="00F069BC"/>
    <w:rsid w:val="00F13FB0"/>
    <w:rsid w:val="00F14624"/>
    <w:rsid w:val="00F157DD"/>
    <w:rsid w:val="00F16319"/>
    <w:rsid w:val="00F21133"/>
    <w:rsid w:val="00F22958"/>
    <w:rsid w:val="00F243B1"/>
    <w:rsid w:val="00F269C9"/>
    <w:rsid w:val="00F26C44"/>
    <w:rsid w:val="00F276D7"/>
    <w:rsid w:val="00F315D9"/>
    <w:rsid w:val="00F31C1B"/>
    <w:rsid w:val="00F32543"/>
    <w:rsid w:val="00F32E75"/>
    <w:rsid w:val="00F37CBB"/>
    <w:rsid w:val="00F458DC"/>
    <w:rsid w:val="00F5086A"/>
    <w:rsid w:val="00F52351"/>
    <w:rsid w:val="00F569FA"/>
    <w:rsid w:val="00F57625"/>
    <w:rsid w:val="00F62985"/>
    <w:rsid w:val="00F639AC"/>
    <w:rsid w:val="00F70155"/>
    <w:rsid w:val="00F70560"/>
    <w:rsid w:val="00F70ADC"/>
    <w:rsid w:val="00F71438"/>
    <w:rsid w:val="00F735FE"/>
    <w:rsid w:val="00F77FDC"/>
    <w:rsid w:val="00F80852"/>
    <w:rsid w:val="00F80968"/>
    <w:rsid w:val="00F81FEE"/>
    <w:rsid w:val="00F84132"/>
    <w:rsid w:val="00F8530E"/>
    <w:rsid w:val="00F9418B"/>
    <w:rsid w:val="00FA162C"/>
    <w:rsid w:val="00FA17F2"/>
    <w:rsid w:val="00FA239B"/>
    <w:rsid w:val="00FA3C91"/>
    <w:rsid w:val="00FA50B7"/>
    <w:rsid w:val="00FA5D80"/>
    <w:rsid w:val="00FA69D1"/>
    <w:rsid w:val="00FA7331"/>
    <w:rsid w:val="00FA775B"/>
    <w:rsid w:val="00FB5F90"/>
    <w:rsid w:val="00FC1221"/>
    <w:rsid w:val="00FC1D54"/>
    <w:rsid w:val="00FC259F"/>
    <w:rsid w:val="00FC3342"/>
    <w:rsid w:val="00FC5B42"/>
    <w:rsid w:val="00FD216C"/>
    <w:rsid w:val="00FD2CCF"/>
    <w:rsid w:val="00FE4B81"/>
    <w:rsid w:val="00FF1091"/>
    <w:rsid w:val="00FF5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72"/>
    <w:rPr>
      <w:sz w:val="24"/>
    </w:rPr>
  </w:style>
  <w:style w:type="paragraph" w:styleId="1">
    <w:name w:val="heading 1"/>
    <w:basedOn w:val="a"/>
    <w:next w:val="a"/>
    <w:link w:val="10"/>
    <w:uiPriority w:val="9"/>
    <w:qFormat/>
    <w:rsid w:val="00D20140"/>
    <w:pPr>
      <w:keepNext/>
      <w:numPr>
        <w:numId w:val="1"/>
      </w:numPr>
      <w:spacing w:before="240" w:after="60"/>
      <w:outlineLvl w:val="0"/>
    </w:pPr>
    <w:rPr>
      <w:rFonts w:ascii="Arial" w:hAnsi="Arial" w:cs="Arial"/>
      <w:b/>
      <w:bCs/>
      <w:kern w:val="32"/>
      <w:sz w:val="32"/>
      <w:szCs w:val="32"/>
    </w:rPr>
  </w:style>
  <w:style w:type="paragraph" w:styleId="3">
    <w:name w:val="heading 3"/>
    <w:basedOn w:val="a"/>
    <w:next w:val="a"/>
    <w:link w:val="30"/>
    <w:qFormat/>
    <w:rsid w:val="0052353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40910"/>
    <w:pPr>
      <w:ind w:left="5529"/>
      <w:jc w:val="center"/>
    </w:pPr>
    <w:rPr>
      <w:sz w:val="20"/>
    </w:rPr>
  </w:style>
  <w:style w:type="paragraph" w:customStyle="1" w:styleId="ConsPlusNormal">
    <w:name w:val="ConsPlusNormal"/>
    <w:link w:val="ConsPlusNormal0"/>
    <w:rsid w:val="00840910"/>
    <w:pPr>
      <w:autoSpaceDE w:val="0"/>
      <w:autoSpaceDN w:val="0"/>
      <w:adjustRightInd w:val="0"/>
      <w:ind w:firstLine="720"/>
    </w:pPr>
    <w:rPr>
      <w:rFonts w:ascii="Arial" w:hAnsi="Arial" w:cs="Arial"/>
      <w:sz w:val="24"/>
      <w:szCs w:val="24"/>
    </w:rPr>
  </w:style>
  <w:style w:type="table" w:styleId="a4">
    <w:name w:val="Table Grid"/>
    <w:basedOn w:val="a1"/>
    <w:rsid w:val="00D20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C6F99"/>
    <w:pPr>
      <w:spacing w:before="100" w:beforeAutospacing="1" w:after="100" w:afterAutospacing="1"/>
    </w:pPr>
    <w:rPr>
      <w:rFonts w:ascii="Tahoma" w:hAnsi="Tahoma"/>
      <w:sz w:val="20"/>
      <w:lang w:val="en-US" w:eastAsia="en-US"/>
    </w:rPr>
  </w:style>
  <w:style w:type="paragraph" w:styleId="a5">
    <w:name w:val="Balloon Text"/>
    <w:basedOn w:val="a"/>
    <w:semiHidden/>
    <w:rsid w:val="00F52351"/>
    <w:rPr>
      <w:rFonts w:ascii="Tahoma" w:hAnsi="Tahoma" w:cs="Tahoma"/>
      <w:sz w:val="16"/>
      <w:szCs w:val="16"/>
    </w:rPr>
  </w:style>
  <w:style w:type="character" w:styleId="a6">
    <w:name w:val="Hyperlink"/>
    <w:rsid w:val="00222572"/>
    <w:rPr>
      <w:color w:val="0000FF"/>
      <w:u w:val="single"/>
    </w:rPr>
  </w:style>
  <w:style w:type="paragraph" w:styleId="a7">
    <w:name w:val="List Paragraph"/>
    <w:basedOn w:val="a"/>
    <w:qFormat/>
    <w:rsid w:val="00222572"/>
    <w:pPr>
      <w:ind w:left="720"/>
      <w:contextualSpacing/>
    </w:pPr>
  </w:style>
  <w:style w:type="character" w:customStyle="1" w:styleId="ConsPlusNormal0">
    <w:name w:val="ConsPlusNormal Знак"/>
    <w:link w:val="ConsPlusNormal"/>
    <w:locked/>
    <w:rsid w:val="00222572"/>
    <w:rPr>
      <w:rFonts w:ascii="Arial" w:hAnsi="Arial" w:cs="Arial"/>
      <w:sz w:val="24"/>
      <w:szCs w:val="24"/>
      <w:lang w:val="ru-RU" w:eastAsia="ru-RU" w:bidi="ar-SA"/>
    </w:rPr>
  </w:style>
  <w:style w:type="paragraph" w:styleId="a8">
    <w:name w:val="No Spacing"/>
    <w:link w:val="a9"/>
    <w:uiPriority w:val="1"/>
    <w:qFormat/>
    <w:rsid w:val="00222572"/>
    <w:rPr>
      <w:rFonts w:ascii="Calibri" w:eastAsia="Calibri" w:hAnsi="Calibri"/>
      <w:sz w:val="22"/>
      <w:szCs w:val="22"/>
      <w:lang w:eastAsia="en-US"/>
    </w:rPr>
  </w:style>
  <w:style w:type="character" w:customStyle="1" w:styleId="a9">
    <w:name w:val="Без интервала Знак"/>
    <w:link w:val="a8"/>
    <w:uiPriority w:val="99"/>
    <w:locked/>
    <w:rsid w:val="00222572"/>
    <w:rPr>
      <w:rFonts w:ascii="Calibri" w:eastAsia="Calibri" w:hAnsi="Calibri"/>
      <w:sz w:val="22"/>
      <w:szCs w:val="22"/>
      <w:lang w:eastAsia="en-US" w:bidi="ar-SA"/>
    </w:rPr>
  </w:style>
  <w:style w:type="paragraph" w:customStyle="1" w:styleId="FR1">
    <w:name w:val="FR1"/>
    <w:rsid w:val="00222572"/>
    <w:pPr>
      <w:widowControl w:val="0"/>
      <w:spacing w:before="700"/>
      <w:ind w:left="34" w:firstLine="709"/>
    </w:pPr>
    <w:rPr>
      <w:rFonts w:eastAsia="Calibri"/>
      <w:b/>
      <w:sz w:val="28"/>
    </w:rPr>
  </w:style>
  <w:style w:type="paragraph" w:customStyle="1" w:styleId="11">
    <w:name w:val="Обычный1"/>
    <w:basedOn w:val="a"/>
    <w:rsid w:val="00222572"/>
    <w:pPr>
      <w:widowControl w:val="0"/>
      <w:snapToGrid w:val="0"/>
      <w:spacing w:line="300" w:lineRule="auto"/>
      <w:ind w:left="34" w:firstLine="720"/>
      <w:jc w:val="both"/>
    </w:pPr>
    <w:rPr>
      <w:rFonts w:eastAsia="Calibri"/>
      <w:szCs w:val="24"/>
    </w:rPr>
  </w:style>
  <w:style w:type="paragraph" w:customStyle="1" w:styleId="31">
    <w:name w:val="Обычный3"/>
    <w:rsid w:val="00222572"/>
    <w:pPr>
      <w:widowControl w:val="0"/>
      <w:spacing w:line="278" w:lineRule="auto"/>
      <w:ind w:left="280" w:firstLine="709"/>
    </w:pPr>
    <w:rPr>
      <w:rFonts w:eastAsia="Calibri"/>
    </w:rPr>
  </w:style>
  <w:style w:type="paragraph" w:customStyle="1" w:styleId="21">
    <w:name w:val="Основной текст 21"/>
    <w:basedOn w:val="a"/>
    <w:rsid w:val="00222572"/>
    <w:pPr>
      <w:widowControl w:val="0"/>
      <w:spacing w:before="120" w:after="120"/>
      <w:ind w:firstLine="851"/>
      <w:jc w:val="both"/>
    </w:pPr>
  </w:style>
  <w:style w:type="paragraph" w:customStyle="1" w:styleId="BodyText21">
    <w:name w:val="Body Text 21"/>
    <w:basedOn w:val="a"/>
    <w:rsid w:val="00222572"/>
    <w:pPr>
      <w:widowControl w:val="0"/>
      <w:tabs>
        <w:tab w:val="left" w:pos="426"/>
      </w:tabs>
      <w:jc w:val="both"/>
    </w:pPr>
    <w:rPr>
      <w:szCs w:val="24"/>
    </w:rPr>
  </w:style>
  <w:style w:type="paragraph" w:customStyle="1" w:styleId="aa">
    <w:name w:val="Обычный.Нормальный абзац"/>
    <w:rsid w:val="00222572"/>
    <w:pPr>
      <w:widowControl w:val="0"/>
      <w:suppressAutoHyphens/>
      <w:ind w:firstLine="709"/>
      <w:jc w:val="both"/>
    </w:pPr>
    <w:rPr>
      <w:sz w:val="24"/>
      <w:lang w:eastAsia="zh-CN"/>
    </w:rPr>
  </w:style>
  <w:style w:type="paragraph" w:customStyle="1" w:styleId="5">
    <w:name w:val="Знак Знак5"/>
    <w:basedOn w:val="a"/>
    <w:rsid w:val="00222572"/>
    <w:pPr>
      <w:spacing w:before="100" w:beforeAutospacing="1" w:after="100" w:afterAutospacing="1"/>
    </w:pPr>
    <w:rPr>
      <w:rFonts w:ascii="Tahoma" w:hAnsi="Tahoma"/>
      <w:sz w:val="20"/>
      <w:lang w:val="en-US" w:eastAsia="en-US"/>
    </w:rPr>
  </w:style>
  <w:style w:type="paragraph" w:styleId="ab">
    <w:name w:val="Title"/>
    <w:basedOn w:val="a"/>
    <w:qFormat/>
    <w:rsid w:val="00D6733A"/>
    <w:pPr>
      <w:jc w:val="center"/>
    </w:pPr>
    <w:rPr>
      <w:sz w:val="28"/>
    </w:rPr>
  </w:style>
  <w:style w:type="paragraph" w:styleId="ac">
    <w:name w:val="header"/>
    <w:basedOn w:val="a"/>
    <w:rsid w:val="00F57625"/>
    <w:pPr>
      <w:tabs>
        <w:tab w:val="center" w:pos="4536"/>
        <w:tab w:val="right" w:pos="9072"/>
      </w:tabs>
    </w:pPr>
  </w:style>
  <w:style w:type="paragraph" w:customStyle="1" w:styleId="2">
    <w:name w:val="Обычный2"/>
    <w:rsid w:val="00C803FB"/>
    <w:pPr>
      <w:widowControl w:val="0"/>
      <w:snapToGrid w:val="0"/>
    </w:pPr>
  </w:style>
  <w:style w:type="paragraph" w:styleId="ad">
    <w:name w:val="footnote text"/>
    <w:basedOn w:val="a"/>
    <w:link w:val="ae"/>
    <w:semiHidden/>
    <w:rsid w:val="00B0004F"/>
    <w:rPr>
      <w:sz w:val="20"/>
    </w:rPr>
  </w:style>
  <w:style w:type="character" w:customStyle="1" w:styleId="ae">
    <w:name w:val="Текст сноски Знак"/>
    <w:link w:val="ad"/>
    <w:semiHidden/>
    <w:rsid w:val="00B0004F"/>
    <w:rPr>
      <w:lang w:val="ru-RU" w:eastAsia="ru-RU" w:bidi="ar-SA"/>
    </w:rPr>
  </w:style>
  <w:style w:type="character" w:customStyle="1" w:styleId="30">
    <w:name w:val="Заголовок 3 Знак"/>
    <w:basedOn w:val="a0"/>
    <w:link w:val="3"/>
    <w:semiHidden/>
    <w:rsid w:val="00523538"/>
    <w:rPr>
      <w:rFonts w:ascii="Cambria" w:eastAsia="Times New Roman" w:hAnsi="Cambria" w:cs="Times New Roman"/>
      <w:b/>
      <w:bCs/>
      <w:sz w:val="26"/>
      <w:szCs w:val="26"/>
    </w:rPr>
  </w:style>
  <w:style w:type="character" w:styleId="af">
    <w:name w:val="Strong"/>
    <w:basedOn w:val="a0"/>
    <w:uiPriority w:val="22"/>
    <w:qFormat/>
    <w:rsid w:val="00523538"/>
    <w:rPr>
      <w:b/>
      <w:bCs/>
    </w:rPr>
  </w:style>
  <w:style w:type="character" w:customStyle="1" w:styleId="n-product-specname-inner">
    <w:name w:val="n-product-spec__name-inner"/>
    <w:basedOn w:val="a0"/>
    <w:rsid w:val="00F02F84"/>
  </w:style>
  <w:style w:type="character" w:customStyle="1" w:styleId="n-product-specvalue-inner">
    <w:name w:val="n-product-spec__value-inner"/>
    <w:basedOn w:val="a0"/>
    <w:rsid w:val="00F02F84"/>
  </w:style>
  <w:style w:type="paragraph" w:customStyle="1" w:styleId="12">
    <w:name w:val="Абзац списка1"/>
    <w:basedOn w:val="a"/>
    <w:link w:val="ListParagraphChar"/>
    <w:rsid w:val="00A1533D"/>
    <w:pPr>
      <w:widowControl w:val="0"/>
      <w:shd w:val="clear" w:color="auto" w:fill="FFFFFF"/>
      <w:ind w:left="720" w:firstLine="709"/>
      <w:contextualSpacing/>
      <w:jc w:val="both"/>
    </w:pPr>
    <w:rPr>
      <w:rFonts w:eastAsia="Calibri"/>
      <w:sz w:val="22"/>
      <w:szCs w:val="22"/>
    </w:rPr>
  </w:style>
  <w:style w:type="character" w:customStyle="1" w:styleId="ListParagraphChar">
    <w:name w:val="List Paragraph Char"/>
    <w:basedOn w:val="a0"/>
    <w:link w:val="12"/>
    <w:locked/>
    <w:rsid w:val="00A1533D"/>
    <w:rPr>
      <w:rFonts w:eastAsia="Calibri"/>
      <w:sz w:val="22"/>
      <w:szCs w:val="22"/>
      <w:shd w:val="clear" w:color="auto" w:fill="FFFFFF"/>
    </w:rPr>
  </w:style>
  <w:style w:type="character" w:customStyle="1" w:styleId="name-link">
    <w:name w:val="name-link"/>
    <w:basedOn w:val="a0"/>
    <w:rsid w:val="0084674D"/>
  </w:style>
  <w:style w:type="paragraph" w:customStyle="1" w:styleId="13">
    <w:name w:val="Без интервала1"/>
    <w:link w:val="NoSpacingChar"/>
    <w:rsid w:val="00B13053"/>
    <w:rPr>
      <w:rFonts w:ascii="Calibri" w:hAnsi="Calibri"/>
      <w:sz w:val="22"/>
      <w:szCs w:val="22"/>
      <w:lang w:eastAsia="en-US"/>
    </w:rPr>
  </w:style>
  <w:style w:type="character" w:customStyle="1" w:styleId="NoSpacingChar">
    <w:name w:val="No Spacing Char"/>
    <w:link w:val="13"/>
    <w:locked/>
    <w:rsid w:val="00B13053"/>
    <w:rPr>
      <w:rFonts w:ascii="Calibri" w:hAnsi="Calibri"/>
      <w:sz w:val="22"/>
      <w:szCs w:val="22"/>
      <w:lang w:eastAsia="en-US"/>
    </w:rPr>
  </w:style>
  <w:style w:type="character" w:customStyle="1" w:styleId="10">
    <w:name w:val="Заголовок 1 Знак"/>
    <w:basedOn w:val="a0"/>
    <w:link w:val="1"/>
    <w:uiPriority w:val="9"/>
    <w:locked/>
    <w:rsid w:val="00287538"/>
    <w:rPr>
      <w:rFonts w:ascii="Arial" w:hAnsi="Arial" w:cs="Arial"/>
      <w:b/>
      <w:bCs/>
      <w:kern w:val="32"/>
      <w:sz w:val="32"/>
      <w:szCs w:val="32"/>
    </w:rPr>
  </w:style>
  <w:style w:type="character" w:customStyle="1" w:styleId="20">
    <w:name w:val="Основной текст (2)_"/>
    <w:link w:val="22"/>
    <w:uiPriority w:val="99"/>
    <w:locked/>
    <w:rsid w:val="0061615A"/>
    <w:rPr>
      <w:shd w:val="clear" w:color="auto" w:fill="FFFFFF"/>
    </w:rPr>
  </w:style>
  <w:style w:type="paragraph" w:customStyle="1" w:styleId="22">
    <w:name w:val="Основной текст (2)"/>
    <w:basedOn w:val="a"/>
    <w:link w:val="20"/>
    <w:uiPriority w:val="99"/>
    <w:rsid w:val="0061615A"/>
    <w:pPr>
      <w:widowControl w:val="0"/>
      <w:shd w:val="clear" w:color="auto" w:fill="FFFFFF"/>
      <w:spacing w:after="540" w:line="273" w:lineRule="exact"/>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6063114">
      <w:bodyDiv w:val="1"/>
      <w:marLeft w:val="0"/>
      <w:marRight w:val="0"/>
      <w:marTop w:val="0"/>
      <w:marBottom w:val="0"/>
      <w:divBdr>
        <w:top w:val="none" w:sz="0" w:space="0" w:color="auto"/>
        <w:left w:val="none" w:sz="0" w:space="0" w:color="auto"/>
        <w:bottom w:val="none" w:sz="0" w:space="0" w:color="auto"/>
        <w:right w:val="none" w:sz="0" w:space="0" w:color="auto"/>
      </w:divBdr>
    </w:div>
    <w:div w:id="392240728">
      <w:bodyDiv w:val="1"/>
      <w:marLeft w:val="0"/>
      <w:marRight w:val="0"/>
      <w:marTop w:val="0"/>
      <w:marBottom w:val="0"/>
      <w:divBdr>
        <w:top w:val="none" w:sz="0" w:space="0" w:color="auto"/>
        <w:left w:val="none" w:sz="0" w:space="0" w:color="auto"/>
        <w:bottom w:val="none" w:sz="0" w:space="0" w:color="auto"/>
        <w:right w:val="none" w:sz="0" w:space="0" w:color="auto"/>
      </w:divBdr>
    </w:div>
    <w:div w:id="500586917">
      <w:bodyDiv w:val="1"/>
      <w:marLeft w:val="0"/>
      <w:marRight w:val="0"/>
      <w:marTop w:val="0"/>
      <w:marBottom w:val="0"/>
      <w:divBdr>
        <w:top w:val="none" w:sz="0" w:space="0" w:color="auto"/>
        <w:left w:val="none" w:sz="0" w:space="0" w:color="auto"/>
        <w:bottom w:val="none" w:sz="0" w:space="0" w:color="auto"/>
        <w:right w:val="none" w:sz="0" w:space="0" w:color="auto"/>
      </w:divBdr>
    </w:div>
    <w:div w:id="627056626">
      <w:bodyDiv w:val="1"/>
      <w:marLeft w:val="0"/>
      <w:marRight w:val="0"/>
      <w:marTop w:val="0"/>
      <w:marBottom w:val="0"/>
      <w:divBdr>
        <w:top w:val="none" w:sz="0" w:space="0" w:color="auto"/>
        <w:left w:val="none" w:sz="0" w:space="0" w:color="auto"/>
        <w:bottom w:val="none" w:sz="0" w:space="0" w:color="auto"/>
        <w:right w:val="none" w:sz="0" w:space="0" w:color="auto"/>
      </w:divBdr>
    </w:div>
    <w:div w:id="647785700">
      <w:bodyDiv w:val="1"/>
      <w:marLeft w:val="0"/>
      <w:marRight w:val="0"/>
      <w:marTop w:val="0"/>
      <w:marBottom w:val="0"/>
      <w:divBdr>
        <w:top w:val="none" w:sz="0" w:space="0" w:color="auto"/>
        <w:left w:val="none" w:sz="0" w:space="0" w:color="auto"/>
        <w:bottom w:val="none" w:sz="0" w:space="0" w:color="auto"/>
        <w:right w:val="none" w:sz="0" w:space="0" w:color="auto"/>
      </w:divBdr>
    </w:div>
    <w:div w:id="700789384">
      <w:bodyDiv w:val="1"/>
      <w:marLeft w:val="0"/>
      <w:marRight w:val="0"/>
      <w:marTop w:val="0"/>
      <w:marBottom w:val="0"/>
      <w:divBdr>
        <w:top w:val="none" w:sz="0" w:space="0" w:color="auto"/>
        <w:left w:val="none" w:sz="0" w:space="0" w:color="auto"/>
        <w:bottom w:val="none" w:sz="0" w:space="0" w:color="auto"/>
        <w:right w:val="none" w:sz="0" w:space="0" w:color="auto"/>
      </w:divBdr>
    </w:div>
    <w:div w:id="701631796">
      <w:bodyDiv w:val="1"/>
      <w:marLeft w:val="0"/>
      <w:marRight w:val="0"/>
      <w:marTop w:val="0"/>
      <w:marBottom w:val="0"/>
      <w:divBdr>
        <w:top w:val="none" w:sz="0" w:space="0" w:color="auto"/>
        <w:left w:val="none" w:sz="0" w:space="0" w:color="auto"/>
        <w:bottom w:val="none" w:sz="0" w:space="0" w:color="auto"/>
        <w:right w:val="none" w:sz="0" w:space="0" w:color="auto"/>
      </w:divBdr>
    </w:div>
    <w:div w:id="846286175">
      <w:bodyDiv w:val="1"/>
      <w:marLeft w:val="0"/>
      <w:marRight w:val="0"/>
      <w:marTop w:val="0"/>
      <w:marBottom w:val="0"/>
      <w:divBdr>
        <w:top w:val="none" w:sz="0" w:space="0" w:color="auto"/>
        <w:left w:val="none" w:sz="0" w:space="0" w:color="auto"/>
        <w:bottom w:val="none" w:sz="0" w:space="0" w:color="auto"/>
        <w:right w:val="none" w:sz="0" w:space="0" w:color="auto"/>
      </w:divBdr>
    </w:div>
    <w:div w:id="972754280">
      <w:bodyDiv w:val="1"/>
      <w:marLeft w:val="0"/>
      <w:marRight w:val="0"/>
      <w:marTop w:val="0"/>
      <w:marBottom w:val="0"/>
      <w:divBdr>
        <w:top w:val="none" w:sz="0" w:space="0" w:color="auto"/>
        <w:left w:val="none" w:sz="0" w:space="0" w:color="auto"/>
        <w:bottom w:val="none" w:sz="0" w:space="0" w:color="auto"/>
        <w:right w:val="none" w:sz="0" w:space="0" w:color="auto"/>
      </w:divBdr>
    </w:div>
    <w:div w:id="1017927378">
      <w:bodyDiv w:val="1"/>
      <w:marLeft w:val="0"/>
      <w:marRight w:val="0"/>
      <w:marTop w:val="0"/>
      <w:marBottom w:val="0"/>
      <w:divBdr>
        <w:top w:val="none" w:sz="0" w:space="0" w:color="auto"/>
        <w:left w:val="none" w:sz="0" w:space="0" w:color="auto"/>
        <w:bottom w:val="none" w:sz="0" w:space="0" w:color="auto"/>
        <w:right w:val="none" w:sz="0" w:space="0" w:color="auto"/>
      </w:divBdr>
    </w:div>
    <w:div w:id="1063409646">
      <w:bodyDiv w:val="1"/>
      <w:marLeft w:val="0"/>
      <w:marRight w:val="0"/>
      <w:marTop w:val="0"/>
      <w:marBottom w:val="0"/>
      <w:divBdr>
        <w:top w:val="none" w:sz="0" w:space="0" w:color="auto"/>
        <w:left w:val="none" w:sz="0" w:space="0" w:color="auto"/>
        <w:bottom w:val="none" w:sz="0" w:space="0" w:color="auto"/>
        <w:right w:val="none" w:sz="0" w:space="0" w:color="auto"/>
      </w:divBdr>
    </w:div>
    <w:div w:id="1180975227">
      <w:bodyDiv w:val="1"/>
      <w:marLeft w:val="0"/>
      <w:marRight w:val="0"/>
      <w:marTop w:val="0"/>
      <w:marBottom w:val="0"/>
      <w:divBdr>
        <w:top w:val="none" w:sz="0" w:space="0" w:color="auto"/>
        <w:left w:val="none" w:sz="0" w:space="0" w:color="auto"/>
        <w:bottom w:val="none" w:sz="0" w:space="0" w:color="auto"/>
        <w:right w:val="none" w:sz="0" w:space="0" w:color="auto"/>
      </w:divBdr>
    </w:div>
    <w:div w:id="1236354445">
      <w:bodyDiv w:val="1"/>
      <w:marLeft w:val="0"/>
      <w:marRight w:val="0"/>
      <w:marTop w:val="0"/>
      <w:marBottom w:val="0"/>
      <w:divBdr>
        <w:top w:val="none" w:sz="0" w:space="0" w:color="auto"/>
        <w:left w:val="none" w:sz="0" w:space="0" w:color="auto"/>
        <w:bottom w:val="none" w:sz="0" w:space="0" w:color="auto"/>
        <w:right w:val="none" w:sz="0" w:space="0" w:color="auto"/>
      </w:divBdr>
    </w:div>
    <w:div w:id="1427188780">
      <w:bodyDiv w:val="1"/>
      <w:marLeft w:val="0"/>
      <w:marRight w:val="0"/>
      <w:marTop w:val="0"/>
      <w:marBottom w:val="0"/>
      <w:divBdr>
        <w:top w:val="none" w:sz="0" w:space="0" w:color="auto"/>
        <w:left w:val="none" w:sz="0" w:space="0" w:color="auto"/>
        <w:bottom w:val="none" w:sz="0" w:space="0" w:color="auto"/>
        <w:right w:val="none" w:sz="0" w:space="0" w:color="auto"/>
      </w:divBdr>
    </w:div>
    <w:div w:id="1487092423">
      <w:bodyDiv w:val="1"/>
      <w:marLeft w:val="0"/>
      <w:marRight w:val="0"/>
      <w:marTop w:val="0"/>
      <w:marBottom w:val="0"/>
      <w:divBdr>
        <w:top w:val="none" w:sz="0" w:space="0" w:color="auto"/>
        <w:left w:val="none" w:sz="0" w:space="0" w:color="auto"/>
        <w:bottom w:val="none" w:sz="0" w:space="0" w:color="auto"/>
        <w:right w:val="none" w:sz="0" w:space="0" w:color="auto"/>
      </w:divBdr>
    </w:div>
    <w:div w:id="1627005949">
      <w:bodyDiv w:val="1"/>
      <w:marLeft w:val="0"/>
      <w:marRight w:val="0"/>
      <w:marTop w:val="0"/>
      <w:marBottom w:val="0"/>
      <w:divBdr>
        <w:top w:val="none" w:sz="0" w:space="0" w:color="auto"/>
        <w:left w:val="none" w:sz="0" w:space="0" w:color="auto"/>
        <w:bottom w:val="none" w:sz="0" w:space="0" w:color="auto"/>
        <w:right w:val="none" w:sz="0" w:space="0" w:color="auto"/>
      </w:divBdr>
    </w:div>
    <w:div w:id="1805540992">
      <w:bodyDiv w:val="1"/>
      <w:marLeft w:val="0"/>
      <w:marRight w:val="0"/>
      <w:marTop w:val="0"/>
      <w:marBottom w:val="0"/>
      <w:divBdr>
        <w:top w:val="none" w:sz="0" w:space="0" w:color="auto"/>
        <w:left w:val="none" w:sz="0" w:space="0" w:color="auto"/>
        <w:bottom w:val="none" w:sz="0" w:space="0" w:color="auto"/>
        <w:right w:val="none" w:sz="0" w:space="0" w:color="auto"/>
      </w:divBdr>
    </w:div>
    <w:div w:id="1908419738">
      <w:bodyDiv w:val="1"/>
      <w:marLeft w:val="0"/>
      <w:marRight w:val="0"/>
      <w:marTop w:val="0"/>
      <w:marBottom w:val="0"/>
      <w:divBdr>
        <w:top w:val="none" w:sz="0" w:space="0" w:color="auto"/>
        <w:left w:val="none" w:sz="0" w:space="0" w:color="auto"/>
        <w:bottom w:val="none" w:sz="0" w:space="0" w:color="auto"/>
        <w:right w:val="none" w:sz="0" w:space="0" w:color="auto"/>
      </w:divBdr>
    </w:div>
    <w:div w:id="1965228659">
      <w:bodyDiv w:val="1"/>
      <w:marLeft w:val="0"/>
      <w:marRight w:val="0"/>
      <w:marTop w:val="0"/>
      <w:marBottom w:val="0"/>
      <w:divBdr>
        <w:top w:val="none" w:sz="0" w:space="0" w:color="auto"/>
        <w:left w:val="none" w:sz="0" w:space="0" w:color="auto"/>
        <w:bottom w:val="none" w:sz="0" w:space="0" w:color="auto"/>
        <w:right w:val="none" w:sz="0" w:space="0" w:color="auto"/>
      </w:divBdr>
    </w:div>
    <w:div w:id="1986087824">
      <w:bodyDiv w:val="1"/>
      <w:marLeft w:val="0"/>
      <w:marRight w:val="0"/>
      <w:marTop w:val="0"/>
      <w:marBottom w:val="0"/>
      <w:divBdr>
        <w:top w:val="none" w:sz="0" w:space="0" w:color="auto"/>
        <w:left w:val="none" w:sz="0" w:space="0" w:color="auto"/>
        <w:bottom w:val="none" w:sz="0" w:space="0" w:color="auto"/>
        <w:right w:val="none" w:sz="0" w:space="0" w:color="auto"/>
      </w:divBdr>
      <w:divsChild>
        <w:div w:id="192309282">
          <w:marLeft w:val="0"/>
          <w:marRight w:val="0"/>
          <w:marTop w:val="0"/>
          <w:marBottom w:val="0"/>
          <w:divBdr>
            <w:top w:val="none" w:sz="0" w:space="0" w:color="auto"/>
            <w:left w:val="none" w:sz="0" w:space="0" w:color="auto"/>
            <w:bottom w:val="none" w:sz="0" w:space="0" w:color="auto"/>
            <w:right w:val="none" w:sz="0" w:space="0" w:color="auto"/>
          </w:divBdr>
        </w:div>
        <w:div w:id="968975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130F7-9F3D-4E43-B98C-F852E61B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3594</Words>
  <Characters>20491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Paggard</vt:lpstr>
    </vt:vector>
  </TitlesOfParts>
  <Company/>
  <LinksUpToDate>false</LinksUpToDate>
  <CharactersWithSpaces>24037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Paggard</dc:title>
  <dc:creator>paggard</dc:creator>
  <cp:lastModifiedBy>PVK</cp:lastModifiedBy>
  <cp:revision>4</cp:revision>
  <cp:lastPrinted>2021-06-25T04:41:00Z</cp:lastPrinted>
  <dcterms:created xsi:type="dcterms:W3CDTF">2026-06-22T09:12:00Z</dcterms:created>
  <dcterms:modified xsi:type="dcterms:W3CDTF">2026-06-23T03:35:00Z</dcterms:modified>
</cp:coreProperties>
</file>