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10D8F" w14:textId="77777777" w:rsidR="00AB667C" w:rsidRPr="00285384" w:rsidRDefault="00AB667C" w:rsidP="00AB667C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285384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285384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51420163" w14:textId="5A5D78A5" w:rsidR="00AB667C" w:rsidRPr="00285384" w:rsidRDefault="00AB667C" w:rsidP="00AB667C">
      <w:pPr>
        <w:jc w:val="both"/>
        <w:rPr>
          <w:rFonts w:ascii="Times New Roman" w:hAnsi="Times New Roman" w:cs="Times New Roman"/>
          <w:b/>
          <w:bCs/>
        </w:rPr>
      </w:pPr>
      <w:r w:rsidRPr="00285384">
        <w:rPr>
          <w:rFonts w:ascii="Times New Roman" w:hAnsi="Times New Roman" w:cs="Times New Roman"/>
          <w:b/>
          <w:bCs/>
        </w:rPr>
        <w:t xml:space="preserve">на поставку товара – </w:t>
      </w:r>
      <w:r w:rsidR="00FA01C9">
        <w:rPr>
          <w:rFonts w:ascii="Times New Roman" w:hAnsi="Times New Roman" w:cs="Times New Roman"/>
          <w:b/>
          <w:bCs/>
        </w:rPr>
        <w:t xml:space="preserve">мясных </w:t>
      </w:r>
      <w:r w:rsidRPr="00285384">
        <w:rPr>
          <w:rFonts w:ascii="Times New Roman" w:hAnsi="Times New Roman" w:cs="Times New Roman"/>
          <w:b/>
          <w:bCs/>
        </w:rPr>
        <w:t xml:space="preserve">продуктов </w:t>
      </w:r>
      <w:r w:rsidR="00BF0E0A" w:rsidRPr="00285384">
        <w:rPr>
          <w:rFonts w:ascii="Times New Roman" w:hAnsi="Times New Roman" w:cs="Times New Roman"/>
          <w:b/>
          <w:bCs/>
        </w:rPr>
        <w:t>питания в</w:t>
      </w:r>
      <w:r w:rsidR="00FA01C9">
        <w:rPr>
          <w:rFonts w:ascii="Times New Roman" w:hAnsi="Times New Roman" w:cs="Times New Roman"/>
          <w:b/>
          <w:bCs/>
        </w:rPr>
        <w:t xml:space="preserve"> ассортименте </w:t>
      </w:r>
      <w:r w:rsidRPr="00285384">
        <w:rPr>
          <w:rFonts w:ascii="Times New Roman" w:hAnsi="Times New Roman" w:cs="Times New Roman"/>
          <w:b/>
          <w:bCs/>
        </w:rPr>
        <w:t>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ИнБЮМ</w:t>
      </w:r>
    </w:p>
    <w:p w14:paraId="6C3C1605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58259C99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В целях получения ценовой информации в отношении товара для определения Цены контракта 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35F5913E" w14:textId="77777777" w:rsidR="00AB667C" w:rsidRPr="00285384" w:rsidRDefault="00AB667C" w:rsidP="00AB667C">
      <w:pPr>
        <w:ind w:left="709"/>
        <w:jc w:val="center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Расчет цены контракта:</w:t>
      </w:r>
    </w:p>
    <w:tbl>
      <w:tblPr>
        <w:tblW w:w="151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3431"/>
        <w:gridCol w:w="993"/>
        <w:gridCol w:w="1022"/>
        <w:gridCol w:w="1446"/>
        <w:gridCol w:w="1276"/>
        <w:gridCol w:w="1275"/>
        <w:gridCol w:w="1525"/>
        <w:gridCol w:w="1353"/>
      </w:tblGrid>
      <w:tr w:rsidR="00AB667C" w:rsidRPr="005226CC" w14:paraId="2C3F002E" w14:textId="77777777" w:rsidTr="00AB667C">
        <w:trPr>
          <w:trHeight w:val="51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3E267A98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14:paraId="6539F561" w14:textId="5BC05713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431" w:type="dxa"/>
          </w:tcPr>
          <w:p w14:paraId="7CD95ADA" w14:textId="77777777" w:rsidR="00AB667C" w:rsidRPr="00285384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7F4D10" w14:textId="77777777" w:rsidR="00AB667C" w:rsidRPr="00285384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E8E97" w14:textId="63BC3FFE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B87741C" w14:textId="47EFE3AA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</w:tcPr>
          <w:p w14:paraId="167E4944" w14:textId="58FDDC4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5CD692F" w14:textId="1DF882BC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1, КП б/н от 19.01.2025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48DB62" w14:textId="61BC3233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2, КП б/н от 17.01.2025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1517FD" w14:textId="0BDEA872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3, КП б/н от 17.01.2025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14:paraId="0F18AF41" w14:textId="77F0CFB0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1353" w:type="dxa"/>
            <w:vMerge w:val="restart"/>
          </w:tcPr>
          <w:p w14:paraId="6F3DADBC" w14:textId="6C5C8E91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sz w:val="24"/>
                <w:szCs w:val="24"/>
              </w:rPr>
              <w:t>Цена, контракта, руб.</w:t>
            </w:r>
          </w:p>
        </w:tc>
      </w:tr>
      <w:tr w:rsidR="00AB667C" w:rsidRPr="005226CC" w14:paraId="6C931254" w14:textId="77777777" w:rsidTr="00AB667C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07F6BA5C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14:paraId="1F580024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</w:tcPr>
          <w:p w14:paraId="53F08A75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E0A18B5" w14:textId="737112F1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14:paraId="34629100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  <w:hideMark/>
          </w:tcPr>
          <w:p w14:paraId="44617E26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3146C7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752B5D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25" w:type="dxa"/>
            <w:vMerge/>
            <w:vAlign w:val="center"/>
            <w:hideMark/>
          </w:tcPr>
          <w:p w14:paraId="1EB52E4B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/>
          </w:tcPr>
          <w:p w14:paraId="36802187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E14" w:rsidRPr="005226CC" w14:paraId="2610512F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61331BFF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0C5ECAB" w14:textId="166B0A51" w:rsidR="00893E14" w:rsidRPr="005226CC" w:rsidRDefault="00893E14" w:rsidP="00893E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Говядина тушёная высшего сорта в железных банках</w:t>
            </w:r>
          </w:p>
        </w:tc>
        <w:tc>
          <w:tcPr>
            <w:tcW w:w="3431" w:type="dxa"/>
            <w:vAlign w:val="center"/>
          </w:tcPr>
          <w:p w14:paraId="6A150528" w14:textId="7B533408" w:rsidR="00893E14" w:rsidRPr="005226CC" w:rsidRDefault="00893E14" w:rsidP="00BF0E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Говядина тушёная высшего сорта в железных банках. Соответствие</w:t>
            </w:r>
            <w:r w:rsidRPr="00753D0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ГОСТ 32125-2013.</w:t>
            </w:r>
            <w:r w:rsidRPr="00753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Товар упаковывается в банки, масса нетто в банке не менее </w:t>
            </w:r>
            <w:smartTag w:uri="urn:schemas-microsoft-com:office:smarttags" w:element="metricconverter">
              <w:smartTagPr>
                <w:attr w:name="ProductID" w:val="325 грамм"/>
              </w:smartTagPr>
              <w:r w:rsidRPr="00753D0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325 грамм</w:t>
              </w:r>
            </w:smartTag>
            <w:r w:rsidRPr="00753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Состав: говядина, жир говяжий, лук репчатый, соль йодированная, лист лавровый, перец черный молотый. Массовая доля мяса и жира по закладке не менее-</w:t>
            </w:r>
            <w:r w:rsidRPr="00753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97,5%. Пищевая ценность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753D0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100 г</w:t>
              </w:r>
            </w:smartTag>
            <w:r w:rsidRPr="00753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продукта: белок- не менее </w:t>
            </w:r>
            <w:smartTag w:uri="urn:schemas-microsoft-com:office:smarttags" w:element="metricconverter">
              <w:smartTagPr>
                <w:attr w:name="ProductID" w:val="15 г"/>
              </w:smartTagPr>
              <w:r w:rsidRPr="00753D0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 г</w:t>
              </w:r>
            </w:smartTag>
            <w:r w:rsidRPr="00753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жир- не более </w:t>
            </w:r>
            <w:smartTag w:uri="urn:schemas-microsoft-com:office:smarttags" w:element="metricconverter">
              <w:smartTagPr>
                <w:attr w:name="ProductID" w:val="17 г"/>
              </w:smartTagPr>
              <w:r w:rsidRPr="00753D0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17 г</w:t>
              </w:r>
            </w:smartTag>
            <w:r w:rsidRPr="00753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9CE26B" w14:textId="4DFC7B5A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1EA71823" w14:textId="04C4152A" w:rsidR="00893E14" w:rsidRPr="005226CC" w:rsidRDefault="00C109E3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F38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B55B489" w14:textId="59816CCC" w:rsidR="00893E14" w:rsidRPr="005226CC" w:rsidRDefault="008F3860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F0E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FB999F" w14:textId="17F019ED" w:rsidR="00893E14" w:rsidRPr="005226CC" w:rsidRDefault="008F3860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F0E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416F42" w14:textId="6DE1406C" w:rsidR="00893E14" w:rsidRPr="00BF0E0A" w:rsidRDefault="008F3860" w:rsidP="00893E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C109E3" w:rsidRPr="00BF0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214F07E" w14:textId="6E90590B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10.13.15.111</w:t>
            </w:r>
          </w:p>
        </w:tc>
        <w:tc>
          <w:tcPr>
            <w:tcW w:w="1353" w:type="dxa"/>
          </w:tcPr>
          <w:p w14:paraId="35695C8D" w14:textId="4516A02F" w:rsidR="00893E14" w:rsidRPr="005226CC" w:rsidRDefault="001C4F5B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F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86 170,00</w:t>
            </w:r>
          </w:p>
        </w:tc>
      </w:tr>
      <w:tr w:rsidR="00893E14" w:rsidRPr="005226CC" w14:paraId="60FE2AC0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5B07483F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16B805D" w14:textId="25E10088" w:rsidR="00893E14" w:rsidRPr="00B04B30" w:rsidRDefault="00893E14" w:rsidP="00893E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Паштет печёночный говяжий в железных банках</w:t>
            </w:r>
          </w:p>
        </w:tc>
        <w:tc>
          <w:tcPr>
            <w:tcW w:w="3431" w:type="dxa"/>
            <w:vAlign w:val="center"/>
          </w:tcPr>
          <w:p w14:paraId="4C42F8FD" w14:textId="42000C9E" w:rsidR="00893E14" w:rsidRPr="00B04B30" w:rsidRDefault="00893E14" w:rsidP="00BF0E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Паштет печёночный говяжий в железных банках. Соответствие </w:t>
            </w:r>
            <w:r w:rsidRPr="00753D0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ГОСТ Р 55334-2012.</w:t>
            </w:r>
          </w:p>
        </w:tc>
        <w:tc>
          <w:tcPr>
            <w:tcW w:w="993" w:type="dxa"/>
            <w:shd w:val="clear" w:color="auto" w:fill="auto"/>
          </w:tcPr>
          <w:p w14:paraId="542843B4" w14:textId="4373CB17" w:rsidR="00893E14" w:rsidRPr="00B04B30" w:rsidRDefault="00893E14" w:rsidP="0089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27BA3B04" w14:textId="22039608" w:rsidR="00893E14" w:rsidRPr="005226CC" w:rsidRDefault="008F3860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E76CE23" w14:textId="4AF357EE" w:rsidR="00893E14" w:rsidRPr="005226CC" w:rsidRDefault="008F3860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="00BF0E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CEEBB5" w14:textId="2D16B0C5" w:rsidR="00893E14" w:rsidRPr="005226CC" w:rsidRDefault="008F3860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F0E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35542D" w14:textId="391CCC02" w:rsidR="00893E14" w:rsidRPr="00BF0E0A" w:rsidRDefault="008F3860" w:rsidP="00893E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  <w:r w:rsidR="00C109E3" w:rsidRPr="00BF0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44CECAB" w14:textId="641373CD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10.13</w:t>
            </w:r>
          </w:p>
        </w:tc>
        <w:tc>
          <w:tcPr>
            <w:tcW w:w="1353" w:type="dxa"/>
          </w:tcPr>
          <w:p w14:paraId="50E7A051" w14:textId="7143A0C6" w:rsidR="00893E14" w:rsidRPr="005226CC" w:rsidRDefault="00DC70C1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0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26 100,00</w:t>
            </w:r>
          </w:p>
        </w:tc>
      </w:tr>
      <w:tr w:rsidR="00BF0E0A" w:rsidRPr="005226CC" w14:paraId="5EEA4869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11BAF419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C332F95" w14:textId="3C107859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Свинина тушёная высшего сорта в железных банках</w:t>
            </w:r>
          </w:p>
        </w:tc>
        <w:tc>
          <w:tcPr>
            <w:tcW w:w="3431" w:type="dxa"/>
            <w:vAlign w:val="center"/>
          </w:tcPr>
          <w:p w14:paraId="5D33BDB3" w14:textId="16F0F107" w:rsidR="00BF0E0A" w:rsidRPr="00B04B30" w:rsidRDefault="00BF0E0A" w:rsidP="00BF0E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Свинина тушёная высшего сорта в железных банках. Соответствие</w:t>
            </w:r>
            <w:r w:rsidRPr="00753D0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ГОСТ 32125-2013.</w:t>
            </w:r>
            <w:r w:rsidRPr="00753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 Запах и вкус свойственные соответствующему тушеному мясу с пряностями, без постороннего запаха и привкуса. В разогретом состоянии – мясо кусочками произвольной формы, массой не менее 30 </w:t>
            </w:r>
            <w:proofErr w:type="spellStart"/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, без грубой соединительной ткани, крупных кровеносных сосудов и лимфатических узлов, в бульоне. При извлечении из банки кусочки сохраняют свою форму, возможно, частичное распадение кусочков. В нагретом состоянии цвет от желтоватого до светло-коричневого, с наличием взвешенных белковых веществ 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виде хлопьев. Посторонние примеси не допускаются. Массовая доля мяса и жира не менее 58%. Массовая доля белка не менее 15%. </w:t>
            </w:r>
            <w:r w:rsidRPr="00753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Товар упаковывается в банки, масса нетто в банке не менее </w:t>
            </w:r>
            <w:smartTag w:uri="urn:schemas-microsoft-com:office:smarttags" w:element="metricconverter">
              <w:smartTagPr>
                <w:attr w:name="ProductID" w:val="325 грамм"/>
              </w:smartTagPr>
              <w:r w:rsidRPr="00753D09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325 грамм</w:t>
              </w:r>
            </w:smartTag>
            <w:r w:rsidRPr="00753D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B5526D" w14:textId="4056CE43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6127FDA2" w14:textId="39AF42CC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F38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63A081E" w14:textId="74D3E83E" w:rsidR="00BF0E0A" w:rsidRPr="005226CC" w:rsidRDefault="008F3860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F0E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563FB1" w14:textId="64E9AB39" w:rsidR="00BF0E0A" w:rsidRPr="005226CC" w:rsidRDefault="008F3860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F0E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D62625" w14:textId="3B53A31B" w:rsidR="00BF0E0A" w:rsidRPr="00BF0E0A" w:rsidRDefault="008F3860" w:rsidP="00BF0E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BA58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BF0E0A" w:rsidRPr="00BF0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B0AC473" w14:textId="4B76AE68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10.13.14.612</w:t>
            </w:r>
          </w:p>
        </w:tc>
        <w:tc>
          <w:tcPr>
            <w:tcW w:w="1353" w:type="dxa"/>
          </w:tcPr>
          <w:p w14:paraId="3B9F075D" w14:textId="1C5B0BB6" w:rsidR="00BF0E0A" w:rsidRPr="005226CC" w:rsidRDefault="00DC70C1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0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73 860,00</w:t>
            </w:r>
          </w:p>
        </w:tc>
      </w:tr>
      <w:tr w:rsidR="00BF0E0A" w:rsidRPr="005226CC" w14:paraId="0E907E30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5CE8C4E0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8D5B252" w14:textId="7E074B46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Рёбра свиные копчёные</w:t>
            </w:r>
          </w:p>
        </w:tc>
        <w:tc>
          <w:tcPr>
            <w:tcW w:w="3431" w:type="dxa"/>
            <w:vAlign w:val="center"/>
          </w:tcPr>
          <w:p w14:paraId="412521DA" w14:textId="345B5509" w:rsidR="00BF0E0A" w:rsidRPr="00B04B30" w:rsidRDefault="00BF0E0A" w:rsidP="00BF0E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Рёбра свиные копчёные. Соответствие </w:t>
            </w:r>
            <w:r w:rsidRPr="00753D0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ГОСТ Р 55796-2013. Поверхность чистая, (для неупакованной продукции - сухая), без </w:t>
            </w:r>
            <w:proofErr w:type="spellStart"/>
            <w:r w:rsidRPr="00753D0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выхватов</w:t>
            </w:r>
            <w:proofErr w:type="spellEnd"/>
            <w:r w:rsidRPr="00753D0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мяса и жира, без бахромок и остатков щетины, края ровно обрезаны, с петлей для подвешивания или без нее. Консистенция упругая. Равномерно окрашенная мышечная ткань розово-красного цвета с прослойками соединительной и жировой ткани, без серых пятен, цвет жира белый или с розовым оттенком. При использовании нитрата натрия его массовая доля в готовом продукте - не более 0,025%.</w:t>
            </w:r>
          </w:p>
        </w:tc>
        <w:tc>
          <w:tcPr>
            <w:tcW w:w="993" w:type="dxa"/>
            <w:shd w:val="clear" w:color="auto" w:fill="auto"/>
          </w:tcPr>
          <w:p w14:paraId="6926D1AC" w14:textId="2501624E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1146A42E" w14:textId="28DB1CB8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F38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E153361" w14:textId="3A498F61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60F2B1" w14:textId="7F758C58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4B6411" w14:textId="0A6C8BEE" w:rsidR="00BF0E0A" w:rsidRPr="00BF0E0A" w:rsidRDefault="008F3860" w:rsidP="00BF0E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BF0E0A" w:rsidRPr="00BF0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0A89E5A" w14:textId="17D9899C" w:rsidR="00BF0E0A" w:rsidRPr="009663E3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3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10.13.14.610</w:t>
            </w:r>
          </w:p>
        </w:tc>
        <w:tc>
          <w:tcPr>
            <w:tcW w:w="1353" w:type="dxa"/>
          </w:tcPr>
          <w:p w14:paraId="0ED14D55" w14:textId="2F33B338" w:rsidR="00BF0E0A" w:rsidRPr="005226CC" w:rsidRDefault="00DC70C1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0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40 450,00</w:t>
            </w:r>
          </w:p>
        </w:tc>
      </w:tr>
      <w:tr w:rsidR="00BF0E0A" w:rsidRPr="005226CC" w14:paraId="3EC0942D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5845B5C7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55B71EE" w14:textId="7B2CD4D7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Сосиски мясные</w:t>
            </w:r>
          </w:p>
        </w:tc>
        <w:tc>
          <w:tcPr>
            <w:tcW w:w="3431" w:type="dxa"/>
            <w:vAlign w:val="center"/>
          </w:tcPr>
          <w:p w14:paraId="2EDA1CA7" w14:textId="77777777" w:rsidR="00BF0E0A" w:rsidRPr="00753D09" w:rsidRDefault="00BF0E0A" w:rsidP="00BF0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Сосиски мясные.</w:t>
            </w:r>
          </w:p>
          <w:p w14:paraId="6BBF5A98" w14:textId="0089F91B" w:rsidR="00BF0E0A" w:rsidRPr="00B04B30" w:rsidRDefault="00BF0E0A" w:rsidP="00BF0E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Соответствие ГОСТ 23670-2019. В маркировке должна быть указана информация, отражающая предназначение такой продукции для питания детей. Потребительская тара, используемая для упаковывания пищевых продуктов, должна соответствовать требованиям документов, в соответствии с которыми они изготовлены, требованиям нормативных правовых актов Российской Федерации и обеспечивать сохранность качества и безопасность продукта при его транспортировании, хранении и реализации.</w:t>
            </w:r>
          </w:p>
        </w:tc>
        <w:tc>
          <w:tcPr>
            <w:tcW w:w="993" w:type="dxa"/>
            <w:shd w:val="clear" w:color="auto" w:fill="auto"/>
          </w:tcPr>
          <w:p w14:paraId="202E7AC0" w14:textId="48908807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3227CF93" w14:textId="068BB89A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F38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C52FA3E" w14:textId="376E7682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56ED12" w14:textId="5E1D7BB6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D1AF7E" w14:textId="304D4642" w:rsidR="00BF0E0A" w:rsidRPr="00BF0E0A" w:rsidRDefault="00BF0E0A" w:rsidP="00BF0E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0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808DA46" w14:textId="4D831931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10.13.14.112</w:t>
            </w:r>
          </w:p>
        </w:tc>
        <w:tc>
          <w:tcPr>
            <w:tcW w:w="1353" w:type="dxa"/>
          </w:tcPr>
          <w:p w14:paraId="2777ECB5" w14:textId="100483F5" w:rsidR="00BF0E0A" w:rsidRPr="005226CC" w:rsidRDefault="00DC70C1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0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48 525,00</w:t>
            </w:r>
          </w:p>
        </w:tc>
      </w:tr>
      <w:tr w:rsidR="00BF0E0A" w:rsidRPr="005226CC" w14:paraId="411612A6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7D015391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6EFDDFC" w14:textId="2C168FB4" w:rsidR="00BF0E0A" w:rsidRPr="00396638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1B7F15">
              <w:rPr>
                <w:rFonts w:ascii="Times New Roman" w:hAnsi="Times New Roman" w:cs="Times New Roman"/>
                <w:sz w:val="24"/>
                <w:szCs w:val="24"/>
              </w:rPr>
              <w:t>Колбасные изделия (колбаса полукопченая, сырокопчёная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1" w:type="dxa"/>
            <w:vAlign w:val="center"/>
          </w:tcPr>
          <w:p w14:paraId="48262A65" w14:textId="305E94DF" w:rsidR="00BF0E0A" w:rsidRPr="00753D09" w:rsidRDefault="00BF0E0A" w:rsidP="00BF0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Колбаса полукопченая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либо сырокопчёная</w:t>
            </w:r>
          </w:p>
          <w:p w14:paraId="7B353743" w14:textId="77777777" w:rsidR="00BF0E0A" w:rsidRPr="00753D09" w:rsidRDefault="00BF0E0A" w:rsidP="00BF0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Упаковка – вакуумная.</w:t>
            </w:r>
          </w:p>
          <w:p w14:paraId="4395F116" w14:textId="77777777" w:rsidR="00BF0E0A" w:rsidRPr="00753D09" w:rsidRDefault="00BF0E0A" w:rsidP="00BF0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Вес единицы – не менее 0,75 кг.</w:t>
            </w:r>
          </w:p>
          <w:p w14:paraId="6A4EBA9F" w14:textId="77777777" w:rsidR="00BF0E0A" w:rsidRPr="00753D09" w:rsidRDefault="00BF0E0A" w:rsidP="00BF0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Сорт – высший.</w:t>
            </w:r>
          </w:p>
          <w:p w14:paraId="695A5999" w14:textId="1E4AE695" w:rsidR="00BF0E0A" w:rsidRPr="00753D09" w:rsidRDefault="00BF0E0A" w:rsidP="00BF0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Соответствие ГОСТ 31785-2012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FA01C9">
              <w:rPr>
                <w:rFonts w:ascii="Times New Roman" w:hAnsi="Times New Roman" w:cs="Times New Roman"/>
                <w:sz w:val="24"/>
                <w:szCs w:val="24"/>
              </w:rPr>
              <w:t>ГОСТ Р 55456-2013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DADE12" w14:textId="4A2C3BBE" w:rsidR="00BF0E0A" w:rsidRPr="00B04B30" w:rsidRDefault="00BF0E0A" w:rsidP="00BF0E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Состав продукта Свинина, шпик, говядина, соль, пряности, без сои.</w:t>
            </w:r>
          </w:p>
        </w:tc>
        <w:tc>
          <w:tcPr>
            <w:tcW w:w="993" w:type="dxa"/>
            <w:shd w:val="clear" w:color="auto" w:fill="auto"/>
          </w:tcPr>
          <w:p w14:paraId="2B23CD36" w14:textId="27036232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17846118" w14:textId="7482E5DF" w:rsidR="00BF0E0A" w:rsidRPr="005226CC" w:rsidRDefault="008F3860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C8D8C57" w14:textId="2AB4708B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1 550,00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DCF67" w14:textId="383CFBFB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1 650,00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1A8E8A" w14:textId="4FC12B73" w:rsidR="00BF0E0A" w:rsidRPr="00BF0E0A" w:rsidRDefault="00DC70C1" w:rsidP="00BF0E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F0E0A" w:rsidRPr="00BF0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BF0E0A" w:rsidRPr="00BF0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7BAA3E4" w14:textId="452C962F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.14</w:t>
            </w:r>
          </w:p>
        </w:tc>
        <w:tc>
          <w:tcPr>
            <w:tcW w:w="1353" w:type="dxa"/>
          </w:tcPr>
          <w:p w14:paraId="78CBE4D1" w14:textId="0C7B5C2B" w:rsidR="00BF0E0A" w:rsidRPr="005226CC" w:rsidRDefault="00DC70C1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0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97 200,00</w:t>
            </w:r>
          </w:p>
        </w:tc>
      </w:tr>
      <w:tr w:rsidR="00BF0E0A" w:rsidRPr="005226CC" w14:paraId="32E45410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47CAAB37" w14:textId="2250E8B9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51737F2" w14:textId="44F7CBE2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Паштет печёночный куриный в железных банках</w:t>
            </w:r>
          </w:p>
        </w:tc>
        <w:tc>
          <w:tcPr>
            <w:tcW w:w="3431" w:type="dxa"/>
            <w:vAlign w:val="center"/>
          </w:tcPr>
          <w:p w14:paraId="56F2805C" w14:textId="23E69F1D" w:rsidR="00BF0E0A" w:rsidRPr="00B04B30" w:rsidRDefault="00BF0E0A" w:rsidP="00BF0E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Паштет печёночный куриный в железных банках. Соответствие </w:t>
            </w:r>
            <w:r w:rsidRPr="00753D0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ГОСТ Р 55334-2012</w:t>
            </w:r>
          </w:p>
        </w:tc>
        <w:tc>
          <w:tcPr>
            <w:tcW w:w="993" w:type="dxa"/>
            <w:shd w:val="clear" w:color="auto" w:fill="auto"/>
          </w:tcPr>
          <w:p w14:paraId="26CA0606" w14:textId="600C67AF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2F55D61E" w14:textId="63EA3A4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F38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B0410BF" w14:textId="60DBCDBF" w:rsidR="00BF0E0A" w:rsidRPr="005226CC" w:rsidRDefault="008F3860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F0E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032CAE" w14:textId="6E0AF4F4" w:rsidR="00BF0E0A" w:rsidRPr="005226CC" w:rsidRDefault="008F3860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F0E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D5D904" w14:textId="0684D59C" w:rsidR="00BF0E0A" w:rsidRPr="00BF0E0A" w:rsidRDefault="008F3860" w:rsidP="00BF0E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  <w:r w:rsidR="00BF0E0A" w:rsidRPr="00BF0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FAD9C7B" w14:textId="78A4E4AB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10.13</w:t>
            </w:r>
          </w:p>
        </w:tc>
        <w:tc>
          <w:tcPr>
            <w:tcW w:w="1353" w:type="dxa"/>
          </w:tcPr>
          <w:p w14:paraId="0767C45A" w14:textId="35B2245E" w:rsidR="00BF0E0A" w:rsidRPr="005226CC" w:rsidRDefault="00DC70C1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0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26 100,00</w:t>
            </w:r>
          </w:p>
        </w:tc>
      </w:tr>
      <w:tr w:rsidR="00BF0E0A" w:rsidRPr="005226CC" w14:paraId="77204CA8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7C79B975" w14:textId="413E861F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4CCC0ED" w14:textId="75363F5D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Колбаса варёная (Докторская)</w:t>
            </w:r>
          </w:p>
        </w:tc>
        <w:tc>
          <w:tcPr>
            <w:tcW w:w="3431" w:type="dxa"/>
            <w:vAlign w:val="center"/>
          </w:tcPr>
          <w:p w14:paraId="37CAD142" w14:textId="6172EAE2" w:rsidR="00BF0E0A" w:rsidRPr="00B04B30" w:rsidRDefault="00BF0E0A" w:rsidP="00BF0E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Колбаса варёная (Докторская). Колбаса вареная  категории А "Докторская ". Состав: свинина, говядина, вода, яйца куриные или меланж яичный, молоко коровье сухое цельное или обезжиренное, соль поваренная пищевая, сахар-песок, пряности (орех мускатный или кардамон). Товар должен соответствовать ГОСТ 23670-2019. Изделия колбасные вареные мясные. Технические условия или другому действующему госту на данный продут. Внешний вид: батоны с чистой, сухой поверхностью. Консистенция: упругая. Цвет и вид на разрезе: розовый или светло-розовый. Фарш равномерно перемешан. Запах и вкус: свойственные данному виду продукта, без посторонних привкуса и запаха, с ароматом пряностей, в меру соленый. Форма, размер 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вязка батонов: прямые или изогнутые батоны длиной в диапазоне от 10 до 30 см, или овальные батоны. Массовая доля жира, %, не более 20,0. Массовая доля белка, %, не менее 12,00. </w:t>
            </w:r>
          </w:p>
        </w:tc>
        <w:tc>
          <w:tcPr>
            <w:tcW w:w="993" w:type="dxa"/>
            <w:shd w:val="clear" w:color="auto" w:fill="auto"/>
          </w:tcPr>
          <w:p w14:paraId="1E123504" w14:textId="303336D2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3B88AA07" w14:textId="424DB602" w:rsidR="00BF0E0A" w:rsidRPr="005226CC" w:rsidRDefault="008F3860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4EFA4A4" w14:textId="30D7478E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8BCFBD" w14:textId="7EB93475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730,00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AD6D4A" w14:textId="4F68627F" w:rsidR="00BF0E0A" w:rsidRPr="00BF0E0A" w:rsidRDefault="00BF0E0A" w:rsidP="00BF0E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0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6950421" w14:textId="5C5853E1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10.13.14.111</w:t>
            </w:r>
          </w:p>
        </w:tc>
        <w:tc>
          <w:tcPr>
            <w:tcW w:w="1353" w:type="dxa"/>
          </w:tcPr>
          <w:p w14:paraId="6C32E24B" w14:textId="646F49F6" w:rsidR="00BF0E0A" w:rsidRPr="005226CC" w:rsidRDefault="00DC70C1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0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34 020,00</w:t>
            </w:r>
          </w:p>
        </w:tc>
      </w:tr>
      <w:tr w:rsidR="00BF0E0A" w:rsidRPr="005226CC" w14:paraId="7E63EF9E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2D29BB26" w14:textId="0081C1EA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4FD6CDC" w14:textId="5E7310E9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Куриная грудка копчёная</w:t>
            </w:r>
          </w:p>
        </w:tc>
        <w:tc>
          <w:tcPr>
            <w:tcW w:w="3431" w:type="dxa"/>
            <w:vAlign w:val="center"/>
          </w:tcPr>
          <w:p w14:paraId="4BC008D5" w14:textId="10A9C7A8" w:rsidR="00BF0E0A" w:rsidRPr="00B04B30" w:rsidRDefault="00BF0E0A" w:rsidP="00BF0E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Куриная грудка копчёная. </w:t>
            </w:r>
            <w:r w:rsidRPr="00753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Мясо бледно-розового цвета. </w:t>
            </w:r>
            <w:r w:rsidRPr="00753D0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Поверхность чистая, (для неупакованной продукции - сухая), без </w:t>
            </w:r>
            <w:proofErr w:type="spellStart"/>
            <w:r w:rsidRPr="00753D0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выхватов</w:t>
            </w:r>
            <w:proofErr w:type="spellEnd"/>
            <w:r w:rsidRPr="00753D0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мяса, консистенция плотная, упругая. Вкус  запах приятные, свойственные данному виду продукта, с выраженным ароматом пряностей и копчения, без посторонних привкуса и запаха. Содержание токсичных веществ не должно превышать уровни, установленные техническим регламентом Таможенного союза № 021/2011.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ГОСТ 51074-2003</w:t>
            </w:r>
          </w:p>
        </w:tc>
        <w:tc>
          <w:tcPr>
            <w:tcW w:w="993" w:type="dxa"/>
            <w:shd w:val="clear" w:color="auto" w:fill="auto"/>
          </w:tcPr>
          <w:p w14:paraId="0BE48D8C" w14:textId="7ACAA8F0" w:rsidR="00BF0E0A" w:rsidRPr="00B04B30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5A16E396" w14:textId="4FA109D6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F38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B25E662" w14:textId="47973EC2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03FEDD" w14:textId="79A14E4D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554625" w14:textId="202E8B82" w:rsidR="00BF0E0A" w:rsidRPr="00BF0E0A" w:rsidRDefault="00BF0E0A" w:rsidP="00BF0E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0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4EE364E" w14:textId="4BD28C0D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10.13.14.620</w:t>
            </w:r>
          </w:p>
        </w:tc>
        <w:tc>
          <w:tcPr>
            <w:tcW w:w="1353" w:type="dxa"/>
          </w:tcPr>
          <w:p w14:paraId="1724EB4F" w14:textId="149E85F0" w:rsidR="00BF0E0A" w:rsidRPr="005226CC" w:rsidRDefault="00DC70C1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0C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48 540,00</w:t>
            </w:r>
          </w:p>
        </w:tc>
      </w:tr>
      <w:tr w:rsidR="00BF0E0A" w:rsidRPr="005226CC" w14:paraId="30148BAC" w14:textId="77777777" w:rsidTr="00AB667C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31FA59C7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6C52E39C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31" w:type="dxa"/>
          </w:tcPr>
          <w:p w14:paraId="66C8695B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42F2B9FA" w14:textId="3C460F5E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74D591A5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0416160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417239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C7C016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5D913FE5" w14:textId="77777777" w:rsidR="00BF0E0A" w:rsidRPr="005226CC" w:rsidRDefault="00BF0E0A" w:rsidP="00BF0E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14:paraId="33CBE4C8" w14:textId="5265CEB3" w:rsidR="00BF0E0A" w:rsidRPr="00096A87" w:rsidRDefault="00DC70C1" w:rsidP="00BF0E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70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480 965,00</w:t>
            </w:r>
            <w:bookmarkStart w:id="3" w:name="_GoBack"/>
            <w:bookmarkEnd w:id="3"/>
          </w:p>
        </w:tc>
      </w:tr>
    </w:tbl>
    <w:p w14:paraId="1F3F161C" w14:textId="77777777" w:rsidR="00844BD2" w:rsidRPr="005226CC" w:rsidRDefault="00844BD2" w:rsidP="00844BD2">
      <w:pPr>
        <w:rPr>
          <w:rFonts w:ascii="Times New Roman" w:hAnsi="Times New Roman" w:cs="Times New Roman"/>
          <w:sz w:val="24"/>
          <w:szCs w:val="24"/>
        </w:rPr>
      </w:pPr>
    </w:p>
    <w:sectPr w:rsidR="00844BD2" w:rsidRPr="005226CC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D2"/>
    <w:rsid w:val="00007A56"/>
    <w:rsid w:val="00021781"/>
    <w:rsid w:val="00096A87"/>
    <w:rsid w:val="000C14A5"/>
    <w:rsid w:val="000F670C"/>
    <w:rsid w:val="00197C24"/>
    <w:rsid w:val="001B7F15"/>
    <w:rsid w:val="001C4F5B"/>
    <w:rsid w:val="002B3DB3"/>
    <w:rsid w:val="003707E0"/>
    <w:rsid w:val="00396638"/>
    <w:rsid w:val="00440AB8"/>
    <w:rsid w:val="004A531A"/>
    <w:rsid w:val="004B2A7A"/>
    <w:rsid w:val="00510C5F"/>
    <w:rsid w:val="005226CC"/>
    <w:rsid w:val="005632BF"/>
    <w:rsid w:val="00633889"/>
    <w:rsid w:val="006656AB"/>
    <w:rsid w:val="006C040B"/>
    <w:rsid w:val="00750553"/>
    <w:rsid w:val="00844BD2"/>
    <w:rsid w:val="00870E72"/>
    <w:rsid w:val="008835F8"/>
    <w:rsid w:val="00893E14"/>
    <w:rsid w:val="008F3860"/>
    <w:rsid w:val="009314F9"/>
    <w:rsid w:val="009663E3"/>
    <w:rsid w:val="00A55BD8"/>
    <w:rsid w:val="00AB667C"/>
    <w:rsid w:val="00B04B30"/>
    <w:rsid w:val="00BA5891"/>
    <w:rsid w:val="00BE5893"/>
    <w:rsid w:val="00BF0E0A"/>
    <w:rsid w:val="00C109E3"/>
    <w:rsid w:val="00C9529C"/>
    <w:rsid w:val="00D94617"/>
    <w:rsid w:val="00DC70C1"/>
    <w:rsid w:val="00E36D1E"/>
    <w:rsid w:val="00E70DFF"/>
    <w:rsid w:val="00ED726F"/>
    <w:rsid w:val="00F13A0A"/>
    <w:rsid w:val="00F65309"/>
    <w:rsid w:val="00FA01C9"/>
    <w:rsid w:val="00FC4454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ED0DD4"/>
  <w15:chartTrackingRefBased/>
  <w15:docId w15:val="{0321F391-2CAB-4F10-925D-E9AE820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B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styleId="a3">
    <w:name w:val="No Spacing"/>
    <w:link w:val="a4"/>
    <w:uiPriority w:val="1"/>
    <w:qFormat/>
    <w:rsid w:val="00893E1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uiPriority w:val="1"/>
    <w:locked/>
    <w:rsid w:val="00893E1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2025-05-16T13:06:00Z</dcterms:created>
  <dcterms:modified xsi:type="dcterms:W3CDTF">2026-03-18T19:34:00Z</dcterms:modified>
</cp:coreProperties>
</file>