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>
          <w:b w:val="false"/>
          <w:bCs w:val="false"/>
          <w:lang w:bidi="ru-RU"/>
        </w:rPr>
      </w:pPr>
      <w:r>
        <w:rPr/>
      </w:r>
    </w:p>
    <w:p>
      <w:pPr>
        <w:pStyle w:val="Normal"/>
        <w:bidi w:val="0"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bidi w:val="0"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Техническое задание</w:t>
      </w:r>
    </w:p>
    <w:p>
      <w:pPr>
        <w:pStyle w:val="Normal"/>
        <w:bidi w:val="0"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bookmarkStart w:id="0" w:name="bookmark5"/>
      <w:r>
        <w:rPr>
          <w:b/>
          <w:bCs/>
          <w:sz w:val="24"/>
          <w:szCs w:val="24"/>
          <w:lang w:bidi="ru-RU"/>
        </w:rPr>
        <w:t xml:space="preserve">1. Наименование оказываемой услуги. </w:t>
      </w:r>
      <w:bookmarkEnd w:id="0"/>
      <w:r>
        <w:rPr>
          <w:bCs/>
          <w:sz w:val="24"/>
          <w:szCs w:val="24"/>
        </w:rPr>
        <w:t xml:space="preserve">Оказание услуг по передаче неисключительных прав (лицензия) на использование программы  “Контур.Экстерн” по тарифному плану “Бюджетник плюс” на 1 год  </w:t>
      </w:r>
      <w:r>
        <w:rPr>
          <w:rFonts w:cs="Times"/>
          <w:b w:val="false"/>
          <w:bCs w:val="false"/>
          <w:color w:val="000000"/>
          <w:sz w:val="24"/>
          <w:szCs w:val="24"/>
        </w:rPr>
        <w:t>и оказание услуг по сопровождению (технической поддержке)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bidi w:val="0"/>
        <w:ind w:hanging="0" w:left="0" w:right="0"/>
        <w:jc w:val="left"/>
        <w:rPr>
          <w:b/>
        </w:rPr>
      </w:pPr>
      <w:r>
        <w:rPr/>
        <w:t xml:space="preserve"> </w:t>
      </w:r>
      <w:r>
        <w:rPr>
          <w:b/>
          <w:bCs/>
        </w:rPr>
        <w:t>2.</w:t>
      </w:r>
      <w:r>
        <w:rPr/>
        <w:t xml:space="preserve"> Объем оказываемой услуги: </w:t>
      </w:r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805"/>
        <w:gridCol w:w="1416"/>
        <w:gridCol w:w="1701"/>
      </w:tblGrid>
      <w:tr>
        <w:trPr>
          <w:trHeight w:val="105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  <w:p>
            <w:pPr>
              <w:pStyle w:val="Normal"/>
              <w:bidi w:val="0"/>
              <w:jc w:val="left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</w:rPr>
            </w:pPr>
            <w:r>
              <w:rPr>
                <w:b/>
              </w:rPr>
              <w:t>Ед. изм. (по ОКЕИ)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</w:rPr>
            </w:pPr>
            <w:r>
              <w:rPr>
                <w:b/>
              </w:rPr>
              <w:t>Объем</w:t>
            </w:r>
          </w:p>
          <w:p>
            <w:pPr>
              <w:pStyle w:val="Normal"/>
              <w:bidi w:val="0"/>
              <w:jc w:val="left"/>
              <w:rPr>
                <w:b/>
              </w:rPr>
            </w:pPr>
            <w:r>
              <w:rPr>
                <w:b/>
              </w:rPr>
              <w:t>оказываемой</w:t>
            </w:r>
          </w:p>
          <w:p>
            <w:pPr>
              <w:pStyle w:val="Normal"/>
              <w:bidi w:val="0"/>
              <w:jc w:val="left"/>
              <w:rPr>
                <w:b/>
              </w:rPr>
            </w:pPr>
            <w:r>
              <w:rPr>
                <w:b/>
              </w:rPr>
              <w:t>услуги</w:t>
            </w:r>
          </w:p>
        </w:tc>
      </w:tr>
      <w:tr>
        <w:trPr>
          <w:trHeight w:val="115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Cs/>
              </w:rPr>
            </w:pPr>
            <w:r>
              <w:rPr>
                <w:bCs/>
              </w:rPr>
              <w:t>Право использования программы для ЭВМ "Контур.Экстерн" по тарифному плану "Бюджетник плюс" на 1 год  с применением встроенных в сертификат/ключевой контейнер СКЗИ "КриптоПро CSP"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1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2</w:t>
            </w:r>
          </w:p>
        </w:tc>
        <w:tc>
          <w:tcPr>
            <w:tcW w:w="6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Cs/>
              </w:rPr>
            </w:pPr>
            <w:r>
              <w:rPr>
                <w:bCs/>
              </w:rPr>
              <w:t>Услуги по сопровождению программы для ЭВМ "Контур.Экстерн" (техническая поддержка в виде абонентского обслуживания) по тарифному плану "Бюджетник плюс" на 1 год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1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ind w:hanging="0" w:left="0" w:right="0"/>
        <w:jc w:val="left"/>
        <w:rPr/>
      </w:pPr>
      <w:r>
        <w:rPr>
          <w:b/>
        </w:rPr>
        <w:t xml:space="preserve">3.  Цели оказываемой услуги: </w:t>
      </w:r>
      <w:r>
        <w:rPr/>
        <w:t>Потребность, обусловленная текущей хозяйственной деятельностью.</w:t>
      </w:r>
      <w:r>
        <w:rPr>
          <w:b/>
        </w:rPr>
        <w:t xml:space="preserve"> </w:t>
      </w:r>
    </w:p>
    <w:p>
      <w:pPr>
        <w:pStyle w:val="Normal"/>
        <w:bidi w:val="0"/>
        <w:jc w:val="left"/>
        <w:rPr/>
      </w:pPr>
      <w:r>
        <w:rPr>
          <w:b/>
        </w:rPr>
        <w:t>4.  Место оказания услуги</w:t>
      </w:r>
      <w:r>
        <w:rPr/>
        <w:t>:   Самарская область  г.Тольятти  ул.Лесопарковое шоссе д.2</w:t>
      </w:r>
    </w:p>
    <w:p>
      <w:pPr>
        <w:pStyle w:val="Normal"/>
        <w:bidi w:val="0"/>
        <w:jc w:val="left"/>
        <w:rPr>
          <w:b/>
        </w:rPr>
      </w:pPr>
      <w:r>
        <w:rPr>
          <w:b/>
        </w:rPr>
        <w:t xml:space="preserve">5.  Условия оказания услуги: </w:t>
      </w:r>
    </w:p>
    <w:p>
      <w:pPr>
        <w:pStyle w:val="Normal"/>
        <w:bidi w:val="0"/>
        <w:jc w:val="left"/>
        <w:rPr/>
      </w:pPr>
      <w:r>
        <w:rPr/>
        <w:t xml:space="preserve">5.1. Изготовить Абоненту Сертификат ключа ЭЦП. </w:t>
      </w:r>
    </w:p>
    <w:p>
      <w:pPr>
        <w:pStyle w:val="Normal"/>
        <w:bidi w:val="0"/>
        <w:jc w:val="left"/>
        <w:rPr/>
      </w:pPr>
      <w:r>
        <w:rPr/>
        <w:t>5.2. Выдать Сертификат ключа ЭЦП в форме документа на бумажном носителе и в форме электронного документа с информацией о сроке и условиях его действия (срок действия Сертификата – один год)</w:t>
      </w:r>
    </w:p>
    <w:p>
      <w:pPr>
        <w:pStyle w:val="1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 xml:space="preserve">6.  Сроки оказания услуги:  с 15.07.2026г   и </w:t>
      </w:r>
      <w:r>
        <w:rPr>
          <w:rFonts w:cs="Times New Roman" w:ascii="Times New Roman" w:hAnsi="Times New Roman"/>
          <w:b/>
          <w:sz w:val="24"/>
          <w:szCs w:val="24"/>
          <w:lang w:eastAsia="ru-RU"/>
        </w:rPr>
        <w:t>по</w:t>
      </w:r>
      <w:r>
        <w:rPr>
          <w:rFonts w:cs="Times New Roman" w:ascii="Times New Roman" w:hAnsi="Times New Roman"/>
          <w:b/>
          <w:sz w:val="24"/>
          <w:szCs w:val="24"/>
          <w:lang w:eastAsia="ru-RU"/>
        </w:rPr>
        <w:t xml:space="preserve"> 1</w:t>
      </w:r>
      <w:r>
        <w:rPr>
          <w:rFonts w:cs="Times New Roman" w:ascii="Times New Roman" w:hAnsi="Times New Roman"/>
          <w:b/>
          <w:sz w:val="24"/>
          <w:szCs w:val="24"/>
          <w:lang w:eastAsia="ru-RU"/>
        </w:rPr>
        <w:t>4</w:t>
      </w:r>
      <w:r>
        <w:rPr>
          <w:rFonts w:cs="Times New Roman" w:ascii="Times New Roman" w:hAnsi="Times New Roman"/>
          <w:b/>
          <w:sz w:val="24"/>
          <w:szCs w:val="24"/>
          <w:lang w:eastAsia="ru-RU"/>
        </w:rPr>
        <w:t>.07.2027г.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b/>
        </w:rPr>
      </w:pPr>
      <w:r>
        <w:rPr>
          <w:b/>
        </w:rPr>
        <w:t>7.  Общие требования к оказанию услуги, ее качеству, в том числе технологии оказания услуги, методам и методики оказания услуги.</w:t>
      </w:r>
    </w:p>
    <w:tbl>
      <w:tblPr>
        <w:tblpPr w:vertAnchor="text" w:horzAnchor="page" w:tblpXSpec="center" w:leftFromText="180" w:rightFromText="180" w:tblpY="32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4706"/>
        <w:gridCol w:w="3945"/>
      </w:tblGrid>
      <w:tr>
        <w:trPr/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</w:rPr>
            </w:pPr>
            <w:r>
              <w:rPr>
                <w:b/>
              </w:rPr>
              <w:t>Наименование показателей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</w:rPr>
            </w:pPr>
            <w:r>
              <w:rPr>
                <w:b/>
              </w:rPr>
              <w:t>Требуемое значение (диапазон значений) показателей</w:t>
            </w:r>
          </w:p>
        </w:tc>
      </w:tr>
      <w:tr>
        <w:trPr>
          <w:trHeight w:val="270" w:hRule="atLeast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Лицензия на использование</w:t>
            </w:r>
          </w:p>
          <w:p>
            <w:pPr>
              <w:pStyle w:val="Normal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«Контур.Экстерн»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лицензия в комплекте (срок действия один год)</w:t>
            </w:r>
          </w:p>
        </w:tc>
      </w:tr>
      <w:tr>
        <w:trPr>
          <w:trHeight w:val="270" w:hRule="atLeast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1.1</w:t>
            </w:r>
          </w:p>
        </w:tc>
        <w:tc>
          <w:tcPr>
            <w:tcW w:w="8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</w:rPr>
            </w:pPr>
            <w:r>
              <w:rPr>
                <w:b/>
              </w:rPr>
              <w:t>Характеристики тарифа</w:t>
            </w:r>
          </w:p>
        </w:tc>
      </w:tr>
      <w:tr>
        <w:trPr/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Онлайн-отчетность в ФНС, СФР , Росстат, ЦБ РФ  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в любой регион без роуминга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Наличие</w:t>
            </w:r>
          </w:p>
        </w:tc>
      </w:tr>
      <w:tr>
        <w:trPr/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Подготовка, загрузка, редактирование и отправка отчетов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Наличие</w:t>
            </w:r>
          </w:p>
        </w:tc>
      </w:tr>
      <w:tr>
        <w:trPr>
          <w:trHeight w:val="572" w:hRule="atLeast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Подготовка и отправка ответов на требования ФНС и писем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в контролирующие органы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Наличие</w:t>
            </w:r>
          </w:p>
        </w:tc>
      </w:tr>
      <w:tr>
        <w:trPr>
          <w:trHeight w:val="572" w:hRule="atLeast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Справки и выписки из контролирующих органов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Наличие</w:t>
            </w:r>
          </w:p>
        </w:tc>
      </w:tr>
      <w:tr>
        <w:trPr>
          <w:trHeight w:val="572" w:hRule="atLeast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Оформление и работа с МЧД ФНС, МЧД СФР (для СЭ ДО),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передача МЧД на подпись директору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Наличие</w:t>
            </w:r>
          </w:p>
        </w:tc>
      </w:tr>
      <w:tr>
        <w:trPr>
          <w:trHeight w:val="572" w:hRule="atLeast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Автоматическая сверка по ЕНС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Наличие</w:t>
            </w:r>
          </w:p>
        </w:tc>
      </w:tr>
      <w:tr>
        <w:trPr>
          <w:trHeight w:val="572" w:hRule="atLeast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Количество пользователей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1</w:t>
            </w:r>
          </w:p>
        </w:tc>
      </w:tr>
      <w:tr>
        <w:trPr>
          <w:trHeight w:val="572" w:hRule="atLeast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Дистанционное подписание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Наличие</w:t>
            </w:r>
          </w:p>
        </w:tc>
      </w:tr>
      <w:tr>
        <w:trPr>
          <w:trHeight w:val="572" w:hRule="atLeast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Получение извещений СФР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Наличие</w:t>
            </w:r>
          </w:p>
        </w:tc>
      </w:tr>
      <w:tr>
        <w:trPr>
          <w:trHeight w:val="572" w:hRule="atLeast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Раздел «Сотрудники» с данными сотрудников организации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Наличие</w:t>
            </w:r>
          </w:p>
        </w:tc>
      </w:tr>
      <w:tr>
        <w:trPr>
          <w:trHeight w:val="572" w:hRule="atLeast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Внесение изменений в ЕГРЮЛ и ЕГРИП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Наличие</w:t>
            </w:r>
          </w:p>
        </w:tc>
      </w:tr>
      <w:tr>
        <w:trPr>
          <w:trHeight w:val="572" w:hRule="atLeast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Сверка с контрагентами по книге продаж  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и журналу счетов-фактур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Наличие</w:t>
            </w:r>
          </w:p>
        </w:tc>
      </w:tr>
      <w:tr>
        <w:trPr>
          <w:trHeight w:val="572" w:hRule="atLeast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Э лектронный документооборот с контрагентами  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(15 документов)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Наличие</w:t>
            </w:r>
          </w:p>
        </w:tc>
      </w:tr>
      <w:tr>
        <w:trPr>
          <w:trHeight w:val="572" w:hRule="atLeast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Неограниченное количество выписок из ЕГРЮЛ/ЕГРИП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Наличие</w:t>
            </w:r>
          </w:p>
        </w:tc>
      </w:tr>
      <w:tr>
        <w:trPr>
          <w:trHeight w:val="572" w:hRule="atLeast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Правовая база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Наличие</w:t>
            </w:r>
          </w:p>
        </w:tc>
      </w:tr>
      <w:tr>
        <w:trPr>
          <w:trHeight w:val="572" w:hRule="atLeast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Помощь и консультации по работе в сервисе  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и по предметной области от экспертов техподдержки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круглосуточно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Наличие</w:t>
            </w:r>
          </w:p>
        </w:tc>
      </w:tr>
      <w:tr>
        <w:trPr>
          <w:trHeight w:val="572" w:hRule="atLeast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Модуль для проверки, редактирования и отправки 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отчетов из 1С в ФНС, СФР и Росстат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Наличие</w:t>
            </w:r>
          </w:p>
        </w:tc>
      </w:tr>
      <w:tr>
        <w:trPr>
          <w:trHeight w:val="572" w:hRule="atLeast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У ведомления на email о требованиях,  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письмах от госорганов, результатах  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сдачи отчетности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Наличие</w:t>
            </w:r>
          </w:p>
        </w:tc>
      </w:tr>
      <w:tr>
        <w:trPr>
          <w:trHeight w:val="572" w:hRule="atLeast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У ведомления по СМС о полученных требованиях, 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отказах и ошибках в отчетах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Наличие</w:t>
            </w:r>
          </w:p>
        </w:tc>
      </w:tr>
      <w:tr>
        <w:trPr>
          <w:trHeight w:val="572" w:hRule="atLeast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Напоминания на email о сроках отчетов и требований: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 xml:space="preserve">— </w:t>
            </w:r>
            <w:r>
              <w:rPr/>
              <w:t>сегодняшние задачи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 xml:space="preserve">— </w:t>
            </w:r>
            <w:r>
              <w:rPr/>
              <w:t>просроченные задачи по требованиям и отчетам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 xml:space="preserve">— </w:t>
            </w:r>
            <w:r>
              <w:rPr/>
              <w:t>задачи по отчетам со сроком в ближайшие 7 дней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и задачи по требованиям со сроком в ближайшие 3 дня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Наличие</w:t>
            </w:r>
          </w:p>
        </w:tc>
      </w:tr>
    </w:tbl>
    <w:p>
      <w:pPr>
        <w:pStyle w:val="Normal"/>
        <w:bidi w:val="0"/>
        <w:jc w:val="left"/>
        <w:rPr/>
      </w:pPr>
      <w:r/>
      <w:r>
        <w:rPr>
          <w:b/>
        </w:rPr>
        <w:t>8. Требования к безопасности оказания услуг и безопасности результатов услуги:</w:t>
      </w:r>
      <w:r>
        <w:rPr/>
        <w:t xml:space="preserve"> Требования к безопасности услуги устанавливаются в соответствии с нормативными правовыми актами, стандартами, нормами и регламентами Российской Федерации к оказываемому виду услуг. </w:t>
      </w:r>
    </w:p>
    <w:p>
      <w:pPr>
        <w:pStyle w:val="Normal"/>
        <w:bidi w:val="0"/>
        <w:jc w:val="left"/>
        <w:rPr/>
      </w:pPr>
      <w:r>
        <w:rPr>
          <w:b/>
        </w:rPr>
        <w:t xml:space="preserve">9.  Требования по объему предоставляемых гарантий качества услуги: </w:t>
      </w:r>
    </w:p>
    <w:p>
      <w:pPr>
        <w:pStyle w:val="Normal"/>
        <w:bidi w:val="0"/>
        <w:jc w:val="left"/>
        <w:rPr/>
      </w:pPr>
      <w:r>
        <w:rPr/>
        <w:t>Не установлены</w:t>
      </w:r>
    </w:p>
    <w:p>
      <w:pPr>
        <w:pStyle w:val="Normal"/>
        <w:bidi w:val="0"/>
        <w:jc w:val="left"/>
        <w:rPr/>
      </w:pPr>
      <w:r>
        <w:rPr>
          <w:b/>
        </w:rPr>
        <w:t>1</w:t>
      </w:r>
      <w:r>
        <w:rPr>
          <w:b/>
        </w:rPr>
        <w:t>0</w:t>
      </w:r>
      <w:r>
        <w:rPr>
          <w:b/>
        </w:rPr>
        <w:t xml:space="preserve">. Требования по сроку гарантий качества на результаты услуги: </w:t>
      </w:r>
      <w:r>
        <w:rPr/>
        <w:t>Срок гарантии качества - в течение всего периода действия Договора.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684" w:gutter="0" w:header="0" w:top="638" w:footer="0" w:bottom="112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auto"/>
      <w:kern w:val="2"/>
      <w:sz w:val="24"/>
      <w:szCs w:val="24"/>
      <w:lang w:val="ru-RU" w:eastAsia="zh-CN" w:bidi="hi-IN"/>
    </w:rPr>
  </w:style>
  <w:style w:type="character" w:styleId="WW8Num3z0">
    <w:name w:val="WW8Num3z0"/>
    <w:qFormat/>
    <w:rPr>
      <w:b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Mangal"/>
      <w:color w:val="auto"/>
      <w:kern w:val="2"/>
      <w:sz w:val="22"/>
      <w:szCs w:val="22"/>
      <w:lang w:val="ru-RU" w:eastAsia="zh-CN" w:bidi="hi-IN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user2">
    <w:name w:val="Содержимое врезки (user)"/>
    <w:basedOn w:val="Normal"/>
    <w:qFormat/>
    <w:pPr/>
    <w:rPr/>
  </w:style>
  <w:style w:type="paragraph" w:styleId="Style16">
    <w:name w:val="Содержимое врезки"/>
    <w:basedOn w:val="Normal"/>
    <w:qFormat/>
    <w:pPr/>
    <w:rPr/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LibreOffice/24.8.7.2$Linux_X86_64 LibreOffice_project/480$Build-2</Application>
  <AppVersion>15.0000</AppVersion>
  <Pages>2</Pages>
  <Words>473</Words>
  <Characters>2976</Characters>
  <CharactersWithSpaces>3398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2026-04-07T14:16:01Z</dcterms:created>
  <dc:creator/>
  <dc:description/>
  <dc:language>ru-RU</dc:language>
  <cp:lastModifiedBy/>
  <dcterms:modified xsi:type="dcterms:W3CDTF">2026-07-01T09:33:30Z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